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529E05" w14:textId="77777777" w:rsidR="00B33BF7" w:rsidRPr="004B320A" w:rsidRDefault="00B33BF7" w:rsidP="00B33BF7">
      <w:pPr>
        <w:spacing w:line="312" w:lineRule="auto"/>
        <w:jc w:val="both"/>
        <w:rPr>
          <w:rFonts w:ascii="Times New Roman" w:eastAsia="MS Mincho" w:hAnsi="Times New Roman"/>
          <w:vanish/>
          <w:sz w:val="28"/>
          <w:szCs w:val="28"/>
        </w:rPr>
      </w:pPr>
    </w:p>
    <w:tbl>
      <w:tblPr>
        <w:tblW w:w="9356" w:type="dxa"/>
        <w:tblInd w:w="-45" w:type="dxa"/>
        <w:tblLook w:val="01E0" w:firstRow="1" w:lastRow="1" w:firstColumn="1" w:lastColumn="1" w:noHBand="0" w:noVBand="0"/>
      </w:tblPr>
      <w:tblGrid>
        <w:gridCol w:w="9356"/>
      </w:tblGrid>
      <w:tr w:rsidR="004B320A" w:rsidRPr="004B320A" w14:paraId="4C679E2C" w14:textId="77777777" w:rsidTr="00942699">
        <w:trPr>
          <w:trHeight w:val="13185"/>
        </w:trPr>
        <w:tc>
          <w:tcPr>
            <w:tcW w:w="9356" w:type="dxa"/>
          </w:tcPr>
          <w:p w14:paraId="0630C0EA" w14:textId="77777777" w:rsidR="00A537DE" w:rsidRPr="004B320A" w:rsidRDefault="00A537DE" w:rsidP="00563162">
            <w:pPr>
              <w:spacing w:before="120"/>
              <w:jc w:val="center"/>
              <w:rPr>
                <w:rFonts w:ascii="Times New Roman" w:hAnsi="Times New Roman"/>
                <w:sz w:val="28"/>
                <w:szCs w:val="28"/>
                <w:lang w:val="pt-BR"/>
              </w:rPr>
            </w:pPr>
          </w:p>
          <w:p w14:paraId="67775AE5" w14:textId="624EDAE7" w:rsidR="00563162" w:rsidRPr="004B320A" w:rsidRDefault="00563162" w:rsidP="00563162">
            <w:pPr>
              <w:spacing w:before="120"/>
              <w:jc w:val="center"/>
              <w:rPr>
                <w:rFonts w:ascii="Times New Roman" w:hAnsi="Times New Roman"/>
                <w:sz w:val="28"/>
                <w:szCs w:val="28"/>
                <w:lang w:val="pt-BR"/>
              </w:rPr>
            </w:pPr>
            <w:r w:rsidRPr="004B320A">
              <w:rPr>
                <w:rFonts w:ascii="Times New Roman" w:hAnsi="Times New Roman"/>
                <w:sz w:val="28"/>
                <w:szCs w:val="28"/>
                <w:lang w:val="pt-BR"/>
              </w:rPr>
              <w:t>ỦY BAN NHÂN DÂN TỈNH TRÀ VINH</w:t>
            </w:r>
          </w:p>
          <w:p w14:paraId="68E6F24F" w14:textId="77777777" w:rsidR="00563162" w:rsidRPr="004B320A" w:rsidRDefault="00563162" w:rsidP="00563162">
            <w:pPr>
              <w:jc w:val="center"/>
              <w:rPr>
                <w:rFonts w:ascii="Times New Roman" w:hAnsi="Times New Roman"/>
                <w:spacing w:val="8"/>
                <w:sz w:val="28"/>
                <w:szCs w:val="28"/>
              </w:rPr>
            </w:pPr>
            <w:r w:rsidRPr="004B320A">
              <w:rPr>
                <w:rFonts w:ascii="Times New Roman" w:eastAsia="MS Mincho" w:hAnsi="Times New Roman"/>
                <w:noProof/>
                <w:sz w:val="28"/>
                <w:szCs w:val="28"/>
              </w:rPr>
              <mc:AlternateContent>
                <mc:Choice Requires="wps">
                  <w:drawing>
                    <wp:anchor distT="0" distB="0" distL="114300" distR="114300" simplePos="0" relativeHeight="251783680" behindDoc="0" locked="0" layoutInCell="1" allowOverlap="1" wp14:anchorId="7EEAA8D9" wp14:editId="0B5C791B">
                      <wp:simplePos x="0" y="0"/>
                      <wp:positionH relativeFrom="column">
                        <wp:posOffset>2319655</wp:posOffset>
                      </wp:positionH>
                      <wp:positionV relativeFrom="paragraph">
                        <wp:posOffset>243840</wp:posOffset>
                      </wp:positionV>
                      <wp:extent cx="1258570" cy="0"/>
                      <wp:effectExtent l="0" t="0" r="36830" b="19050"/>
                      <wp:wrapNone/>
                      <wp:docPr id="1626398181" name="Straight Connector 1626398181"/>
                      <wp:cNvGraphicFramePr/>
                      <a:graphic xmlns:a="http://schemas.openxmlformats.org/drawingml/2006/main">
                        <a:graphicData uri="http://schemas.microsoft.com/office/word/2010/wordprocessingShape">
                          <wps:wsp>
                            <wps:cNvCnPr/>
                            <wps:spPr>
                              <a:xfrm>
                                <a:off x="0" y="0"/>
                                <a:ext cx="125857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4DB65566" id="Straight Connector 1626398181" o:spid="_x0000_s1026" style="position:absolute;z-index:251783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2.65pt,19.2pt" to="281.7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" strokecolor="#4472c4 [3204]" strokeweight=".5pt">
                      <v:stroke joinstyle="miter"/>
                    </v:line>
                  </w:pict>
                </mc:Fallback>
              </mc:AlternateContent>
            </w:r>
            <w:r w:rsidRPr="004B320A">
              <w:rPr>
                <w:rFonts w:ascii="Times New Roman" w:hAnsi="Times New Roman"/>
                <w:b/>
                <w:sz w:val="28"/>
                <w:szCs w:val="28"/>
                <w:lang w:val="pt-BR"/>
              </w:rPr>
              <w:t>SỞ TÀI NGUYÊN VÀ MÔI TRƯỜNG</w:t>
            </w:r>
          </w:p>
          <w:p w14:paraId="14B50C73" w14:textId="77777777" w:rsidR="00942699" w:rsidRPr="004B320A" w:rsidRDefault="00942699" w:rsidP="00942699">
            <w:pPr>
              <w:spacing w:before="60"/>
              <w:jc w:val="center"/>
              <w:rPr>
                <w:rFonts w:asciiTheme="majorHAnsi" w:hAnsiTheme="majorHAnsi" w:cstheme="majorHAnsi"/>
                <w:sz w:val="28"/>
                <w:szCs w:val="28"/>
              </w:rPr>
            </w:pPr>
            <w:r w:rsidRPr="004B320A">
              <w:rPr>
                <w:rFonts w:asciiTheme="majorHAnsi" w:hAnsiTheme="majorHAnsi" w:cstheme="majorHAnsi"/>
                <w:sz w:val="28"/>
                <w:szCs w:val="28"/>
              </w:rPr>
              <w:sym w:font="Wingdings" w:char="F097"/>
            </w:r>
            <w:r w:rsidRPr="004B320A">
              <w:rPr>
                <w:rFonts w:asciiTheme="majorHAnsi" w:hAnsiTheme="majorHAnsi" w:cstheme="majorHAnsi"/>
                <w:sz w:val="28"/>
                <w:szCs w:val="28"/>
              </w:rPr>
              <w:sym w:font="Wingdings" w:char="F0AC"/>
            </w:r>
            <w:r w:rsidRPr="004B320A">
              <w:rPr>
                <w:rFonts w:asciiTheme="majorHAnsi" w:hAnsiTheme="majorHAnsi" w:cstheme="majorHAnsi"/>
                <w:sz w:val="28"/>
                <w:szCs w:val="28"/>
              </w:rPr>
              <w:sym w:font="Wingdings" w:char="F096"/>
            </w:r>
          </w:p>
          <w:p w14:paraId="735F828A" w14:textId="77777777" w:rsidR="00942699" w:rsidRPr="004B320A" w:rsidRDefault="00942699" w:rsidP="00A741BA">
            <w:pPr>
              <w:spacing w:before="120"/>
              <w:jc w:val="center"/>
              <w:rPr>
                <w:rFonts w:ascii="Times New Roman" w:hAnsi="Times New Roman"/>
                <w:b/>
                <w:sz w:val="42"/>
                <w:szCs w:val="28"/>
              </w:rPr>
            </w:pPr>
          </w:p>
          <w:p w14:paraId="5F8D029D" w14:textId="77777777" w:rsidR="00942699" w:rsidRPr="004B320A" w:rsidRDefault="00942699" w:rsidP="00A741BA">
            <w:pPr>
              <w:spacing w:before="120"/>
              <w:jc w:val="center"/>
              <w:rPr>
                <w:rFonts w:ascii="Times New Roman" w:hAnsi="Times New Roman"/>
                <w:b/>
                <w:sz w:val="42"/>
                <w:szCs w:val="28"/>
              </w:rPr>
            </w:pPr>
          </w:p>
          <w:p w14:paraId="7EE691BD" w14:textId="77777777" w:rsidR="00942699" w:rsidRPr="004B320A" w:rsidRDefault="00942699" w:rsidP="00A741BA">
            <w:pPr>
              <w:spacing w:before="120"/>
              <w:jc w:val="center"/>
              <w:rPr>
                <w:rFonts w:ascii="Times New Roman" w:hAnsi="Times New Roman"/>
                <w:b/>
                <w:sz w:val="42"/>
                <w:szCs w:val="28"/>
              </w:rPr>
            </w:pPr>
          </w:p>
          <w:p w14:paraId="2F17C948" w14:textId="77777777" w:rsidR="00942699" w:rsidRPr="004B320A" w:rsidRDefault="00942699" w:rsidP="00A741BA">
            <w:pPr>
              <w:spacing w:before="120"/>
              <w:jc w:val="center"/>
              <w:rPr>
                <w:rFonts w:ascii="Times New Roman" w:hAnsi="Times New Roman"/>
                <w:b/>
                <w:sz w:val="42"/>
                <w:szCs w:val="28"/>
              </w:rPr>
            </w:pPr>
          </w:p>
          <w:p w14:paraId="743B39BF" w14:textId="77777777" w:rsidR="00942699" w:rsidRPr="004B320A" w:rsidRDefault="00942699" w:rsidP="00A741BA">
            <w:pPr>
              <w:spacing w:before="120"/>
              <w:jc w:val="center"/>
              <w:rPr>
                <w:rFonts w:ascii="Times New Roman" w:hAnsi="Times New Roman"/>
                <w:b/>
                <w:sz w:val="42"/>
                <w:szCs w:val="28"/>
              </w:rPr>
            </w:pPr>
          </w:p>
          <w:p w14:paraId="2876E1C8" w14:textId="77777777" w:rsidR="00942699" w:rsidRPr="004B320A" w:rsidRDefault="00942699" w:rsidP="00A741BA">
            <w:pPr>
              <w:spacing w:before="120"/>
              <w:jc w:val="center"/>
              <w:rPr>
                <w:rFonts w:ascii="Times New Roman" w:hAnsi="Times New Roman"/>
                <w:b/>
                <w:sz w:val="42"/>
                <w:szCs w:val="28"/>
              </w:rPr>
            </w:pPr>
          </w:p>
          <w:p w14:paraId="68220897" w14:textId="0F3760CC" w:rsidR="00942699" w:rsidRPr="004B320A" w:rsidRDefault="00942699" w:rsidP="007152ED">
            <w:pPr>
              <w:jc w:val="center"/>
              <w:rPr>
                <w:rFonts w:ascii="Times New Roman" w:hAnsi="Times New Roman"/>
                <w:b/>
                <w:sz w:val="42"/>
                <w:szCs w:val="40"/>
              </w:rPr>
            </w:pPr>
            <w:r w:rsidRPr="004B320A">
              <w:rPr>
                <w:rFonts w:ascii="Times New Roman" w:hAnsi="Times New Roman"/>
                <w:b/>
                <w:sz w:val="42"/>
                <w:szCs w:val="40"/>
              </w:rPr>
              <w:t>BÁO CÁO TỔNG KẾT</w:t>
            </w:r>
          </w:p>
          <w:p w14:paraId="7024D78E" w14:textId="77777777" w:rsidR="001F7DAF" w:rsidRPr="004B320A" w:rsidRDefault="001F7DAF" w:rsidP="001F7DAF">
            <w:pPr>
              <w:spacing w:before="240"/>
              <w:jc w:val="center"/>
              <w:rPr>
                <w:rFonts w:asciiTheme="majorHAnsi" w:hAnsiTheme="majorHAnsi" w:cstheme="majorHAnsi"/>
                <w:b/>
                <w:bCs/>
                <w:iCs/>
                <w:w w:val="97"/>
                <w:sz w:val="32"/>
                <w:szCs w:val="36"/>
              </w:rPr>
            </w:pPr>
            <w:r w:rsidRPr="004B320A">
              <w:rPr>
                <w:rFonts w:asciiTheme="majorHAnsi" w:hAnsiTheme="majorHAnsi" w:cstheme="majorHAnsi"/>
                <w:b/>
                <w:bCs/>
                <w:iCs/>
                <w:w w:val="97"/>
                <w:sz w:val="32"/>
                <w:szCs w:val="36"/>
              </w:rPr>
              <w:t>DỰ ÁN: KHẢO SÁT, ĐÁNH GIÁ TÀI NGUYÊN KHOÁNG SẢN LÀM VẬT LIỆU XÂY DỰNG THÔNG THƯỜNG</w:t>
            </w:r>
          </w:p>
          <w:p w14:paraId="506E623A" w14:textId="77777777" w:rsidR="001F7DAF" w:rsidRPr="004B320A" w:rsidRDefault="001F7DAF" w:rsidP="001F7DAF">
            <w:pPr>
              <w:jc w:val="center"/>
              <w:rPr>
                <w:rFonts w:asciiTheme="majorHAnsi" w:hAnsiTheme="majorHAnsi" w:cstheme="majorHAnsi"/>
                <w:b/>
                <w:bCs/>
                <w:iCs/>
                <w:w w:val="97"/>
                <w:sz w:val="32"/>
                <w:szCs w:val="36"/>
              </w:rPr>
            </w:pPr>
            <w:r w:rsidRPr="004B320A">
              <w:rPr>
                <w:rFonts w:asciiTheme="majorHAnsi" w:hAnsiTheme="majorHAnsi" w:cstheme="majorHAnsi"/>
                <w:b/>
                <w:bCs/>
                <w:iCs/>
                <w:w w:val="97"/>
                <w:sz w:val="32"/>
                <w:szCs w:val="36"/>
              </w:rPr>
              <w:t>(CÁT LÒNG SÔNG) TRÊN ĐỊA BÀN TỈNH TRÀ VINH</w:t>
            </w:r>
          </w:p>
          <w:p w14:paraId="16E486AF" w14:textId="3E8C58E7" w:rsidR="00EC46A1" w:rsidRPr="004B320A" w:rsidRDefault="00EC46A1" w:rsidP="00A741BA">
            <w:pPr>
              <w:jc w:val="center"/>
              <w:rPr>
                <w:rFonts w:ascii="Times New Roman" w:hAnsi="Times New Roman"/>
                <w:b/>
                <w:spacing w:val="8"/>
                <w:sz w:val="30"/>
                <w:szCs w:val="30"/>
              </w:rPr>
            </w:pPr>
          </w:p>
          <w:p w14:paraId="434C68FD" w14:textId="75BD3FAC" w:rsidR="00942699" w:rsidRPr="004B320A" w:rsidRDefault="00942699" w:rsidP="00942699">
            <w:pPr>
              <w:spacing w:after="60"/>
              <w:jc w:val="center"/>
              <w:rPr>
                <w:rFonts w:ascii="Times New Roman" w:hAnsi="Times New Roman"/>
                <w:b/>
                <w:sz w:val="36"/>
                <w:szCs w:val="32"/>
                <w:lang w:val="fr-FR"/>
              </w:rPr>
            </w:pPr>
            <w:r w:rsidRPr="004B320A">
              <w:rPr>
                <w:rFonts w:ascii="Times New Roman" w:hAnsi="Times New Roman"/>
                <w:b/>
                <w:sz w:val="34"/>
                <w:szCs w:val="32"/>
                <w:lang w:val="fr-FR"/>
              </w:rPr>
              <w:t>THUYẾT MINH</w:t>
            </w:r>
          </w:p>
          <w:p w14:paraId="293B71C8" w14:textId="6A64D681" w:rsidR="00942699" w:rsidRPr="004B320A" w:rsidRDefault="00942699" w:rsidP="00A741BA">
            <w:pPr>
              <w:jc w:val="center"/>
              <w:rPr>
                <w:rFonts w:ascii="Times New Roman" w:hAnsi="Times New Roman"/>
                <w:b/>
                <w:sz w:val="34"/>
                <w:szCs w:val="28"/>
              </w:rPr>
            </w:pPr>
            <w:r w:rsidRPr="004B320A">
              <w:rPr>
                <w:noProof/>
              </w:rPr>
              <w:drawing>
                <wp:anchor distT="0" distB="0" distL="114300" distR="114300" simplePos="0" relativeHeight="251779584" behindDoc="0" locked="0" layoutInCell="1" allowOverlap="1" wp14:anchorId="4087972D" wp14:editId="7731B821">
                  <wp:simplePos x="0" y="0"/>
                  <wp:positionH relativeFrom="column">
                    <wp:posOffset>134502</wp:posOffset>
                  </wp:positionH>
                  <wp:positionV relativeFrom="paragraph">
                    <wp:posOffset>185080</wp:posOffset>
                  </wp:positionV>
                  <wp:extent cx="5398938" cy="3242931"/>
                  <wp:effectExtent l="0" t="0" r="0" b="0"/>
                  <wp:wrapNone/>
                  <wp:docPr id="9" name="Picture 5" descr="0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5" descr="000059"/>
                          <pic:cNvPicPr>
                            <a:picLocks noChangeAspect="1" noChangeArrowheads="1"/>
                          </pic:cNvPicPr>
                        </pic:nvPicPr>
                        <pic:blipFill>
                          <a:blip r:embed="rId8" cstate="print">
                            <a:extLst>
                              <a:ext uri="{28A0092B-C50C-407E-A947-70E740481C1C}">
                                <a14:useLocalDpi xmlns:a14="http://schemas.microsoft.com/office/drawing/2010/main" val="0"/>
                              </a:ext>
                            </a:extLst>
                          </a:blip>
                          <a:srcRect l="2319"/>
                          <a:stretch>
                            <a:fillRect/>
                          </a:stretch>
                        </pic:blipFill>
                        <pic:spPr bwMode="auto">
                          <a:xfrm>
                            <a:off x="0" y="0"/>
                            <a:ext cx="5406118" cy="32472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FD262E" w14:textId="1BC8334D" w:rsidR="007E60DA" w:rsidRPr="004B320A" w:rsidRDefault="007E60DA" w:rsidP="007E60DA">
            <w:pPr>
              <w:framePr w:hSpace="142" w:wrap="around" w:hAnchor="margin" w:xAlign="right" w:y="-569"/>
              <w:jc w:val="center"/>
              <w:rPr>
                <w:rFonts w:ascii="Times New Roman" w:hAnsi="Times New Roman"/>
                <w:b/>
                <w:bCs/>
                <w:sz w:val="28"/>
                <w:szCs w:val="28"/>
                <w:lang w:val="fr-FR"/>
              </w:rPr>
            </w:pPr>
          </w:p>
          <w:p w14:paraId="35AE819D" w14:textId="794367A6" w:rsidR="00270629" w:rsidRPr="004B320A" w:rsidRDefault="00270629" w:rsidP="00AB2B03">
            <w:pPr>
              <w:spacing w:before="120" w:after="100" w:afterAutospacing="1"/>
              <w:jc w:val="center"/>
              <w:rPr>
                <w:rFonts w:ascii="Times New Roman" w:hAnsi="Times New Roman"/>
                <w:b/>
                <w:sz w:val="28"/>
                <w:szCs w:val="28"/>
                <w:lang w:val="vi-VN"/>
              </w:rPr>
            </w:pPr>
          </w:p>
          <w:p w14:paraId="02AF21C8" w14:textId="1F175B45" w:rsidR="00D46F49" w:rsidRPr="004B320A" w:rsidRDefault="00D46F49" w:rsidP="002D0F67">
            <w:pPr>
              <w:spacing w:before="120" w:after="100" w:afterAutospacing="1"/>
              <w:rPr>
                <w:rFonts w:ascii="Times New Roman" w:hAnsi="Times New Roman"/>
                <w:b/>
                <w:sz w:val="28"/>
                <w:szCs w:val="28"/>
                <w:lang w:val="fr-FR"/>
              </w:rPr>
            </w:pPr>
          </w:p>
          <w:p w14:paraId="13AF9C8C" w14:textId="1A72EB8D" w:rsidR="00AE754F" w:rsidRPr="004B320A" w:rsidRDefault="00AE754F" w:rsidP="00B33BF7">
            <w:pPr>
              <w:spacing w:before="120" w:after="100" w:afterAutospacing="1"/>
              <w:jc w:val="center"/>
              <w:rPr>
                <w:rFonts w:ascii="Times New Roman" w:hAnsi="Times New Roman"/>
                <w:b/>
                <w:sz w:val="28"/>
                <w:szCs w:val="28"/>
                <w:lang w:val="fr-FR"/>
              </w:rPr>
            </w:pPr>
          </w:p>
          <w:p w14:paraId="531564C0" w14:textId="761C211F" w:rsidR="00B33BF7" w:rsidRPr="004B320A" w:rsidRDefault="00B33BF7" w:rsidP="00B33BF7">
            <w:pPr>
              <w:jc w:val="center"/>
              <w:rPr>
                <w:rFonts w:ascii="Times New Roman" w:eastAsia="MS Mincho" w:hAnsi="Times New Roman"/>
                <w:b/>
                <w:i/>
                <w:sz w:val="28"/>
                <w:szCs w:val="28"/>
                <w:lang w:val="fr-FR"/>
              </w:rPr>
            </w:pPr>
          </w:p>
          <w:p w14:paraId="76C70BF0" w14:textId="4FB8999C" w:rsidR="00B33BF7" w:rsidRPr="004B320A" w:rsidRDefault="00B33BF7" w:rsidP="00B33BF7">
            <w:pPr>
              <w:jc w:val="center"/>
              <w:rPr>
                <w:rFonts w:ascii="Times New Roman" w:eastAsia="MS Mincho" w:hAnsi="Times New Roman"/>
                <w:b/>
                <w:i/>
                <w:sz w:val="28"/>
                <w:szCs w:val="28"/>
                <w:lang w:val="fr-FR"/>
              </w:rPr>
            </w:pPr>
          </w:p>
          <w:p w14:paraId="4D21EF7F" w14:textId="132CC425" w:rsidR="00B33BF7" w:rsidRPr="004B320A" w:rsidRDefault="00B33BF7" w:rsidP="00B33BF7">
            <w:pPr>
              <w:jc w:val="center"/>
              <w:rPr>
                <w:rFonts w:ascii="Times New Roman" w:eastAsia="MS Mincho" w:hAnsi="Times New Roman"/>
                <w:b/>
                <w:i/>
                <w:sz w:val="28"/>
                <w:szCs w:val="28"/>
                <w:lang w:val="fr-FR"/>
              </w:rPr>
            </w:pPr>
          </w:p>
          <w:p w14:paraId="29EDB7F9" w14:textId="7297925F" w:rsidR="002509BE" w:rsidRPr="004B320A" w:rsidRDefault="002509BE" w:rsidP="00283F44">
            <w:pPr>
              <w:jc w:val="center"/>
              <w:rPr>
                <w:rFonts w:ascii="Times New Roman" w:eastAsia="MS Mincho" w:hAnsi="Times New Roman"/>
                <w:b/>
                <w:i/>
                <w:sz w:val="28"/>
                <w:szCs w:val="28"/>
                <w:lang w:val="fr-FR"/>
              </w:rPr>
            </w:pPr>
          </w:p>
          <w:p w14:paraId="1FB7A752" w14:textId="63262C45" w:rsidR="002509BE" w:rsidRPr="004B320A" w:rsidRDefault="002509BE" w:rsidP="00283F44">
            <w:pPr>
              <w:jc w:val="center"/>
              <w:rPr>
                <w:rFonts w:ascii="Times New Roman" w:eastAsia="MS Mincho" w:hAnsi="Times New Roman"/>
                <w:b/>
                <w:i/>
                <w:sz w:val="28"/>
                <w:szCs w:val="28"/>
                <w:lang w:val="fr-FR"/>
              </w:rPr>
            </w:pPr>
          </w:p>
          <w:p w14:paraId="639AC2CA" w14:textId="0B1D5709" w:rsidR="002509BE" w:rsidRPr="004B320A" w:rsidRDefault="002509BE" w:rsidP="00283F44">
            <w:pPr>
              <w:jc w:val="center"/>
              <w:rPr>
                <w:rFonts w:ascii="Times New Roman" w:eastAsia="MS Mincho" w:hAnsi="Times New Roman"/>
                <w:b/>
                <w:i/>
                <w:sz w:val="28"/>
                <w:szCs w:val="28"/>
                <w:lang w:val="fr-FR"/>
              </w:rPr>
            </w:pPr>
          </w:p>
          <w:p w14:paraId="432F9C98" w14:textId="7045B316" w:rsidR="002509BE" w:rsidRPr="004B320A" w:rsidRDefault="002509BE" w:rsidP="00283F44">
            <w:pPr>
              <w:jc w:val="center"/>
              <w:rPr>
                <w:rFonts w:ascii="Times New Roman" w:eastAsia="MS Mincho" w:hAnsi="Times New Roman"/>
                <w:b/>
                <w:i/>
                <w:sz w:val="28"/>
                <w:szCs w:val="28"/>
                <w:lang w:val="fr-FR"/>
              </w:rPr>
            </w:pPr>
          </w:p>
          <w:p w14:paraId="14974B90" w14:textId="3707A352" w:rsidR="002509BE" w:rsidRPr="004B320A" w:rsidRDefault="002509BE" w:rsidP="00283F44">
            <w:pPr>
              <w:jc w:val="center"/>
              <w:rPr>
                <w:rFonts w:ascii="Times New Roman" w:eastAsia="MS Mincho" w:hAnsi="Times New Roman"/>
                <w:b/>
                <w:i/>
                <w:sz w:val="28"/>
                <w:szCs w:val="28"/>
                <w:lang w:val="fr-FR"/>
              </w:rPr>
            </w:pPr>
          </w:p>
          <w:p w14:paraId="0B3A8CB6" w14:textId="3CEFFB70" w:rsidR="002509BE" w:rsidRPr="004B320A" w:rsidRDefault="002509BE" w:rsidP="00283F44">
            <w:pPr>
              <w:jc w:val="center"/>
              <w:rPr>
                <w:rFonts w:ascii="Times New Roman" w:eastAsia="MS Mincho" w:hAnsi="Times New Roman"/>
                <w:b/>
                <w:i/>
                <w:sz w:val="28"/>
                <w:szCs w:val="28"/>
                <w:lang w:val="fr-FR"/>
              </w:rPr>
            </w:pPr>
          </w:p>
          <w:p w14:paraId="456DF933" w14:textId="77777777" w:rsidR="001F7DAF" w:rsidRPr="004B320A" w:rsidRDefault="001F7DAF" w:rsidP="00EC46A1">
            <w:pPr>
              <w:spacing w:before="120"/>
              <w:jc w:val="center"/>
              <w:rPr>
                <w:rFonts w:ascii="Times New Roman" w:eastAsia="MS Mincho" w:hAnsi="Times New Roman"/>
                <w:b/>
                <w:sz w:val="28"/>
                <w:szCs w:val="28"/>
                <w:lang w:val="fr-FR"/>
              </w:rPr>
            </w:pPr>
          </w:p>
          <w:p w14:paraId="7C61BB9E" w14:textId="5A6DE819" w:rsidR="00B33BF7" w:rsidRPr="004B320A" w:rsidRDefault="00942699" w:rsidP="00EC46A1">
            <w:pPr>
              <w:spacing w:before="120"/>
              <w:jc w:val="center"/>
              <w:rPr>
                <w:rFonts w:ascii="Times New Roman" w:eastAsia="MS Mincho" w:hAnsi="Times New Roman"/>
                <w:b/>
                <w:sz w:val="28"/>
                <w:szCs w:val="28"/>
                <w:lang w:val="fr-FR"/>
              </w:rPr>
            </w:pPr>
            <w:r w:rsidRPr="004B320A">
              <w:rPr>
                <w:rFonts w:ascii="Times New Roman" w:eastAsia="MS Mincho" w:hAnsi="Times New Roman"/>
                <w:b/>
                <w:sz w:val="28"/>
                <w:szCs w:val="28"/>
                <w:lang w:val="fr-FR"/>
              </w:rPr>
              <w:t>Tp. Hồ Chí Minh</w:t>
            </w:r>
            <w:r w:rsidR="00261264" w:rsidRPr="004B320A">
              <w:rPr>
                <w:rFonts w:ascii="Times New Roman" w:eastAsia="MS Mincho" w:hAnsi="Times New Roman"/>
                <w:b/>
                <w:sz w:val="28"/>
                <w:szCs w:val="28"/>
                <w:lang w:val="fr-FR"/>
              </w:rPr>
              <w:t xml:space="preserve">, </w:t>
            </w:r>
            <w:r w:rsidR="00A55FE0" w:rsidRPr="004B320A">
              <w:rPr>
                <w:rFonts w:ascii="Times New Roman" w:eastAsia="MS Mincho" w:hAnsi="Times New Roman"/>
                <w:b/>
                <w:sz w:val="28"/>
                <w:szCs w:val="28"/>
                <w:lang w:val="fr-FR"/>
              </w:rPr>
              <w:t>năm 202</w:t>
            </w:r>
            <w:r w:rsidRPr="004B320A">
              <w:rPr>
                <w:rFonts w:ascii="Times New Roman" w:eastAsia="MS Mincho" w:hAnsi="Times New Roman"/>
                <w:b/>
                <w:sz w:val="28"/>
                <w:szCs w:val="28"/>
                <w:lang w:val="fr-FR"/>
              </w:rPr>
              <w:t>4</w:t>
            </w:r>
          </w:p>
        </w:tc>
      </w:tr>
    </w:tbl>
    <w:p w14:paraId="7B2704CC" w14:textId="1318A977" w:rsidR="006C41B5" w:rsidRPr="004B320A" w:rsidRDefault="0066192F" w:rsidP="006C41B5">
      <w:pPr>
        <w:spacing w:before="120"/>
        <w:jc w:val="center"/>
        <w:rPr>
          <w:rFonts w:ascii="Times New Roman" w:hAnsi="Times New Roman"/>
          <w:sz w:val="28"/>
          <w:szCs w:val="28"/>
          <w:lang w:val="pt-BR"/>
        </w:rPr>
      </w:pPr>
      <w:r w:rsidRPr="004B320A">
        <w:rPr>
          <w:rFonts w:ascii="Times New Roman" w:eastAsia="MS Mincho" w:hAnsi="Times New Roman"/>
          <w:bCs/>
          <w:noProof/>
          <w:sz w:val="28"/>
          <w:szCs w:val="28"/>
        </w:rPr>
        <mc:AlternateContent>
          <mc:Choice Requires="wps">
            <w:drawing>
              <wp:anchor distT="0" distB="0" distL="114300" distR="114300" simplePos="0" relativeHeight="251777536" behindDoc="0" locked="0" layoutInCell="1" allowOverlap="1" wp14:anchorId="3429E7DD" wp14:editId="15E00034">
                <wp:simplePos x="0" y="0"/>
                <wp:positionH relativeFrom="column">
                  <wp:posOffset>2037245</wp:posOffset>
                </wp:positionH>
                <wp:positionV relativeFrom="paragraph">
                  <wp:posOffset>2776022</wp:posOffset>
                </wp:positionV>
                <wp:extent cx="4015988" cy="230633"/>
                <wp:effectExtent l="0" t="0" r="381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5988" cy="2306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678064" w14:textId="77777777" w:rsidR="00DE6DDC" w:rsidRPr="00EB0D33" w:rsidRDefault="00DE6DDC" w:rsidP="00ED02F3">
                            <w:pPr>
                              <w:jc w:val="center"/>
                            </w:pPr>
                            <w:r>
                              <w:t>AÛnh soá 4</w:t>
                            </w:r>
                          </w:p>
                          <w:p w14:paraId="20B563A8" w14:textId="77777777" w:rsidR="00DE6DDC" w:rsidRPr="00067863" w:rsidRDefault="00DE6DDC" w:rsidP="00ED02F3">
                            <w:pPr>
                              <w:jc w:val="center"/>
                              <w:rPr>
                                <w:sz w:val="20"/>
                              </w:rPr>
                            </w:pPr>
                            <w:r>
                              <w:t xml:space="preserve">Hoaït ñoäng khai thaùc caùt treân soâng Coå Chieân </w:t>
                            </w:r>
                            <w:r w:rsidRPr="00067863">
                              <w:rPr>
                                <w:sz w:val="20"/>
                              </w:rPr>
                              <w:t>( 9/2010)</w:t>
                            </w:r>
                          </w:p>
                          <w:p w14:paraId="69BCEA03" w14:textId="77777777" w:rsidR="00DE6DDC" w:rsidRDefault="00DE6DDC" w:rsidP="00ED02F3"/>
                        </w:txbxContent>
                      </wps:txbx>
                      <wps:bodyPr rot="0" vert="horz" wrap="square" lIns="91440" tIns="45720" rIns="91440" bIns="45720" anchor="t" anchorCtr="0" upright="1">
                        <a:noAutofit/>
                      </wps:bodyPr>
                    </wps:wsp>
                  </a:graphicData>
                </a:graphic>
              </wp:anchor>
            </w:drawing>
          </mc:Choice>
          <mc:Fallback>
            <w:pict>
              <v:shapetype w14:anchorId="3429E7DD" id="_x0000_t202" coordsize="21600,21600" o:spt="202" path="m,l,21600r21600,l21600,xe">
                <v:stroke joinstyle="miter"/>
                <v:path gradientshapeok="t" o:connecttype="rect"/>
              </v:shapetype>
              <v:shape id="Text Box 4" o:spid="_x0000_s1026" type="#_x0000_t202" style="position:absolute;left:0;text-align:left;margin-left:160.4pt;margin-top:218.6pt;width:316.2pt;height:18.15pt;z-index:251777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" stroked="f">
                <v:textbox>
                  <w:txbxContent>
                    <w:p w14:paraId="5F678064" w14:textId="77777777" w:rsidR="00DE6DDC" w:rsidRPr="00EB0D33" w:rsidRDefault="00DE6DDC" w:rsidP="00ED02F3">
                      <w:pPr>
                        <w:jc w:val="center"/>
                      </w:pPr>
                      <w:r>
                        <w:t>AÛnh soá 4</w:t>
                      </w:r>
                    </w:p>
                    <w:p w14:paraId="20B563A8" w14:textId="77777777" w:rsidR="00DE6DDC" w:rsidRPr="00067863" w:rsidRDefault="00DE6DDC" w:rsidP="00ED02F3">
                      <w:pPr>
                        <w:jc w:val="center"/>
                        <w:rPr>
                          <w:sz w:val="20"/>
                        </w:rPr>
                      </w:pPr>
                      <w:r>
                        <w:t xml:space="preserve">Hoaït ñoäng khai thaùc caùt treân soâng Coå Chieân </w:t>
                      </w:r>
                      <w:r w:rsidRPr="00067863">
                        <w:rPr>
                          <w:sz w:val="20"/>
                        </w:rPr>
                        <w:t>( 9/2010)</w:t>
                      </w:r>
                    </w:p>
                    <w:p w14:paraId="69BCEA03" w14:textId="77777777" w:rsidR="00DE6DDC" w:rsidRDefault="00DE6DDC" w:rsidP="00ED02F3"/>
                  </w:txbxContent>
                </v:textbox>
              </v:shape>
            </w:pict>
          </mc:Fallback>
        </mc:AlternateContent>
      </w:r>
      <w:r w:rsidR="00B33BF7" w:rsidRPr="004B320A">
        <w:rPr>
          <w:rFonts w:ascii="Times New Roman" w:eastAsia="MS Mincho" w:hAnsi="Times New Roman"/>
          <w:bCs/>
          <w:sz w:val="28"/>
          <w:szCs w:val="28"/>
          <w:lang w:val="vi-VN"/>
        </w:rPr>
        <w:br w:type="page"/>
      </w:r>
      <w:r w:rsidR="006C41B5" w:rsidRPr="004B320A">
        <w:rPr>
          <w:rFonts w:ascii="Times New Roman" w:hAnsi="Times New Roman"/>
          <w:sz w:val="28"/>
          <w:szCs w:val="28"/>
          <w:lang w:val="pt-BR"/>
        </w:rPr>
        <w:lastRenderedPageBreak/>
        <w:t>ỦY BAN NHÂN DÂN TỈNH TRÀ VINH</w:t>
      </w:r>
    </w:p>
    <w:p w14:paraId="56BC2EDD" w14:textId="22F0063D" w:rsidR="00BE396A" w:rsidRPr="004B320A" w:rsidRDefault="006C41B5" w:rsidP="006C41B5">
      <w:pPr>
        <w:jc w:val="center"/>
        <w:rPr>
          <w:rFonts w:ascii="Times New Roman" w:hAnsi="Times New Roman"/>
          <w:spacing w:val="8"/>
          <w:sz w:val="28"/>
          <w:szCs w:val="28"/>
        </w:rPr>
      </w:pPr>
      <w:r w:rsidRPr="004B320A">
        <w:rPr>
          <w:rFonts w:ascii="Times New Roman" w:eastAsia="MS Mincho" w:hAnsi="Times New Roman"/>
          <w:noProof/>
          <w:sz w:val="28"/>
          <w:szCs w:val="28"/>
        </w:rPr>
        <mc:AlternateContent>
          <mc:Choice Requires="wps">
            <w:drawing>
              <wp:anchor distT="0" distB="0" distL="114300" distR="114300" simplePos="0" relativeHeight="251775488" behindDoc="0" locked="0" layoutInCell="1" allowOverlap="1" wp14:anchorId="6D2C1D03" wp14:editId="24EEE6BB">
                <wp:simplePos x="0" y="0"/>
                <wp:positionH relativeFrom="column">
                  <wp:posOffset>2319655</wp:posOffset>
                </wp:positionH>
                <wp:positionV relativeFrom="paragraph">
                  <wp:posOffset>243840</wp:posOffset>
                </wp:positionV>
                <wp:extent cx="1258570" cy="0"/>
                <wp:effectExtent l="0" t="0" r="36830" b="19050"/>
                <wp:wrapNone/>
                <wp:docPr id="6" name="Straight Connector 6"/>
                <wp:cNvGraphicFramePr/>
                <a:graphic xmlns:a="http://schemas.openxmlformats.org/drawingml/2006/main">
                  <a:graphicData uri="http://schemas.microsoft.com/office/word/2010/wordprocessingShape">
                    <wps:wsp>
                      <wps:cNvCnPr/>
                      <wps:spPr>
                        <a:xfrm>
                          <a:off x="0" y="0"/>
                          <a:ext cx="125857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1DC0DD26" id="Straight Connector 6" o:spid="_x0000_s1026" style="position:absolute;z-index:251775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2.65pt,19.2pt" to="281.7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" strokecolor="#4472c4 [3204]" strokeweight=".5pt">
                <v:stroke joinstyle="miter"/>
              </v:line>
            </w:pict>
          </mc:Fallback>
        </mc:AlternateContent>
      </w:r>
      <w:r w:rsidRPr="004B320A">
        <w:rPr>
          <w:rFonts w:ascii="Times New Roman" w:hAnsi="Times New Roman"/>
          <w:b/>
          <w:sz w:val="28"/>
          <w:szCs w:val="28"/>
          <w:lang w:val="pt-BR"/>
        </w:rPr>
        <w:t>SỞ TÀI NGUYÊN VÀ MÔI TRƯỜNG</w:t>
      </w:r>
    </w:p>
    <w:p w14:paraId="0C5EC92D" w14:textId="5201CC2B" w:rsidR="00BE396A" w:rsidRPr="004B320A" w:rsidRDefault="00BE396A" w:rsidP="00BE396A">
      <w:pPr>
        <w:jc w:val="center"/>
        <w:rPr>
          <w:rFonts w:ascii="Times New Roman" w:hAnsi="Times New Roman"/>
          <w:spacing w:val="8"/>
          <w:sz w:val="28"/>
          <w:szCs w:val="28"/>
        </w:rPr>
      </w:pPr>
    </w:p>
    <w:p w14:paraId="2A02666A" w14:textId="5370AA92" w:rsidR="006C41B5" w:rsidRPr="004B320A" w:rsidRDefault="006C41B5" w:rsidP="00BE396A">
      <w:pPr>
        <w:jc w:val="center"/>
        <w:rPr>
          <w:rFonts w:ascii="Times New Roman" w:hAnsi="Times New Roman"/>
          <w:spacing w:val="8"/>
          <w:sz w:val="28"/>
          <w:szCs w:val="28"/>
        </w:rPr>
      </w:pPr>
    </w:p>
    <w:p w14:paraId="244C8DF7" w14:textId="77777777" w:rsidR="006C41B5" w:rsidRPr="004B320A" w:rsidRDefault="006C41B5" w:rsidP="00BE396A">
      <w:pPr>
        <w:jc w:val="center"/>
        <w:rPr>
          <w:rFonts w:ascii="Times New Roman" w:hAnsi="Times New Roman"/>
          <w:spacing w:val="8"/>
          <w:sz w:val="28"/>
          <w:szCs w:val="28"/>
        </w:rPr>
      </w:pPr>
    </w:p>
    <w:p w14:paraId="6CB2CF42" w14:textId="77777777" w:rsidR="00BE396A" w:rsidRPr="004B320A" w:rsidRDefault="00BE396A" w:rsidP="00BE396A">
      <w:pPr>
        <w:spacing w:line="264" w:lineRule="auto"/>
        <w:ind w:firstLine="576"/>
        <w:jc w:val="both"/>
        <w:rPr>
          <w:rFonts w:ascii="Times New Roman" w:hAnsi="Times New Roman"/>
          <w:spacing w:val="8"/>
          <w:sz w:val="28"/>
          <w:szCs w:val="28"/>
        </w:rPr>
      </w:pPr>
    </w:p>
    <w:p w14:paraId="2500EB0C" w14:textId="7398BE46" w:rsidR="006A6A0D" w:rsidRPr="004B320A" w:rsidRDefault="006A6A0D" w:rsidP="00BE396A">
      <w:pPr>
        <w:spacing w:line="264" w:lineRule="auto"/>
        <w:ind w:firstLine="576"/>
        <w:jc w:val="both"/>
        <w:rPr>
          <w:rFonts w:ascii="Times New Roman" w:hAnsi="Times New Roman"/>
          <w:spacing w:val="8"/>
          <w:sz w:val="28"/>
          <w:szCs w:val="28"/>
        </w:rPr>
      </w:pPr>
    </w:p>
    <w:p w14:paraId="45C88AD3" w14:textId="1F4384E1" w:rsidR="00942699" w:rsidRPr="004B320A" w:rsidRDefault="00942699" w:rsidP="00BE396A">
      <w:pPr>
        <w:spacing w:line="264" w:lineRule="auto"/>
        <w:ind w:firstLine="576"/>
        <w:jc w:val="both"/>
        <w:rPr>
          <w:rFonts w:ascii="Times New Roman" w:hAnsi="Times New Roman"/>
          <w:spacing w:val="8"/>
          <w:sz w:val="28"/>
          <w:szCs w:val="28"/>
        </w:rPr>
      </w:pPr>
    </w:p>
    <w:p w14:paraId="7C4D8187" w14:textId="4AFF9DA9" w:rsidR="00942699" w:rsidRPr="004B320A" w:rsidRDefault="00942699" w:rsidP="00BE396A">
      <w:pPr>
        <w:spacing w:line="264" w:lineRule="auto"/>
        <w:ind w:firstLine="576"/>
        <w:jc w:val="both"/>
        <w:rPr>
          <w:rFonts w:ascii="Times New Roman" w:hAnsi="Times New Roman"/>
          <w:spacing w:val="8"/>
          <w:sz w:val="28"/>
          <w:szCs w:val="28"/>
        </w:rPr>
      </w:pPr>
    </w:p>
    <w:p w14:paraId="4B503CC0" w14:textId="6E1F3A20" w:rsidR="00942699" w:rsidRPr="004B320A" w:rsidRDefault="00942699" w:rsidP="00BE396A">
      <w:pPr>
        <w:spacing w:line="264" w:lineRule="auto"/>
        <w:ind w:firstLine="576"/>
        <w:jc w:val="both"/>
        <w:rPr>
          <w:rFonts w:ascii="Times New Roman" w:hAnsi="Times New Roman"/>
          <w:spacing w:val="8"/>
          <w:sz w:val="28"/>
          <w:szCs w:val="28"/>
        </w:rPr>
      </w:pPr>
    </w:p>
    <w:p w14:paraId="3F05E1B9" w14:textId="77777777" w:rsidR="00942699" w:rsidRPr="004B320A" w:rsidRDefault="00942699" w:rsidP="00BE396A">
      <w:pPr>
        <w:spacing w:line="264" w:lineRule="auto"/>
        <w:ind w:firstLine="576"/>
        <w:jc w:val="both"/>
        <w:rPr>
          <w:rFonts w:ascii="Times New Roman" w:hAnsi="Times New Roman"/>
          <w:spacing w:val="8"/>
          <w:sz w:val="28"/>
          <w:szCs w:val="28"/>
        </w:rPr>
      </w:pPr>
    </w:p>
    <w:p w14:paraId="061E5085" w14:textId="32F1C602" w:rsidR="00942699" w:rsidRPr="004B320A" w:rsidRDefault="00942699" w:rsidP="00942699">
      <w:pPr>
        <w:jc w:val="center"/>
        <w:rPr>
          <w:rFonts w:asciiTheme="majorHAnsi" w:hAnsiTheme="majorHAnsi" w:cstheme="majorHAnsi"/>
          <w:b/>
          <w:sz w:val="42"/>
          <w:szCs w:val="40"/>
        </w:rPr>
      </w:pPr>
      <w:r w:rsidRPr="004B320A">
        <w:rPr>
          <w:rFonts w:asciiTheme="majorHAnsi" w:hAnsiTheme="majorHAnsi" w:cstheme="majorHAnsi"/>
          <w:b/>
          <w:sz w:val="42"/>
          <w:szCs w:val="40"/>
        </w:rPr>
        <w:t>BÁO CÁO TỔNG KẾT</w:t>
      </w:r>
    </w:p>
    <w:p w14:paraId="5403AB0C" w14:textId="77777777" w:rsidR="00942699" w:rsidRPr="004B320A" w:rsidRDefault="00942699" w:rsidP="00A72C74">
      <w:pPr>
        <w:spacing w:before="120"/>
        <w:jc w:val="center"/>
        <w:rPr>
          <w:rFonts w:asciiTheme="majorHAnsi" w:hAnsiTheme="majorHAnsi" w:cstheme="majorHAnsi"/>
          <w:b/>
          <w:bCs/>
          <w:iCs/>
          <w:w w:val="97"/>
          <w:sz w:val="32"/>
          <w:szCs w:val="36"/>
        </w:rPr>
      </w:pPr>
      <w:r w:rsidRPr="004B320A">
        <w:rPr>
          <w:rFonts w:asciiTheme="majorHAnsi" w:hAnsiTheme="majorHAnsi" w:cstheme="majorHAnsi"/>
          <w:b/>
          <w:bCs/>
          <w:iCs/>
          <w:w w:val="97"/>
          <w:sz w:val="32"/>
          <w:szCs w:val="36"/>
        </w:rPr>
        <w:t>DỰ ÁN: KHẢO SÁT, ĐÁNH GIÁ TÀI NGUYÊN KHOÁNG SẢN LÀM VẬT LIỆU XÂY DỰNG THÔNG THƯỜNG</w:t>
      </w:r>
    </w:p>
    <w:p w14:paraId="2BC5D60F" w14:textId="77777777" w:rsidR="00942699" w:rsidRPr="004B320A" w:rsidRDefault="00942699" w:rsidP="00942699">
      <w:pPr>
        <w:jc w:val="center"/>
        <w:rPr>
          <w:rFonts w:asciiTheme="majorHAnsi" w:hAnsiTheme="majorHAnsi" w:cstheme="majorHAnsi"/>
          <w:b/>
          <w:bCs/>
          <w:iCs/>
          <w:w w:val="97"/>
          <w:sz w:val="32"/>
          <w:szCs w:val="36"/>
        </w:rPr>
      </w:pPr>
      <w:r w:rsidRPr="004B320A">
        <w:rPr>
          <w:rFonts w:asciiTheme="majorHAnsi" w:hAnsiTheme="majorHAnsi" w:cstheme="majorHAnsi"/>
          <w:b/>
          <w:bCs/>
          <w:iCs/>
          <w:w w:val="97"/>
          <w:sz w:val="32"/>
          <w:szCs w:val="36"/>
        </w:rPr>
        <w:t>(CÁT LÒNG SÔNG) TRÊN ĐỊA BÀN TỈNH TRÀ VINH</w:t>
      </w:r>
    </w:p>
    <w:p w14:paraId="5FB1CA19" w14:textId="7BAB08B8" w:rsidR="00942699" w:rsidRPr="004B320A" w:rsidRDefault="00942699" w:rsidP="00A72C74">
      <w:pPr>
        <w:spacing w:before="240" w:after="240"/>
        <w:jc w:val="center"/>
        <w:rPr>
          <w:rFonts w:asciiTheme="majorHAnsi" w:hAnsiTheme="majorHAnsi" w:cstheme="majorHAnsi"/>
          <w:b/>
          <w:sz w:val="32"/>
          <w:szCs w:val="32"/>
          <w:lang w:val="fr-FR"/>
        </w:rPr>
      </w:pPr>
      <w:r w:rsidRPr="004B320A">
        <w:rPr>
          <w:rFonts w:asciiTheme="majorHAnsi" w:hAnsiTheme="majorHAnsi" w:cstheme="majorHAnsi"/>
          <w:b/>
          <w:sz w:val="32"/>
          <w:szCs w:val="32"/>
          <w:lang w:val="fr-FR"/>
        </w:rPr>
        <w:t>PHẦN THUYẾT MINH</w:t>
      </w:r>
    </w:p>
    <w:p w14:paraId="42A31A51" w14:textId="6D69E512" w:rsidR="00942699" w:rsidRPr="004B320A" w:rsidRDefault="00942699" w:rsidP="00942699">
      <w:pPr>
        <w:jc w:val="both"/>
        <w:rPr>
          <w:rFonts w:asciiTheme="majorHAnsi" w:hAnsiTheme="majorHAnsi" w:cstheme="majorHAnsi"/>
          <w:spacing w:val="8"/>
          <w:sz w:val="28"/>
          <w:szCs w:val="28"/>
        </w:rPr>
      </w:pPr>
      <w:r w:rsidRPr="004B320A">
        <w:rPr>
          <w:rFonts w:asciiTheme="majorHAnsi" w:hAnsiTheme="majorHAnsi" w:cstheme="majorHAnsi"/>
          <w:b/>
          <w:sz w:val="28"/>
          <w:szCs w:val="28"/>
          <w:lang w:val="fr-FR"/>
        </w:rPr>
        <w:t xml:space="preserve">Tác giả: </w:t>
      </w:r>
      <w:r w:rsidRPr="004B320A">
        <w:rPr>
          <w:rFonts w:asciiTheme="majorHAnsi" w:hAnsiTheme="majorHAnsi" w:cstheme="majorHAnsi"/>
          <w:sz w:val="28"/>
          <w:szCs w:val="28"/>
          <w:lang w:val="fr-FR"/>
        </w:rPr>
        <w:t>ThS Lưu Thế Long,</w:t>
      </w:r>
      <w:r w:rsidRPr="004B320A">
        <w:rPr>
          <w:rFonts w:asciiTheme="majorHAnsi" w:hAnsiTheme="majorHAnsi" w:cstheme="majorHAnsi"/>
          <w:b/>
          <w:sz w:val="28"/>
          <w:szCs w:val="28"/>
          <w:lang w:val="fr-FR"/>
        </w:rPr>
        <w:t xml:space="preserve"> </w:t>
      </w:r>
      <w:r w:rsidRPr="004B320A">
        <w:rPr>
          <w:rFonts w:asciiTheme="majorHAnsi" w:hAnsiTheme="majorHAnsi" w:cstheme="majorHAnsi"/>
          <w:spacing w:val="8"/>
          <w:sz w:val="28"/>
          <w:szCs w:val="28"/>
        </w:rPr>
        <w:t xml:space="preserve">CNĐC. Nguyễn Hùng Cường; </w:t>
      </w:r>
      <w:r w:rsidR="001F7DAF" w:rsidRPr="004B320A">
        <w:rPr>
          <w:rFonts w:asciiTheme="majorHAnsi" w:hAnsiTheme="majorHAnsi" w:cstheme="majorHAnsi"/>
          <w:spacing w:val="8"/>
          <w:sz w:val="28"/>
          <w:szCs w:val="28"/>
        </w:rPr>
        <w:t>ThS</w:t>
      </w:r>
      <w:r w:rsidRPr="004B320A">
        <w:rPr>
          <w:rFonts w:asciiTheme="majorHAnsi" w:hAnsiTheme="majorHAnsi" w:cstheme="majorHAnsi"/>
          <w:spacing w:val="8"/>
          <w:sz w:val="28"/>
          <w:szCs w:val="28"/>
        </w:rPr>
        <w:t xml:space="preserve">ĐC. Nguyễn Mai Phúc Lợi, CNĐC. Lê Hữu Mạnh, KSĐC. Đỗ Ngọc Chuân, CNĐC. Lâm Tấn Phát, CNĐC. Huỳnh Thị Thanh Huy, </w:t>
      </w:r>
      <w:r w:rsidR="00D50628" w:rsidRPr="004B320A">
        <w:rPr>
          <w:rFonts w:asciiTheme="majorHAnsi" w:hAnsiTheme="majorHAnsi" w:cstheme="majorHAnsi"/>
          <w:spacing w:val="8"/>
          <w:sz w:val="28"/>
          <w:szCs w:val="28"/>
        </w:rPr>
        <w:t>ThS</w:t>
      </w:r>
      <w:r w:rsidR="00670322" w:rsidRPr="004B320A">
        <w:rPr>
          <w:rFonts w:asciiTheme="majorHAnsi" w:hAnsiTheme="majorHAnsi" w:cstheme="majorHAnsi"/>
          <w:spacing w:val="8"/>
          <w:sz w:val="28"/>
          <w:szCs w:val="28"/>
        </w:rPr>
        <w:t xml:space="preserve"> </w:t>
      </w:r>
      <w:r w:rsidRPr="004B320A">
        <w:rPr>
          <w:rFonts w:asciiTheme="majorHAnsi" w:hAnsiTheme="majorHAnsi" w:cstheme="majorHAnsi"/>
          <w:spacing w:val="8"/>
          <w:sz w:val="28"/>
          <w:szCs w:val="28"/>
        </w:rPr>
        <w:t>ĐC</w:t>
      </w:r>
      <w:r w:rsidR="00D50628" w:rsidRPr="004B320A">
        <w:rPr>
          <w:rFonts w:asciiTheme="majorHAnsi" w:hAnsiTheme="majorHAnsi" w:cstheme="majorHAnsi"/>
          <w:spacing w:val="8"/>
          <w:sz w:val="28"/>
          <w:szCs w:val="28"/>
        </w:rPr>
        <w:t>.</w:t>
      </w:r>
      <w:r w:rsidRPr="004B320A">
        <w:rPr>
          <w:rFonts w:asciiTheme="majorHAnsi" w:hAnsiTheme="majorHAnsi" w:cstheme="majorHAnsi"/>
          <w:spacing w:val="8"/>
          <w:sz w:val="28"/>
          <w:szCs w:val="28"/>
        </w:rPr>
        <w:t xml:space="preserve"> Hoàng Yến, ThS</w:t>
      </w:r>
      <w:r w:rsidR="00670322" w:rsidRPr="004B320A">
        <w:rPr>
          <w:rFonts w:asciiTheme="majorHAnsi" w:hAnsiTheme="majorHAnsi" w:cstheme="majorHAnsi"/>
          <w:spacing w:val="8"/>
          <w:sz w:val="28"/>
          <w:szCs w:val="28"/>
        </w:rPr>
        <w:t xml:space="preserve"> </w:t>
      </w:r>
      <w:r w:rsidRPr="004B320A">
        <w:rPr>
          <w:rFonts w:asciiTheme="majorHAnsi" w:hAnsiTheme="majorHAnsi" w:cstheme="majorHAnsi"/>
          <w:spacing w:val="8"/>
          <w:sz w:val="28"/>
          <w:szCs w:val="28"/>
        </w:rPr>
        <w:t>ĐVL. Nguyễn Tiến Hóa, CN</w:t>
      </w:r>
      <w:r w:rsidR="00670322" w:rsidRPr="004B320A">
        <w:rPr>
          <w:rFonts w:asciiTheme="majorHAnsi" w:hAnsiTheme="majorHAnsi" w:cstheme="majorHAnsi"/>
          <w:spacing w:val="8"/>
          <w:sz w:val="28"/>
          <w:szCs w:val="28"/>
        </w:rPr>
        <w:t xml:space="preserve"> </w:t>
      </w:r>
      <w:r w:rsidRPr="004B320A">
        <w:rPr>
          <w:rFonts w:asciiTheme="majorHAnsi" w:hAnsiTheme="majorHAnsi" w:cstheme="majorHAnsi"/>
          <w:spacing w:val="8"/>
          <w:sz w:val="28"/>
          <w:szCs w:val="28"/>
        </w:rPr>
        <w:t>ĐVL. Võ Mạnh Khương, CN</w:t>
      </w:r>
      <w:r w:rsidR="00670322" w:rsidRPr="004B320A">
        <w:rPr>
          <w:rFonts w:asciiTheme="majorHAnsi" w:hAnsiTheme="majorHAnsi" w:cstheme="majorHAnsi"/>
          <w:spacing w:val="8"/>
          <w:sz w:val="28"/>
          <w:szCs w:val="28"/>
        </w:rPr>
        <w:t xml:space="preserve"> </w:t>
      </w:r>
      <w:r w:rsidR="001F7DAF" w:rsidRPr="004B320A">
        <w:rPr>
          <w:rFonts w:asciiTheme="majorHAnsi" w:hAnsiTheme="majorHAnsi" w:cstheme="majorHAnsi"/>
          <w:spacing w:val="8"/>
          <w:sz w:val="28"/>
          <w:szCs w:val="28"/>
        </w:rPr>
        <w:t>ĐVL. Dương Ngọc Thủy Tiên, ThS</w:t>
      </w:r>
      <w:r w:rsidRPr="004B320A">
        <w:rPr>
          <w:rFonts w:asciiTheme="majorHAnsi" w:hAnsiTheme="majorHAnsi" w:cstheme="majorHAnsi"/>
          <w:spacing w:val="8"/>
          <w:sz w:val="28"/>
          <w:szCs w:val="28"/>
        </w:rPr>
        <w:t>ĐVL. Thạch Thị Kim Cương, KS ĐVL. Đinh Quốc Tuấn, ThSMT</w:t>
      </w:r>
      <w:r w:rsidR="00670322" w:rsidRPr="004B320A">
        <w:rPr>
          <w:rFonts w:asciiTheme="majorHAnsi" w:hAnsiTheme="majorHAnsi" w:cstheme="majorHAnsi"/>
          <w:spacing w:val="8"/>
          <w:sz w:val="28"/>
          <w:szCs w:val="28"/>
        </w:rPr>
        <w:t>.</w:t>
      </w:r>
      <w:r w:rsidRPr="004B320A">
        <w:rPr>
          <w:rFonts w:asciiTheme="majorHAnsi" w:hAnsiTheme="majorHAnsi" w:cstheme="majorHAnsi"/>
          <w:spacing w:val="8"/>
          <w:sz w:val="28"/>
          <w:szCs w:val="28"/>
        </w:rPr>
        <w:t xml:space="preserve"> Bùi Thanh Hoàng, ThS</w:t>
      </w:r>
      <w:r w:rsidR="00670322" w:rsidRPr="004B320A">
        <w:rPr>
          <w:rFonts w:asciiTheme="majorHAnsi" w:hAnsiTheme="majorHAnsi" w:cstheme="majorHAnsi"/>
          <w:spacing w:val="8"/>
          <w:sz w:val="28"/>
          <w:szCs w:val="28"/>
        </w:rPr>
        <w:t xml:space="preserve"> </w:t>
      </w:r>
      <w:r w:rsidRPr="004B320A">
        <w:rPr>
          <w:rFonts w:asciiTheme="majorHAnsi" w:hAnsiTheme="majorHAnsi" w:cstheme="majorHAnsi"/>
          <w:spacing w:val="8"/>
          <w:sz w:val="28"/>
          <w:szCs w:val="28"/>
        </w:rPr>
        <w:t>MT</w:t>
      </w:r>
      <w:r w:rsidR="00670322" w:rsidRPr="004B320A">
        <w:rPr>
          <w:rFonts w:asciiTheme="majorHAnsi" w:hAnsiTheme="majorHAnsi" w:cstheme="majorHAnsi"/>
          <w:spacing w:val="8"/>
          <w:sz w:val="28"/>
          <w:szCs w:val="28"/>
        </w:rPr>
        <w:t>.</w:t>
      </w:r>
      <w:r w:rsidRPr="004B320A">
        <w:rPr>
          <w:rFonts w:asciiTheme="majorHAnsi" w:hAnsiTheme="majorHAnsi" w:cstheme="majorHAnsi"/>
          <w:spacing w:val="8"/>
          <w:sz w:val="28"/>
          <w:szCs w:val="28"/>
        </w:rPr>
        <w:t xml:space="preserve"> Dương Thị Mai Thương và nnk.</w:t>
      </w:r>
    </w:p>
    <w:p w14:paraId="06356B39" w14:textId="38F1D989" w:rsidR="00942699" w:rsidRPr="004B320A" w:rsidRDefault="00942699" w:rsidP="00942699">
      <w:pPr>
        <w:spacing w:before="120"/>
        <w:jc w:val="both"/>
        <w:rPr>
          <w:rFonts w:asciiTheme="majorHAnsi" w:hAnsiTheme="majorHAnsi" w:cstheme="majorHAnsi"/>
          <w:b/>
          <w:spacing w:val="8"/>
          <w:sz w:val="28"/>
          <w:szCs w:val="28"/>
        </w:rPr>
      </w:pPr>
      <w:r w:rsidRPr="004B320A">
        <w:rPr>
          <w:rFonts w:asciiTheme="majorHAnsi" w:hAnsiTheme="majorHAnsi" w:cstheme="majorHAnsi"/>
          <w:b/>
          <w:spacing w:val="8"/>
          <w:sz w:val="28"/>
          <w:szCs w:val="28"/>
        </w:rPr>
        <w:t>Chủ nhiệm Dự án:</w:t>
      </w:r>
      <w:r w:rsidRPr="004B320A">
        <w:rPr>
          <w:rFonts w:asciiTheme="majorHAnsi" w:hAnsiTheme="majorHAnsi" w:cstheme="majorHAnsi"/>
          <w:spacing w:val="8"/>
          <w:sz w:val="28"/>
          <w:szCs w:val="28"/>
        </w:rPr>
        <w:t xml:space="preserve"> </w:t>
      </w:r>
      <w:r w:rsidRPr="004B320A">
        <w:rPr>
          <w:rFonts w:asciiTheme="majorHAnsi" w:hAnsiTheme="majorHAnsi" w:cstheme="majorHAnsi"/>
          <w:b/>
          <w:spacing w:val="8"/>
          <w:sz w:val="28"/>
          <w:szCs w:val="28"/>
        </w:rPr>
        <w:t>Thạc sĩ Lưu Thế Long</w:t>
      </w:r>
    </w:p>
    <w:p w14:paraId="4A5F1C5C" w14:textId="71719881" w:rsidR="00942699" w:rsidRPr="004B320A" w:rsidRDefault="00942699" w:rsidP="00942699">
      <w:pPr>
        <w:spacing w:before="60" w:after="60"/>
        <w:jc w:val="center"/>
        <w:rPr>
          <w:rFonts w:asciiTheme="majorHAnsi" w:hAnsiTheme="majorHAnsi" w:cstheme="majorHAnsi"/>
          <w:b/>
          <w:sz w:val="32"/>
          <w:szCs w:val="32"/>
          <w:lang w:val="fr-FR"/>
        </w:rPr>
      </w:pPr>
    </w:p>
    <w:tbl>
      <w:tblPr>
        <w:tblW w:w="5546" w:type="pct"/>
        <w:tblInd w:w="-426" w:type="dxa"/>
        <w:tblCellMar>
          <w:left w:w="28" w:type="dxa"/>
          <w:right w:w="28" w:type="dxa"/>
        </w:tblCellMar>
        <w:tblLook w:val="01E0" w:firstRow="1" w:lastRow="1" w:firstColumn="1" w:lastColumn="1" w:noHBand="0" w:noVBand="0"/>
      </w:tblPr>
      <w:tblGrid>
        <w:gridCol w:w="4679"/>
        <w:gridCol w:w="992"/>
        <w:gridCol w:w="4394"/>
      </w:tblGrid>
      <w:tr w:rsidR="004B320A" w:rsidRPr="004B320A" w14:paraId="36D641EE" w14:textId="6D4A63E6" w:rsidTr="00A72C74">
        <w:trPr>
          <w:trHeight w:val="437"/>
        </w:trPr>
        <w:tc>
          <w:tcPr>
            <w:tcW w:w="2324" w:type="pct"/>
            <w:hideMark/>
          </w:tcPr>
          <w:p w14:paraId="3DCFC72B" w14:textId="77777777" w:rsidR="00A72C74" w:rsidRPr="004B320A" w:rsidRDefault="00A72C74" w:rsidP="008D3401">
            <w:pPr>
              <w:jc w:val="center"/>
              <w:rPr>
                <w:rFonts w:asciiTheme="majorHAnsi" w:hAnsiTheme="majorHAnsi" w:cstheme="majorHAnsi"/>
                <w:w w:val="97"/>
                <w:sz w:val="28"/>
                <w:szCs w:val="28"/>
                <w:lang w:val="nl-NL"/>
              </w:rPr>
            </w:pPr>
            <w:r w:rsidRPr="004B320A">
              <w:rPr>
                <w:rFonts w:asciiTheme="majorHAnsi" w:hAnsiTheme="majorHAnsi" w:cstheme="majorHAnsi"/>
                <w:w w:val="97"/>
                <w:sz w:val="28"/>
                <w:szCs w:val="28"/>
                <w:lang w:val="nl-NL"/>
              </w:rPr>
              <w:t>CHỦ ĐẦU TƯ</w:t>
            </w:r>
          </w:p>
          <w:p w14:paraId="67189CFA" w14:textId="56871B66" w:rsidR="00A72C74" w:rsidRPr="004B320A" w:rsidRDefault="00A72C74" w:rsidP="008D3401">
            <w:pPr>
              <w:jc w:val="center"/>
              <w:rPr>
                <w:rFonts w:asciiTheme="majorHAnsi" w:hAnsiTheme="majorHAnsi" w:cstheme="majorHAnsi"/>
                <w:b/>
                <w:iCs/>
                <w:w w:val="97"/>
                <w:sz w:val="28"/>
                <w:szCs w:val="28"/>
                <w:lang w:eastAsia="ko-KR"/>
              </w:rPr>
            </w:pPr>
            <w:r w:rsidRPr="004B320A">
              <w:rPr>
                <w:rFonts w:asciiTheme="majorHAnsi" w:hAnsiTheme="majorHAnsi" w:cstheme="majorHAnsi"/>
                <w:b/>
                <w:iCs/>
                <w:w w:val="97"/>
                <w:sz w:val="28"/>
                <w:szCs w:val="28"/>
                <w:lang w:val="vi-VN" w:eastAsia="ko-KR"/>
              </w:rPr>
              <w:t xml:space="preserve">SỞ TÀI NGUYÊN VÀ MÔI TRƯỜNG </w:t>
            </w:r>
            <w:r w:rsidR="004B15EF" w:rsidRPr="004B320A">
              <w:rPr>
                <w:rFonts w:asciiTheme="majorHAnsi" w:hAnsiTheme="majorHAnsi" w:cstheme="majorHAnsi"/>
                <w:b/>
                <w:iCs/>
                <w:w w:val="97"/>
                <w:sz w:val="28"/>
                <w:szCs w:val="28"/>
                <w:lang w:eastAsia="ko-KR"/>
              </w:rPr>
              <w:t xml:space="preserve">TỈNH </w:t>
            </w:r>
            <w:r w:rsidRPr="004B320A">
              <w:rPr>
                <w:rFonts w:asciiTheme="majorHAnsi" w:hAnsiTheme="majorHAnsi" w:cstheme="majorHAnsi"/>
                <w:b/>
                <w:iCs/>
                <w:w w:val="97"/>
                <w:sz w:val="28"/>
                <w:szCs w:val="28"/>
                <w:lang w:eastAsia="ko-KR"/>
              </w:rPr>
              <w:t>TRÀ VINH</w:t>
            </w:r>
          </w:p>
          <w:p w14:paraId="073BD595" w14:textId="77777777" w:rsidR="00B93669" w:rsidRPr="004B320A" w:rsidRDefault="00B93669" w:rsidP="00B93669">
            <w:pPr>
              <w:jc w:val="center"/>
              <w:rPr>
                <w:rFonts w:ascii="Times New Roman" w:hAnsi="Times New Roman"/>
                <w:bCs/>
                <w:i/>
                <w:w w:val="97"/>
                <w:sz w:val="26"/>
                <w:szCs w:val="26"/>
                <w:lang w:eastAsia="ko-KR"/>
              </w:rPr>
            </w:pPr>
            <w:r w:rsidRPr="004B320A">
              <w:rPr>
                <w:rFonts w:ascii="Times New Roman" w:hAnsi="Times New Roman"/>
                <w:bCs/>
                <w:i/>
                <w:w w:val="97"/>
                <w:sz w:val="26"/>
                <w:szCs w:val="26"/>
                <w:lang w:eastAsia="ko-KR"/>
              </w:rPr>
              <w:t>Ngày….tháng….năm 2024</w:t>
            </w:r>
          </w:p>
          <w:p w14:paraId="567A83C8" w14:textId="2F022275" w:rsidR="0043775B" w:rsidRPr="004B320A" w:rsidRDefault="0043775B" w:rsidP="0043775B">
            <w:pPr>
              <w:tabs>
                <w:tab w:val="left" w:pos="3270"/>
              </w:tabs>
              <w:spacing w:before="120"/>
              <w:jc w:val="center"/>
              <w:rPr>
                <w:rFonts w:asciiTheme="majorHAnsi" w:hAnsiTheme="majorHAnsi" w:cstheme="majorHAnsi"/>
                <w:b/>
                <w:bCs/>
                <w:iCs/>
                <w:w w:val="97"/>
                <w:sz w:val="28"/>
                <w:szCs w:val="28"/>
                <w:lang w:eastAsia="ko-KR"/>
              </w:rPr>
            </w:pPr>
            <w:r w:rsidRPr="004B320A">
              <w:rPr>
                <w:rFonts w:asciiTheme="majorHAnsi" w:hAnsiTheme="majorHAnsi" w:cstheme="majorHAnsi"/>
                <w:b/>
                <w:bCs/>
                <w:iCs/>
                <w:w w:val="97"/>
                <w:sz w:val="28"/>
                <w:szCs w:val="28"/>
                <w:lang w:eastAsia="ko-KR"/>
              </w:rPr>
              <w:t>GIÁM ĐỐC</w:t>
            </w:r>
          </w:p>
          <w:p w14:paraId="792FCA02" w14:textId="77777777" w:rsidR="00A72C74" w:rsidRPr="004B320A" w:rsidRDefault="00A72C74" w:rsidP="008D3401">
            <w:pPr>
              <w:jc w:val="center"/>
              <w:rPr>
                <w:rFonts w:asciiTheme="majorHAnsi" w:hAnsiTheme="majorHAnsi" w:cstheme="majorHAnsi"/>
                <w:b/>
                <w:iCs/>
                <w:w w:val="97"/>
                <w:sz w:val="28"/>
                <w:szCs w:val="28"/>
                <w:lang w:eastAsia="ko-KR"/>
              </w:rPr>
            </w:pPr>
          </w:p>
          <w:p w14:paraId="39659D8C" w14:textId="77777777" w:rsidR="00A72C74" w:rsidRPr="004B320A" w:rsidRDefault="00A72C74" w:rsidP="008D3401">
            <w:pPr>
              <w:jc w:val="center"/>
              <w:rPr>
                <w:rFonts w:asciiTheme="majorHAnsi" w:hAnsiTheme="majorHAnsi" w:cstheme="majorHAnsi"/>
                <w:b/>
                <w:iCs/>
                <w:w w:val="97"/>
                <w:sz w:val="28"/>
                <w:szCs w:val="28"/>
                <w:lang w:eastAsia="ko-KR"/>
              </w:rPr>
            </w:pPr>
          </w:p>
          <w:p w14:paraId="0A59D037" w14:textId="77777777" w:rsidR="00A72C74" w:rsidRPr="004B320A" w:rsidRDefault="00A72C74" w:rsidP="008D3401">
            <w:pPr>
              <w:jc w:val="center"/>
              <w:rPr>
                <w:rFonts w:asciiTheme="majorHAnsi" w:hAnsiTheme="majorHAnsi" w:cstheme="majorHAnsi"/>
                <w:b/>
                <w:iCs/>
                <w:w w:val="97"/>
                <w:sz w:val="28"/>
                <w:szCs w:val="28"/>
                <w:lang w:eastAsia="ko-KR"/>
              </w:rPr>
            </w:pPr>
          </w:p>
          <w:p w14:paraId="329584FB" w14:textId="77777777" w:rsidR="00A72C74" w:rsidRPr="004B320A" w:rsidRDefault="00A72C74" w:rsidP="008D3401">
            <w:pPr>
              <w:jc w:val="center"/>
              <w:rPr>
                <w:rFonts w:asciiTheme="majorHAnsi" w:hAnsiTheme="majorHAnsi" w:cstheme="majorHAnsi"/>
                <w:b/>
                <w:iCs/>
                <w:w w:val="97"/>
                <w:sz w:val="28"/>
                <w:szCs w:val="28"/>
                <w:lang w:eastAsia="ko-KR"/>
              </w:rPr>
            </w:pPr>
          </w:p>
          <w:p w14:paraId="2D1B5119" w14:textId="77777777" w:rsidR="00A72C74" w:rsidRPr="004B320A" w:rsidRDefault="00A72C74" w:rsidP="008D3401">
            <w:pPr>
              <w:jc w:val="center"/>
              <w:rPr>
                <w:rFonts w:asciiTheme="majorHAnsi" w:hAnsiTheme="majorHAnsi" w:cstheme="majorHAnsi"/>
                <w:b/>
                <w:iCs/>
                <w:w w:val="97"/>
                <w:sz w:val="28"/>
                <w:szCs w:val="28"/>
                <w:lang w:eastAsia="ko-KR"/>
              </w:rPr>
            </w:pPr>
          </w:p>
          <w:p w14:paraId="0C03039A" w14:textId="77777777" w:rsidR="00A72C74" w:rsidRPr="004B320A" w:rsidRDefault="00A72C74" w:rsidP="008D3401">
            <w:pPr>
              <w:jc w:val="center"/>
              <w:rPr>
                <w:rFonts w:asciiTheme="majorHAnsi" w:hAnsiTheme="majorHAnsi" w:cstheme="majorHAnsi"/>
                <w:b/>
                <w:iCs/>
                <w:w w:val="97"/>
                <w:sz w:val="28"/>
                <w:szCs w:val="28"/>
                <w:lang w:eastAsia="ko-KR"/>
              </w:rPr>
            </w:pPr>
          </w:p>
          <w:p w14:paraId="6AADE46A" w14:textId="74D75276" w:rsidR="00A72C74" w:rsidRPr="004B320A" w:rsidRDefault="00A72C74" w:rsidP="00635525">
            <w:pPr>
              <w:jc w:val="center"/>
              <w:rPr>
                <w:rFonts w:asciiTheme="majorHAnsi" w:hAnsiTheme="majorHAnsi" w:cstheme="majorHAnsi"/>
                <w:b/>
                <w:bCs/>
                <w:w w:val="97"/>
                <w:sz w:val="28"/>
                <w:szCs w:val="28"/>
              </w:rPr>
            </w:pPr>
          </w:p>
        </w:tc>
        <w:tc>
          <w:tcPr>
            <w:tcW w:w="493" w:type="pct"/>
          </w:tcPr>
          <w:p w14:paraId="6EB2840D" w14:textId="77777777" w:rsidR="00A72C74" w:rsidRPr="004B320A" w:rsidRDefault="00A72C74" w:rsidP="00075703">
            <w:pPr>
              <w:jc w:val="center"/>
              <w:rPr>
                <w:rFonts w:asciiTheme="majorHAnsi" w:hAnsiTheme="majorHAnsi" w:cstheme="majorHAnsi"/>
                <w:w w:val="97"/>
                <w:sz w:val="28"/>
                <w:szCs w:val="28"/>
                <w:lang w:val="nl-NL"/>
              </w:rPr>
            </w:pPr>
          </w:p>
        </w:tc>
        <w:tc>
          <w:tcPr>
            <w:tcW w:w="2183" w:type="pct"/>
          </w:tcPr>
          <w:p w14:paraId="784EB9D0" w14:textId="135CEB10" w:rsidR="00A72C74" w:rsidRPr="004B320A" w:rsidRDefault="00A72C74" w:rsidP="00075703">
            <w:pPr>
              <w:jc w:val="center"/>
              <w:rPr>
                <w:rFonts w:asciiTheme="majorHAnsi" w:hAnsiTheme="majorHAnsi" w:cstheme="majorHAnsi"/>
                <w:w w:val="97"/>
                <w:sz w:val="28"/>
                <w:szCs w:val="28"/>
                <w:lang w:val="nl-NL"/>
              </w:rPr>
            </w:pPr>
            <w:r w:rsidRPr="004B320A">
              <w:rPr>
                <w:rFonts w:asciiTheme="majorHAnsi" w:hAnsiTheme="majorHAnsi" w:cstheme="majorHAnsi"/>
                <w:w w:val="97"/>
                <w:sz w:val="28"/>
                <w:szCs w:val="28"/>
                <w:lang w:val="nl-NL"/>
              </w:rPr>
              <w:t>ĐƠN VỊ TƯ VẤN</w:t>
            </w:r>
          </w:p>
          <w:p w14:paraId="1FFCBEFE" w14:textId="355A0AC8" w:rsidR="00A72C74" w:rsidRPr="004B320A" w:rsidRDefault="00A72C74" w:rsidP="001F7DAF">
            <w:pPr>
              <w:tabs>
                <w:tab w:val="left" w:pos="3017"/>
              </w:tabs>
              <w:jc w:val="center"/>
              <w:rPr>
                <w:rFonts w:asciiTheme="majorHAnsi" w:hAnsiTheme="majorHAnsi" w:cstheme="majorHAnsi"/>
                <w:b/>
                <w:bCs/>
                <w:iCs/>
                <w:w w:val="97"/>
                <w:sz w:val="28"/>
                <w:szCs w:val="28"/>
                <w:lang w:eastAsia="ko-KR"/>
              </w:rPr>
            </w:pPr>
            <w:r w:rsidRPr="004B320A">
              <w:rPr>
                <w:rFonts w:asciiTheme="majorHAnsi" w:hAnsiTheme="majorHAnsi" w:cstheme="majorHAnsi"/>
                <w:b/>
                <w:bCs/>
                <w:iCs/>
                <w:w w:val="97"/>
                <w:sz w:val="28"/>
                <w:szCs w:val="28"/>
                <w:lang w:eastAsia="ko-KR"/>
              </w:rPr>
              <w:t>LIÊN ĐOÀN BẢN ĐỒ ĐỊA CHẤT MIỀN NAM</w:t>
            </w:r>
          </w:p>
          <w:p w14:paraId="67755898" w14:textId="77777777" w:rsidR="00B93669" w:rsidRPr="004B320A" w:rsidRDefault="00B93669" w:rsidP="00B93669">
            <w:pPr>
              <w:jc w:val="center"/>
              <w:rPr>
                <w:rFonts w:ascii="Times New Roman" w:hAnsi="Times New Roman"/>
                <w:bCs/>
                <w:i/>
                <w:w w:val="97"/>
                <w:sz w:val="26"/>
                <w:szCs w:val="26"/>
                <w:lang w:eastAsia="ko-KR"/>
              </w:rPr>
            </w:pPr>
            <w:r w:rsidRPr="004B320A">
              <w:rPr>
                <w:rFonts w:ascii="Times New Roman" w:hAnsi="Times New Roman"/>
                <w:bCs/>
                <w:i/>
                <w:w w:val="97"/>
                <w:sz w:val="26"/>
                <w:szCs w:val="26"/>
                <w:lang w:eastAsia="ko-KR"/>
              </w:rPr>
              <w:t>Ngày….tháng….năm 2024</w:t>
            </w:r>
          </w:p>
          <w:p w14:paraId="3E37D9A2" w14:textId="7AD2A400" w:rsidR="00A72C74" w:rsidRPr="004B320A" w:rsidRDefault="00A72C74" w:rsidP="00A72C74">
            <w:pPr>
              <w:tabs>
                <w:tab w:val="left" w:pos="3270"/>
              </w:tabs>
              <w:spacing w:before="120"/>
              <w:jc w:val="center"/>
              <w:rPr>
                <w:rFonts w:asciiTheme="majorHAnsi" w:hAnsiTheme="majorHAnsi" w:cstheme="majorHAnsi"/>
                <w:b/>
                <w:bCs/>
                <w:iCs/>
                <w:w w:val="97"/>
                <w:sz w:val="28"/>
                <w:szCs w:val="28"/>
                <w:lang w:eastAsia="ko-KR"/>
              </w:rPr>
            </w:pPr>
            <w:r w:rsidRPr="004B320A">
              <w:rPr>
                <w:rFonts w:asciiTheme="majorHAnsi" w:hAnsiTheme="majorHAnsi" w:cstheme="majorHAnsi"/>
                <w:b/>
                <w:bCs/>
                <w:iCs/>
                <w:w w:val="97"/>
                <w:sz w:val="28"/>
                <w:szCs w:val="28"/>
                <w:lang w:eastAsia="ko-KR"/>
              </w:rPr>
              <w:t>LIÊN ĐOÀN TRƯỞNG</w:t>
            </w:r>
          </w:p>
          <w:p w14:paraId="7FA50100" w14:textId="77777777" w:rsidR="00A72C74" w:rsidRPr="004B320A" w:rsidRDefault="00A72C74" w:rsidP="00075703">
            <w:pPr>
              <w:tabs>
                <w:tab w:val="left" w:pos="3270"/>
              </w:tabs>
              <w:jc w:val="center"/>
              <w:rPr>
                <w:rFonts w:asciiTheme="majorHAnsi" w:hAnsiTheme="majorHAnsi" w:cstheme="majorHAnsi"/>
                <w:b/>
                <w:bCs/>
                <w:iCs/>
                <w:w w:val="97"/>
                <w:sz w:val="28"/>
                <w:szCs w:val="28"/>
                <w:lang w:eastAsia="ko-KR"/>
              </w:rPr>
            </w:pPr>
          </w:p>
          <w:p w14:paraId="78246571" w14:textId="77777777" w:rsidR="00A72C74" w:rsidRPr="004B320A" w:rsidRDefault="00A72C74" w:rsidP="00075703">
            <w:pPr>
              <w:tabs>
                <w:tab w:val="left" w:pos="3270"/>
              </w:tabs>
              <w:jc w:val="center"/>
              <w:rPr>
                <w:rFonts w:asciiTheme="majorHAnsi" w:hAnsiTheme="majorHAnsi" w:cstheme="majorHAnsi"/>
                <w:b/>
                <w:bCs/>
                <w:iCs/>
                <w:w w:val="97"/>
                <w:sz w:val="28"/>
                <w:szCs w:val="28"/>
                <w:lang w:eastAsia="ko-KR"/>
              </w:rPr>
            </w:pPr>
          </w:p>
          <w:p w14:paraId="2754976A" w14:textId="77777777" w:rsidR="00A72C74" w:rsidRPr="004B320A" w:rsidRDefault="00A72C74" w:rsidP="00075703">
            <w:pPr>
              <w:tabs>
                <w:tab w:val="left" w:pos="3270"/>
              </w:tabs>
              <w:jc w:val="center"/>
              <w:rPr>
                <w:rFonts w:asciiTheme="majorHAnsi" w:hAnsiTheme="majorHAnsi" w:cstheme="majorHAnsi"/>
                <w:b/>
                <w:bCs/>
                <w:iCs/>
                <w:w w:val="97"/>
                <w:sz w:val="28"/>
                <w:szCs w:val="28"/>
                <w:lang w:eastAsia="ko-KR"/>
              </w:rPr>
            </w:pPr>
          </w:p>
          <w:p w14:paraId="73417E9E" w14:textId="249A9271" w:rsidR="00A72C74" w:rsidRPr="004B320A" w:rsidRDefault="00A72C74" w:rsidP="00075703">
            <w:pPr>
              <w:tabs>
                <w:tab w:val="left" w:pos="3270"/>
              </w:tabs>
              <w:jc w:val="center"/>
              <w:rPr>
                <w:rFonts w:asciiTheme="majorHAnsi" w:hAnsiTheme="majorHAnsi" w:cstheme="majorHAnsi"/>
                <w:b/>
                <w:bCs/>
                <w:iCs/>
                <w:w w:val="97"/>
                <w:sz w:val="28"/>
                <w:szCs w:val="28"/>
                <w:lang w:eastAsia="ko-KR"/>
              </w:rPr>
            </w:pPr>
          </w:p>
          <w:p w14:paraId="58F0B631" w14:textId="77777777" w:rsidR="00A72C74" w:rsidRPr="004B320A" w:rsidRDefault="00A72C74" w:rsidP="00075703">
            <w:pPr>
              <w:tabs>
                <w:tab w:val="left" w:pos="3270"/>
              </w:tabs>
              <w:jc w:val="center"/>
              <w:rPr>
                <w:rFonts w:asciiTheme="majorHAnsi" w:hAnsiTheme="majorHAnsi" w:cstheme="majorHAnsi"/>
                <w:b/>
                <w:bCs/>
                <w:iCs/>
                <w:w w:val="97"/>
                <w:sz w:val="28"/>
                <w:szCs w:val="28"/>
                <w:lang w:eastAsia="ko-KR"/>
              </w:rPr>
            </w:pPr>
          </w:p>
          <w:p w14:paraId="32A36DAF" w14:textId="77777777" w:rsidR="00A72C74" w:rsidRPr="004B320A" w:rsidRDefault="00A72C74" w:rsidP="00075703">
            <w:pPr>
              <w:tabs>
                <w:tab w:val="left" w:pos="3270"/>
              </w:tabs>
              <w:jc w:val="center"/>
              <w:rPr>
                <w:rFonts w:asciiTheme="majorHAnsi" w:hAnsiTheme="majorHAnsi" w:cstheme="majorHAnsi"/>
                <w:b/>
                <w:bCs/>
                <w:iCs/>
                <w:w w:val="97"/>
                <w:sz w:val="28"/>
                <w:szCs w:val="28"/>
                <w:lang w:eastAsia="ko-KR"/>
              </w:rPr>
            </w:pPr>
          </w:p>
          <w:p w14:paraId="179E0858" w14:textId="373A689F" w:rsidR="00A72C74" w:rsidRPr="004B320A" w:rsidRDefault="00A72C74" w:rsidP="00075703">
            <w:pPr>
              <w:jc w:val="center"/>
              <w:rPr>
                <w:rFonts w:asciiTheme="majorHAnsi" w:hAnsiTheme="majorHAnsi" w:cstheme="majorHAnsi"/>
                <w:w w:val="97"/>
                <w:sz w:val="28"/>
                <w:szCs w:val="28"/>
                <w:lang w:val="nl-NL"/>
              </w:rPr>
            </w:pPr>
          </w:p>
        </w:tc>
      </w:tr>
    </w:tbl>
    <w:p w14:paraId="54AC17A2" w14:textId="78098E4C" w:rsidR="00942699" w:rsidRPr="004B320A" w:rsidRDefault="00FD59FA" w:rsidP="00FD59FA">
      <w:pPr>
        <w:tabs>
          <w:tab w:val="left" w:pos="6564"/>
        </w:tabs>
        <w:spacing w:before="60" w:after="60"/>
        <w:rPr>
          <w:b/>
          <w:sz w:val="32"/>
          <w:szCs w:val="32"/>
          <w:lang w:val="fr-FR"/>
        </w:rPr>
      </w:pPr>
      <w:r w:rsidRPr="004B320A">
        <w:rPr>
          <w:b/>
          <w:sz w:val="32"/>
          <w:szCs w:val="32"/>
          <w:lang w:val="fr-FR"/>
        </w:rPr>
        <w:tab/>
      </w:r>
    </w:p>
    <w:p w14:paraId="08AECEAB" w14:textId="77777777" w:rsidR="001F7DAF" w:rsidRPr="004B320A" w:rsidRDefault="001F7DAF" w:rsidP="001F7DAF">
      <w:pPr>
        <w:jc w:val="center"/>
        <w:rPr>
          <w:rFonts w:asciiTheme="majorHAnsi" w:hAnsiTheme="majorHAnsi" w:cstheme="majorHAnsi"/>
          <w:b/>
          <w:sz w:val="28"/>
          <w:szCs w:val="28"/>
          <w:lang w:val="vi-VN"/>
        </w:rPr>
      </w:pPr>
    </w:p>
    <w:p w14:paraId="5C909FF2" w14:textId="0AC795CC" w:rsidR="00942699" w:rsidRPr="004B320A" w:rsidRDefault="00942699" w:rsidP="001F7DAF">
      <w:pPr>
        <w:jc w:val="center"/>
        <w:rPr>
          <w:rFonts w:asciiTheme="majorHAnsi" w:hAnsiTheme="majorHAnsi" w:cstheme="majorHAnsi"/>
          <w:b/>
          <w:sz w:val="28"/>
          <w:szCs w:val="28"/>
          <w:lang w:val="fr-FR"/>
        </w:rPr>
      </w:pPr>
      <w:r w:rsidRPr="004B320A">
        <w:rPr>
          <w:rFonts w:asciiTheme="majorHAnsi" w:hAnsiTheme="majorHAnsi" w:cstheme="majorHAnsi"/>
          <w:b/>
          <w:sz w:val="28"/>
          <w:szCs w:val="28"/>
          <w:lang w:val="vi-VN"/>
        </w:rPr>
        <w:t>Tp. Hồ</w:t>
      </w:r>
      <w:r w:rsidR="006D35E0" w:rsidRPr="004B320A">
        <w:rPr>
          <w:rFonts w:asciiTheme="majorHAnsi" w:hAnsiTheme="majorHAnsi" w:cstheme="majorHAnsi"/>
          <w:b/>
          <w:sz w:val="28"/>
          <w:szCs w:val="28"/>
        </w:rPr>
        <w:t xml:space="preserve"> </w:t>
      </w:r>
      <w:r w:rsidRPr="004B320A">
        <w:rPr>
          <w:rFonts w:asciiTheme="majorHAnsi" w:hAnsiTheme="majorHAnsi" w:cstheme="majorHAnsi"/>
          <w:b/>
          <w:sz w:val="28"/>
          <w:szCs w:val="28"/>
          <w:lang w:val="vi-VN"/>
        </w:rPr>
        <w:t>Chí Minh</w:t>
      </w:r>
      <w:r w:rsidRPr="004B320A">
        <w:rPr>
          <w:rFonts w:asciiTheme="majorHAnsi" w:hAnsiTheme="majorHAnsi" w:cstheme="majorHAnsi"/>
          <w:b/>
          <w:sz w:val="28"/>
          <w:szCs w:val="28"/>
        </w:rPr>
        <w:t xml:space="preserve">, năm </w:t>
      </w:r>
      <w:r w:rsidRPr="004B320A">
        <w:rPr>
          <w:rFonts w:asciiTheme="majorHAnsi" w:hAnsiTheme="majorHAnsi" w:cstheme="majorHAnsi"/>
          <w:b/>
          <w:sz w:val="28"/>
          <w:szCs w:val="28"/>
          <w:lang w:val="fr-FR"/>
        </w:rPr>
        <w:t>2024</w:t>
      </w:r>
    </w:p>
    <w:sdt>
      <w:sdtPr>
        <w:rPr>
          <w:rFonts w:ascii="VNI-Times" w:eastAsia="Times New Roman" w:hAnsi="VNI-Times" w:cs="Times New Roman"/>
          <w:b/>
          <w:color w:val="auto"/>
          <w:sz w:val="24"/>
          <w:szCs w:val="20"/>
        </w:rPr>
        <w:id w:val="2117857476"/>
        <w:docPartObj>
          <w:docPartGallery w:val="Table of Contents"/>
          <w:docPartUnique/>
        </w:docPartObj>
      </w:sdtPr>
      <w:sdtEndPr>
        <w:rPr>
          <w:bCs/>
          <w:noProof/>
        </w:rPr>
      </w:sdtEndPr>
      <w:sdtContent>
        <w:p w14:paraId="1DC8EFAB" w14:textId="0E63F64C" w:rsidR="00E9215F" w:rsidRPr="00E9215F" w:rsidRDefault="00E9215F">
          <w:pPr>
            <w:pStyle w:val="TOCHeading"/>
            <w:rPr>
              <w:b/>
              <w:color w:val="auto"/>
            </w:rPr>
          </w:pPr>
          <w:r w:rsidRPr="00E9215F">
            <w:rPr>
              <w:b/>
              <w:color w:val="auto"/>
            </w:rPr>
            <w:t>MỤC LỤC</w:t>
          </w:r>
        </w:p>
        <w:p w14:paraId="5A3BADB2" w14:textId="4D7C6B50" w:rsidR="00E9215F" w:rsidRDefault="00E9215F">
          <w:pPr>
            <w:pStyle w:val="TOC1"/>
            <w:rPr>
              <w:rFonts w:asciiTheme="minorHAnsi" w:eastAsiaTheme="minorEastAsia" w:hAnsiTheme="minorHAnsi" w:cstheme="minorBidi"/>
              <w:b w:val="0"/>
              <w:sz w:val="22"/>
              <w:szCs w:val="22"/>
            </w:rPr>
          </w:pPr>
          <w:r>
            <w:fldChar w:fldCharType="begin"/>
          </w:r>
          <w:r>
            <w:instrText xml:space="preserve"> TOC \o "1-3" \h \z \u </w:instrText>
          </w:r>
          <w:r>
            <w:fldChar w:fldCharType="separate"/>
          </w:r>
          <w:hyperlink w:anchor="_Toc184565326" w:history="1">
            <w:r w:rsidRPr="008624B2">
              <w:rPr>
                <w:rStyle w:val="Hyperlink"/>
              </w:rPr>
              <w:t>MỞ ĐẦU</w:t>
            </w:r>
            <w:r>
              <w:rPr>
                <w:webHidden/>
              </w:rPr>
              <w:tab/>
            </w:r>
            <w:r>
              <w:rPr>
                <w:webHidden/>
              </w:rPr>
              <w:fldChar w:fldCharType="begin"/>
            </w:r>
            <w:r>
              <w:rPr>
                <w:webHidden/>
              </w:rPr>
              <w:instrText xml:space="preserve"> PAGEREF _Toc184565326 \h </w:instrText>
            </w:r>
            <w:r>
              <w:rPr>
                <w:webHidden/>
              </w:rPr>
            </w:r>
            <w:r>
              <w:rPr>
                <w:webHidden/>
              </w:rPr>
              <w:fldChar w:fldCharType="separate"/>
            </w:r>
            <w:r w:rsidR="00335E44">
              <w:rPr>
                <w:webHidden/>
              </w:rPr>
              <w:t>8</w:t>
            </w:r>
            <w:r>
              <w:rPr>
                <w:webHidden/>
              </w:rPr>
              <w:fldChar w:fldCharType="end"/>
            </w:r>
          </w:hyperlink>
        </w:p>
        <w:p w14:paraId="3E836C2B" w14:textId="6BBED96F" w:rsidR="00E9215F" w:rsidRDefault="00DE0AA3">
          <w:pPr>
            <w:pStyle w:val="TOC2"/>
            <w:rPr>
              <w:rFonts w:asciiTheme="minorHAnsi" w:eastAsiaTheme="minorEastAsia" w:hAnsiTheme="minorHAnsi" w:cstheme="minorBidi"/>
              <w:noProof/>
              <w:sz w:val="22"/>
              <w:szCs w:val="22"/>
            </w:rPr>
          </w:pPr>
          <w:hyperlink w:anchor="_Toc184565327" w:history="1">
            <w:r w:rsidR="00E9215F" w:rsidRPr="008624B2">
              <w:rPr>
                <w:rStyle w:val="Hyperlink"/>
                <w:noProof/>
              </w:rPr>
              <w:t>A. TÍNH CẤP THIẾT CỦA DỰ ÁN</w:t>
            </w:r>
            <w:r w:rsidR="00E9215F">
              <w:rPr>
                <w:noProof/>
                <w:webHidden/>
              </w:rPr>
              <w:tab/>
            </w:r>
            <w:r w:rsidR="00E9215F">
              <w:rPr>
                <w:noProof/>
                <w:webHidden/>
              </w:rPr>
              <w:fldChar w:fldCharType="begin"/>
            </w:r>
            <w:r w:rsidR="00E9215F">
              <w:rPr>
                <w:noProof/>
                <w:webHidden/>
              </w:rPr>
              <w:instrText xml:space="preserve"> PAGEREF _Toc184565327 \h </w:instrText>
            </w:r>
            <w:r w:rsidR="00E9215F">
              <w:rPr>
                <w:noProof/>
                <w:webHidden/>
              </w:rPr>
            </w:r>
            <w:r w:rsidR="00E9215F">
              <w:rPr>
                <w:noProof/>
                <w:webHidden/>
              </w:rPr>
              <w:fldChar w:fldCharType="separate"/>
            </w:r>
            <w:r w:rsidR="00335E44">
              <w:rPr>
                <w:noProof/>
                <w:webHidden/>
              </w:rPr>
              <w:t>8</w:t>
            </w:r>
            <w:r w:rsidR="00E9215F">
              <w:rPr>
                <w:noProof/>
                <w:webHidden/>
              </w:rPr>
              <w:fldChar w:fldCharType="end"/>
            </w:r>
          </w:hyperlink>
        </w:p>
        <w:p w14:paraId="52D973AE" w14:textId="3D5AF1B1" w:rsidR="00E9215F" w:rsidRDefault="00DE0AA3">
          <w:pPr>
            <w:pStyle w:val="TOC2"/>
            <w:rPr>
              <w:rFonts w:asciiTheme="minorHAnsi" w:eastAsiaTheme="minorEastAsia" w:hAnsiTheme="minorHAnsi" w:cstheme="minorBidi"/>
              <w:noProof/>
              <w:sz w:val="22"/>
              <w:szCs w:val="22"/>
            </w:rPr>
          </w:pPr>
          <w:hyperlink w:anchor="_Toc184565328" w:history="1">
            <w:r w:rsidR="00E9215F" w:rsidRPr="008624B2">
              <w:rPr>
                <w:rStyle w:val="Hyperlink"/>
                <w:noProof/>
              </w:rPr>
              <w:t>B. CĂN CỨ PHÁP LÝ</w:t>
            </w:r>
            <w:r w:rsidR="00E9215F">
              <w:rPr>
                <w:noProof/>
                <w:webHidden/>
              </w:rPr>
              <w:tab/>
            </w:r>
            <w:r w:rsidR="00E9215F">
              <w:rPr>
                <w:noProof/>
                <w:webHidden/>
              </w:rPr>
              <w:fldChar w:fldCharType="begin"/>
            </w:r>
            <w:r w:rsidR="00E9215F">
              <w:rPr>
                <w:noProof/>
                <w:webHidden/>
              </w:rPr>
              <w:instrText xml:space="preserve"> PAGEREF _Toc184565328 \h </w:instrText>
            </w:r>
            <w:r w:rsidR="00E9215F">
              <w:rPr>
                <w:noProof/>
                <w:webHidden/>
              </w:rPr>
            </w:r>
            <w:r w:rsidR="00E9215F">
              <w:rPr>
                <w:noProof/>
                <w:webHidden/>
              </w:rPr>
              <w:fldChar w:fldCharType="separate"/>
            </w:r>
            <w:r w:rsidR="00335E44">
              <w:rPr>
                <w:noProof/>
                <w:webHidden/>
              </w:rPr>
              <w:t>9</w:t>
            </w:r>
            <w:r w:rsidR="00E9215F">
              <w:rPr>
                <w:noProof/>
                <w:webHidden/>
              </w:rPr>
              <w:fldChar w:fldCharType="end"/>
            </w:r>
          </w:hyperlink>
        </w:p>
        <w:p w14:paraId="7B37ADAE" w14:textId="6FCEF16E" w:rsidR="00E9215F" w:rsidRDefault="00DE0AA3">
          <w:pPr>
            <w:pStyle w:val="TOC2"/>
            <w:rPr>
              <w:rFonts w:asciiTheme="minorHAnsi" w:eastAsiaTheme="minorEastAsia" w:hAnsiTheme="minorHAnsi" w:cstheme="minorBidi"/>
              <w:noProof/>
              <w:sz w:val="22"/>
              <w:szCs w:val="22"/>
            </w:rPr>
          </w:pPr>
          <w:hyperlink w:anchor="_Toc184565329" w:history="1">
            <w:r w:rsidR="00E9215F" w:rsidRPr="008624B2">
              <w:rPr>
                <w:rStyle w:val="Hyperlink"/>
                <w:noProof/>
              </w:rPr>
              <w:t>C. THÔNG TIN VỀ DỰ ÁN</w:t>
            </w:r>
            <w:r w:rsidR="00E9215F">
              <w:rPr>
                <w:noProof/>
                <w:webHidden/>
              </w:rPr>
              <w:tab/>
            </w:r>
            <w:r w:rsidR="00E9215F">
              <w:rPr>
                <w:noProof/>
                <w:webHidden/>
              </w:rPr>
              <w:fldChar w:fldCharType="begin"/>
            </w:r>
            <w:r w:rsidR="00E9215F">
              <w:rPr>
                <w:noProof/>
                <w:webHidden/>
              </w:rPr>
              <w:instrText xml:space="preserve"> PAGEREF _Toc184565329 \h </w:instrText>
            </w:r>
            <w:r w:rsidR="00E9215F">
              <w:rPr>
                <w:noProof/>
                <w:webHidden/>
              </w:rPr>
            </w:r>
            <w:r w:rsidR="00E9215F">
              <w:rPr>
                <w:noProof/>
                <w:webHidden/>
              </w:rPr>
              <w:fldChar w:fldCharType="separate"/>
            </w:r>
            <w:r w:rsidR="00335E44">
              <w:rPr>
                <w:noProof/>
                <w:webHidden/>
              </w:rPr>
              <w:t>11</w:t>
            </w:r>
            <w:r w:rsidR="00E9215F">
              <w:rPr>
                <w:noProof/>
                <w:webHidden/>
              </w:rPr>
              <w:fldChar w:fldCharType="end"/>
            </w:r>
          </w:hyperlink>
        </w:p>
        <w:p w14:paraId="220ED364" w14:textId="320FEAAB" w:rsidR="00E9215F" w:rsidRDefault="00DE0AA3">
          <w:pPr>
            <w:pStyle w:val="TOC1"/>
            <w:rPr>
              <w:rFonts w:asciiTheme="minorHAnsi" w:eastAsiaTheme="minorEastAsia" w:hAnsiTheme="minorHAnsi" w:cstheme="minorBidi"/>
              <w:b w:val="0"/>
              <w:sz w:val="22"/>
              <w:szCs w:val="22"/>
            </w:rPr>
          </w:pPr>
          <w:hyperlink w:anchor="_Toc184565330" w:history="1">
            <w:r w:rsidR="00E9215F" w:rsidRPr="008624B2">
              <w:rPr>
                <w:rStyle w:val="Hyperlink"/>
              </w:rPr>
              <w:t>CHƯƠNG I. ĐẶC ĐIỂM ĐỊA LÝ TỰ NHIÊN VÀ KINH TẾ NHÂN VĂN</w:t>
            </w:r>
            <w:r w:rsidR="00E9215F">
              <w:rPr>
                <w:webHidden/>
              </w:rPr>
              <w:tab/>
            </w:r>
            <w:r w:rsidR="00E9215F">
              <w:rPr>
                <w:webHidden/>
              </w:rPr>
              <w:fldChar w:fldCharType="begin"/>
            </w:r>
            <w:r w:rsidR="00E9215F">
              <w:rPr>
                <w:webHidden/>
              </w:rPr>
              <w:instrText xml:space="preserve"> PAGEREF _Toc184565330 \h </w:instrText>
            </w:r>
            <w:r w:rsidR="00E9215F">
              <w:rPr>
                <w:webHidden/>
              </w:rPr>
            </w:r>
            <w:r w:rsidR="00E9215F">
              <w:rPr>
                <w:webHidden/>
              </w:rPr>
              <w:fldChar w:fldCharType="separate"/>
            </w:r>
            <w:r w:rsidR="00335E44">
              <w:rPr>
                <w:webHidden/>
              </w:rPr>
              <w:t>13</w:t>
            </w:r>
            <w:r w:rsidR="00E9215F">
              <w:rPr>
                <w:webHidden/>
              </w:rPr>
              <w:fldChar w:fldCharType="end"/>
            </w:r>
          </w:hyperlink>
        </w:p>
        <w:p w14:paraId="2DD05B73" w14:textId="5165696B" w:rsidR="00E9215F" w:rsidRDefault="00DE0AA3">
          <w:pPr>
            <w:pStyle w:val="TOC2"/>
            <w:rPr>
              <w:rFonts w:asciiTheme="minorHAnsi" w:eastAsiaTheme="minorEastAsia" w:hAnsiTheme="minorHAnsi" w:cstheme="minorBidi"/>
              <w:noProof/>
              <w:sz w:val="22"/>
              <w:szCs w:val="22"/>
            </w:rPr>
          </w:pPr>
          <w:hyperlink w:anchor="_Toc184565331" w:history="1">
            <w:r w:rsidR="00E9215F" w:rsidRPr="008624B2">
              <w:rPr>
                <w:rStyle w:val="Hyperlink"/>
                <w:noProof/>
              </w:rPr>
              <w:t>1.1. ĐẶC ĐIỂM ĐỊA LÝ TỰ NHIÊN VÀ KINH TẾ NHÂN VĂN</w:t>
            </w:r>
            <w:r w:rsidR="00E9215F">
              <w:rPr>
                <w:noProof/>
                <w:webHidden/>
              </w:rPr>
              <w:tab/>
            </w:r>
            <w:r w:rsidR="00E9215F">
              <w:rPr>
                <w:noProof/>
                <w:webHidden/>
              </w:rPr>
              <w:fldChar w:fldCharType="begin"/>
            </w:r>
            <w:r w:rsidR="00E9215F">
              <w:rPr>
                <w:noProof/>
                <w:webHidden/>
              </w:rPr>
              <w:instrText xml:space="preserve"> PAGEREF _Toc184565331 \h </w:instrText>
            </w:r>
            <w:r w:rsidR="00E9215F">
              <w:rPr>
                <w:noProof/>
                <w:webHidden/>
              </w:rPr>
            </w:r>
            <w:r w:rsidR="00E9215F">
              <w:rPr>
                <w:noProof/>
                <w:webHidden/>
              </w:rPr>
              <w:fldChar w:fldCharType="separate"/>
            </w:r>
            <w:r w:rsidR="00335E44">
              <w:rPr>
                <w:noProof/>
                <w:webHidden/>
              </w:rPr>
              <w:t>13</w:t>
            </w:r>
            <w:r w:rsidR="00E9215F">
              <w:rPr>
                <w:noProof/>
                <w:webHidden/>
              </w:rPr>
              <w:fldChar w:fldCharType="end"/>
            </w:r>
          </w:hyperlink>
        </w:p>
        <w:p w14:paraId="2D51267E" w14:textId="5EE0458F" w:rsidR="00E9215F" w:rsidRDefault="00DE0AA3">
          <w:pPr>
            <w:pStyle w:val="TOC3"/>
            <w:rPr>
              <w:rFonts w:asciiTheme="minorHAnsi" w:eastAsiaTheme="minorEastAsia" w:hAnsiTheme="minorHAnsi" w:cstheme="minorBidi"/>
              <w:noProof/>
              <w:sz w:val="22"/>
              <w:szCs w:val="22"/>
            </w:rPr>
          </w:pPr>
          <w:hyperlink w:anchor="_Toc184565332" w:history="1">
            <w:r w:rsidR="00E9215F" w:rsidRPr="008624B2">
              <w:rPr>
                <w:rStyle w:val="Hyperlink"/>
                <w:noProof/>
              </w:rPr>
              <w:t>1.1.1. Vị trí địa lý</w:t>
            </w:r>
            <w:r w:rsidR="00E9215F">
              <w:rPr>
                <w:noProof/>
                <w:webHidden/>
              </w:rPr>
              <w:tab/>
            </w:r>
            <w:r w:rsidR="00E9215F">
              <w:rPr>
                <w:noProof/>
                <w:webHidden/>
              </w:rPr>
              <w:fldChar w:fldCharType="begin"/>
            </w:r>
            <w:r w:rsidR="00E9215F">
              <w:rPr>
                <w:noProof/>
                <w:webHidden/>
              </w:rPr>
              <w:instrText xml:space="preserve"> PAGEREF _Toc184565332 \h </w:instrText>
            </w:r>
            <w:r w:rsidR="00E9215F">
              <w:rPr>
                <w:noProof/>
                <w:webHidden/>
              </w:rPr>
            </w:r>
            <w:r w:rsidR="00E9215F">
              <w:rPr>
                <w:noProof/>
                <w:webHidden/>
              </w:rPr>
              <w:fldChar w:fldCharType="separate"/>
            </w:r>
            <w:r w:rsidR="00335E44">
              <w:rPr>
                <w:noProof/>
                <w:webHidden/>
              </w:rPr>
              <w:t>13</w:t>
            </w:r>
            <w:r w:rsidR="00E9215F">
              <w:rPr>
                <w:noProof/>
                <w:webHidden/>
              </w:rPr>
              <w:fldChar w:fldCharType="end"/>
            </w:r>
          </w:hyperlink>
        </w:p>
        <w:p w14:paraId="1D3E6FD7" w14:textId="1D465FFC" w:rsidR="00E9215F" w:rsidRDefault="00DE0AA3">
          <w:pPr>
            <w:pStyle w:val="TOC3"/>
            <w:rPr>
              <w:rFonts w:asciiTheme="minorHAnsi" w:eastAsiaTheme="minorEastAsia" w:hAnsiTheme="minorHAnsi" w:cstheme="minorBidi"/>
              <w:noProof/>
              <w:sz w:val="22"/>
              <w:szCs w:val="22"/>
            </w:rPr>
          </w:pPr>
          <w:hyperlink w:anchor="_Toc184565333" w:history="1">
            <w:r w:rsidR="00E9215F" w:rsidRPr="008624B2">
              <w:rPr>
                <w:rStyle w:val="Hyperlink"/>
                <w:noProof/>
              </w:rPr>
              <w:t>1.1.2. Đặc điểm địa lý tự nhiên – kinh tế nhân văn</w:t>
            </w:r>
            <w:r w:rsidR="00E9215F">
              <w:rPr>
                <w:noProof/>
                <w:webHidden/>
              </w:rPr>
              <w:tab/>
            </w:r>
            <w:r w:rsidR="00E9215F">
              <w:rPr>
                <w:noProof/>
                <w:webHidden/>
              </w:rPr>
              <w:fldChar w:fldCharType="begin"/>
            </w:r>
            <w:r w:rsidR="00E9215F">
              <w:rPr>
                <w:noProof/>
                <w:webHidden/>
              </w:rPr>
              <w:instrText xml:space="preserve"> PAGEREF _Toc184565333 \h </w:instrText>
            </w:r>
            <w:r w:rsidR="00E9215F">
              <w:rPr>
                <w:noProof/>
                <w:webHidden/>
              </w:rPr>
            </w:r>
            <w:r w:rsidR="00E9215F">
              <w:rPr>
                <w:noProof/>
                <w:webHidden/>
              </w:rPr>
              <w:fldChar w:fldCharType="separate"/>
            </w:r>
            <w:r w:rsidR="00335E44">
              <w:rPr>
                <w:noProof/>
                <w:webHidden/>
              </w:rPr>
              <w:t>13</w:t>
            </w:r>
            <w:r w:rsidR="00E9215F">
              <w:rPr>
                <w:noProof/>
                <w:webHidden/>
              </w:rPr>
              <w:fldChar w:fldCharType="end"/>
            </w:r>
          </w:hyperlink>
        </w:p>
        <w:p w14:paraId="7F554A31" w14:textId="4AC9D15A" w:rsidR="00E9215F" w:rsidRDefault="00DE0AA3">
          <w:pPr>
            <w:pStyle w:val="TOC2"/>
            <w:rPr>
              <w:rFonts w:asciiTheme="minorHAnsi" w:eastAsiaTheme="minorEastAsia" w:hAnsiTheme="minorHAnsi" w:cstheme="minorBidi"/>
              <w:noProof/>
              <w:sz w:val="22"/>
              <w:szCs w:val="22"/>
            </w:rPr>
          </w:pPr>
          <w:hyperlink w:anchor="_Toc184565334" w:history="1">
            <w:r w:rsidR="00E9215F" w:rsidRPr="008624B2">
              <w:rPr>
                <w:rStyle w:val="Hyperlink"/>
                <w:noProof/>
              </w:rPr>
              <w:t>1.2. SƠ LƯỢC LỊCH SỬ NGHIÊN CỨU</w:t>
            </w:r>
            <w:r w:rsidR="00E9215F">
              <w:rPr>
                <w:noProof/>
                <w:webHidden/>
              </w:rPr>
              <w:tab/>
            </w:r>
            <w:r w:rsidR="00E9215F">
              <w:rPr>
                <w:noProof/>
                <w:webHidden/>
              </w:rPr>
              <w:fldChar w:fldCharType="begin"/>
            </w:r>
            <w:r w:rsidR="00E9215F">
              <w:rPr>
                <w:noProof/>
                <w:webHidden/>
              </w:rPr>
              <w:instrText xml:space="preserve"> PAGEREF _Toc184565334 \h </w:instrText>
            </w:r>
            <w:r w:rsidR="00E9215F">
              <w:rPr>
                <w:noProof/>
                <w:webHidden/>
              </w:rPr>
            </w:r>
            <w:r w:rsidR="00E9215F">
              <w:rPr>
                <w:noProof/>
                <w:webHidden/>
              </w:rPr>
              <w:fldChar w:fldCharType="separate"/>
            </w:r>
            <w:r w:rsidR="00335E44">
              <w:rPr>
                <w:noProof/>
                <w:webHidden/>
              </w:rPr>
              <w:t>18</w:t>
            </w:r>
            <w:r w:rsidR="00E9215F">
              <w:rPr>
                <w:noProof/>
                <w:webHidden/>
              </w:rPr>
              <w:fldChar w:fldCharType="end"/>
            </w:r>
          </w:hyperlink>
        </w:p>
        <w:p w14:paraId="060C37C2" w14:textId="047AA1F6" w:rsidR="00E9215F" w:rsidRDefault="00DE0AA3">
          <w:pPr>
            <w:pStyle w:val="TOC3"/>
            <w:rPr>
              <w:rFonts w:asciiTheme="minorHAnsi" w:eastAsiaTheme="minorEastAsia" w:hAnsiTheme="minorHAnsi" w:cstheme="minorBidi"/>
              <w:noProof/>
              <w:sz w:val="22"/>
              <w:szCs w:val="22"/>
            </w:rPr>
          </w:pPr>
          <w:hyperlink w:anchor="_Toc184565335" w:history="1">
            <w:r w:rsidR="00E9215F" w:rsidRPr="008624B2">
              <w:rPr>
                <w:rStyle w:val="Hyperlink"/>
                <w:noProof/>
              </w:rPr>
              <w:t>1.2.1. Giai đoạn trước năm 1975</w:t>
            </w:r>
            <w:r w:rsidR="00E9215F">
              <w:rPr>
                <w:noProof/>
                <w:webHidden/>
              </w:rPr>
              <w:tab/>
            </w:r>
            <w:r w:rsidR="00E9215F">
              <w:rPr>
                <w:noProof/>
                <w:webHidden/>
              </w:rPr>
              <w:fldChar w:fldCharType="begin"/>
            </w:r>
            <w:r w:rsidR="00E9215F">
              <w:rPr>
                <w:noProof/>
                <w:webHidden/>
              </w:rPr>
              <w:instrText xml:space="preserve"> PAGEREF _Toc184565335 \h </w:instrText>
            </w:r>
            <w:r w:rsidR="00E9215F">
              <w:rPr>
                <w:noProof/>
                <w:webHidden/>
              </w:rPr>
            </w:r>
            <w:r w:rsidR="00E9215F">
              <w:rPr>
                <w:noProof/>
                <w:webHidden/>
              </w:rPr>
              <w:fldChar w:fldCharType="separate"/>
            </w:r>
            <w:r w:rsidR="00335E44">
              <w:rPr>
                <w:noProof/>
                <w:webHidden/>
              </w:rPr>
              <w:t>18</w:t>
            </w:r>
            <w:r w:rsidR="00E9215F">
              <w:rPr>
                <w:noProof/>
                <w:webHidden/>
              </w:rPr>
              <w:fldChar w:fldCharType="end"/>
            </w:r>
          </w:hyperlink>
        </w:p>
        <w:p w14:paraId="1DC3CDFE" w14:textId="0374ABFD" w:rsidR="00E9215F" w:rsidRDefault="00DE0AA3">
          <w:pPr>
            <w:pStyle w:val="TOC3"/>
            <w:rPr>
              <w:rFonts w:asciiTheme="minorHAnsi" w:eastAsiaTheme="minorEastAsia" w:hAnsiTheme="minorHAnsi" w:cstheme="minorBidi"/>
              <w:noProof/>
              <w:sz w:val="22"/>
              <w:szCs w:val="22"/>
            </w:rPr>
          </w:pPr>
          <w:hyperlink w:anchor="_Toc184565336" w:history="1">
            <w:r w:rsidR="00E9215F" w:rsidRPr="008624B2">
              <w:rPr>
                <w:rStyle w:val="Hyperlink"/>
                <w:noProof/>
              </w:rPr>
              <w:t>1.2.2. Giai đoạn sau năm 1975</w:t>
            </w:r>
            <w:r w:rsidR="00E9215F">
              <w:rPr>
                <w:noProof/>
                <w:webHidden/>
              </w:rPr>
              <w:tab/>
            </w:r>
            <w:r w:rsidR="00E9215F">
              <w:rPr>
                <w:noProof/>
                <w:webHidden/>
              </w:rPr>
              <w:fldChar w:fldCharType="begin"/>
            </w:r>
            <w:r w:rsidR="00E9215F">
              <w:rPr>
                <w:noProof/>
                <w:webHidden/>
              </w:rPr>
              <w:instrText xml:space="preserve"> PAGEREF _Toc184565336 \h </w:instrText>
            </w:r>
            <w:r w:rsidR="00E9215F">
              <w:rPr>
                <w:noProof/>
                <w:webHidden/>
              </w:rPr>
            </w:r>
            <w:r w:rsidR="00E9215F">
              <w:rPr>
                <w:noProof/>
                <w:webHidden/>
              </w:rPr>
              <w:fldChar w:fldCharType="separate"/>
            </w:r>
            <w:r w:rsidR="00335E44">
              <w:rPr>
                <w:noProof/>
                <w:webHidden/>
              </w:rPr>
              <w:t>19</w:t>
            </w:r>
            <w:r w:rsidR="00E9215F">
              <w:rPr>
                <w:noProof/>
                <w:webHidden/>
              </w:rPr>
              <w:fldChar w:fldCharType="end"/>
            </w:r>
          </w:hyperlink>
        </w:p>
        <w:p w14:paraId="7BC24BCE" w14:textId="6FAB5C5B" w:rsidR="00E9215F" w:rsidRDefault="00DE0AA3">
          <w:pPr>
            <w:pStyle w:val="TOC2"/>
            <w:rPr>
              <w:rFonts w:asciiTheme="minorHAnsi" w:eastAsiaTheme="minorEastAsia" w:hAnsiTheme="minorHAnsi" w:cstheme="minorBidi"/>
              <w:noProof/>
              <w:sz w:val="22"/>
              <w:szCs w:val="22"/>
            </w:rPr>
          </w:pPr>
          <w:hyperlink w:anchor="_Toc184565337" w:history="1">
            <w:r w:rsidR="00E9215F" w:rsidRPr="008624B2">
              <w:rPr>
                <w:rStyle w:val="Hyperlink"/>
                <w:noProof/>
              </w:rPr>
              <w:t>1.3. HIỆN TRẠNG HOẠT ĐỘNG THĂM DÒ, KHAI THÁC KHOÁNG SẢN</w:t>
            </w:r>
            <w:r w:rsidR="00E9215F">
              <w:rPr>
                <w:noProof/>
                <w:webHidden/>
              </w:rPr>
              <w:tab/>
            </w:r>
            <w:r w:rsidR="00E9215F">
              <w:rPr>
                <w:noProof/>
                <w:webHidden/>
              </w:rPr>
              <w:fldChar w:fldCharType="begin"/>
            </w:r>
            <w:r w:rsidR="00E9215F">
              <w:rPr>
                <w:noProof/>
                <w:webHidden/>
              </w:rPr>
              <w:instrText xml:space="preserve"> PAGEREF _Toc184565337 \h </w:instrText>
            </w:r>
            <w:r w:rsidR="00E9215F">
              <w:rPr>
                <w:noProof/>
                <w:webHidden/>
              </w:rPr>
            </w:r>
            <w:r w:rsidR="00E9215F">
              <w:rPr>
                <w:noProof/>
                <w:webHidden/>
              </w:rPr>
              <w:fldChar w:fldCharType="separate"/>
            </w:r>
            <w:r w:rsidR="00335E44">
              <w:rPr>
                <w:noProof/>
                <w:webHidden/>
              </w:rPr>
              <w:t>20</w:t>
            </w:r>
            <w:r w:rsidR="00E9215F">
              <w:rPr>
                <w:noProof/>
                <w:webHidden/>
              </w:rPr>
              <w:fldChar w:fldCharType="end"/>
            </w:r>
          </w:hyperlink>
        </w:p>
        <w:p w14:paraId="67E3296D" w14:textId="3A6DA61B" w:rsidR="00E9215F" w:rsidRDefault="00DE0AA3">
          <w:pPr>
            <w:pStyle w:val="TOC3"/>
            <w:rPr>
              <w:rFonts w:asciiTheme="minorHAnsi" w:eastAsiaTheme="minorEastAsia" w:hAnsiTheme="minorHAnsi" w:cstheme="minorBidi"/>
              <w:noProof/>
              <w:sz w:val="22"/>
              <w:szCs w:val="22"/>
            </w:rPr>
          </w:pPr>
          <w:hyperlink w:anchor="_Toc184565338" w:history="1">
            <w:r w:rsidR="00E9215F" w:rsidRPr="008624B2">
              <w:rPr>
                <w:rStyle w:val="Hyperlink"/>
                <w:noProof/>
              </w:rPr>
              <w:t>1.3.1. Hoạt động thăm dò và khai thác</w:t>
            </w:r>
            <w:r w:rsidR="00E9215F">
              <w:rPr>
                <w:noProof/>
                <w:webHidden/>
              </w:rPr>
              <w:tab/>
            </w:r>
            <w:r w:rsidR="00E9215F">
              <w:rPr>
                <w:noProof/>
                <w:webHidden/>
              </w:rPr>
              <w:fldChar w:fldCharType="begin"/>
            </w:r>
            <w:r w:rsidR="00E9215F">
              <w:rPr>
                <w:noProof/>
                <w:webHidden/>
              </w:rPr>
              <w:instrText xml:space="preserve"> PAGEREF _Toc184565338 \h </w:instrText>
            </w:r>
            <w:r w:rsidR="00E9215F">
              <w:rPr>
                <w:noProof/>
                <w:webHidden/>
              </w:rPr>
            </w:r>
            <w:r w:rsidR="00E9215F">
              <w:rPr>
                <w:noProof/>
                <w:webHidden/>
              </w:rPr>
              <w:fldChar w:fldCharType="separate"/>
            </w:r>
            <w:r w:rsidR="00335E44">
              <w:rPr>
                <w:noProof/>
                <w:webHidden/>
              </w:rPr>
              <w:t>20</w:t>
            </w:r>
            <w:r w:rsidR="00E9215F">
              <w:rPr>
                <w:noProof/>
                <w:webHidden/>
              </w:rPr>
              <w:fldChar w:fldCharType="end"/>
            </w:r>
          </w:hyperlink>
        </w:p>
        <w:p w14:paraId="10B923BA" w14:textId="219885B6" w:rsidR="00E9215F" w:rsidRDefault="00DE0AA3">
          <w:pPr>
            <w:pStyle w:val="TOC3"/>
            <w:rPr>
              <w:rFonts w:asciiTheme="minorHAnsi" w:eastAsiaTheme="minorEastAsia" w:hAnsiTheme="minorHAnsi" w:cstheme="minorBidi"/>
              <w:noProof/>
              <w:sz w:val="22"/>
              <w:szCs w:val="22"/>
            </w:rPr>
          </w:pPr>
          <w:hyperlink w:anchor="_Toc184565339" w:history="1">
            <w:r w:rsidR="00E9215F" w:rsidRPr="008624B2">
              <w:rPr>
                <w:rStyle w:val="Hyperlink"/>
                <w:noProof/>
              </w:rPr>
              <w:t>1.3.2. Tình hình thu hồi và đóng cửa mỏ khoáng sản</w:t>
            </w:r>
            <w:r w:rsidR="00E9215F">
              <w:rPr>
                <w:noProof/>
                <w:webHidden/>
              </w:rPr>
              <w:tab/>
            </w:r>
            <w:r w:rsidR="00E9215F">
              <w:rPr>
                <w:noProof/>
                <w:webHidden/>
              </w:rPr>
              <w:fldChar w:fldCharType="begin"/>
            </w:r>
            <w:r w:rsidR="00E9215F">
              <w:rPr>
                <w:noProof/>
                <w:webHidden/>
              </w:rPr>
              <w:instrText xml:space="preserve"> PAGEREF _Toc184565339 \h </w:instrText>
            </w:r>
            <w:r w:rsidR="00E9215F">
              <w:rPr>
                <w:noProof/>
                <w:webHidden/>
              </w:rPr>
            </w:r>
            <w:r w:rsidR="00E9215F">
              <w:rPr>
                <w:noProof/>
                <w:webHidden/>
              </w:rPr>
              <w:fldChar w:fldCharType="separate"/>
            </w:r>
            <w:r w:rsidR="00335E44">
              <w:rPr>
                <w:noProof/>
                <w:webHidden/>
              </w:rPr>
              <w:t>22</w:t>
            </w:r>
            <w:r w:rsidR="00E9215F">
              <w:rPr>
                <w:noProof/>
                <w:webHidden/>
              </w:rPr>
              <w:fldChar w:fldCharType="end"/>
            </w:r>
          </w:hyperlink>
        </w:p>
        <w:p w14:paraId="299C43FB" w14:textId="1D769C0F" w:rsidR="00E9215F" w:rsidRDefault="00DE0AA3">
          <w:pPr>
            <w:pStyle w:val="TOC1"/>
            <w:rPr>
              <w:rFonts w:asciiTheme="minorHAnsi" w:eastAsiaTheme="minorEastAsia" w:hAnsiTheme="minorHAnsi" w:cstheme="minorBidi"/>
              <w:b w:val="0"/>
              <w:sz w:val="22"/>
              <w:szCs w:val="22"/>
            </w:rPr>
          </w:pPr>
          <w:hyperlink w:anchor="_Toc184565340" w:history="1">
            <w:r w:rsidR="00E9215F" w:rsidRPr="008624B2">
              <w:rPr>
                <w:rStyle w:val="Hyperlink"/>
              </w:rPr>
              <w:t>CHƯƠNG 2. ĐẶC ĐIỂM ĐỊA CHẤT, KHOÁNG SẢN</w:t>
            </w:r>
            <w:r w:rsidR="00E9215F">
              <w:rPr>
                <w:webHidden/>
              </w:rPr>
              <w:tab/>
            </w:r>
            <w:r w:rsidR="00E9215F">
              <w:rPr>
                <w:webHidden/>
              </w:rPr>
              <w:fldChar w:fldCharType="begin"/>
            </w:r>
            <w:r w:rsidR="00E9215F">
              <w:rPr>
                <w:webHidden/>
              </w:rPr>
              <w:instrText xml:space="preserve"> PAGEREF _Toc184565340 \h </w:instrText>
            </w:r>
            <w:r w:rsidR="00E9215F">
              <w:rPr>
                <w:webHidden/>
              </w:rPr>
            </w:r>
            <w:r w:rsidR="00E9215F">
              <w:rPr>
                <w:webHidden/>
              </w:rPr>
              <w:fldChar w:fldCharType="separate"/>
            </w:r>
            <w:r w:rsidR="00335E44">
              <w:rPr>
                <w:webHidden/>
              </w:rPr>
              <w:t>23</w:t>
            </w:r>
            <w:r w:rsidR="00E9215F">
              <w:rPr>
                <w:webHidden/>
              </w:rPr>
              <w:fldChar w:fldCharType="end"/>
            </w:r>
          </w:hyperlink>
        </w:p>
        <w:p w14:paraId="6AE8AA81" w14:textId="3E977E9D" w:rsidR="00E9215F" w:rsidRDefault="00DE0AA3">
          <w:pPr>
            <w:pStyle w:val="TOC2"/>
            <w:rPr>
              <w:rFonts w:asciiTheme="minorHAnsi" w:eastAsiaTheme="minorEastAsia" w:hAnsiTheme="minorHAnsi" w:cstheme="minorBidi"/>
              <w:noProof/>
              <w:sz w:val="22"/>
              <w:szCs w:val="22"/>
            </w:rPr>
          </w:pPr>
          <w:hyperlink w:anchor="_Toc184565341" w:history="1">
            <w:r w:rsidR="00E9215F" w:rsidRPr="008624B2">
              <w:rPr>
                <w:rStyle w:val="Hyperlink"/>
                <w:noProof/>
              </w:rPr>
              <w:t>2.1. ĐẶC ĐIỂM ĐỊA CHẤT VÙNG</w:t>
            </w:r>
            <w:r w:rsidR="00E9215F">
              <w:rPr>
                <w:noProof/>
                <w:webHidden/>
              </w:rPr>
              <w:tab/>
            </w:r>
            <w:r w:rsidR="00E9215F">
              <w:rPr>
                <w:noProof/>
                <w:webHidden/>
              </w:rPr>
              <w:fldChar w:fldCharType="begin"/>
            </w:r>
            <w:r w:rsidR="00E9215F">
              <w:rPr>
                <w:noProof/>
                <w:webHidden/>
              </w:rPr>
              <w:instrText xml:space="preserve"> PAGEREF _Toc184565341 \h </w:instrText>
            </w:r>
            <w:r w:rsidR="00E9215F">
              <w:rPr>
                <w:noProof/>
                <w:webHidden/>
              </w:rPr>
            </w:r>
            <w:r w:rsidR="00E9215F">
              <w:rPr>
                <w:noProof/>
                <w:webHidden/>
              </w:rPr>
              <w:fldChar w:fldCharType="separate"/>
            </w:r>
            <w:r w:rsidR="00335E44">
              <w:rPr>
                <w:noProof/>
                <w:webHidden/>
              </w:rPr>
              <w:t>23</w:t>
            </w:r>
            <w:r w:rsidR="00E9215F">
              <w:rPr>
                <w:noProof/>
                <w:webHidden/>
              </w:rPr>
              <w:fldChar w:fldCharType="end"/>
            </w:r>
          </w:hyperlink>
        </w:p>
        <w:p w14:paraId="7AE20B26" w14:textId="5EA299C4" w:rsidR="00E9215F" w:rsidRDefault="00DE0AA3">
          <w:pPr>
            <w:pStyle w:val="TOC3"/>
            <w:rPr>
              <w:rFonts w:asciiTheme="minorHAnsi" w:eastAsiaTheme="minorEastAsia" w:hAnsiTheme="minorHAnsi" w:cstheme="minorBidi"/>
              <w:noProof/>
              <w:sz w:val="22"/>
              <w:szCs w:val="22"/>
            </w:rPr>
          </w:pPr>
          <w:hyperlink w:anchor="_Toc184565342" w:history="1">
            <w:r w:rsidR="00E9215F" w:rsidRPr="008624B2">
              <w:rPr>
                <w:rStyle w:val="Hyperlink"/>
                <w:noProof/>
              </w:rPr>
              <w:t>2.1.1. Địa tầng</w:t>
            </w:r>
            <w:r w:rsidR="00E9215F">
              <w:rPr>
                <w:noProof/>
                <w:webHidden/>
              </w:rPr>
              <w:tab/>
            </w:r>
            <w:r w:rsidR="00E9215F">
              <w:rPr>
                <w:noProof/>
                <w:webHidden/>
              </w:rPr>
              <w:fldChar w:fldCharType="begin"/>
            </w:r>
            <w:r w:rsidR="00E9215F">
              <w:rPr>
                <w:noProof/>
                <w:webHidden/>
              </w:rPr>
              <w:instrText xml:space="preserve"> PAGEREF _Toc184565342 \h </w:instrText>
            </w:r>
            <w:r w:rsidR="00E9215F">
              <w:rPr>
                <w:noProof/>
                <w:webHidden/>
              </w:rPr>
            </w:r>
            <w:r w:rsidR="00E9215F">
              <w:rPr>
                <w:noProof/>
                <w:webHidden/>
              </w:rPr>
              <w:fldChar w:fldCharType="separate"/>
            </w:r>
            <w:r w:rsidR="00335E44">
              <w:rPr>
                <w:noProof/>
                <w:webHidden/>
              </w:rPr>
              <w:t>23</w:t>
            </w:r>
            <w:r w:rsidR="00E9215F">
              <w:rPr>
                <w:noProof/>
                <w:webHidden/>
              </w:rPr>
              <w:fldChar w:fldCharType="end"/>
            </w:r>
          </w:hyperlink>
        </w:p>
        <w:p w14:paraId="4CD2AD69" w14:textId="413A6279" w:rsidR="00E9215F" w:rsidRDefault="00DE0AA3">
          <w:pPr>
            <w:pStyle w:val="TOC3"/>
            <w:rPr>
              <w:rFonts w:asciiTheme="minorHAnsi" w:eastAsiaTheme="minorEastAsia" w:hAnsiTheme="minorHAnsi" w:cstheme="minorBidi"/>
              <w:noProof/>
              <w:sz w:val="22"/>
              <w:szCs w:val="22"/>
            </w:rPr>
          </w:pPr>
          <w:hyperlink w:anchor="_Toc184565343" w:history="1">
            <w:r w:rsidR="00E9215F" w:rsidRPr="008624B2">
              <w:rPr>
                <w:rStyle w:val="Hyperlink"/>
                <w:noProof/>
              </w:rPr>
              <w:t>2.1.2. Đặc điểm địa mạo</w:t>
            </w:r>
            <w:r w:rsidR="00E9215F">
              <w:rPr>
                <w:noProof/>
                <w:webHidden/>
              </w:rPr>
              <w:tab/>
            </w:r>
            <w:r w:rsidR="00E9215F">
              <w:rPr>
                <w:noProof/>
                <w:webHidden/>
              </w:rPr>
              <w:fldChar w:fldCharType="begin"/>
            </w:r>
            <w:r w:rsidR="00E9215F">
              <w:rPr>
                <w:noProof/>
                <w:webHidden/>
              </w:rPr>
              <w:instrText xml:space="preserve"> PAGEREF _Toc184565343 \h </w:instrText>
            </w:r>
            <w:r w:rsidR="00E9215F">
              <w:rPr>
                <w:noProof/>
                <w:webHidden/>
              </w:rPr>
            </w:r>
            <w:r w:rsidR="00E9215F">
              <w:rPr>
                <w:noProof/>
                <w:webHidden/>
              </w:rPr>
              <w:fldChar w:fldCharType="separate"/>
            </w:r>
            <w:r w:rsidR="00335E44">
              <w:rPr>
                <w:noProof/>
                <w:webHidden/>
              </w:rPr>
              <w:t>25</w:t>
            </w:r>
            <w:r w:rsidR="00E9215F">
              <w:rPr>
                <w:noProof/>
                <w:webHidden/>
              </w:rPr>
              <w:fldChar w:fldCharType="end"/>
            </w:r>
          </w:hyperlink>
        </w:p>
        <w:p w14:paraId="495371AE" w14:textId="7E807D89" w:rsidR="00E9215F" w:rsidRDefault="00DE0AA3">
          <w:pPr>
            <w:pStyle w:val="TOC3"/>
            <w:rPr>
              <w:rFonts w:asciiTheme="minorHAnsi" w:eastAsiaTheme="minorEastAsia" w:hAnsiTheme="minorHAnsi" w:cstheme="minorBidi"/>
              <w:noProof/>
              <w:sz w:val="22"/>
              <w:szCs w:val="22"/>
            </w:rPr>
          </w:pPr>
          <w:hyperlink w:anchor="_Toc184565344" w:history="1">
            <w:r w:rsidR="00E9215F" w:rsidRPr="008624B2">
              <w:rPr>
                <w:rStyle w:val="Hyperlink"/>
                <w:noProof/>
              </w:rPr>
              <w:t>2.1.3. Đặc điểm khoáng sản</w:t>
            </w:r>
            <w:r w:rsidR="00E9215F">
              <w:rPr>
                <w:noProof/>
                <w:webHidden/>
              </w:rPr>
              <w:tab/>
            </w:r>
            <w:r w:rsidR="00E9215F">
              <w:rPr>
                <w:noProof/>
                <w:webHidden/>
              </w:rPr>
              <w:fldChar w:fldCharType="begin"/>
            </w:r>
            <w:r w:rsidR="00E9215F">
              <w:rPr>
                <w:noProof/>
                <w:webHidden/>
              </w:rPr>
              <w:instrText xml:space="preserve"> PAGEREF _Toc184565344 \h </w:instrText>
            </w:r>
            <w:r w:rsidR="00E9215F">
              <w:rPr>
                <w:noProof/>
                <w:webHidden/>
              </w:rPr>
            </w:r>
            <w:r w:rsidR="00E9215F">
              <w:rPr>
                <w:noProof/>
                <w:webHidden/>
              </w:rPr>
              <w:fldChar w:fldCharType="separate"/>
            </w:r>
            <w:r w:rsidR="00335E44">
              <w:rPr>
                <w:noProof/>
                <w:webHidden/>
              </w:rPr>
              <w:t>26</w:t>
            </w:r>
            <w:r w:rsidR="00E9215F">
              <w:rPr>
                <w:noProof/>
                <w:webHidden/>
              </w:rPr>
              <w:fldChar w:fldCharType="end"/>
            </w:r>
          </w:hyperlink>
        </w:p>
        <w:p w14:paraId="213D0691" w14:textId="6272D3C1" w:rsidR="00E9215F" w:rsidRDefault="00DE0AA3">
          <w:pPr>
            <w:pStyle w:val="TOC2"/>
            <w:rPr>
              <w:rFonts w:asciiTheme="minorHAnsi" w:eastAsiaTheme="minorEastAsia" w:hAnsiTheme="minorHAnsi" w:cstheme="minorBidi"/>
              <w:noProof/>
              <w:sz w:val="22"/>
              <w:szCs w:val="22"/>
            </w:rPr>
          </w:pPr>
          <w:hyperlink w:anchor="_Toc184565345" w:history="1">
            <w:r w:rsidR="00E9215F" w:rsidRPr="008624B2">
              <w:rPr>
                <w:rStyle w:val="Hyperlink"/>
                <w:noProof/>
              </w:rPr>
              <w:t>2.2. ĐẶC ĐIỂM ĐỊA CHẤT, KHOÁNG SẢN KHU VỰC DỰ ÁN</w:t>
            </w:r>
            <w:r w:rsidR="00E9215F">
              <w:rPr>
                <w:noProof/>
                <w:webHidden/>
              </w:rPr>
              <w:tab/>
            </w:r>
            <w:r w:rsidR="00E9215F">
              <w:rPr>
                <w:noProof/>
                <w:webHidden/>
              </w:rPr>
              <w:fldChar w:fldCharType="begin"/>
            </w:r>
            <w:r w:rsidR="00E9215F">
              <w:rPr>
                <w:noProof/>
                <w:webHidden/>
              </w:rPr>
              <w:instrText xml:space="preserve"> PAGEREF _Toc184565345 \h </w:instrText>
            </w:r>
            <w:r w:rsidR="00E9215F">
              <w:rPr>
                <w:noProof/>
                <w:webHidden/>
              </w:rPr>
            </w:r>
            <w:r w:rsidR="00E9215F">
              <w:rPr>
                <w:noProof/>
                <w:webHidden/>
              </w:rPr>
              <w:fldChar w:fldCharType="separate"/>
            </w:r>
            <w:r w:rsidR="00335E44">
              <w:rPr>
                <w:noProof/>
                <w:webHidden/>
              </w:rPr>
              <w:t>27</w:t>
            </w:r>
            <w:r w:rsidR="00E9215F">
              <w:rPr>
                <w:noProof/>
                <w:webHidden/>
              </w:rPr>
              <w:fldChar w:fldCharType="end"/>
            </w:r>
          </w:hyperlink>
        </w:p>
        <w:p w14:paraId="3D31A0CC" w14:textId="2E2E1FEC" w:rsidR="00E9215F" w:rsidRDefault="00DE0AA3">
          <w:pPr>
            <w:pStyle w:val="TOC3"/>
            <w:rPr>
              <w:rFonts w:asciiTheme="minorHAnsi" w:eastAsiaTheme="minorEastAsia" w:hAnsiTheme="minorHAnsi" w:cstheme="minorBidi"/>
              <w:noProof/>
              <w:sz w:val="22"/>
              <w:szCs w:val="22"/>
            </w:rPr>
          </w:pPr>
          <w:hyperlink w:anchor="_Toc184565346" w:history="1">
            <w:r w:rsidR="00E9215F" w:rsidRPr="008624B2">
              <w:rPr>
                <w:rStyle w:val="Hyperlink"/>
                <w:noProof/>
              </w:rPr>
              <w:t>2.2.1. Đặc điểm địa chất</w:t>
            </w:r>
            <w:r w:rsidR="00E9215F">
              <w:rPr>
                <w:noProof/>
                <w:webHidden/>
              </w:rPr>
              <w:tab/>
            </w:r>
            <w:r w:rsidR="00E9215F">
              <w:rPr>
                <w:noProof/>
                <w:webHidden/>
              </w:rPr>
              <w:fldChar w:fldCharType="begin"/>
            </w:r>
            <w:r w:rsidR="00E9215F">
              <w:rPr>
                <w:noProof/>
                <w:webHidden/>
              </w:rPr>
              <w:instrText xml:space="preserve"> PAGEREF _Toc184565346 \h </w:instrText>
            </w:r>
            <w:r w:rsidR="00E9215F">
              <w:rPr>
                <w:noProof/>
                <w:webHidden/>
              </w:rPr>
            </w:r>
            <w:r w:rsidR="00E9215F">
              <w:rPr>
                <w:noProof/>
                <w:webHidden/>
              </w:rPr>
              <w:fldChar w:fldCharType="separate"/>
            </w:r>
            <w:r w:rsidR="00335E44">
              <w:rPr>
                <w:noProof/>
                <w:webHidden/>
              </w:rPr>
              <w:t>27</w:t>
            </w:r>
            <w:r w:rsidR="00E9215F">
              <w:rPr>
                <w:noProof/>
                <w:webHidden/>
              </w:rPr>
              <w:fldChar w:fldCharType="end"/>
            </w:r>
          </w:hyperlink>
        </w:p>
        <w:p w14:paraId="33F28DD3" w14:textId="12719C05" w:rsidR="00E9215F" w:rsidRDefault="00DE0AA3">
          <w:pPr>
            <w:pStyle w:val="TOC3"/>
            <w:rPr>
              <w:rFonts w:asciiTheme="minorHAnsi" w:eastAsiaTheme="minorEastAsia" w:hAnsiTheme="minorHAnsi" w:cstheme="minorBidi"/>
              <w:noProof/>
              <w:sz w:val="22"/>
              <w:szCs w:val="22"/>
            </w:rPr>
          </w:pPr>
          <w:hyperlink w:anchor="_Toc184565347" w:history="1">
            <w:r w:rsidR="00E9215F" w:rsidRPr="008624B2">
              <w:rPr>
                <w:rStyle w:val="Hyperlink"/>
                <w:noProof/>
              </w:rPr>
              <w:t>2.2.2. Đặc điểm khoáng sản</w:t>
            </w:r>
            <w:r w:rsidR="00E9215F">
              <w:rPr>
                <w:noProof/>
                <w:webHidden/>
              </w:rPr>
              <w:tab/>
            </w:r>
            <w:r w:rsidR="00E9215F">
              <w:rPr>
                <w:noProof/>
                <w:webHidden/>
              </w:rPr>
              <w:fldChar w:fldCharType="begin"/>
            </w:r>
            <w:r w:rsidR="00E9215F">
              <w:rPr>
                <w:noProof/>
                <w:webHidden/>
              </w:rPr>
              <w:instrText xml:space="preserve"> PAGEREF _Toc184565347 \h </w:instrText>
            </w:r>
            <w:r w:rsidR="00E9215F">
              <w:rPr>
                <w:noProof/>
                <w:webHidden/>
              </w:rPr>
            </w:r>
            <w:r w:rsidR="00E9215F">
              <w:rPr>
                <w:noProof/>
                <w:webHidden/>
              </w:rPr>
              <w:fldChar w:fldCharType="separate"/>
            </w:r>
            <w:r w:rsidR="00335E44">
              <w:rPr>
                <w:noProof/>
                <w:webHidden/>
              </w:rPr>
              <w:t>30</w:t>
            </w:r>
            <w:r w:rsidR="00E9215F">
              <w:rPr>
                <w:noProof/>
                <w:webHidden/>
              </w:rPr>
              <w:fldChar w:fldCharType="end"/>
            </w:r>
          </w:hyperlink>
        </w:p>
        <w:p w14:paraId="7B3797B6" w14:textId="2DC56DE9" w:rsidR="00E9215F" w:rsidRDefault="00DE0AA3">
          <w:pPr>
            <w:pStyle w:val="TOC3"/>
            <w:rPr>
              <w:rFonts w:asciiTheme="minorHAnsi" w:eastAsiaTheme="minorEastAsia" w:hAnsiTheme="minorHAnsi" w:cstheme="minorBidi"/>
              <w:noProof/>
              <w:sz w:val="22"/>
              <w:szCs w:val="22"/>
            </w:rPr>
          </w:pPr>
          <w:hyperlink w:anchor="_Toc184565348" w:history="1">
            <w:r w:rsidR="00E9215F" w:rsidRPr="008624B2">
              <w:rPr>
                <w:rStyle w:val="Hyperlink"/>
                <w:noProof/>
              </w:rPr>
              <w:t>+ Cát lòng sông Hậu</w:t>
            </w:r>
            <w:r w:rsidR="00E9215F">
              <w:rPr>
                <w:noProof/>
                <w:webHidden/>
              </w:rPr>
              <w:tab/>
            </w:r>
            <w:r w:rsidR="00E9215F">
              <w:rPr>
                <w:noProof/>
                <w:webHidden/>
              </w:rPr>
              <w:fldChar w:fldCharType="begin"/>
            </w:r>
            <w:r w:rsidR="00E9215F">
              <w:rPr>
                <w:noProof/>
                <w:webHidden/>
              </w:rPr>
              <w:instrText xml:space="preserve"> PAGEREF _Toc184565348 \h </w:instrText>
            </w:r>
            <w:r w:rsidR="00E9215F">
              <w:rPr>
                <w:noProof/>
                <w:webHidden/>
              </w:rPr>
            </w:r>
            <w:r w:rsidR="00E9215F">
              <w:rPr>
                <w:noProof/>
                <w:webHidden/>
              </w:rPr>
              <w:fldChar w:fldCharType="separate"/>
            </w:r>
            <w:r w:rsidR="00335E44">
              <w:rPr>
                <w:noProof/>
                <w:webHidden/>
              </w:rPr>
              <w:t>30</w:t>
            </w:r>
            <w:r w:rsidR="00E9215F">
              <w:rPr>
                <w:noProof/>
                <w:webHidden/>
              </w:rPr>
              <w:fldChar w:fldCharType="end"/>
            </w:r>
          </w:hyperlink>
        </w:p>
        <w:p w14:paraId="1EC42CF0" w14:textId="1516265B" w:rsidR="00E9215F" w:rsidRDefault="00DE0AA3">
          <w:pPr>
            <w:pStyle w:val="TOC3"/>
            <w:rPr>
              <w:rFonts w:asciiTheme="minorHAnsi" w:eastAsiaTheme="minorEastAsia" w:hAnsiTheme="minorHAnsi" w:cstheme="minorBidi"/>
              <w:noProof/>
              <w:sz w:val="22"/>
              <w:szCs w:val="22"/>
            </w:rPr>
          </w:pPr>
          <w:hyperlink w:anchor="_Toc184565349" w:history="1">
            <w:r w:rsidR="00E9215F" w:rsidRPr="008624B2">
              <w:rPr>
                <w:rStyle w:val="Hyperlink"/>
                <w:noProof/>
              </w:rPr>
              <w:t>+ Cát lòng sông Cổ Chiên:</w:t>
            </w:r>
            <w:r w:rsidR="00E9215F">
              <w:rPr>
                <w:noProof/>
                <w:webHidden/>
              </w:rPr>
              <w:tab/>
            </w:r>
            <w:r w:rsidR="00E9215F">
              <w:rPr>
                <w:noProof/>
                <w:webHidden/>
              </w:rPr>
              <w:fldChar w:fldCharType="begin"/>
            </w:r>
            <w:r w:rsidR="00E9215F">
              <w:rPr>
                <w:noProof/>
                <w:webHidden/>
              </w:rPr>
              <w:instrText xml:space="preserve"> PAGEREF _Toc184565349 \h </w:instrText>
            </w:r>
            <w:r w:rsidR="00E9215F">
              <w:rPr>
                <w:noProof/>
                <w:webHidden/>
              </w:rPr>
            </w:r>
            <w:r w:rsidR="00E9215F">
              <w:rPr>
                <w:noProof/>
                <w:webHidden/>
              </w:rPr>
              <w:fldChar w:fldCharType="separate"/>
            </w:r>
            <w:r w:rsidR="00335E44">
              <w:rPr>
                <w:noProof/>
                <w:webHidden/>
              </w:rPr>
              <w:t>31</w:t>
            </w:r>
            <w:r w:rsidR="00E9215F">
              <w:rPr>
                <w:noProof/>
                <w:webHidden/>
              </w:rPr>
              <w:fldChar w:fldCharType="end"/>
            </w:r>
          </w:hyperlink>
        </w:p>
        <w:p w14:paraId="66FCA490" w14:textId="1DAF1B8A" w:rsidR="00E9215F" w:rsidRDefault="00DE0AA3">
          <w:pPr>
            <w:pStyle w:val="TOC1"/>
            <w:rPr>
              <w:rFonts w:asciiTheme="minorHAnsi" w:eastAsiaTheme="minorEastAsia" w:hAnsiTheme="minorHAnsi" w:cstheme="minorBidi"/>
              <w:b w:val="0"/>
              <w:sz w:val="22"/>
              <w:szCs w:val="22"/>
            </w:rPr>
          </w:pPr>
          <w:hyperlink w:anchor="_Toc184565350" w:history="1">
            <w:r w:rsidR="00E9215F" w:rsidRPr="008624B2">
              <w:rPr>
                <w:rStyle w:val="Hyperlink"/>
              </w:rPr>
              <w:t>CHƯƠNG 3. NỘI DUNG PHƯƠNG PHÁP, KHỐI LƯỢNG THỰC HIỆN</w:t>
            </w:r>
            <w:r w:rsidR="00E9215F">
              <w:rPr>
                <w:webHidden/>
              </w:rPr>
              <w:tab/>
            </w:r>
            <w:r w:rsidR="00E9215F">
              <w:rPr>
                <w:webHidden/>
              </w:rPr>
              <w:fldChar w:fldCharType="begin"/>
            </w:r>
            <w:r w:rsidR="00E9215F">
              <w:rPr>
                <w:webHidden/>
              </w:rPr>
              <w:instrText xml:space="preserve"> PAGEREF _Toc184565350 \h </w:instrText>
            </w:r>
            <w:r w:rsidR="00E9215F">
              <w:rPr>
                <w:webHidden/>
              </w:rPr>
            </w:r>
            <w:r w:rsidR="00E9215F">
              <w:rPr>
                <w:webHidden/>
              </w:rPr>
              <w:fldChar w:fldCharType="separate"/>
            </w:r>
            <w:r w:rsidR="00335E44">
              <w:rPr>
                <w:webHidden/>
              </w:rPr>
              <w:t>33</w:t>
            </w:r>
            <w:r w:rsidR="00E9215F">
              <w:rPr>
                <w:webHidden/>
              </w:rPr>
              <w:fldChar w:fldCharType="end"/>
            </w:r>
          </w:hyperlink>
        </w:p>
        <w:p w14:paraId="05421D0E" w14:textId="2917D42D" w:rsidR="00E9215F" w:rsidRDefault="00DE0AA3">
          <w:pPr>
            <w:pStyle w:val="TOC2"/>
            <w:rPr>
              <w:rFonts w:asciiTheme="minorHAnsi" w:eastAsiaTheme="minorEastAsia" w:hAnsiTheme="minorHAnsi" w:cstheme="minorBidi"/>
              <w:noProof/>
              <w:sz w:val="22"/>
              <w:szCs w:val="22"/>
            </w:rPr>
          </w:pPr>
          <w:hyperlink w:anchor="_Toc184565351" w:history="1">
            <w:r w:rsidR="00E9215F" w:rsidRPr="008624B2">
              <w:rPr>
                <w:rStyle w:val="Hyperlink"/>
                <w:noProof/>
              </w:rPr>
              <w:t>3.1. CƠ SỞ LỰA CHỌN PHƯƠNG PHÁP</w:t>
            </w:r>
            <w:r w:rsidR="00E9215F">
              <w:rPr>
                <w:noProof/>
                <w:webHidden/>
              </w:rPr>
              <w:tab/>
            </w:r>
            <w:r w:rsidR="00E9215F">
              <w:rPr>
                <w:noProof/>
                <w:webHidden/>
              </w:rPr>
              <w:fldChar w:fldCharType="begin"/>
            </w:r>
            <w:r w:rsidR="00E9215F">
              <w:rPr>
                <w:noProof/>
                <w:webHidden/>
              </w:rPr>
              <w:instrText xml:space="preserve"> PAGEREF _Toc184565351 \h </w:instrText>
            </w:r>
            <w:r w:rsidR="00E9215F">
              <w:rPr>
                <w:noProof/>
                <w:webHidden/>
              </w:rPr>
            </w:r>
            <w:r w:rsidR="00E9215F">
              <w:rPr>
                <w:noProof/>
                <w:webHidden/>
              </w:rPr>
              <w:fldChar w:fldCharType="separate"/>
            </w:r>
            <w:r w:rsidR="00335E44">
              <w:rPr>
                <w:noProof/>
                <w:webHidden/>
              </w:rPr>
              <w:t>33</w:t>
            </w:r>
            <w:r w:rsidR="00E9215F">
              <w:rPr>
                <w:noProof/>
                <w:webHidden/>
              </w:rPr>
              <w:fldChar w:fldCharType="end"/>
            </w:r>
          </w:hyperlink>
        </w:p>
        <w:p w14:paraId="54615569" w14:textId="5EE7E708" w:rsidR="00E9215F" w:rsidRDefault="00DE0AA3">
          <w:pPr>
            <w:pStyle w:val="TOC3"/>
            <w:rPr>
              <w:rFonts w:asciiTheme="minorHAnsi" w:eastAsiaTheme="minorEastAsia" w:hAnsiTheme="minorHAnsi" w:cstheme="minorBidi"/>
              <w:noProof/>
              <w:sz w:val="22"/>
              <w:szCs w:val="22"/>
            </w:rPr>
          </w:pPr>
          <w:hyperlink w:anchor="_Toc184565352" w:history="1">
            <w:r w:rsidR="00E9215F" w:rsidRPr="008624B2">
              <w:rPr>
                <w:rStyle w:val="Hyperlink"/>
                <w:noProof/>
              </w:rPr>
              <w:t>3.1.1. Cơ sở lựa chọn phương pháp</w:t>
            </w:r>
            <w:r w:rsidR="00E9215F">
              <w:rPr>
                <w:noProof/>
                <w:webHidden/>
              </w:rPr>
              <w:tab/>
            </w:r>
            <w:r w:rsidR="00E9215F">
              <w:rPr>
                <w:noProof/>
                <w:webHidden/>
              </w:rPr>
              <w:fldChar w:fldCharType="begin"/>
            </w:r>
            <w:r w:rsidR="00E9215F">
              <w:rPr>
                <w:noProof/>
                <w:webHidden/>
              </w:rPr>
              <w:instrText xml:space="preserve"> PAGEREF _Toc184565352 \h </w:instrText>
            </w:r>
            <w:r w:rsidR="00E9215F">
              <w:rPr>
                <w:noProof/>
                <w:webHidden/>
              </w:rPr>
            </w:r>
            <w:r w:rsidR="00E9215F">
              <w:rPr>
                <w:noProof/>
                <w:webHidden/>
              </w:rPr>
              <w:fldChar w:fldCharType="separate"/>
            </w:r>
            <w:r w:rsidR="00335E44">
              <w:rPr>
                <w:noProof/>
                <w:webHidden/>
              </w:rPr>
              <w:t>33</w:t>
            </w:r>
            <w:r w:rsidR="00E9215F">
              <w:rPr>
                <w:noProof/>
                <w:webHidden/>
              </w:rPr>
              <w:fldChar w:fldCharType="end"/>
            </w:r>
          </w:hyperlink>
        </w:p>
        <w:p w14:paraId="3516873E" w14:textId="1C9ED307" w:rsidR="00E9215F" w:rsidRDefault="00DE0AA3">
          <w:pPr>
            <w:pStyle w:val="TOC3"/>
            <w:rPr>
              <w:rFonts w:asciiTheme="minorHAnsi" w:eastAsiaTheme="minorEastAsia" w:hAnsiTheme="minorHAnsi" w:cstheme="minorBidi"/>
              <w:noProof/>
              <w:sz w:val="22"/>
              <w:szCs w:val="22"/>
            </w:rPr>
          </w:pPr>
          <w:hyperlink w:anchor="_Toc184565353" w:history="1">
            <w:r w:rsidR="00E9215F" w:rsidRPr="008624B2">
              <w:rPr>
                <w:rStyle w:val="Hyperlink"/>
                <w:noProof/>
              </w:rPr>
              <w:t>3.1.2. Cơ sở tài liệu</w:t>
            </w:r>
            <w:r w:rsidR="00E9215F">
              <w:rPr>
                <w:noProof/>
                <w:webHidden/>
              </w:rPr>
              <w:tab/>
            </w:r>
            <w:r w:rsidR="00E9215F">
              <w:rPr>
                <w:noProof/>
                <w:webHidden/>
              </w:rPr>
              <w:fldChar w:fldCharType="begin"/>
            </w:r>
            <w:r w:rsidR="00E9215F">
              <w:rPr>
                <w:noProof/>
                <w:webHidden/>
              </w:rPr>
              <w:instrText xml:space="preserve"> PAGEREF _Toc184565353 \h </w:instrText>
            </w:r>
            <w:r w:rsidR="00E9215F">
              <w:rPr>
                <w:noProof/>
                <w:webHidden/>
              </w:rPr>
            </w:r>
            <w:r w:rsidR="00E9215F">
              <w:rPr>
                <w:noProof/>
                <w:webHidden/>
              </w:rPr>
              <w:fldChar w:fldCharType="separate"/>
            </w:r>
            <w:r w:rsidR="00335E44">
              <w:rPr>
                <w:noProof/>
                <w:webHidden/>
              </w:rPr>
              <w:t>33</w:t>
            </w:r>
            <w:r w:rsidR="00E9215F">
              <w:rPr>
                <w:noProof/>
                <w:webHidden/>
              </w:rPr>
              <w:fldChar w:fldCharType="end"/>
            </w:r>
          </w:hyperlink>
        </w:p>
        <w:p w14:paraId="3C4F3728" w14:textId="24907F41" w:rsidR="00E9215F" w:rsidRDefault="00DE0AA3">
          <w:pPr>
            <w:pStyle w:val="TOC2"/>
            <w:rPr>
              <w:rFonts w:asciiTheme="minorHAnsi" w:eastAsiaTheme="minorEastAsia" w:hAnsiTheme="minorHAnsi" w:cstheme="minorBidi"/>
              <w:noProof/>
              <w:sz w:val="22"/>
              <w:szCs w:val="22"/>
            </w:rPr>
          </w:pPr>
          <w:hyperlink w:anchor="_Toc184565354" w:history="1">
            <w:r w:rsidR="00E9215F" w:rsidRPr="008624B2">
              <w:rPr>
                <w:rStyle w:val="Hyperlink"/>
                <w:noProof/>
              </w:rPr>
              <w:t>3.2. PHƯƠNG PHÁP THỰC HIỆN</w:t>
            </w:r>
            <w:r w:rsidR="00E9215F">
              <w:rPr>
                <w:noProof/>
                <w:webHidden/>
              </w:rPr>
              <w:tab/>
            </w:r>
            <w:r w:rsidR="00E9215F">
              <w:rPr>
                <w:noProof/>
                <w:webHidden/>
              </w:rPr>
              <w:fldChar w:fldCharType="begin"/>
            </w:r>
            <w:r w:rsidR="00E9215F">
              <w:rPr>
                <w:noProof/>
                <w:webHidden/>
              </w:rPr>
              <w:instrText xml:space="preserve"> PAGEREF _Toc184565354 \h </w:instrText>
            </w:r>
            <w:r w:rsidR="00E9215F">
              <w:rPr>
                <w:noProof/>
                <w:webHidden/>
              </w:rPr>
            </w:r>
            <w:r w:rsidR="00E9215F">
              <w:rPr>
                <w:noProof/>
                <w:webHidden/>
              </w:rPr>
              <w:fldChar w:fldCharType="separate"/>
            </w:r>
            <w:r w:rsidR="00335E44">
              <w:rPr>
                <w:noProof/>
                <w:webHidden/>
              </w:rPr>
              <w:t>34</w:t>
            </w:r>
            <w:r w:rsidR="00E9215F">
              <w:rPr>
                <w:noProof/>
                <w:webHidden/>
              </w:rPr>
              <w:fldChar w:fldCharType="end"/>
            </w:r>
          </w:hyperlink>
        </w:p>
        <w:p w14:paraId="4603C702" w14:textId="6E4354C9" w:rsidR="00E9215F" w:rsidRDefault="00DE0AA3">
          <w:pPr>
            <w:pStyle w:val="TOC3"/>
            <w:rPr>
              <w:rFonts w:asciiTheme="minorHAnsi" w:eastAsiaTheme="minorEastAsia" w:hAnsiTheme="minorHAnsi" w:cstheme="minorBidi"/>
              <w:noProof/>
              <w:sz w:val="22"/>
              <w:szCs w:val="22"/>
            </w:rPr>
          </w:pPr>
          <w:hyperlink w:anchor="_Toc184565355" w:history="1">
            <w:r w:rsidR="00E9215F" w:rsidRPr="008624B2">
              <w:rPr>
                <w:rStyle w:val="Hyperlink"/>
                <w:noProof/>
              </w:rPr>
              <w:t>3.2.1. Kết quả rà soát, khoanh định lại các khu vực cấm, tạm cấm hoạt động khoáng sản</w:t>
            </w:r>
            <w:r w:rsidR="00E9215F">
              <w:rPr>
                <w:noProof/>
                <w:webHidden/>
              </w:rPr>
              <w:tab/>
            </w:r>
            <w:r w:rsidR="00E9215F">
              <w:rPr>
                <w:noProof/>
                <w:webHidden/>
              </w:rPr>
              <w:fldChar w:fldCharType="begin"/>
            </w:r>
            <w:r w:rsidR="00E9215F">
              <w:rPr>
                <w:noProof/>
                <w:webHidden/>
              </w:rPr>
              <w:instrText xml:space="preserve"> PAGEREF _Toc184565355 \h </w:instrText>
            </w:r>
            <w:r w:rsidR="00E9215F">
              <w:rPr>
                <w:noProof/>
                <w:webHidden/>
              </w:rPr>
            </w:r>
            <w:r w:rsidR="00E9215F">
              <w:rPr>
                <w:noProof/>
                <w:webHidden/>
              </w:rPr>
              <w:fldChar w:fldCharType="separate"/>
            </w:r>
            <w:r w:rsidR="00335E44">
              <w:rPr>
                <w:noProof/>
                <w:webHidden/>
              </w:rPr>
              <w:t>34</w:t>
            </w:r>
            <w:r w:rsidR="00E9215F">
              <w:rPr>
                <w:noProof/>
                <w:webHidden/>
              </w:rPr>
              <w:fldChar w:fldCharType="end"/>
            </w:r>
          </w:hyperlink>
        </w:p>
        <w:p w14:paraId="19F66A86" w14:textId="4FB9E763" w:rsidR="00E9215F" w:rsidRDefault="00DE0AA3">
          <w:pPr>
            <w:pStyle w:val="TOC3"/>
            <w:rPr>
              <w:rFonts w:asciiTheme="minorHAnsi" w:eastAsiaTheme="minorEastAsia" w:hAnsiTheme="minorHAnsi" w:cstheme="minorBidi"/>
              <w:noProof/>
              <w:sz w:val="22"/>
              <w:szCs w:val="22"/>
            </w:rPr>
          </w:pPr>
          <w:hyperlink w:anchor="_Toc184565356" w:history="1">
            <w:r w:rsidR="00E9215F" w:rsidRPr="008624B2">
              <w:rPr>
                <w:rStyle w:val="Hyperlink"/>
                <w:noProof/>
              </w:rPr>
              <w:t>3.2.2. Công tác trắc địa</w:t>
            </w:r>
            <w:r w:rsidR="00E9215F">
              <w:rPr>
                <w:noProof/>
                <w:webHidden/>
              </w:rPr>
              <w:tab/>
            </w:r>
            <w:r w:rsidR="00E9215F">
              <w:rPr>
                <w:noProof/>
                <w:webHidden/>
              </w:rPr>
              <w:fldChar w:fldCharType="begin"/>
            </w:r>
            <w:r w:rsidR="00E9215F">
              <w:rPr>
                <w:noProof/>
                <w:webHidden/>
              </w:rPr>
              <w:instrText xml:space="preserve"> PAGEREF _Toc184565356 \h </w:instrText>
            </w:r>
            <w:r w:rsidR="00E9215F">
              <w:rPr>
                <w:noProof/>
                <w:webHidden/>
              </w:rPr>
            </w:r>
            <w:r w:rsidR="00E9215F">
              <w:rPr>
                <w:noProof/>
                <w:webHidden/>
              </w:rPr>
              <w:fldChar w:fldCharType="separate"/>
            </w:r>
            <w:r w:rsidR="00335E44">
              <w:rPr>
                <w:noProof/>
                <w:webHidden/>
              </w:rPr>
              <w:t>37</w:t>
            </w:r>
            <w:r w:rsidR="00E9215F">
              <w:rPr>
                <w:noProof/>
                <w:webHidden/>
              </w:rPr>
              <w:fldChar w:fldCharType="end"/>
            </w:r>
          </w:hyperlink>
        </w:p>
        <w:p w14:paraId="1D616582" w14:textId="442B262F" w:rsidR="00E9215F" w:rsidRDefault="00DE0AA3">
          <w:pPr>
            <w:pStyle w:val="TOC3"/>
            <w:rPr>
              <w:rFonts w:asciiTheme="minorHAnsi" w:eastAsiaTheme="minorEastAsia" w:hAnsiTheme="minorHAnsi" w:cstheme="minorBidi"/>
              <w:noProof/>
              <w:sz w:val="22"/>
              <w:szCs w:val="22"/>
            </w:rPr>
          </w:pPr>
          <w:hyperlink w:anchor="_Toc184565357" w:history="1">
            <w:r w:rsidR="00E9215F" w:rsidRPr="008624B2">
              <w:rPr>
                <w:rStyle w:val="Hyperlink"/>
                <w:noProof/>
              </w:rPr>
              <w:t>3.2.3. Đo vẽ lập bản đồ địa chất tỷ lệ 1:25.000</w:t>
            </w:r>
            <w:r w:rsidR="00E9215F">
              <w:rPr>
                <w:noProof/>
                <w:webHidden/>
              </w:rPr>
              <w:tab/>
            </w:r>
            <w:r w:rsidR="00E9215F">
              <w:rPr>
                <w:noProof/>
                <w:webHidden/>
              </w:rPr>
              <w:fldChar w:fldCharType="begin"/>
            </w:r>
            <w:r w:rsidR="00E9215F">
              <w:rPr>
                <w:noProof/>
                <w:webHidden/>
              </w:rPr>
              <w:instrText xml:space="preserve"> PAGEREF _Toc184565357 \h </w:instrText>
            </w:r>
            <w:r w:rsidR="00E9215F">
              <w:rPr>
                <w:noProof/>
                <w:webHidden/>
              </w:rPr>
            </w:r>
            <w:r w:rsidR="00E9215F">
              <w:rPr>
                <w:noProof/>
                <w:webHidden/>
              </w:rPr>
              <w:fldChar w:fldCharType="separate"/>
            </w:r>
            <w:r w:rsidR="00335E44">
              <w:rPr>
                <w:noProof/>
                <w:webHidden/>
              </w:rPr>
              <w:t>45</w:t>
            </w:r>
            <w:r w:rsidR="00E9215F">
              <w:rPr>
                <w:noProof/>
                <w:webHidden/>
              </w:rPr>
              <w:fldChar w:fldCharType="end"/>
            </w:r>
          </w:hyperlink>
        </w:p>
        <w:p w14:paraId="3C7FE300" w14:textId="22D9CE08" w:rsidR="00E9215F" w:rsidRDefault="00DE0AA3">
          <w:pPr>
            <w:pStyle w:val="TOC3"/>
            <w:rPr>
              <w:rFonts w:asciiTheme="minorHAnsi" w:eastAsiaTheme="minorEastAsia" w:hAnsiTheme="minorHAnsi" w:cstheme="minorBidi"/>
              <w:noProof/>
              <w:sz w:val="22"/>
              <w:szCs w:val="22"/>
            </w:rPr>
          </w:pPr>
          <w:hyperlink w:anchor="_Toc184565358" w:history="1">
            <w:r w:rsidR="00E9215F" w:rsidRPr="008624B2">
              <w:rPr>
                <w:rStyle w:val="Hyperlink"/>
                <w:noProof/>
              </w:rPr>
              <w:t>3.2.4. Công tác khoan</w:t>
            </w:r>
            <w:r w:rsidR="00E9215F">
              <w:rPr>
                <w:noProof/>
                <w:webHidden/>
              </w:rPr>
              <w:tab/>
            </w:r>
            <w:r w:rsidR="00E9215F">
              <w:rPr>
                <w:noProof/>
                <w:webHidden/>
              </w:rPr>
              <w:fldChar w:fldCharType="begin"/>
            </w:r>
            <w:r w:rsidR="00E9215F">
              <w:rPr>
                <w:noProof/>
                <w:webHidden/>
              </w:rPr>
              <w:instrText xml:space="preserve"> PAGEREF _Toc184565358 \h </w:instrText>
            </w:r>
            <w:r w:rsidR="00E9215F">
              <w:rPr>
                <w:noProof/>
                <w:webHidden/>
              </w:rPr>
            </w:r>
            <w:r w:rsidR="00E9215F">
              <w:rPr>
                <w:noProof/>
                <w:webHidden/>
              </w:rPr>
              <w:fldChar w:fldCharType="separate"/>
            </w:r>
            <w:r w:rsidR="00335E44">
              <w:rPr>
                <w:noProof/>
                <w:webHidden/>
              </w:rPr>
              <w:t>47</w:t>
            </w:r>
            <w:r w:rsidR="00E9215F">
              <w:rPr>
                <w:noProof/>
                <w:webHidden/>
              </w:rPr>
              <w:fldChar w:fldCharType="end"/>
            </w:r>
          </w:hyperlink>
        </w:p>
        <w:p w14:paraId="11344860" w14:textId="5E6FCA39" w:rsidR="00E9215F" w:rsidRDefault="00DE0AA3">
          <w:pPr>
            <w:pStyle w:val="TOC3"/>
            <w:rPr>
              <w:rFonts w:asciiTheme="minorHAnsi" w:eastAsiaTheme="minorEastAsia" w:hAnsiTheme="minorHAnsi" w:cstheme="minorBidi"/>
              <w:noProof/>
              <w:sz w:val="22"/>
              <w:szCs w:val="22"/>
            </w:rPr>
          </w:pPr>
          <w:hyperlink w:anchor="_Toc184565359" w:history="1">
            <w:r w:rsidR="00E9215F" w:rsidRPr="008624B2">
              <w:rPr>
                <w:rStyle w:val="Hyperlink"/>
                <w:noProof/>
              </w:rPr>
              <w:t xml:space="preserve">3.2.5. </w:t>
            </w:r>
            <w:r w:rsidR="00E9215F" w:rsidRPr="008624B2">
              <w:rPr>
                <w:rStyle w:val="Hyperlink"/>
                <w:bCs/>
                <w:iCs/>
                <w:noProof/>
              </w:rPr>
              <w:t>Công tác mẫu</w:t>
            </w:r>
            <w:r w:rsidR="00E9215F">
              <w:rPr>
                <w:noProof/>
                <w:webHidden/>
              </w:rPr>
              <w:tab/>
            </w:r>
            <w:r w:rsidR="00E9215F">
              <w:rPr>
                <w:noProof/>
                <w:webHidden/>
              </w:rPr>
              <w:fldChar w:fldCharType="begin"/>
            </w:r>
            <w:r w:rsidR="00E9215F">
              <w:rPr>
                <w:noProof/>
                <w:webHidden/>
              </w:rPr>
              <w:instrText xml:space="preserve"> PAGEREF _Toc184565359 \h </w:instrText>
            </w:r>
            <w:r w:rsidR="00E9215F">
              <w:rPr>
                <w:noProof/>
                <w:webHidden/>
              </w:rPr>
            </w:r>
            <w:r w:rsidR="00E9215F">
              <w:rPr>
                <w:noProof/>
                <w:webHidden/>
              </w:rPr>
              <w:fldChar w:fldCharType="separate"/>
            </w:r>
            <w:r w:rsidR="00335E44">
              <w:rPr>
                <w:noProof/>
                <w:webHidden/>
              </w:rPr>
              <w:t>51</w:t>
            </w:r>
            <w:r w:rsidR="00E9215F">
              <w:rPr>
                <w:noProof/>
                <w:webHidden/>
              </w:rPr>
              <w:fldChar w:fldCharType="end"/>
            </w:r>
          </w:hyperlink>
        </w:p>
        <w:p w14:paraId="1DC94865" w14:textId="07B16078" w:rsidR="00E9215F" w:rsidRDefault="00DE0AA3">
          <w:pPr>
            <w:pStyle w:val="TOC3"/>
            <w:rPr>
              <w:rFonts w:asciiTheme="minorHAnsi" w:eastAsiaTheme="minorEastAsia" w:hAnsiTheme="minorHAnsi" w:cstheme="minorBidi"/>
              <w:noProof/>
              <w:sz w:val="22"/>
              <w:szCs w:val="22"/>
            </w:rPr>
          </w:pPr>
          <w:hyperlink w:anchor="_Toc184565360" w:history="1">
            <w:r w:rsidR="00E9215F" w:rsidRPr="008624B2">
              <w:rPr>
                <w:rStyle w:val="Hyperlink"/>
                <w:noProof/>
              </w:rPr>
              <w:t>3.2.6. Công tác Địa chất thủy văn - Địa chất công trình</w:t>
            </w:r>
            <w:r w:rsidR="00E9215F">
              <w:rPr>
                <w:noProof/>
                <w:webHidden/>
              </w:rPr>
              <w:tab/>
            </w:r>
            <w:r w:rsidR="00E9215F">
              <w:rPr>
                <w:noProof/>
                <w:webHidden/>
              </w:rPr>
              <w:fldChar w:fldCharType="begin"/>
            </w:r>
            <w:r w:rsidR="00E9215F">
              <w:rPr>
                <w:noProof/>
                <w:webHidden/>
              </w:rPr>
              <w:instrText xml:space="preserve"> PAGEREF _Toc184565360 \h </w:instrText>
            </w:r>
            <w:r w:rsidR="00E9215F">
              <w:rPr>
                <w:noProof/>
                <w:webHidden/>
              </w:rPr>
            </w:r>
            <w:r w:rsidR="00E9215F">
              <w:rPr>
                <w:noProof/>
                <w:webHidden/>
              </w:rPr>
              <w:fldChar w:fldCharType="separate"/>
            </w:r>
            <w:r w:rsidR="00335E44">
              <w:rPr>
                <w:noProof/>
                <w:webHidden/>
              </w:rPr>
              <w:t>54</w:t>
            </w:r>
            <w:r w:rsidR="00E9215F">
              <w:rPr>
                <w:noProof/>
                <w:webHidden/>
              </w:rPr>
              <w:fldChar w:fldCharType="end"/>
            </w:r>
          </w:hyperlink>
        </w:p>
        <w:p w14:paraId="4DEB0309" w14:textId="1FEC3E5F" w:rsidR="00E9215F" w:rsidRDefault="00DE0AA3">
          <w:pPr>
            <w:pStyle w:val="TOC3"/>
            <w:rPr>
              <w:rFonts w:asciiTheme="minorHAnsi" w:eastAsiaTheme="minorEastAsia" w:hAnsiTheme="minorHAnsi" w:cstheme="minorBidi"/>
              <w:noProof/>
              <w:sz w:val="22"/>
              <w:szCs w:val="22"/>
            </w:rPr>
          </w:pPr>
          <w:hyperlink w:anchor="_Toc184565361" w:history="1">
            <w:r w:rsidR="00E9215F" w:rsidRPr="008624B2">
              <w:rPr>
                <w:rStyle w:val="Hyperlink"/>
                <w:noProof/>
              </w:rPr>
              <w:t>3.2.7. Công tác đo địa vật lý địa chấn nông phân giải cao</w:t>
            </w:r>
            <w:r w:rsidR="00E9215F">
              <w:rPr>
                <w:noProof/>
                <w:webHidden/>
              </w:rPr>
              <w:tab/>
            </w:r>
            <w:r w:rsidR="00E9215F">
              <w:rPr>
                <w:noProof/>
                <w:webHidden/>
              </w:rPr>
              <w:fldChar w:fldCharType="begin"/>
            </w:r>
            <w:r w:rsidR="00E9215F">
              <w:rPr>
                <w:noProof/>
                <w:webHidden/>
              </w:rPr>
              <w:instrText xml:space="preserve"> PAGEREF _Toc184565361 \h </w:instrText>
            </w:r>
            <w:r w:rsidR="00E9215F">
              <w:rPr>
                <w:noProof/>
                <w:webHidden/>
              </w:rPr>
            </w:r>
            <w:r w:rsidR="00E9215F">
              <w:rPr>
                <w:noProof/>
                <w:webHidden/>
              </w:rPr>
              <w:fldChar w:fldCharType="separate"/>
            </w:r>
            <w:r w:rsidR="00335E44">
              <w:rPr>
                <w:noProof/>
                <w:webHidden/>
              </w:rPr>
              <w:t>56</w:t>
            </w:r>
            <w:r w:rsidR="00E9215F">
              <w:rPr>
                <w:noProof/>
                <w:webHidden/>
              </w:rPr>
              <w:fldChar w:fldCharType="end"/>
            </w:r>
          </w:hyperlink>
        </w:p>
        <w:p w14:paraId="4BE060E3" w14:textId="343608DA" w:rsidR="00E9215F" w:rsidRDefault="00DE0AA3">
          <w:pPr>
            <w:pStyle w:val="TOC3"/>
            <w:rPr>
              <w:rFonts w:asciiTheme="minorHAnsi" w:eastAsiaTheme="minorEastAsia" w:hAnsiTheme="minorHAnsi" w:cstheme="minorBidi"/>
              <w:noProof/>
              <w:sz w:val="22"/>
              <w:szCs w:val="22"/>
            </w:rPr>
          </w:pPr>
          <w:hyperlink w:anchor="_Toc184565362" w:history="1">
            <w:r w:rsidR="00E9215F" w:rsidRPr="008624B2">
              <w:rPr>
                <w:rStyle w:val="Hyperlink"/>
                <w:noProof/>
              </w:rPr>
              <w:t>3.2.8. Công tác văn phòng và lập báo cáo tổng kết</w:t>
            </w:r>
            <w:r w:rsidR="00E9215F">
              <w:rPr>
                <w:noProof/>
                <w:webHidden/>
              </w:rPr>
              <w:tab/>
            </w:r>
            <w:r w:rsidR="00E9215F">
              <w:rPr>
                <w:noProof/>
                <w:webHidden/>
              </w:rPr>
              <w:fldChar w:fldCharType="begin"/>
            </w:r>
            <w:r w:rsidR="00E9215F">
              <w:rPr>
                <w:noProof/>
                <w:webHidden/>
              </w:rPr>
              <w:instrText xml:space="preserve"> PAGEREF _Toc184565362 \h </w:instrText>
            </w:r>
            <w:r w:rsidR="00E9215F">
              <w:rPr>
                <w:noProof/>
                <w:webHidden/>
              </w:rPr>
            </w:r>
            <w:r w:rsidR="00E9215F">
              <w:rPr>
                <w:noProof/>
                <w:webHidden/>
              </w:rPr>
              <w:fldChar w:fldCharType="separate"/>
            </w:r>
            <w:r w:rsidR="00335E44">
              <w:rPr>
                <w:noProof/>
                <w:webHidden/>
              </w:rPr>
              <w:t>57</w:t>
            </w:r>
            <w:r w:rsidR="00E9215F">
              <w:rPr>
                <w:noProof/>
                <w:webHidden/>
              </w:rPr>
              <w:fldChar w:fldCharType="end"/>
            </w:r>
          </w:hyperlink>
        </w:p>
        <w:p w14:paraId="79F1BE87" w14:textId="16C682A7" w:rsidR="00E9215F" w:rsidRDefault="00DE0AA3">
          <w:pPr>
            <w:pStyle w:val="TOC2"/>
            <w:rPr>
              <w:rFonts w:asciiTheme="minorHAnsi" w:eastAsiaTheme="minorEastAsia" w:hAnsiTheme="minorHAnsi" w:cstheme="minorBidi"/>
              <w:noProof/>
              <w:sz w:val="22"/>
              <w:szCs w:val="22"/>
            </w:rPr>
          </w:pPr>
          <w:hyperlink w:anchor="_Toc184565363" w:history="1">
            <w:r w:rsidR="00E9215F" w:rsidRPr="008624B2">
              <w:rPr>
                <w:rStyle w:val="Hyperlink"/>
                <w:noProof/>
              </w:rPr>
              <w:t>3.3. ĐÁNH GIÁ KHỐI LƯỢNG VÀ PHƯƠNG PHÁP THỰC HIỆN</w:t>
            </w:r>
            <w:r w:rsidR="00E9215F">
              <w:rPr>
                <w:noProof/>
                <w:webHidden/>
              </w:rPr>
              <w:tab/>
            </w:r>
            <w:r w:rsidR="00E9215F">
              <w:rPr>
                <w:noProof/>
                <w:webHidden/>
              </w:rPr>
              <w:fldChar w:fldCharType="begin"/>
            </w:r>
            <w:r w:rsidR="00E9215F">
              <w:rPr>
                <w:noProof/>
                <w:webHidden/>
              </w:rPr>
              <w:instrText xml:space="preserve"> PAGEREF _Toc184565363 \h </w:instrText>
            </w:r>
            <w:r w:rsidR="00E9215F">
              <w:rPr>
                <w:noProof/>
                <w:webHidden/>
              </w:rPr>
            </w:r>
            <w:r w:rsidR="00E9215F">
              <w:rPr>
                <w:noProof/>
                <w:webHidden/>
              </w:rPr>
              <w:fldChar w:fldCharType="separate"/>
            </w:r>
            <w:r w:rsidR="00335E44">
              <w:rPr>
                <w:noProof/>
                <w:webHidden/>
              </w:rPr>
              <w:t>59</w:t>
            </w:r>
            <w:r w:rsidR="00E9215F">
              <w:rPr>
                <w:noProof/>
                <w:webHidden/>
              </w:rPr>
              <w:fldChar w:fldCharType="end"/>
            </w:r>
          </w:hyperlink>
        </w:p>
        <w:p w14:paraId="4A27279F" w14:textId="7EBA86CD" w:rsidR="00E9215F" w:rsidRDefault="00DE0AA3">
          <w:pPr>
            <w:pStyle w:val="TOC1"/>
            <w:rPr>
              <w:rFonts w:asciiTheme="minorHAnsi" w:eastAsiaTheme="minorEastAsia" w:hAnsiTheme="minorHAnsi" w:cstheme="minorBidi"/>
              <w:b w:val="0"/>
              <w:sz w:val="22"/>
              <w:szCs w:val="22"/>
            </w:rPr>
          </w:pPr>
          <w:hyperlink w:anchor="_Toc184565364" w:history="1">
            <w:r w:rsidR="00E9215F" w:rsidRPr="008624B2">
              <w:rPr>
                <w:rStyle w:val="Hyperlink"/>
              </w:rPr>
              <w:t>CHƯƠNG 4. ĐẶC ĐIỂM CHẤT LƯỢNG VÀ TÍNH CHẤT CÔNG NGHỆ KHOÁNG SẢN LÀM VLXD THÔNG THƯỜNG (CÁT LÒNG SÔNG) TRÊN ĐỊA BÀN TỈNH TRÀ VINH</w:t>
            </w:r>
            <w:r w:rsidR="00E9215F">
              <w:rPr>
                <w:webHidden/>
              </w:rPr>
              <w:tab/>
            </w:r>
            <w:r w:rsidR="00E9215F">
              <w:rPr>
                <w:webHidden/>
              </w:rPr>
              <w:fldChar w:fldCharType="begin"/>
            </w:r>
            <w:r w:rsidR="00E9215F">
              <w:rPr>
                <w:webHidden/>
              </w:rPr>
              <w:instrText xml:space="preserve"> PAGEREF _Toc184565364 \h </w:instrText>
            </w:r>
            <w:r w:rsidR="00E9215F">
              <w:rPr>
                <w:webHidden/>
              </w:rPr>
            </w:r>
            <w:r w:rsidR="00E9215F">
              <w:rPr>
                <w:webHidden/>
              </w:rPr>
              <w:fldChar w:fldCharType="separate"/>
            </w:r>
            <w:r w:rsidR="00335E44">
              <w:rPr>
                <w:webHidden/>
              </w:rPr>
              <w:t>62</w:t>
            </w:r>
            <w:r w:rsidR="00E9215F">
              <w:rPr>
                <w:webHidden/>
              </w:rPr>
              <w:fldChar w:fldCharType="end"/>
            </w:r>
          </w:hyperlink>
        </w:p>
        <w:p w14:paraId="5B27CBDD" w14:textId="25161F7A" w:rsidR="00E9215F" w:rsidRDefault="00DE0AA3">
          <w:pPr>
            <w:pStyle w:val="TOC2"/>
            <w:rPr>
              <w:rFonts w:asciiTheme="minorHAnsi" w:eastAsiaTheme="minorEastAsia" w:hAnsiTheme="minorHAnsi" w:cstheme="minorBidi"/>
              <w:noProof/>
              <w:sz w:val="22"/>
              <w:szCs w:val="22"/>
            </w:rPr>
          </w:pPr>
          <w:hyperlink w:anchor="_Toc184565365" w:history="1">
            <w:r w:rsidR="00E9215F" w:rsidRPr="008624B2">
              <w:rPr>
                <w:rStyle w:val="Hyperlink"/>
                <w:noProof/>
              </w:rPr>
              <w:t>4.1 ĐẶC ĐIỂM CHẤT LƯỢNG VÀ TÍNH CHẤT CÔNG NGHỆ KHOÁNG SẢN CÁT LÒNG SÔNG HẬU</w:t>
            </w:r>
            <w:r w:rsidR="00E9215F">
              <w:rPr>
                <w:noProof/>
                <w:webHidden/>
              </w:rPr>
              <w:tab/>
            </w:r>
            <w:r w:rsidR="00E9215F">
              <w:rPr>
                <w:noProof/>
                <w:webHidden/>
              </w:rPr>
              <w:fldChar w:fldCharType="begin"/>
            </w:r>
            <w:r w:rsidR="00E9215F">
              <w:rPr>
                <w:noProof/>
                <w:webHidden/>
              </w:rPr>
              <w:instrText xml:space="preserve"> PAGEREF _Toc184565365 \h </w:instrText>
            </w:r>
            <w:r w:rsidR="00E9215F">
              <w:rPr>
                <w:noProof/>
                <w:webHidden/>
              </w:rPr>
            </w:r>
            <w:r w:rsidR="00E9215F">
              <w:rPr>
                <w:noProof/>
                <w:webHidden/>
              </w:rPr>
              <w:fldChar w:fldCharType="separate"/>
            </w:r>
            <w:r w:rsidR="00335E44">
              <w:rPr>
                <w:noProof/>
                <w:webHidden/>
              </w:rPr>
              <w:t>62</w:t>
            </w:r>
            <w:r w:rsidR="00E9215F">
              <w:rPr>
                <w:noProof/>
                <w:webHidden/>
              </w:rPr>
              <w:fldChar w:fldCharType="end"/>
            </w:r>
          </w:hyperlink>
        </w:p>
        <w:p w14:paraId="20C4B39B" w14:textId="27D81145" w:rsidR="00E9215F" w:rsidRDefault="00DE0AA3">
          <w:pPr>
            <w:pStyle w:val="TOC3"/>
            <w:rPr>
              <w:rFonts w:asciiTheme="minorHAnsi" w:eastAsiaTheme="minorEastAsia" w:hAnsiTheme="minorHAnsi" w:cstheme="minorBidi"/>
              <w:noProof/>
              <w:sz w:val="22"/>
              <w:szCs w:val="22"/>
            </w:rPr>
          </w:pPr>
          <w:hyperlink w:anchor="_Toc184565366" w:history="1">
            <w:r w:rsidR="00E9215F" w:rsidRPr="008624B2">
              <w:rPr>
                <w:rStyle w:val="Hyperlink"/>
                <w:noProof/>
              </w:rPr>
              <w:t>4.1.1 Cấu tạo và màu sắc của thân khoáng cát sông Hậu</w:t>
            </w:r>
            <w:r w:rsidR="00E9215F">
              <w:rPr>
                <w:noProof/>
                <w:webHidden/>
              </w:rPr>
              <w:tab/>
            </w:r>
            <w:r w:rsidR="00E9215F">
              <w:rPr>
                <w:noProof/>
                <w:webHidden/>
              </w:rPr>
              <w:fldChar w:fldCharType="begin"/>
            </w:r>
            <w:r w:rsidR="00E9215F">
              <w:rPr>
                <w:noProof/>
                <w:webHidden/>
              </w:rPr>
              <w:instrText xml:space="preserve"> PAGEREF _Toc184565366 \h </w:instrText>
            </w:r>
            <w:r w:rsidR="00E9215F">
              <w:rPr>
                <w:noProof/>
                <w:webHidden/>
              </w:rPr>
            </w:r>
            <w:r w:rsidR="00E9215F">
              <w:rPr>
                <w:noProof/>
                <w:webHidden/>
              </w:rPr>
              <w:fldChar w:fldCharType="separate"/>
            </w:r>
            <w:r w:rsidR="00335E44">
              <w:rPr>
                <w:noProof/>
                <w:webHidden/>
              </w:rPr>
              <w:t>62</w:t>
            </w:r>
            <w:r w:rsidR="00E9215F">
              <w:rPr>
                <w:noProof/>
                <w:webHidden/>
              </w:rPr>
              <w:fldChar w:fldCharType="end"/>
            </w:r>
          </w:hyperlink>
        </w:p>
        <w:p w14:paraId="352AFE60" w14:textId="5A70BE31" w:rsidR="00E9215F" w:rsidRDefault="00DE0AA3">
          <w:pPr>
            <w:pStyle w:val="TOC3"/>
            <w:rPr>
              <w:rFonts w:asciiTheme="minorHAnsi" w:eastAsiaTheme="minorEastAsia" w:hAnsiTheme="minorHAnsi" w:cstheme="minorBidi"/>
              <w:noProof/>
              <w:sz w:val="22"/>
              <w:szCs w:val="22"/>
            </w:rPr>
          </w:pPr>
          <w:hyperlink w:anchor="_Toc184565367" w:history="1">
            <w:r w:rsidR="00E9215F" w:rsidRPr="008624B2">
              <w:rPr>
                <w:rStyle w:val="Hyperlink"/>
                <w:noProof/>
              </w:rPr>
              <w:t>4.1.2. Đặc điểm chất lượng khoáng sản</w:t>
            </w:r>
            <w:r w:rsidR="00E9215F">
              <w:rPr>
                <w:noProof/>
                <w:webHidden/>
              </w:rPr>
              <w:tab/>
            </w:r>
            <w:r w:rsidR="00E9215F">
              <w:rPr>
                <w:noProof/>
                <w:webHidden/>
              </w:rPr>
              <w:fldChar w:fldCharType="begin"/>
            </w:r>
            <w:r w:rsidR="00E9215F">
              <w:rPr>
                <w:noProof/>
                <w:webHidden/>
              </w:rPr>
              <w:instrText xml:space="preserve"> PAGEREF _Toc184565367 \h </w:instrText>
            </w:r>
            <w:r w:rsidR="00E9215F">
              <w:rPr>
                <w:noProof/>
                <w:webHidden/>
              </w:rPr>
            </w:r>
            <w:r w:rsidR="00E9215F">
              <w:rPr>
                <w:noProof/>
                <w:webHidden/>
              </w:rPr>
              <w:fldChar w:fldCharType="separate"/>
            </w:r>
            <w:r w:rsidR="00335E44">
              <w:rPr>
                <w:noProof/>
                <w:webHidden/>
              </w:rPr>
              <w:t>62</w:t>
            </w:r>
            <w:r w:rsidR="00E9215F">
              <w:rPr>
                <w:noProof/>
                <w:webHidden/>
              </w:rPr>
              <w:fldChar w:fldCharType="end"/>
            </w:r>
          </w:hyperlink>
        </w:p>
        <w:p w14:paraId="4D6D8423" w14:textId="74861DFA" w:rsidR="00E9215F" w:rsidRDefault="00DE0AA3">
          <w:pPr>
            <w:pStyle w:val="TOC3"/>
            <w:rPr>
              <w:rFonts w:asciiTheme="minorHAnsi" w:eastAsiaTheme="minorEastAsia" w:hAnsiTheme="minorHAnsi" w:cstheme="minorBidi"/>
              <w:noProof/>
              <w:sz w:val="22"/>
              <w:szCs w:val="22"/>
            </w:rPr>
          </w:pPr>
          <w:hyperlink w:anchor="_Toc184565368" w:history="1">
            <w:r w:rsidR="00E9215F" w:rsidRPr="008624B2">
              <w:rPr>
                <w:rStyle w:val="Hyperlink"/>
                <w:noProof/>
              </w:rPr>
              <w:t>4.1.3.  Tính chất công nghệ khoáng sản cát lòng sông Hậu</w:t>
            </w:r>
            <w:r w:rsidR="00E9215F">
              <w:rPr>
                <w:noProof/>
                <w:webHidden/>
              </w:rPr>
              <w:tab/>
            </w:r>
            <w:r w:rsidR="00E9215F">
              <w:rPr>
                <w:noProof/>
                <w:webHidden/>
              </w:rPr>
              <w:fldChar w:fldCharType="begin"/>
            </w:r>
            <w:r w:rsidR="00E9215F">
              <w:rPr>
                <w:noProof/>
                <w:webHidden/>
              </w:rPr>
              <w:instrText xml:space="preserve"> PAGEREF _Toc184565368 \h </w:instrText>
            </w:r>
            <w:r w:rsidR="00E9215F">
              <w:rPr>
                <w:noProof/>
                <w:webHidden/>
              </w:rPr>
            </w:r>
            <w:r w:rsidR="00E9215F">
              <w:rPr>
                <w:noProof/>
                <w:webHidden/>
              </w:rPr>
              <w:fldChar w:fldCharType="separate"/>
            </w:r>
            <w:r w:rsidR="00335E44">
              <w:rPr>
                <w:noProof/>
                <w:webHidden/>
              </w:rPr>
              <w:t>69</w:t>
            </w:r>
            <w:r w:rsidR="00E9215F">
              <w:rPr>
                <w:noProof/>
                <w:webHidden/>
              </w:rPr>
              <w:fldChar w:fldCharType="end"/>
            </w:r>
          </w:hyperlink>
        </w:p>
        <w:p w14:paraId="7D7315B1" w14:textId="1B0277B0" w:rsidR="00E9215F" w:rsidRDefault="00DE0AA3">
          <w:pPr>
            <w:pStyle w:val="TOC2"/>
            <w:rPr>
              <w:rFonts w:asciiTheme="minorHAnsi" w:eastAsiaTheme="minorEastAsia" w:hAnsiTheme="minorHAnsi" w:cstheme="minorBidi"/>
              <w:noProof/>
              <w:sz w:val="22"/>
              <w:szCs w:val="22"/>
            </w:rPr>
          </w:pPr>
          <w:hyperlink w:anchor="_Toc184565369" w:history="1">
            <w:r w:rsidR="00E9215F" w:rsidRPr="008624B2">
              <w:rPr>
                <w:rStyle w:val="Hyperlink"/>
                <w:noProof/>
              </w:rPr>
              <w:t>4.2. ĐẶC ĐIỂM CHẤT LƯỢNG KHOÁNG SẢN CÁT LÒNG SÔNG CỔ CHIÊN</w:t>
            </w:r>
            <w:r w:rsidR="00E9215F">
              <w:rPr>
                <w:noProof/>
                <w:webHidden/>
              </w:rPr>
              <w:tab/>
            </w:r>
            <w:r w:rsidR="00E9215F">
              <w:rPr>
                <w:noProof/>
                <w:webHidden/>
              </w:rPr>
              <w:fldChar w:fldCharType="begin"/>
            </w:r>
            <w:r w:rsidR="00E9215F">
              <w:rPr>
                <w:noProof/>
                <w:webHidden/>
              </w:rPr>
              <w:instrText xml:space="preserve"> PAGEREF _Toc184565369 \h </w:instrText>
            </w:r>
            <w:r w:rsidR="00E9215F">
              <w:rPr>
                <w:noProof/>
                <w:webHidden/>
              </w:rPr>
            </w:r>
            <w:r w:rsidR="00E9215F">
              <w:rPr>
                <w:noProof/>
                <w:webHidden/>
              </w:rPr>
              <w:fldChar w:fldCharType="separate"/>
            </w:r>
            <w:r w:rsidR="00335E44">
              <w:rPr>
                <w:noProof/>
                <w:webHidden/>
              </w:rPr>
              <w:t>70</w:t>
            </w:r>
            <w:r w:rsidR="00E9215F">
              <w:rPr>
                <w:noProof/>
                <w:webHidden/>
              </w:rPr>
              <w:fldChar w:fldCharType="end"/>
            </w:r>
          </w:hyperlink>
        </w:p>
        <w:p w14:paraId="4314257B" w14:textId="18C4FDD3" w:rsidR="00E9215F" w:rsidRDefault="00DE0AA3">
          <w:pPr>
            <w:pStyle w:val="TOC3"/>
            <w:rPr>
              <w:rFonts w:asciiTheme="minorHAnsi" w:eastAsiaTheme="minorEastAsia" w:hAnsiTheme="minorHAnsi" w:cstheme="minorBidi"/>
              <w:noProof/>
              <w:sz w:val="22"/>
              <w:szCs w:val="22"/>
            </w:rPr>
          </w:pPr>
          <w:hyperlink w:anchor="_Toc184565370" w:history="1">
            <w:r w:rsidR="00E9215F" w:rsidRPr="008624B2">
              <w:rPr>
                <w:rStyle w:val="Hyperlink"/>
                <w:noProof/>
              </w:rPr>
              <w:t>4.2.1 Cấu tạo và màu sắc của thân khoáng cát sông Cổ Chiên</w:t>
            </w:r>
            <w:r w:rsidR="00E9215F">
              <w:rPr>
                <w:noProof/>
                <w:webHidden/>
              </w:rPr>
              <w:tab/>
            </w:r>
            <w:r w:rsidR="00E9215F">
              <w:rPr>
                <w:noProof/>
                <w:webHidden/>
              </w:rPr>
              <w:fldChar w:fldCharType="begin"/>
            </w:r>
            <w:r w:rsidR="00E9215F">
              <w:rPr>
                <w:noProof/>
                <w:webHidden/>
              </w:rPr>
              <w:instrText xml:space="preserve"> PAGEREF _Toc184565370 \h </w:instrText>
            </w:r>
            <w:r w:rsidR="00E9215F">
              <w:rPr>
                <w:noProof/>
                <w:webHidden/>
              </w:rPr>
            </w:r>
            <w:r w:rsidR="00E9215F">
              <w:rPr>
                <w:noProof/>
                <w:webHidden/>
              </w:rPr>
              <w:fldChar w:fldCharType="separate"/>
            </w:r>
            <w:r w:rsidR="00335E44">
              <w:rPr>
                <w:noProof/>
                <w:webHidden/>
              </w:rPr>
              <w:t>70</w:t>
            </w:r>
            <w:r w:rsidR="00E9215F">
              <w:rPr>
                <w:noProof/>
                <w:webHidden/>
              </w:rPr>
              <w:fldChar w:fldCharType="end"/>
            </w:r>
          </w:hyperlink>
        </w:p>
        <w:p w14:paraId="76EEB506" w14:textId="339D0938" w:rsidR="00E9215F" w:rsidRDefault="00DE0AA3">
          <w:pPr>
            <w:pStyle w:val="TOC3"/>
            <w:rPr>
              <w:rFonts w:asciiTheme="minorHAnsi" w:eastAsiaTheme="minorEastAsia" w:hAnsiTheme="minorHAnsi" w:cstheme="minorBidi"/>
              <w:noProof/>
              <w:sz w:val="22"/>
              <w:szCs w:val="22"/>
            </w:rPr>
          </w:pPr>
          <w:hyperlink w:anchor="_Toc184565371" w:history="1">
            <w:r w:rsidR="00E9215F" w:rsidRPr="008624B2">
              <w:rPr>
                <w:rStyle w:val="Hyperlink"/>
                <w:noProof/>
              </w:rPr>
              <w:t>4.2.2. Đặc điểm chất lượng khoáng sản</w:t>
            </w:r>
            <w:r w:rsidR="00E9215F">
              <w:rPr>
                <w:noProof/>
                <w:webHidden/>
              </w:rPr>
              <w:tab/>
            </w:r>
            <w:r w:rsidR="00E9215F">
              <w:rPr>
                <w:noProof/>
                <w:webHidden/>
              </w:rPr>
              <w:fldChar w:fldCharType="begin"/>
            </w:r>
            <w:r w:rsidR="00E9215F">
              <w:rPr>
                <w:noProof/>
                <w:webHidden/>
              </w:rPr>
              <w:instrText xml:space="preserve"> PAGEREF _Toc184565371 \h </w:instrText>
            </w:r>
            <w:r w:rsidR="00E9215F">
              <w:rPr>
                <w:noProof/>
                <w:webHidden/>
              </w:rPr>
            </w:r>
            <w:r w:rsidR="00E9215F">
              <w:rPr>
                <w:noProof/>
                <w:webHidden/>
              </w:rPr>
              <w:fldChar w:fldCharType="separate"/>
            </w:r>
            <w:r w:rsidR="00335E44">
              <w:rPr>
                <w:noProof/>
                <w:webHidden/>
              </w:rPr>
              <w:t>71</w:t>
            </w:r>
            <w:r w:rsidR="00E9215F">
              <w:rPr>
                <w:noProof/>
                <w:webHidden/>
              </w:rPr>
              <w:fldChar w:fldCharType="end"/>
            </w:r>
          </w:hyperlink>
        </w:p>
        <w:p w14:paraId="3EA3A31D" w14:textId="46C80A0C" w:rsidR="00E9215F" w:rsidRDefault="00DE0AA3">
          <w:pPr>
            <w:pStyle w:val="TOC3"/>
            <w:rPr>
              <w:rFonts w:asciiTheme="minorHAnsi" w:eastAsiaTheme="minorEastAsia" w:hAnsiTheme="minorHAnsi" w:cstheme="minorBidi"/>
              <w:noProof/>
              <w:sz w:val="22"/>
              <w:szCs w:val="22"/>
            </w:rPr>
          </w:pPr>
          <w:hyperlink w:anchor="_Toc184565372" w:history="1">
            <w:r w:rsidR="00E9215F" w:rsidRPr="008624B2">
              <w:rPr>
                <w:rStyle w:val="Hyperlink"/>
                <w:noProof/>
              </w:rPr>
              <w:t>4.2.3. Tính chất công nghệ khoáng sản cát lòng sông Cổ Chiên:</w:t>
            </w:r>
            <w:r w:rsidR="00E9215F">
              <w:rPr>
                <w:noProof/>
                <w:webHidden/>
              </w:rPr>
              <w:tab/>
            </w:r>
            <w:r w:rsidR="00E9215F">
              <w:rPr>
                <w:noProof/>
                <w:webHidden/>
              </w:rPr>
              <w:fldChar w:fldCharType="begin"/>
            </w:r>
            <w:r w:rsidR="00E9215F">
              <w:rPr>
                <w:noProof/>
                <w:webHidden/>
              </w:rPr>
              <w:instrText xml:space="preserve"> PAGEREF _Toc184565372 \h </w:instrText>
            </w:r>
            <w:r w:rsidR="00E9215F">
              <w:rPr>
                <w:noProof/>
                <w:webHidden/>
              </w:rPr>
            </w:r>
            <w:r w:rsidR="00E9215F">
              <w:rPr>
                <w:noProof/>
                <w:webHidden/>
              </w:rPr>
              <w:fldChar w:fldCharType="separate"/>
            </w:r>
            <w:r w:rsidR="00335E44">
              <w:rPr>
                <w:noProof/>
                <w:webHidden/>
              </w:rPr>
              <w:t>76</w:t>
            </w:r>
            <w:r w:rsidR="00E9215F">
              <w:rPr>
                <w:noProof/>
                <w:webHidden/>
              </w:rPr>
              <w:fldChar w:fldCharType="end"/>
            </w:r>
          </w:hyperlink>
        </w:p>
        <w:p w14:paraId="26B553CC" w14:textId="541802BA" w:rsidR="00E9215F" w:rsidRDefault="00DE0AA3">
          <w:pPr>
            <w:pStyle w:val="TOC1"/>
            <w:rPr>
              <w:rFonts w:asciiTheme="minorHAnsi" w:eastAsiaTheme="minorEastAsia" w:hAnsiTheme="minorHAnsi" w:cstheme="minorBidi"/>
              <w:b w:val="0"/>
              <w:sz w:val="22"/>
              <w:szCs w:val="22"/>
            </w:rPr>
          </w:pPr>
          <w:hyperlink w:anchor="_Toc184565373" w:history="1">
            <w:r w:rsidR="00E9215F" w:rsidRPr="008624B2">
              <w:rPr>
                <w:rStyle w:val="Hyperlink"/>
              </w:rPr>
              <w:t>CHƯƠNG 5.  ĐÁNH GIÁ ĐIỀU KIỆN ĐỊA CHẤT CÔNG TRÌNH VEN SÔNG VÀ XÁC ĐỊNH ĐỘ SÂU KHAI THÁC, KHOẢNG CÁCH AN TOÀN ĐẾN BỜ</w:t>
            </w:r>
            <w:r w:rsidR="00E9215F">
              <w:rPr>
                <w:webHidden/>
              </w:rPr>
              <w:tab/>
            </w:r>
            <w:r w:rsidR="00E9215F">
              <w:rPr>
                <w:webHidden/>
              </w:rPr>
              <w:fldChar w:fldCharType="begin"/>
            </w:r>
            <w:r w:rsidR="00E9215F">
              <w:rPr>
                <w:webHidden/>
              </w:rPr>
              <w:instrText xml:space="preserve"> PAGEREF _Toc184565373 \h </w:instrText>
            </w:r>
            <w:r w:rsidR="00E9215F">
              <w:rPr>
                <w:webHidden/>
              </w:rPr>
            </w:r>
            <w:r w:rsidR="00E9215F">
              <w:rPr>
                <w:webHidden/>
              </w:rPr>
              <w:fldChar w:fldCharType="separate"/>
            </w:r>
            <w:r w:rsidR="00335E44">
              <w:rPr>
                <w:webHidden/>
              </w:rPr>
              <w:t>78</w:t>
            </w:r>
            <w:r w:rsidR="00E9215F">
              <w:rPr>
                <w:webHidden/>
              </w:rPr>
              <w:fldChar w:fldCharType="end"/>
            </w:r>
          </w:hyperlink>
        </w:p>
        <w:p w14:paraId="155C7ECC" w14:textId="413E9C81" w:rsidR="00E9215F" w:rsidRDefault="00DE0AA3">
          <w:pPr>
            <w:pStyle w:val="TOC2"/>
            <w:rPr>
              <w:rFonts w:asciiTheme="minorHAnsi" w:eastAsiaTheme="minorEastAsia" w:hAnsiTheme="minorHAnsi" w:cstheme="minorBidi"/>
              <w:noProof/>
              <w:sz w:val="22"/>
              <w:szCs w:val="22"/>
            </w:rPr>
          </w:pPr>
          <w:hyperlink w:anchor="_Toc184565374" w:history="1">
            <w:r w:rsidR="00E9215F" w:rsidRPr="008624B2">
              <w:rPr>
                <w:rStyle w:val="Hyperlink"/>
                <w:noProof/>
              </w:rPr>
              <w:t>5.1. ĐÁNH GIÁ ĐIỀU KIỆN ĐỊA CHẤT CÔNG TRÌNH VEN SÔNG</w:t>
            </w:r>
            <w:r w:rsidR="00E9215F">
              <w:rPr>
                <w:noProof/>
                <w:webHidden/>
              </w:rPr>
              <w:tab/>
            </w:r>
            <w:r w:rsidR="00E9215F">
              <w:rPr>
                <w:noProof/>
                <w:webHidden/>
              </w:rPr>
              <w:fldChar w:fldCharType="begin"/>
            </w:r>
            <w:r w:rsidR="00E9215F">
              <w:rPr>
                <w:noProof/>
                <w:webHidden/>
              </w:rPr>
              <w:instrText xml:space="preserve"> PAGEREF _Toc184565374 \h </w:instrText>
            </w:r>
            <w:r w:rsidR="00E9215F">
              <w:rPr>
                <w:noProof/>
                <w:webHidden/>
              </w:rPr>
            </w:r>
            <w:r w:rsidR="00E9215F">
              <w:rPr>
                <w:noProof/>
                <w:webHidden/>
              </w:rPr>
              <w:fldChar w:fldCharType="separate"/>
            </w:r>
            <w:r w:rsidR="00335E44">
              <w:rPr>
                <w:noProof/>
                <w:webHidden/>
              </w:rPr>
              <w:t>78</w:t>
            </w:r>
            <w:r w:rsidR="00E9215F">
              <w:rPr>
                <w:noProof/>
                <w:webHidden/>
              </w:rPr>
              <w:fldChar w:fldCharType="end"/>
            </w:r>
          </w:hyperlink>
        </w:p>
        <w:p w14:paraId="187908BE" w14:textId="11C216EE" w:rsidR="00E9215F" w:rsidRDefault="00DE0AA3">
          <w:pPr>
            <w:pStyle w:val="TOC2"/>
            <w:rPr>
              <w:rFonts w:asciiTheme="minorHAnsi" w:eastAsiaTheme="minorEastAsia" w:hAnsiTheme="minorHAnsi" w:cstheme="minorBidi"/>
              <w:noProof/>
              <w:sz w:val="22"/>
              <w:szCs w:val="22"/>
            </w:rPr>
          </w:pPr>
          <w:hyperlink w:anchor="_Toc184565375" w:history="1">
            <w:r w:rsidR="00E9215F" w:rsidRPr="008624B2">
              <w:rPr>
                <w:rStyle w:val="Hyperlink"/>
                <w:noProof/>
              </w:rPr>
              <w:t>5.2. XÁC ĐỊNH ĐỘ SÂU KHAI THÁC CÁT SÔNG VÀ KHOẢNG CÁCH AN TOÀN ĐẾN BỜ</w:t>
            </w:r>
            <w:r w:rsidR="00E9215F">
              <w:rPr>
                <w:noProof/>
                <w:webHidden/>
              </w:rPr>
              <w:tab/>
            </w:r>
            <w:r w:rsidR="00E9215F">
              <w:rPr>
                <w:noProof/>
                <w:webHidden/>
              </w:rPr>
              <w:fldChar w:fldCharType="begin"/>
            </w:r>
            <w:r w:rsidR="00E9215F">
              <w:rPr>
                <w:noProof/>
                <w:webHidden/>
              </w:rPr>
              <w:instrText xml:space="preserve"> PAGEREF _Toc184565375 \h </w:instrText>
            </w:r>
            <w:r w:rsidR="00E9215F">
              <w:rPr>
                <w:noProof/>
                <w:webHidden/>
              </w:rPr>
            </w:r>
            <w:r w:rsidR="00E9215F">
              <w:rPr>
                <w:noProof/>
                <w:webHidden/>
              </w:rPr>
              <w:fldChar w:fldCharType="separate"/>
            </w:r>
            <w:r w:rsidR="00335E44">
              <w:rPr>
                <w:noProof/>
                <w:webHidden/>
              </w:rPr>
              <w:t>79</w:t>
            </w:r>
            <w:r w:rsidR="00E9215F">
              <w:rPr>
                <w:noProof/>
                <w:webHidden/>
              </w:rPr>
              <w:fldChar w:fldCharType="end"/>
            </w:r>
          </w:hyperlink>
        </w:p>
        <w:p w14:paraId="76511013" w14:textId="51E97890" w:rsidR="00E9215F" w:rsidRDefault="00DE0AA3">
          <w:pPr>
            <w:pStyle w:val="TOC2"/>
            <w:rPr>
              <w:rFonts w:asciiTheme="minorHAnsi" w:eastAsiaTheme="minorEastAsia" w:hAnsiTheme="minorHAnsi" w:cstheme="minorBidi"/>
              <w:noProof/>
              <w:sz w:val="22"/>
              <w:szCs w:val="22"/>
            </w:rPr>
          </w:pPr>
          <w:hyperlink w:anchor="_Toc184565376" w:history="1">
            <w:r w:rsidR="00E9215F" w:rsidRPr="008624B2">
              <w:rPr>
                <w:rStyle w:val="Hyperlink"/>
                <w:noProof/>
              </w:rPr>
              <w:t>5.3. KẾT QUẢ ĐÁNH GIÁ TAI BIẾN ĐỊA CHẤT</w:t>
            </w:r>
            <w:r w:rsidR="00E9215F">
              <w:rPr>
                <w:noProof/>
                <w:webHidden/>
              </w:rPr>
              <w:tab/>
            </w:r>
            <w:r w:rsidR="00E9215F">
              <w:rPr>
                <w:noProof/>
                <w:webHidden/>
              </w:rPr>
              <w:fldChar w:fldCharType="begin"/>
            </w:r>
            <w:r w:rsidR="00E9215F">
              <w:rPr>
                <w:noProof/>
                <w:webHidden/>
              </w:rPr>
              <w:instrText xml:space="preserve"> PAGEREF _Toc184565376 \h </w:instrText>
            </w:r>
            <w:r w:rsidR="00E9215F">
              <w:rPr>
                <w:noProof/>
                <w:webHidden/>
              </w:rPr>
            </w:r>
            <w:r w:rsidR="00E9215F">
              <w:rPr>
                <w:noProof/>
                <w:webHidden/>
              </w:rPr>
              <w:fldChar w:fldCharType="separate"/>
            </w:r>
            <w:r w:rsidR="00335E44">
              <w:rPr>
                <w:noProof/>
                <w:webHidden/>
              </w:rPr>
              <w:t>84</w:t>
            </w:r>
            <w:r w:rsidR="00E9215F">
              <w:rPr>
                <w:noProof/>
                <w:webHidden/>
              </w:rPr>
              <w:fldChar w:fldCharType="end"/>
            </w:r>
          </w:hyperlink>
        </w:p>
        <w:p w14:paraId="1EE2ABCE" w14:textId="48C4585B" w:rsidR="00E9215F" w:rsidRDefault="00DE0AA3">
          <w:pPr>
            <w:pStyle w:val="TOC3"/>
            <w:rPr>
              <w:rFonts w:asciiTheme="minorHAnsi" w:eastAsiaTheme="minorEastAsia" w:hAnsiTheme="minorHAnsi" w:cstheme="minorBidi"/>
              <w:noProof/>
              <w:sz w:val="22"/>
              <w:szCs w:val="22"/>
            </w:rPr>
          </w:pPr>
          <w:hyperlink w:anchor="_Toc184565377" w:history="1">
            <w:r w:rsidR="00E9215F" w:rsidRPr="008624B2">
              <w:rPr>
                <w:rStyle w:val="Hyperlink"/>
                <w:noProof/>
              </w:rPr>
              <w:t>5.3.</w:t>
            </w:r>
            <w:r w:rsidR="00E9215F" w:rsidRPr="008624B2">
              <w:rPr>
                <w:rStyle w:val="Hyperlink"/>
                <w:noProof/>
                <w:lang w:val="vi-VN"/>
              </w:rPr>
              <w:t xml:space="preserve">1. </w:t>
            </w:r>
            <w:r w:rsidR="00E9215F" w:rsidRPr="008624B2">
              <w:rPr>
                <w:rStyle w:val="Hyperlink"/>
                <w:noProof/>
              </w:rPr>
              <w:t>Hiện trạng</w:t>
            </w:r>
            <w:r w:rsidR="00E9215F" w:rsidRPr="008624B2">
              <w:rPr>
                <w:rStyle w:val="Hyperlink"/>
                <w:noProof/>
                <w:lang w:val="vi-VN"/>
              </w:rPr>
              <w:t xml:space="preserve"> b</w:t>
            </w:r>
            <w:r w:rsidR="00E9215F" w:rsidRPr="008624B2">
              <w:rPr>
                <w:rStyle w:val="Hyperlink"/>
                <w:noProof/>
              </w:rPr>
              <w:t>ờ sông bị xói lở</w:t>
            </w:r>
            <w:r w:rsidR="00E9215F">
              <w:rPr>
                <w:noProof/>
                <w:webHidden/>
              </w:rPr>
              <w:tab/>
            </w:r>
            <w:r w:rsidR="00E9215F">
              <w:rPr>
                <w:noProof/>
                <w:webHidden/>
              </w:rPr>
              <w:fldChar w:fldCharType="begin"/>
            </w:r>
            <w:r w:rsidR="00E9215F">
              <w:rPr>
                <w:noProof/>
                <w:webHidden/>
              </w:rPr>
              <w:instrText xml:space="preserve"> PAGEREF _Toc184565377 \h </w:instrText>
            </w:r>
            <w:r w:rsidR="00E9215F">
              <w:rPr>
                <w:noProof/>
                <w:webHidden/>
              </w:rPr>
            </w:r>
            <w:r w:rsidR="00E9215F">
              <w:rPr>
                <w:noProof/>
                <w:webHidden/>
              </w:rPr>
              <w:fldChar w:fldCharType="separate"/>
            </w:r>
            <w:r w:rsidR="00335E44">
              <w:rPr>
                <w:noProof/>
                <w:webHidden/>
              </w:rPr>
              <w:t>84</w:t>
            </w:r>
            <w:r w:rsidR="00E9215F">
              <w:rPr>
                <w:noProof/>
                <w:webHidden/>
              </w:rPr>
              <w:fldChar w:fldCharType="end"/>
            </w:r>
          </w:hyperlink>
        </w:p>
        <w:p w14:paraId="78E5BDE5" w14:textId="23BE918E" w:rsidR="00E9215F" w:rsidRDefault="00DE0AA3">
          <w:pPr>
            <w:pStyle w:val="TOC3"/>
            <w:rPr>
              <w:rFonts w:asciiTheme="minorHAnsi" w:eastAsiaTheme="minorEastAsia" w:hAnsiTheme="minorHAnsi" w:cstheme="minorBidi"/>
              <w:noProof/>
              <w:sz w:val="22"/>
              <w:szCs w:val="22"/>
            </w:rPr>
          </w:pPr>
          <w:hyperlink w:anchor="_Toc184565378" w:history="1">
            <w:r w:rsidR="00E9215F" w:rsidRPr="008624B2">
              <w:rPr>
                <w:rStyle w:val="Hyperlink"/>
                <w:noProof/>
              </w:rPr>
              <w:t>5.3.2</w:t>
            </w:r>
            <w:r w:rsidR="00E9215F" w:rsidRPr="008624B2">
              <w:rPr>
                <w:rStyle w:val="Hyperlink"/>
                <w:noProof/>
                <w:lang w:val="vi-VN"/>
              </w:rPr>
              <w:t xml:space="preserve">. </w:t>
            </w:r>
            <w:r w:rsidR="00E9215F" w:rsidRPr="008624B2">
              <w:rPr>
                <w:rStyle w:val="Hyperlink"/>
                <w:noProof/>
              </w:rPr>
              <w:t>N</w:t>
            </w:r>
            <w:r w:rsidR="00E9215F" w:rsidRPr="008624B2">
              <w:rPr>
                <w:rStyle w:val="Hyperlink"/>
                <w:noProof/>
                <w:lang w:val="vi-VN"/>
              </w:rPr>
              <w:t>guyên nhân</w:t>
            </w:r>
            <w:r w:rsidR="00E9215F" w:rsidRPr="008624B2">
              <w:rPr>
                <w:rStyle w:val="Hyperlink"/>
                <w:noProof/>
              </w:rPr>
              <w:t xml:space="preserve"> </w:t>
            </w:r>
            <w:r w:rsidR="00E9215F" w:rsidRPr="008624B2">
              <w:rPr>
                <w:rStyle w:val="Hyperlink"/>
                <w:noProof/>
                <w:lang w:val="vi-VN"/>
              </w:rPr>
              <w:t>sạt lở bờ sông</w:t>
            </w:r>
            <w:r w:rsidR="00E9215F">
              <w:rPr>
                <w:noProof/>
                <w:webHidden/>
              </w:rPr>
              <w:tab/>
            </w:r>
            <w:r w:rsidR="00E9215F">
              <w:rPr>
                <w:noProof/>
                <w:webHidden/>
              </w:rPr>
              <w:fldChar w:fldCharType="begin"/>
            </w:r>
            <w:r w:rsidR="00E9215F">
              <w:rPr>
                <w:noProof/>
                <w:webHidden/>
              </w:rPr>
              <w:instrText xml:space="preserve"> PAGEREF _Toc184565378 \h </w:instrText>
            </w:r>
            <w:r w:rsidR="00E9215F">
              <w:rPr>
                <w:noProof/>
                <w:webHidden/>
              </w:rPr>
            </w:r>
            <w:r w:rsidR="00E9215F">
              <w:rPr>
                <w:noProof/>
                <w:webHidden/>
              </w:rPr>
              <w:fldChar w:fldCharType="separate"/>
            </w:r>
            <w:r w:rsidR="00335E44">
              <w:rPr>
                <w:noProof/>
                <w:webHidden/>
              </w:rPr>
              <w:t>84</w:t>
            </w:r>
            <w:r w:rsidR="00E9215F">
              <w:rPr>
                <w:noProof/>
                <w:webHidden/>
              </w:rPr>
              <w:fldChar w:fldCharType="end"/>
            </w:r>
          </w:hyperlink>
        </w:p>
        <w:p w14:paraId="20B30603" w14:textId="72563F7B" w:rsidR="00E9215F" w:rsidRDefault="00DE0AA3">
          <w:pPr>
            <w:pStyle w:val="TOC3"/>
            <w:rPr>
              <w:rFonts w:asciiTheme="minorHAnsi" w:eastAsiaTheme="minorEastAsia" w:hAnsiTheme="minorHAnsi" w:cstheme="minorBidi"/>
              <w:noProof/>
              <w:sz w:val="22"/>
              <w:szCs w:val="22"/>
            </w:rPr>
          </w:pPr>
          <w:hyperlink w:anchor="_Toc184565379" w:history="1">
            <w:r w:rsidR="00E9215F" w:rsidRPr="008624B2">
              <w:rPr>
                <w:rStyle w:val="Hyperlink"/>
                <w:noProof/>
              </w:rPr>
              <w:t>5.3.3</w:t>
            </w:r>
            <w:r w:rsidR="00E9215F" w:rsidRPr="008624B2">
              <w:rPr>
                <w:rStyle w:val="Hyperlink"/>
                <w:noProof/>
                <w:lang w:val="vi-VN"/>
              </w:rPr>
              <w:t xml:space="preserve">. </w:t>
            </w:r>
            <w:r w:rsidR="00E9215F" w:rsidRPr="008624B2">
              <w:rPr>
                <w:rStyle w:val="Hyperlink"/>
                <w:noProof/>
              </w:rPr>
              <w:t>Biện pháp phòng tránh và giảm nguy cơ thiệt hại</w:t>
            </w:r>
            <w:r w:rsidR="00E9215F">
              <w:rPr>
                <w:noProof/>
                <w:webHidden/>
              </w:rPr>
              <w:tab/>
            </w:r>
            <w:r w:rsidR="00E9215F">
              <w:rPr>
                <w:noProof/>
                <w:webHidden/>
              </w:rPr>
              <w:fldChar w:fldCharType="begin"/>
            </w:r>
            <w:r w:rsidR="00E9215F">
              <w:rPr>
                <w:noProof/>
                <w:webHidden/>
              </w:rPr>
              <w:instrText xml:space="preserve"> PAGEREF _Toc184565379 \h </w:instrText>
            </w:r>
            <w:r w:rsidR="00E9215F">
              <w:rPr>
                <w:noProof/>
                <w:webHidden/>
              </w:rPr>
            </w:r>
            <w:r w:rsidR="00E9215F">
              <w:rPr>
                <w:noProof/>
                <w:webHidden/>
              </w:rPr>
              <w:fldChar w:fldCharType="separate"/>
            </w:r>
            <w:r w:rsidR="00335E44">
              <w:rPr>
                <w:noProof/>
                <w:webHidden/>
              </w:rPr>
              <w:t>84</w:t>
            </w:r>
            <w:r w:rsidR="00E9215F">
              <w:rPr>
                <w:noProof/>
                <w:webHidden/>
              </w:rPr>
              <w:fldChar w:fldCharType="end"/>
            </w:r>
          </w:hyperlink>
        </w:p>
        <w:p w14:paraId="0EFA5279" w14:textId="131703FE" w:rsidR="00E9215F" w:rsidRDefault="00DE0AA3">
          <w:pPr>
            <w:pStyle w:val="TOC1"/>
            <w:rPr>
              <w:rFonts w:asciiTheme="minorHAnsi" w:eastAsiaTheme="minorEastAsia" w:hAnsiTheme="minorHAnsi" w:cstheme="minorBidi"/>
              <w:b w:val="0"/>
              <w:sz w:val="22"/>
              <w:szCs w:val="22"/>
            </w:rPr>
          </w:pPr>
          <w:hyperlink w:anchor="_Toc184565380" w:history="1">
            <w:r w:rsidR="00E9215F" w:rsidRPr="008624B2">
              <w:rPr>
                <w:rStyle w:val="Hyperlink"/>
              </w:rPr>
              <w:t>CHƯƠNG 6. KẾT QUẢ TÍNH TÀI NGUYÊN KHOÁNG SẢN KHOÁNG SẢN LÀM VLXD THÔNG THƯỜNG (CÁT LÒNG SÔNG) TỈNH TRÀ VINH</w:t>
            </w:r>
            <w:r w:rsidR="00E9215F">
              <w:rPr>
                <w:webHidden/>
              </w:rPr>
              <w:tab/>
            </w:r>
            <w:r w:rsidR="00E9215F">
              <w:rPr>
                <w:webHidden/>
              </w:rPr>
              <w:fldChar w:fldCharType="begin"/>
            </w:r>
            <w:r w:rsidR="00E9215F">
              <w:rPr>
                <w:webHidden/>
              </w:rPr>
              <w:instrText xml:space="preserve"> PAGEREF _Toc184565380 \h </w:instrText>
            </w:r>
            <w:r w:rsidR="00E9215F">
              <w:rPr>
                <w:webHidden/>
              </w:rPr>
            </w:r>
            <w:r w:rsidR="00E9215F">
              <w:rPr>
                <w:webHidden/>
              </w:rPr>
              <w:fldChar w:fldCharType="separate"/>
            </w:r>
            <w:r w:rsidR="00335E44">
              <w:rPr>
                <w:webHidden/>
              </w:rPr>
              <w:t>86</w:t>
            </w:r>
            <w:r w:rsidR="00E9215F">
              <w:rPr>
                <w:webHidden/>
              </w:rPr>
              <w:fldChar w:fldCharType="end"/>
            </w:r>
          </w:hyperlink>
        </w:p>
        <w:p w14:paraId="343A93F8" w14:textId="3BC69594" w:rsidR="00E9215F" w:rsidRDefault="00DE0AA3">
          <w:pPr>
            <w:pStyle w:val="TOC2"/>
            <w:rPr>
              <w:rFonts w:asciiTheme="minorHAnsi" w:eastAsiaTheme="minorEastAsia" w:hAnsiTheme="minorHAnsi" w:cstheme="minorBidi"/>
              <w:noProof/>
              <w:sz w:val="22"/>
              <w:szCs w:val="22"/>
            </w:rPr>
          </w:pPr>
          <w:hyperlink w:anchor="_Toc184565381" w:history="1">
            <w:r w:rsidR="00E9215F" w:rsidRPr="008624B2">
              <w:rPr>
                <w:rStyle w:val="Hyperlink"/>
                <w:noProof/>
              </w:rPr>
              <w:t>6.1. CHỈ TIÊU TÍNH TÀI NGUYÊN</w:t>
            </w:r>
            <w:r w:rsidR="00E9215F">
              <w:rPr>
                <w:noProof/>
                <w:webHidden/>
              </w:rPr>
              <w:tab/>
            </w:r>
            <w:r w:rsidR="00E9215F">
              <w:rPr>
                <w:noProof/>
                <w:webHidden/>
              </w:rPr>
              <w:fldChar w:fldCharType="begin"/>
            </w:r>
            <w:r w:rsidR="00E9215F">
              <w:rPr>
                <w:noProof/>
                <w:webHidden/>
              </w:rPr>
              <w:instrText xml:space="preserve"> PAGEREF _Toc184565381 \h </w:instrText>
            </w:r>
            <w:r w:rsidR="00E9215F">
              <w:rPr>
                <w:noProof/>
                <w:webHidden/>
              </w:rPr>
            </w:r>
            <w:r w:rsidR="00E9215F">
              <w:rPr>
                <w:noProof/>
                <w:webHidden/>
              </w:rPr>
              <w:fldChar w:fldCharType="separate"/>
            </w:r>
            <w:r w:rsidR="00335E44">
              <w:rPr>
                <w:noProof/>
                <w:webHidden/>
              </w:rPr>
              <w:t>86</w:t>
            </w:r>
            <w:r w:rsidR="00E9215F">
              <w:rPr>
                <w:noProof/>
                <w:webHidden/>
              </w:rPr>
              <w:fldChar w:fldCharType="end"/>
            </w:r>
          </w:hyperlink>
        </w:p>
        <w:p w14:paraId="464B6AC8" w14:textId="60520E4A" w:rsidR="00E9215F" w:rsidRDefault="00DE0AA3">
          <w:pPr>
            <w:pStyle w:val="TOC2"/>
            <w:rPr>
              <w:rFonts w:asciiTheme="minorHAnsi" w:eastAsiaTheme="minorEastAsia" w:hAnsiTheme="minorHAnsi" w:cstheme="minorBidi"/>
              <w:noProof/>
              <w:sz w:val="22"/>
              <w:szCs w:val="22"/>
            </w:rPr>
          </w:pPr>
          <w:hyperlink w:anchor="_Toc184565382" w:history="1">
            <w:r w:rsidR="00E9215F" w:rsidRPr="008624B2">
              <w:rPr>
                <w:rStyle w:val="Hyperlink"/>
                <w:noProof/>
              </w:rPr>
              <w:t>6.2. KHOANH RANH GIỚI THÂN CÁT</w:t>
            </w:r>
            <w:r w:rsidR="00E9215F">
              <w:rPr>
                <w:noProof/>
                <w:webHidden/>
              </w:rPr>
              <w:tab/>
            </w:r>
            <w:r w:rsidR="00E9215F">
              <w:rPr>
                <w:noProof/>
                <w:webHidden/>
              </w:rPr>
              <w:fldChar w:fldCharType="begin"/>
            </w:r>
            <w:r w:rsidR="00E9215F">
              <w:rPr>
                <w:noProof/>
                <w:webHidden/>
              </w:rPr>
              <w:instrText xml:space="preserve"> PAGEREF _Toc184565382 \h </w:instrText>
            </w:r>
            <w:r w:rsidR="00E9215F">
              <w:rPr>
                <w:noProof/>
                <w:webHidden/>
              </w:rPr>
            </w:r>
            <w:r w:rsidR="00E9215F">
              <w:rPr>
                <w:noProof/>
                <w:webHidden/>
              </w:rPr>
              <w:fldChar w:fldCharType="separate"/>
            </w:r>
            <w:r w:rsidR="00335E44">
              <w:rPr>
                <w:noProof/>
                <w:webHidden/>
              </w:rPr>
              <w:t>86</w:t>
            </w:r>
            <w:r w:rsidR="00E9215F">
              <w:rPr>
                <w:noProof/>
                <w:webHidden/>
              </w:rPr>
              <w:fldChar w:fldCharType="end"/>
            </w:r>
          </w:hyperlink>
        </w:p>
        <w:p w14:paraId="564C64C1" w14:textId="28BEE78D" w:rsidR="00E9215F" w:rsidRDefault="00DE0AA3">
          <w:pPr>
            <w:pStyle w:val="TOC2"/>
            <w:rPr>
              <w:rFonts w:asciiTheme="minorHAnsi" w:eastAsiaTheme="minorEastAsia" w:hAnsiTheme="minorHAnsi" w:cstheme="minorBidi"/>
              <w:noProof/>
              <w:sz w:val="22"/>
              <w:szCs w:val="22"/>
            </w:rPr>
          </w:pPr>
          <w:hyperlink w:anchor="_Toc184565383" w:history="1">
            <w:r w:rsidR="00E9215F" w:rsidRPr="008624B2">
              <w:rPr>
                <w:rStyle w:val="Hyperlink"/>
                <w:noProof/>
              </w:rPr>
              <w:t>6.2. KHOANH KHỐI VÀ XẾP CẤP TÀI NGUYÊN</w:t>
            </w:r>
            <w:r w:rsidR="00E9215F">
              <w:rPr>
                <w:noProof/>
                <w:webHidden/>
              </w:rPr>
              <w:tab/>
            </w:r>
            <w:r w:rsidR="00E9215F">
              <w:rPr>
                <w:noProof/>
                <w:webHidden/>
              </w:rPr>
              <w:fldChar w:fldCharType="begin"/>
            </w:r>
            <w:r w:rsidR="00E9215F">
              <w:rPr>
                <w:noProof/>
                <w:webHidden/>
              </w:rPr>
              <w:instrText xml:space="preserve"> PAGEREF _Toc184565383 \h </w:instrText>
            </w:r>
            <w:r w:rsidR="00E9215F">
              <w:rPr>
                <w:noProof/>
                <w:webHidden/>
              </w:rPr>
            </w:r>
            <w:r w:rsidR="00E9215F">
              <w:rPr>
                <w:noProof/>
                <w:webHidden/>
              </w:rPr>
              <w:fldChar w:fldCharType="separate"/>
            </w:r>
            <w:r w:rsidR="00335E44">
              <w:rPr>
                <w:noProof/>
                <w:webHidden/>
              </w:rPr>
              <w:t>88</w:t>
            </w:r>
            <w:r w:rsidR="00E9215F">
              <w:rPr>
                <w:noProof/>
                <w:webHidden/>
              </w:rPr>
              <w:fldChar w:fldCharType="end"/>
            </w:r>
          </w:hyperlink>
        </w:p>
        <w:p w14:paraId="4BC221BF" w14:textId="46C1E062" w:rsidR="00E9215F" w:rsidRDefault="00DE0AA3">
          <w:pPr>
            <w:pStyle w:val="TOC3"/>
            <w:rPr>
              <w:rFonts w:asciiTheme="minorHAnsi" w:eastAsiaTheme="minorEastAsia" w:hAnsiTheme="minorHAnsi" w:cstheme="minorBidi"/>
              <w:noProof/>
              <w:sz w:val="22"/>
              <w:szCs w:val="22"/>
            </w:rPr>
          </w:pPr>
          <w:hyperlink w:anchor="_Toc184565384" w:history="1">
            <w:r w:rsidR="00E9215F" w:rsidRPr="008624B2">
              <w:rPr>
                <w:rStyle w:val="Hyperlink"/>
                <w:noProof/>
              </w:rPr>
              <w:t>6.2.1. Khoanh khối tính tài nguyên</w:t>
            </w:r>
            <w:r w:rsidR="00E9215F">
              <w:rPr>
                <w:noProof/>
                <w:webHidden/>
              </w:rPr>
              <w:tab/>
            </w:r>
            <w:r w:rsidR="00E9215F">
              <w:rPr>
                <w:noProof/>
                <w:webHidden/>
              </w:rPr>
              <w:fldChar w:fldCharType="begin"/>
            </w:r>
            <w:r w:rsidR="00E9215F">
              <w:rPr>
                <w:noProof/>
                <w:webHidden/>
              </w:rPr>
              <w:instrText xml:space="preserve"> PAGEREF _Toc184565384 \h </w:instrText>
            </w:r>
            <w:r w:rsidR="00E9215F">
              <w:rPr>
                <w:noProof/>
                <w:webHidden/>
              </w:rPr>
            </w:r>
            <w:r w:rsidR="00E9215F">
              <w:rPr>
                <w:noProof/>
                <w:webHidden/>
              </w:rPr>
              <w:fldChar w:fldCharType="separate"/>
            </w:r>
            <w:r w:rsidR="00335E44">
              <w:rPr>
                <w:noProof/>
                <w:webHidden/>
              </w:rPr>
              <w:t>88</w:t>
            </w:r>
            <w:r w:rsidR="00E9215F">
              <w:rPr>
                <w:noProof/>
                <w:webHidden/>
              </w:rPr>
              <w:fldChar w:fldCharType="end"/>
            </w:r>
          </w:hyperlink>
        </w:p>
        <w:p w14:paraId="719569DC" w14:textId="5CF60FBC" w:rsidR="00E9215F" w:rsidRDefault="00DE0AA3">
          <w:pPr>
            <w:pStyle w:val="TOC3"/>
            <w:rPr>
              <w:rFonts w:asciiTheme="minorHAnsi" w:eastAsiaTheme="minorEastAsia" w:hAnsiTheme="minorHAnsi" w:cstheme="minorBidi"/>
              <w:noProof/>
              <w:sz w:val="22"/>
              <w:szCs w:val="22"/>
            </w:rPr>
          </w:pPr>
          <w:hyperlink w:anchor="_Toc184565385" w:history="1">
            <w:r w:rsidR="00E9215F" w:rsidRPr="008624B2">
              <w:rPr>
                <w:rStyle w:val="Hyperlink"/>
                <w:noProof/>
              </w:rPr>
              <w:t>6.2.2. Khối trữ lượng thăm dò:</w:t>
            </w:r>
            <w:r w:rsidR="00E9215F">
              <w:rPr>
                <w:noProof/>
                <w:webHidden/>
              </w:rPr>
              <w:tab/>
            </w:r>
            <w:r w:rsidR="00E9215F">
              <w:rPr>
                <w:noProof/>
                <w:webHidden/>
              </w:rPr>
              <w:fldChar w:fldCharType="begin"/>
            </w:r>
            <w:r w:rsidR="00E9215F">
              <w:rPr>
                <w:noProof/>
                <w:webHidden/>
              </w:rPr>
              <w:instrText xml:space="preserve"> PAGEREF _Toc184565385 \h </w:instrText>
            </w:r>
            <w:r w:rsidR="00E9215F">
              <w:rPr>
                <w:noProof/>
                <w:webHidden/>
              </w:rPr>
            </w:r>
            <w:r w:rsidR="00E9215F">
              <w:rPr>
                <w:noProof/>
                <w:webHidden/>
              </w:rPr>
              <w:fldChar w:fldCharType="separate"/>
            </w:r>
            <w:r w:rsidR="00335E44">
              <w:rPr>
                <w:noProof/>
                <w:webHidden/>
              </w:rPr>
              <w:t>89</w:t>
            </w:r>
            <w:r w:rsidR="00E9215F">
              <w:rPr>
                <w:noProof/>
                <w:webHidden/>
              </w:rPr>
              <w:fldChar w:fldCharType="end"/>
            </w:r>
          </w:hyperlink>
        </w:p>
        <w:p w14:paraId="0C0B1616" w14:textId="6B4F5546" w:rsidR="00E9215F" w:rsidRDefault="00DE0AA3">
          <w:pPr>
            <w:pStyle w:val="TOC2"/>
            <w:rPr>
              <w:rFonts w:asciiTheme="minorHAnsi" w:eastAsiaTheme="minorEastAsia" w:hAnsiTheme="minorHAnsi" w:cstheme="minorBidi"/>
              <w:noProof/>
              <w:sz w:val="22"/>
              <w:szCs w:val="22"/>
            </w:rPr>
          </w:pPr>
          <w:hyperlink w:anchor="_Toc184565386" w:history="1">
            <w:r w:rsidR="00E9215F" w:rsidRPr="008624B2">
              <w:rPr>
                <w:rStyle w:val="Hyperlink"/>
                <w:noProof/>
              </w:rPr>
              <w:t>6.3. PHƯƠNG PHÁP TÍNH TÀI NGUYÊN</w:t>
            </w:r>
            <w:r w:rsidR="00E9215F">
              <w:rPr>
                <w:noProof/>
                <w:webHidden/>
              </w:rPr>
              <w:tab/>
            </w:r>
            <w:r w:rsidR="00E9215F">
              <w:rPr>
                <w:noProof/>
                <w:webHidden/>
              </w:rPr>
              <w:fldChar w:fldCharType="begin"/>
            </w:r>
            <w:r w:rsidR="00E9215F">
              <w:rPr>
                <w:noProof/>
                <w:webHidden/>
              </w:rPr>
              <w:instrText xml:space="preserve"> PAGEREF _Toc184565386 \h </w:instrText>
            </w:r>
            <w:r w:rsidR="00E9215F">
              <w:rPr>
                <w:noProof/>
                <w:webHidden/>
              </w:rPr>
            </w:r>
            <w:r w:rsidR="00E9215F">
              <w:rPr>
                <w:noProof/>
                <w:webHidden/>
              </w:rPr>
              <w:fldChar w:fldCharType="separate"/>
            </w:r>
            <w:r w:rsidR="00335E44">
              <w:rPr>
                <w:noProof/>
                <w:webHidden/>
              </w:rPr>
              <w:t>90</w:t>
            </w:r>
            <w:r w:rsidR="00E9215F">
              <w:rPr>
                <w:noProof/>
                <w:webHidden/>
              </w:rPr>
              <w:fldChar w:fldCharType="end"/>
            </w:r>
          </w:hyperlink>
        </w:p>
        <w:p w14:paraId="205AF288" w14:textId="2D6E7CCA" w:rsidR="00E9215F" w:rsidRDefault="00DE0AA3">
          <w:pPr>
            <w:pStyle w:val="TOC2"/>
            <w:rPr>
              <w:rFonts w:asciiTheme="minorHAnsi" w:eastAsiaTheme="minorEastAsia" w:hAnsiTheme="minorHAnsi" w:cstheme="minorBidi"/>
              <w:noProof/>
              <w:sz w:val="22"/>
              <w:szCs w:val="22"/>
            </w:rPr>
          </w:pPr>
          <w:hyperlink w:anchor="_Toc184565387" w:history="1">
            <w:r w:rsidR="00E9215F" w:rsidRPr="008624B2">
              <w:rPr>
                <w:rStyle w:val="Hyperlink"/>
                <w:noProof/>
              </w:rPr>
              <w:t>6.4. KẾT QUẢ TÍNH TÀI NGUYÊN</w:t>
            </w:r>
            <w:r w:rsidR="00E9215F">
              <w:rPr>
                <w:noProof/>
                <w:webHidden/>
              </w:rPr>
              <w:tab/>
            </w:r>
            <w:r w:rsidR="00E9215F">
              <w:rPr>
                <w:noProof/>
                <w:webHidden/>
              </w:rPr>
              <w:fldChar w:fldCharType="begin"/>
            </w:r>
            <w:r w:rsidR="00E9215F">
              <w:rPr>
                <w:noProof/>
                <w:webHidden/>
              </w:rPr>
              <w:instrText xml:space="preserve"> PAGEREF _Toc184565387 \h </w:instrText>
            </w:r>
            <w:r w:rsidR="00E9215F">
              <w:rPr>
                <w:noProof/>
                <w:webHidden/>
              </w:rPr>
            </w:r>
            <w:r w:rsidR="00E9215F">
              <w:rPr>
                <w:noProof/>
                <w:webHidden/>
              </w:rPr>
              <w:fldChar w:fldCharType="separate"/>
            </w:r>
            <w:r w:rsidR="00335E44">
              <w:rPr>
                <w:noProof/>
                <w:webHidden/>
              </w:rPr>
              <w:t>91</w:t>
            </w:r>
            <w:r w:rsidR="00E9215F">
              <w:rPr>
                <w:noProof/>
                <w:webHidden/>
              </w:rPr>
              <w:fldChar w:fldCharType="end"/>
            </w:r>
          </w:hyperlink>
        </w:p>
        <w:p w14:paraId="5C170925" w14:textId="1FB9717F" w:rsidR="00E9215F" w:rsidRDefault="00DE0AA3">
          <w:pPr>
            <w:pStyle w:val="TOC3"/>
            <w:rPr>
              <w:rFonts w:asciiTheme="minorHAnsi" w:eastAsiaTheme="minorEastAsia" w:hAnsiTheme="minorHAnsi" w:cstheme="minorBidi"/>
              <w:noProof/>
              <w:sz w:val="22"/>
              <w:szCs w:val="22"/>
            </w:rPr>
          </w:pPr>
          <w:hyperlink w:anchor="_Toc184565388" w:history="1">
            <w:r w:rsidR="00E9215F" w:rsidRPr="008624B2">
              <w:rPr>
                <w:rStyle w:val="Hyperlink"/>
                <w:noProof/>
              </w:rPr>
              <w:t>6.4.1. Kết quả tính tài nguyên các thân cát</w:t>
            </w:r>
            <w:r w:rsidR="00E9215F">
              <w:rPr>
                <w:noProof/>
                <w:webHidden/>
              </w:rPr>
              <w:tab/>
            </w:r>
            <w:r w:rsidR="00E9215F">
              <w:rPr>
                <w:noProof/>
                <w:webHidden/>
              </w:rPr>
              <w:fldChar w:fldCharType="begin"/>
            </w:r>
            <w:r w:rsidR="00E9215F">
              <w:rPr>
                <w:noProof/>
                <w:webHidden/>
              </w:rPr>
              <w:instrText xml:space="preserve"> PAGEREF _Toc184565388 \h </w:instrText>
            </w:r>
            <w:r w:rsidR="00E9215F">
              <w:rPr>
                <w:noProof/>
                <w:webHidden/>
              </w:rPr>
            </w:r>
            <w:r w:rsidR="00E9215F">
              <w:rPr>
                <w:noProof/>
                <w:webHidden/>
              </w:rPr>
              <w:fldChar w:fldCharType="separate"/>
            </w:r>
            <w:r w:rsidR="00335E44">
              <w:rPr>
                <w:noProof/>
                <w:webHidden/>
              </w:rPr>
              <w:t>91</w:t>
            </w:r>
            <w:r w:rsidR="00E9215F">
              <w:rPr>
                <w:noProof/>
                <w:webHidden/>
              </w:rPr>
              <w:fldChar w:fldCharType="end"/>
            </w:r>
          </w:hyperlink>
        </w:p>
        <w:p w14:paraId="7AC6C40D" w14:textId="4D82200B" w:rsidR="00E9215F" w:rsidRDefault="00DE0AA3">
          <w:pPr>
            <w:pStyle w:val="TOC3"/>
            <w:rPr>
              <w:rFonts w:asciiTheme="minorHAnsi" w:eastAsiaTheme="minorEastAsia" w:hAnsiTheme="minorHAnsi" w:cstheme="minorBidi"/>
              <w:noProof/>
              <w:sz w:val="22"/>
              <w:szCs w:val="22"/>
            </w:rPr>
          </w:pPr>
          <w:hyperlink w:anchor="_Toc184565389" w:history="1">
            <w:r w:rsidR="00E9215F" w:rsidRPr="008624B2">
              <w:rPr>
                <w:rStyle w:val="Hyperlink"/>
                <w:noProof/>
              </w:rPr>
              <w:t>6.4.2. Kết quả tính trữ lượng và tài nguyên các khối khoanh định đưa vào phương án thăm dò, khai thác</w:t>
            </w:r>
            <w:r w:rsidR="00E9215F">
              <w:rPr>
                <w:noProof/>
                <w:webHidden/>
              </w:rPr>
              <w:tab/>
            </w:r>
            <w:r w:rsidR="00E9215F">
              <w:rPr>
                <w:noProof/>
                <w:webHidden/>
              </w:rPr>
              <w:fldChar w:fldCharType="begin"/>
            </w:r>
            <w:r w:rsidR="00E9215F">
              <w:rPr>
                <w:noProof/>
                <w:webHidden/>
              </w:rPr>
              <w:instrText xml:space="preserve"> PAGEREF _Toc184565389 \h </w:instrText>
            </w:r>
            <w:r w:rsidR="00E9215F">
              <w:rPr>
                <w:noProof/>
                <w:webHidden/>
              </w:rPr>
            </w:r>
            <w:r w:rsidR="00E9215F">
              <w:rPr>
                <w:noProof/>
                <w:webHidden/>
              </w:rPr>
              <w:fldChar w:fldCharType="separate"/>
            </w:r>
            <w:r w:rsidR="00335E44">
              <w:rPr>
                <w:noProof/>
                <w:webHidden/>
              </w:rPr>
              <w:t>93</w:t>
            </w:r>
            <w:r w:rsidR="00E9215F">
              <w:rPr>
                <w:noProof/>
                <w:webHidden/>
              </w:rPr>
              <w:fldChar w:fldCharType="end"/>
            </w:r>
          </w:hyperlink>
        </w:p>
        <w:p w14:paraId="365C3157" w14:textId="63A02034" w:rsidR="00E9215F" w:rsidRDefault="00DE0AA3">
          <w:pPr>
            <w:pStyle w:val="TOC1"/>
            <w:rPr>
              <w:rFonts w:asciiTheme="minorHAnsi" w:eastAsiaTheme="minorEastAsia" w:hAnsiTheme="minorHAnsi" w:cstheme="minorBidi"/>
              <w:b w:val="0"/>
              <w:sz w:val="22"/>
              <w:szCs w:val="22"/>
            </w:rPr>
          </w:pPr>
          <w:hyperlink w:anchor="_Toc184565390" w:history="1">
            <w:r w:rsidR="00E9215F" w:rsidRPr="008624B2">
              <w:rPr>
                <w:rStyle w:val="Hyperlink"/>
              </w:rPr>
              <w:t>CHƯƠNG 7. PHƯƠNG ÁN THĂM DÒ, KHAI THÁC, SỬ DỤNG VÀ BẢO VỆ TÀI NGUYÊN KHOÁNG SẢN (CÁT LÒNG SÔNG) TỈNH TRÀ VINH THỜI KỲ 2021 – 2030, TẦM NHÌN ĐẾN NĂM 2050</w:t>
            </w:r>
            <w:r w:rsidR="00E9215F">
              <w:rPr>
                <w:webHidden/>
              </w:rPr>
              <w:tab/>
            </w:r>
            <w:r w:rsidR="00E9215F">
              <w:rPr>
                <w:webHidden/>
              </w:rPr>
              <w:fldChar w:fldCharType="begin"/>
            </w:r>
            <w:r w:rsidR="00E9215F">
              <w:rPr>
                <w:webHidden/>
              </w:rPr>
              <w:instrText xml:space="preserve"> PAGEREF _Toc184565390 \h </w:instrText>
            </w:r>
            <w:r w:rsidR="00E9215F">
              <w:rPr>
                <w:webHidden/>
              </w:rPr>
            </w:r>
            <w:r w:rsidR="00E9215F">
              <w:rPr>
                <w:webHidden/>
              </w:rPr>
              <w:fldChar w:fldCharType="separate"/>
            </w:r>
            <w:r w:rsidR="00335E44">
              <w:rPr>
                <w:webHidden/>
              </w:rPr>
              <w:t>98</w:t>
            </w:r>
            <w:r w:rsidR="00E9215F">
              <w:rPr>
                <w:webHidden/>
              </w:rPr>
              <w:fldChar w:fldCharType="end"/>
            </w:r>
          </w:hyperlink>
        </w:p>
        <w:p w14:paraId="09DDB1F2" w14:textId="57221483" w:rsidR="00E9215F" w:rsidRDefault="00DE0AA3">
          <w:pPr>
            <w:pStyle w:val="TOC2"/>
            <w:rPr>
              <w:rFonts w:asciiTheme="minorHAnsi" w:eastAsiaTheme="minorEastAsia" w:hAnsiTheme="minorHAnsi" w:cstheme="minorBidi"/>
              <w:noProof/>
              <w:sz w:val="22"/>
              <w:szCs w:val="22"/>
            </w:rPr>
          </w:pPr>
          <w:hyperlink w:anchor="_Toc184565391" w:history="1">
            <w:r w:rsidR="00E9215F" w:rsidRPr="008624B2">
              <w:rPr>
                <w:rStyle w:val="Hyperlink"/>
                <w:noProof/>
              </w:rPr>
              <w:t>7.1. QUAN ĐIỂM, NGUYÊN TẮC, MỤC TIÊU VÀ CÁC CĂN CỨ XÂY DỰNG PHƯƠNG ÁN</w:t>
            </w:r>
            <w:r w:rsidR="00E9215F">
              <w:rPr>
                <w:noProof/>
                <w:webHidden/>
              </w:rPr>
              <w:tab/>
            </w:r>
            <w:r w:rsidR="00E9215F">
              <w:rPr>
                <w:noProof/>
                <w:webHidden/>
              </w:rPr>
              <w:fldChar w:fldCharType="begin"/>
            </w:r>
            <w:r w:rsidR="00E9215F">
              <w:rPr>
                <w:noProof/>
                <w:webHidden/>
              </w:rPr>
              <w:instrText xml:space="preserve"> PAGEREF _Toc184565391 \h </w:instrText>
            </w:r>
            <w:r w:rsidR="00E9215F">
              <w:rPr>
                <w:noProof/>
                <w:webHidden/>
              </w:rPr>
            </w:r>
            <w:r w:rsidR="00E9215F">
              <w:rPr>
                <w:noProof/>
                <w:webHidden/>
              </w:rPr>
              <w:fldChar w:fldCharType="separate"/>
            </w:r>
            <w:r w:rsidR="00335E44">
              <w:rPr>
                <w:noProof/>
                <w:webHidden/>
              </w:rPr>
              <w:t>98</w:t>
            </w:r>
            <w:r w:rsidR="00E9215F">
              <w:rPr>
                <w:noProof/>
                <w:webHidden/>
              </w:rPr>
              <w:fldChar w:fldCharType="end"/>
            </w:r>
          </w:hyperlink>
        </w:p>
        <w:p w14:paraId="19005481" w14:textId="47FF21A1" w:rsidR="00E9215F" w:rsidRDefault="00DE0AA3">
          <w:pPr>
            <w:pStyle w:val="TOC3"/>
            <w:rPr>
              <w:rFonts w:asciiTheme="minorHAnsi" w:eastAsiaTheme="minorEastAsia" w:hAnsiTheme="minorHAnsi" w:cstheme="minorBidi"/>
              <w:noProof/>
              <w:sz w:val="22"/>
              <w:szCs w:val="22"/>
            </w:rPr>
          </w:pPr>
          <w:hyperlink w:anchor="_Toc184565392" w:history="1">
            <w:r w:rsidR="00E9215F" w:rsidRPr="008624B2">
              <w:rPr>
                <w:rStyle w:val="Hyperlink"/>
                <w:noProof/>
              </w:rPr>
              <w:t>7.1.1. Quan điểm</w:t>
            </w:r>
            <w:r w:rsidR="00E9215F">
              <w:rPr>
                <w:noProof/>
                <w:webHidden/>
              </w:rPr>
              <w:tab/>
            </w:r>
            <w:r w:rsidR="00E9215F">
              <w:rPr>
                <w:noProof/>
                <w:webHidden/>
              </w:rPr>
              <w:fldChar w:fldCharType="begin"/>
            </w:r>
            <w:r w:rsidR="00E9215F">
              <w:rPr>
                <w:noProof/>
                <w:webHidden/>
              </w:rPr>
              <w:instrText xml:space="preserve"> PAGEREF _Toc184565392 \h </w:instrText>
            </w:r>
            <w:r w:rsidR="00E9215F">
              <w:rPr>
                <w:noProof/>
                <w:webHidden/>
              </w:rPr>
            </w:r>
            <w:r w:rsidR="00E9215F">
              <w:rPr>
                <w:noProof/>
                <w:webHidden/>
              </w:rPr>
              <w:fldChar w:fldCharType="separate"/>
            </w:r>
            <w:r w:rsidR="00335E44">
              <w:rPr>
                <w:noProof/>
                <w:webHidden/>
              </w:rPr>
              <w:t>98</w:t>
            </w:r>
            <w:r w:rsidR="00E9215F">
              <w:rPr>
                <w:noProof/>
                <w:webHidden/>
              </w:rPr>
              <w:fldChar w:fldCharType="end"/>
            </w:r>
          </w:hyperlink>
        </w:p>
        <w:p w14:paraId="3CB68632" w14:textId="795A4044" w:rsidR="00E9215F" w:rsidRDefault="00DE0AA3">
          <w:pPr>
            <w:pStyle w:val="TOC3"/>
            <w:rPr>
              <w:rFonts w:asciiTheme="minorHAnsi" w:eastAsiaTheme="minorEastAsia" w:hAnsiTheme="minorHAnsi" w:cstheme="minorBidi"/>
              <w:noProof/>
              <w:sz w:val="22"/>
              <w:szCs w:val="22"/>
            </w:rPr>
          </w:pPr>
          <w:hyperlink w:anchor="_Toc184565393" w:history="1">
            <w:r w:rsidR="00E9215F" w:rsidRPr="008624B2">
              <w:rPr>
                <w:rStyle w:val="Hyperlink"/>
                <w:noProof/>
              </w:rPr>
              <w:t>7.1.2. Nguyên tắc</w:t>
            </w:r>
            <w:r w:rsidR="00E9215F">
              <w:rPr>
                <w:noProof/>
                <w:webHidden/>
              </w:rPr>
              <w:tab/>
            </w:r>
            <w:r w:rsidR="00E9215F">
              <w:rPr>
                <w:noProof/>
                <w:webHidden/>
              </w:rPr>
              <w:fldChar w:fldCharType="begin"/>
            </w:r>
            <w:r w:rsidR="00E9215F">
              <w:rPr>
                <w:noProof/>
                <w:webHidden/>
              </w:rPr>
              <w:instrText xml:space="preserve"> PAGEREF _Toc184565393 \h </w:instrText>
            </w:r>
            <w:r w:rsidR="00E9215F">
              <w:rPr>
                <w:noProof/>
                <w:webHidden/>
              </w:rPr>
            </w:r>
            <w:r w:rsidR="00E9215F">
              <w:rPr>
                <w:noProof/>
                <w:webHidden/>
              </w:rPr>
              <w:fldChar w:fldCharType="separate"/>
            </w:r>
            <w:r w:rsidR="00335E44">
              <w:rPr>
                <w:noProof/>
                <w:webHidden/>
              </w:rPr>
              <w:t>98</w:t>
            </w:r>
            <w:r w:rsidR="00E9215F">
              <w:rPr>
                <w:noProof/>
                <w:webHidden/>
              </w:rPr>
              <w:fldChar w:fldCharType="end"/>
            </w:r>
          </w:hyperlink>
        </w:p>
        <w:p w14:paraId="414701E2" w14:textId="0CC14711" w:rsidR="00E9215F" w:rsidRDefault="00DE0AA3">
          <w:pPr>
            <w:pStyle w:val="TOC3"/>
            <w:rPr>
              <w:rFonts w:asciiTheme="minorHAnsi" w:eastAsiaTheme="minorEastAsia" w:hAnsiTheme="minorHAnsi" w:cstheme="minorBidi"/>
              <w:noProof/>
              <w:sz w:val="22"/>
              <w:szCs w:val="22"/>
            </w:rPr>
          </w:pPr>
          <w:hyperlink w:anchor="_Toc184565394" w:history="1">
            <w:r w:rsidR="00E9215F" w:rsidRPr="008624B2">
              <w:rPr>
                <w:rStyle w:val="Hyperlink"/>
                <w:noProof/>
              </w:rPr>
              <w:t>7.1.3. Mục tiêu</w:t>
            </w:r>
            <w:r w:rsidR="00E9215F">
              <w:rPr>
                <w:noProof/>
                <w:webHidden/>
              </w:rPr>
              <w:tab/>
            </w:r>
            <w:r w:rsidR="00E9215F">
              <w:rPr>
                <w:noProof/>
                <w:webHidden/>
              </w:rPr>
              <w:fldChar w:fldCharType="begin"/>
            </w:r>
            <w:r w:rsidR="00E9215F">
              <w:rPr>
                <w:noProof/>
                <w:webHidden/>
              </w:rPr>
              <w:instrText xml:space="preserve"> PAGEREF _Toc184565394 \h </w:instrText>
            </w:r>
            <w:r w:rsidR="00E9215F">
              <w:rPr>
                <w:noProof/>
                <w:webHidden/>
              </w:rPr>
            </w:r>
            <w:r w:rsidR="00E9215F">
              <w:rPr>
                <w:noProof/>
                <w:webHidden/>
              </w:rPr>
              <w:fldChar w:fldCharType="separate"/>
            </w:r>
            <w:r w:rsidR="00335E44">
              <w:rPr>
                <w:noProof/>
                <w:webHidden/>
              </w:rPr>
              <w:t>99</w:t>
            </w:r>
            <w:r w:rsidR="00E9215F">
              <w:rPr>
                <w:noProof/>
                <w:webHidden/>
              </w:rPr>
              <w:fldChar w:fldCharType="end"/>
            </w:r>
          </w:hyperlink>
        </w:p>
        <w:p w14:paraId="5C200D26" w14:textId="61609866" w:rsidR="00E9215F" w:rsidRDefault="00DE0AA3">
          <w:pPr>
            <w:pStyle w:val="TOC3"/>
            <w:rPr>
              <w:rFonts w:asciiTheme="minorHAnsi" w:eastAsiaTheme="minorEastAsia" w:hAnsiTheme="minorHAnsi" w:cstheme="minorBidi"/>
              <w:noProof/>
              <w:sz w:val="22"/>
              <w:szCs w:val="22"/>
            </w:rPr>
          </w:pPr>
          <w:hyperlink w:anchor="_Toc184565395" w:history="1">
            <w:r w:rsidR="00E9215F" w:rsidRPr="008624B2">
              <w:rPr>
                <w:rStyle w:val="Hyperlink"/>
                <w:noProof/>
              </w:rPr>
              <w:t>7.1.4. Căn cứ</w:t>
            </w:r>
            <w:r w:rsidR="00E9215F">
              <w:rPr>
                <w:noProof/>
                <w:webHidden/>
              </w:rPr>
              <w:tab/>
            </w:r>
            <w:r w:rsidR="00E9215F">
              <w:rPr>
                <w:noProof/>
                <w:webHidden/>
              </w:rPr>
              <w:fldChar w:fldCharType="begin"/>
            </w:r>
            <w:r w:rsidR="00E9215F">
              <w:rPr>
                <w:noProof/>
                <w:webHidden/>
              </w:rPr>
              <w:instrText xml:space="preserve"> PAGEREF _Toc184565395 \h </w:instrText>
            </w:r>
            <w:r w:rsidR="00E9215F">
              <w:rPr>
                <w:noProof/>
                <w:webHidden/>
              </w:rPr>
            </w:r>
            <w:r w:rsidR="00E9215F">
              <w:rPr>
                <w:noProof/>
                <w:webHidden/>
              </w:rPr>
              <w:fldChar w:fldCharType="separate"/>
            </w:r>
            <w:r w:rsidR="00335E44">
              <w:rPr>
                <w:noProof/>
                <w:webHidden/>
              </w:rPr>
              <w:t>99</w:t>
            </w:r>
            <w:r w:rsidR="00E9215F">
              <w:rPr>
                <w:noProof/>
                <w:webHidden/>
              </w:rPr>
              <w:fldChar w:fldCharType="end"/>
            </w:r>
          </w:hyperlink>
        </w:p>
        <w:p w14:paraId="54A540AC" w14:textId="50B07BC6" w:rsidR="00E9215F" w:rsidRDefault="00DE0AA3">
          <w:pPr>
            <w:pStyle w:val="TOC2"/>
            <w:rPr>
              <w:rFonts w:asciiTheme="minorHAnsi" w:eastAsiaTheme="minorEastAsia" w:hAnsiTheme="minorHAnsi" w:cstheme="minorBidi"/>
              <w:noProof/>
              <w:sz w:val="22"/>
              <w:szCs w:val="22"/>
            </w:rPr>
          </w:pPr>
          <w:hyperlink w:anchor="_Toc184565396" w:history="1">
            <w:r w:rsidR="00E9215F" w:rsidRPr="008624B2">
              <w:rPr>
                <w:rStyle w:val="Hyperlink"/>
                <w:noProof/>
              </w:rPr>
              <w:t>7.2. DỰ BÁO NHU CẦU SỬ DỤNG KHOÁNG SẢN CÁT SAN LẤP ĐẾN NĂM 2030 TẦM NHÌN ĐẾN NĂM 2050</w:t>
            </w:r>
            <w:r w:rsidR="00E9215F">
              <w:rPr>
                <w:noProof/>
                <w:webHidden/>
              </w:rPr>
              <w:tab/>
            </w:r>
            <w:r w:rsidR="00E9215F">
              <w:rPr>
                <w:noProof/>
                <w:webHidden/>
              </w:rPr>
              <w:fldChar w:fldCharType="begin"/>
            </w:r>
            <w:r w:rsidR="00E9215F">
              <w:rPr>
                <w:noProof/>
                <w:webHidden/>
              </w:rPr>
              <w:instrText xml:space="preserve"> PAGEREF _Toc184565396 \h </w:instrText>
            </w:r>
            <w:r w:rsidR="00E9215F">
              <w:rPr>
                <w:noProof/>
                <w:webHidden/>
              </w:rPr>
            </w:r>
            <w:r w:rsidR="00E9215F">
              <w:rPr>
                <w:noProof/>
                <w:webHidden/>
              </w:rPr>
              <w:fldChar w:fldCharType="separate"/>
            </w:r>
            <w:r w:rsidR="00335E44">
              <w:rPr>
                <w:noProof/>
                <w:webHidden/>
              </w:rPr>
              <w:t>100</w:t>
            </w:r>
            <w:r w:rsidR="00E9215F">
              <w:rPr>
                <w:noProof/>
                <w:webHidden/>
              </w:rPr>
              <w:fldChar w:fldCharType="end"/>
            </w:r>
          </w:hyperlink>
        </w:p>
        <w:p w14:paraId="62AEE677" w14:textId="3494B169" w:rsidR="00E9215F" w:rsidRDefault="00DE0AA3">
          <w:pPr>
            <w:pStyle w:val="TOC3"/>
            <w:rPr>
              <w:rFonts w:asciiTheme="minorHAnsi" w:eastAsiaTheme="minorEastAsia" w:hAnsiTheme="minorHAnsi" w:cstheme="minorBidi"/>
              <w:noProof/>
              <w:sz w:val="22"/>
              <w:szCs w:val="22"/>
            </w:rPr>
          </w:pPr>
          <w:hyperlink w:anchor="_Toc184565397" w:history="1">
            <w:r w:rsidR="00E9215F" w:rsidRPr="008624B2">
              <w:rPr>
                <w:rStyle w:val="Hyperlink"/>
                <w:bCs/>
                <w:noProof/>
              </w:rPr>
              <w:t>7.2.1. Cơ sở dự báo nhu cầu</w:t>
            </w:r>
            <w:r w:rsidR="00E9215F">
              <w:rPr>
                <w:noProof/>
                <w:webHidden/>
              </w:rPr>
              <w:tab/>
            </w:r>
            <w:r w:rsidR="00E9215F">
              <w:rPr>
                <w:noProof/>
                <w:webHidden/>
              </w:rPr>
              <w:fldChar w:fldCharType="begin"/>
            </w:r>
            <w:r w:rsidR="00E9215F">
              <w:rPr>
                <w:noProof/>
                <w:webHidden/>
              </w:rPr>
              <w:instrText xml:space="preserve"> PAGEREF _Toc184565397 \h </w:instrText>
            </w:r>
            <w:r w:rsidR="00E9215F">
              <w:rPr>
                <w:noProof/>
                <w:webHidden/>
              </w:rPr>
            </w:r>
            <w:r w:rsidR="00E9215F">
              <w:rPr>
                <w:noProof/>
                <w:webHidden/>
              </w:rPr>
              <w:fldChar w:fldCharType="separate"/>
            </w:r>
            <w:r w:rsidR="00335E44">
              <w:rPr>
                <w:noProof/>
                <w:webHidden/>
              </w:rPr>
              <w:t>100</w:t>
            </w:r>
            <w:r w:rsidR="00E9215F">
              <w:rPr>
                <w:noProof/>
                <w:webHidden/>
              </w:rPr>
              <w:fldChar w:fldCharType="end"/>
            </w:r>
          </w:hyperlink>
        </w:p>
        <w:p w14:paraId="6ACC5738" w14:textId="501BFADB" w:rsidR="00E9215F" w:rsidRDefault="00DE0AA3">
          <w:pPr>
            <w:pStyle w:val="TOC3"/>
            <w:rPr>
              <w:rFonts w:asciiTheme="minorHAnsi" w:eastAsiaTheme="minorEastAsia" w:hAnsiTheme="minorHAnsi" w:cstheme="minorBidi"/>
              <w:noProof/>
              <w:sz w:val="22"/>
              <w:szCs w:val="22"/>
            </w:rPr>
          </w:pPr>
          <w:hyperlink w:anchor="_Toc184565398" w:history="1">
            <w:r w:rsidR="00E9215F" w:rsidRPr="008624B2">
              <w:rPr>
                <w:rStyle w:val="Hyperlink"/>
                <w:bCs/>
                <w:noProof/>
              </w:rPr>
              <w:t>7.2.2. Dự báo nhu cầu về cát san lấp của tỉnh đến năm 2030</w:t>
            </w:r>
            <w:r w:rsidR="00E9215F">
              <w:rPr>
                <w:noProof/>
                <w:webHidden/>
              </w:rPr>
              <w:tab/>
            </w:r>
            <w:r w:rsidR="00E9215F">
              <w:rPr>
                <w:noProof/>
                <w:webHidden/>
              </w:rPr>
              <w:fldChar w:fldCharType="begin"/>
            </w:r>
            <w:r w:rsidR="00E9215F">
              <w:rPr>
                <w:noProof/>
                <w:webHidden/>
              </w:rPr>
              <w:instrText xml:space="preserve"> PAGEREF _Toc184565398 \h </w:instrText>
            </w:r>
            <w:r w:rsidR="00E9215F">
              <w:rPr>
                <w:noProof/>
                <w:webHidden/>
              </w:rPr>
            </w:r>
            <w:r w:rsidR="00E9215F">
              <w:rPr>
                <w:noProof/>
                <w:webHidden/>
              </w:rPr>
              <w:fldChar w:fldCharType="separate"/>
            </w:r>
            <w:r w:rsidR="00335E44">
              <w:rPr>
                <w:noProof/>
                <w:webHidden/>
              </w:rPr>
              <w:t>100</w:t>
            </w:r>
            <w:r w:rsidR="00E9215F">
              <w:rPr>
                <w:noProof/>
                <w:webHidden/>
              </w:rPr>
              <w:fldChar w:fldCharType="end"/>
            </w:r>
          </w:hyperlink>
        </w:p>
        <w:p w14:paraId="3C3AE014" w14:textId="59645846" w:rsidR="00E9215F" w:rsidRDefault="00DE0AA3">
          <w:pPr>
            <w:pStyle w:val="TOC2"/>
            <w:rPr>
              <w:rFonts w:asciiTheme="minorHAnsi" w:eastAsiaTheme="minorEastAsia" w:hAnsiTheme="minorHAnsi" w:cstheme="minorBidi"/>
              <w:noProof/>
              <w:sz w:val="22"/>
              <w:szCs w:val="22"/>
            </w:rPr>
          </w:pPr>
          <w:hyperlink w:anchor="_Toc184565399" w:history="1">
            <w:r w:rsidR="00E9215F" w:rsidRPr="008624B2">
              <w:rPr>
                <w:rStyle w:val="Hyperlink"/>
                <w:bCs/>
                <w:noProof/>
              </w:rPr>
              <w:t>7.3. KHOANH ĐỊNH CHI TIẾT KHU VỰC MỎ, LOẠI KHOÁNG SẢN CẦN ĐẦU TƯ KHAI THÁC VÀ TIẾN ĐỘ KHAI THÁC</w:t>
            </w:r>
            <w:r w:rsidR="00E9215F">
              <w:rPr>
                <w:noProof/>
                <w:webHidden/>
              </w:rPr>
              <w:tab/>
            </w:r>
            <w:r w:rsidR="00E9215F">
              <w:rPr>
                <w:noProof/>
                <w:webHidden/>
              </w:rPr>
              <w:fldChar w:fldCharType="begin"/>
            </w:r>
            <w:r w:rsidR="00E9215F">
              <w:rPr>
                <w:noProof/>
                <w:webHidden/>
              </w:rPr>
              <w:instrText xml:space="preserve"> PAGEREF _Toc184565399 \h </w:instrText>
            </w:r>
            <w:r w:rsidR="00E9215F">
              <w:rPr>
                <w:noProof/>
                <w:webHidden/>
              </w:rPr>
            </w:r>
            <w:r w:rsidR="00E9215F">
              <w:rPr>
                <w:noProof/>
                <w:webHidden/>
              </w:rPr>
              <w:fldChar w:fldCharType="separate"/>
            </w:r>
            <w:r w:rsidR="00335E44">
              <w:rPr>
                <w:noProof/>
                <w:webHidden/>
              </w:rPr>
              <w:t>101</w:t>
            </w:r>
            <w:r w:rsidR="00E9215F">
              <w:rPr>
                <w:noProof/>
                <w:webHidden/>
              </w:rPr>
              <w:fldChar w:fldCharType="end"/>
            </w:r>
          </w:hyperlink>
        </w:p>
        <w:p w14:paraId="39B325EC" w14:textId="55A1A2B9" w:rsidR="00E9215F" w:rsidRDefault="00DE0AA3">
          <w:pPr>
            <w:pStyle w:val="TOC3"/>
            <w:rPr>
              <w:rFonts w:asciiTheme="minorHAnsi" w:eastAsiaTheme="minorEastAsia" w:hAnsiTheme="minorHAnsi" w:cstheme="minorBidi"/>
              <w:noProof/>
              <w:sz w:val="22"/>
              <w:szCs w:val="22"/>
            </w:rPr>
          </w:pPr>
          <w:hyperlink w:anchor="_Toc184565400" w:history="1">
            <w:r w:rsidR="00E9215F" w:rsidRPr="008624B2">
              <w:rPr>
                <w:rStyle w:val="Hyperlink"/>
                <w:noProof/>
              </w:rPr>
              <w:t>7.3.1. Khoanh định khối tài nguyên khoáng sản cát sông đưa vào phương án thăm dò, khai thác</w:t>
            </w:r>
            <w:r w:rsidR="00E9215F">
              <w:rPr>
                <w:noProof/>
                <w:webHidden/>
              </w:rPr>
              <w:tab/>
            </w:r>
            <w:r w:rsidR="00E9215F">
              <w:rPr>
                <w:noProof/>
                <w:webHidden/>
              </w:rPr>
              <w:fldChar w:fldCharType="begin"/>
            </w:r>
            <w:r w:rsidR="00E9215F">
              <w:rPr>
                <w:noProof/>
                <w:webHidden/>
              </w:rPr>
              <w:instrText xml:space="preserve"> PAGEREF _Toc184565400 \h </w:instrText>
            </w:r>
            <w:r w:rsidR="00E9215F">
              <w:rPr>
                <w:noProof/>
                <w:webHidden/>
              </w:rPr>
            </w:r>
            <w:r w:rsidR="00E9215F">
              <w:rPr>
                <w:noProof/>
                <w:webHidden/>
              </w:rPr>
              <w:fldChar w:fldCharType="separate"/>
            </w:r>
            <w:r w:rsidR="00335E44">
              <w:rPr>
                <w:noProof/>
                <w:webHidden/>
              </w:rPr>
              <w:t>101</w:t>
            </w:r>
            <w:r w:rsidR="00E9215F">
              <w:rPr>
                <w:noProof/>
                <w:webHidden/>
              </w:rPr>
              <w:fldChar w:fldCharType="end"/>
            </w:r>
          </w:hyperlink>
        </w:p>
        <w:p w14:paraId="28C2B397" w14:textId="6BE9C4FF" w:rsidR="00E9215F" w:rsidRDefault="00DE0AA3">
          <w:pPr>
            <w:pStyle w:val="TOC3"/>
            <w:rPr>
              <w:rFonts w:asciiTheme="minorHAnsi" w:eastAsiaTheme="minorEastAsia" w:hAnsiTheme="minorHAnsi" w:cstheme="minorBidi"/>
              <w:noProof/>
              <w:sz w:val="22"/>
              <w:szCs w:val="22"/>
            </w:rPr>
          </w:pPr>
          <w:hyperlink w:anchor="_Toc184565401" w:history="1">
            <w:r w:rsidR="00E9215F" w:rsidRPr="008624B2">
              <w:rPr>
                <w:rStyle w:val="Hyperlink"/>
                <w:noProof/>
              </w:rPr>
              <w:t>7.3.2. Phương án thăm dò, khai thác khoáng sản cát sông tỉnh Trà Vinh giai đoạn 2021-2030</w:t>
            </w:r>
            <w:r w:rsidR="00E9215F">
              <w:rPr>
                <w:noProof/>
                <w:webHidden/>
              </w:rPr>
              <w:tab/>
            </w:r>
            <w:r w:rsidR="00E9215F">
              <w:rPr>
                <w:noProof/>
                <w:webHidden/>
              </w:rPr>
              <w:fldChar w:fldCharType="begin"/>
            </w:r>
            <w:r w:rsidR="00E9215F">
              <w:rPr>
                <w:noProof/>
                <w:webHidden/>
              </w:rPr>
              <w:instrText xml:space="preserve"> PAGEREF _Toc184565401 \h </w:instrText>
            </w:r>
            <w:r w:rsidR="00E9215F">
              <w:rPr>
                <w:noProof/>
                <w:webHidden/>
              </w:rPr>
            </w:r>
            <w:r w:rsidR="00E9215F">
              <w:rPr>
                <w:noProof/>
                <w:webHidden/>
              </w:rPr>
              <w:fldChar w:fldCharType="separate"/>
            </w:r>
            <w:r w:rsidR="00335E44">
              <w:rPr>
                <w:noProof/>
                <w:webHidden/>
              </w:rPr>
              <w:t>103</w:t>
            </w:r>
            <w:r w:rsidR="00E9215F">
              <w:rPr>
                <w:noProof/>
                <w:webHidden/>
              </w:rPr>
              <w:fldChar w:fldCharType="end"/>
            </w:r>
          </w:hyperlink>
        </w:p>
        <w:p w14:paraId="50706E10" w14:textId="20AEE703" w:rsidR="00E9215F" w:rsidRDefault="00DE0AA3">
          <w:pPr>
            <w:pStyle w:val="TOC2"/>
            <w:rPr>
              <w:rFonts w:asciiTheme="minorHAnsi" w:eastAsiaTheme="minorEastAsia" w:hAnsiTheme="minorHAnsi" w:cstheme="minorBidi"/>
              <w:noProof/>
              <w:sz w:val="22"/>
              <w:szCs w:val="22"/>
            </w:rPr>
          </w:pPr>
          <w:hyperlink w:anchor="_Toc184565402" w:history="1">
            <w:r w:rsidR="00E9215F" w:rsidRPr="008624B2">
              <w:rPr>
                <w:rStyle w:val="Hyperlink"/>
                <w:bCs/>
                <w:noProof/>
              </w:rPr>
              <w:t>7.4. ĐỊNH HƯỚNG QUY MÔ, CÔNG SUẤT KHAI THÁC, YÊU CẦU VỀ CÔNG NGHỆ KHAI THÁC</w:t>
            </w:r>
            <w:r w:rsidR="00E9215F">
              <w:rPr>
                <w:noProof/>
                <w:webHidden/>
              </w:rPr>
              <w:tab/>
            </w:r>
            <w:r w:rsidR="00E9215F">
              <w:rPr>
                <w:noProof/>
                <w:webHidden/>
              </w:rPr>
              <w:fldChar w:fldCharType="begin"/>
            </w:r>
            <w:r w:rsidR="00E9215F">
              <w:rPr>
                <w:noProof/>
                <w:webHidden/>
              </w:rPr>
              <w:instrText xml:space="preserve"> PAGEREF _Toc184565402 \h </w:instrText>
            </w:r>
            <w:r w:rsidR="00E9215F">
              <w:rPr>
                <w:noProof/>
                <w:webHidden/>
              </w:rPr>
            </w:r>
            <w:r w:rsidR="00E9215F">
              <w:rPr>
                <w:noProof/>
                <w:webHidden/>
              </w:rPr>
              <w:fldChar w:fldCharType="separate"/>
            </w:r>
            <w:r w:rsidR="00335E44">
              <w:rPr>
                <w:noProof/>
                <w:webHidden/>
              </w:rPr>
              <w:t>104</w:t>
            </w:r>
            <w:r w:rsidR="00E9215F">
              <w:rPr>
                <w:noProof/>
                <w:webHidden/>
              </w:rPr>
              <w:fldChar w:fldCharType="end"/>
            </w:r>
          </w:hyperlink>
        </w:p>
        <w:p w14:paraId="043B3D39" w14:textId="099C001E" w:rsidR="00E9215F" w:rsidRDefault="00DE0AA3">
          <w:pPr>
            <w:pStyle w:val="TOC3"/>
            <w:rPr>
              <w:rFonts w:asciiTheme="minorHAnsi" w:eastAsiaTheme="minorEastAsia" w:hAnsiTheme="minorHAnsi" w:cstheme="minorBidi"/>
              <w:noProof/>
              <w:sz w:val="22"/>
              <w:szCs w:val="22"/>
            </w:rPr>
          </w:pPr>
          <w:hyperlink w:anchor="_Toc184565403" w:history="1">
            <w:r w:rsidR="00E9215F" w:rsidRPr="008624B2">
              <w:rPr>
                <w:rStyle w:val="Hyperlink"/>
                <w:noProof/>
              </w:rPr>
              <w:t>7.4.1. Định hướng quy mô, công suất khai thác</w:t>
            </w:r>
            <w:r w:rsidR="00E9215F">
              <w:rPr>
                <w:noProof/>
                <w:webHidden/>
              </w:rPr>
              <w:tab/>
            </w:r>
            <w:r w:rsidR="00E9215F">
              <w:rPr>
                <w:noProof/>
                <w:webHidden/>
              </w:rPr>
              <w:fldChar w:fldCharType="begin"/>
            </w:r>
            <w:r w:rsidR="00E9215F">
              <w:rPr>
                <w:noProof/>
                <w:webHidden/>
              </w:rPr>
              <w:instrText xml:space="preserve"> PAGEREF _Toc184565403 \h </w:instrText>
            </w:r>
            <w:r w:rsidR="00E9215F">
              <w:rPr>
                <w:noProof/>
                <w:webHidden/>
              </w:rPr>
            </w:r>
            <w:r w:rsidR="00E9215F">
              <w:rPr>
                <w:noProof/>
                <w:webHidden/>
              </w:rPr>
              <w:fldChar w:fldCharType="separate"/>
            </w:r>
            <w:r w:rsidR="00335E44">
              <w:rPr>
                <w:noProof/>
                <w:webHidden/>
              </w:rPr>
              <w:t>104</w:t>
            </w:r>
            <w:r w:rsidR="00E9215F">
              <w:rPr>
                <w:noProof/>
                <w:webHidden/>
              </w:rPr>
              <w:fldChar w:fldCharType="end"/>
            </w:r>
          </w:hyperlink>
        </w:p>
        <w:p w14:paraId="6FA86C46" w14:textId="3376733D" w:rsidR="00E9215F" w:rsidRDefault="00DE0AA3">
          <w:pPr>
            <w:pStyle w:val="TOC3"/>
            <w:rPr>
              <w:rFonts w:asciiTheme="minorHAnsi" w:eastAsiaTheme="minorEastAsia" w:hAnsiTheme="minorHAnsi" w:cstheme="minorBidi"/>
              <w:noProof/>
              <w:sz w:val="22"/>
              <w:szCs w:val="22"/>
            </w:rPr>
          </w:pPr>
          <w:hyperlink w:anchor="_Toc184565404" w:history="1">
            <w:r w:rsidR="00E9215F" w:rsidRPr="008624B2">
              <w:rPr>
                <w:rStyle w:val="Hyperlink"/>
                <w:noProof/>
              </w:rPr>
              <w:t>7.4.2. Yêu cầu về công nghệ khai thác</w:t>
            </w:r>
            <w:r w:rsidR="00E9215F">
              <w:rPr>
                <w:noProof/>
                <w:webHidden/>
              </w:rPr>
              <w:tab/>
            </w:r>
            <w:r w:rsidR="00E9215F">
              <w:rPr>
                <w:noProof/>
                <w:webHidden/>
              </w:rPr>
              <w:fldChar w:fldCharType="begin"/>
            </w:r>
            <w:r w:rsidR="00E9215F">
              <w:rPr>
                <w:noProof/>
                <w:webHidden/>
              </w:rPr>
              <w:instrText xml:space="preserve"> PAGEREF _Toc184565404 \h </w:instrText>
            </w:r>
            <w:r w:rsidR="00E9215F">
              <w:rPr>
                <w:noProof/>
                <w:webHidden/>
              </w:rPr>
            </w:r>
            <w:r w:rsidR="00E9215F">
              <w:rPr>
                <w:noProof/>
                <w:webHidden/>
              </w:rPr>
              <w:fldChar w:fldCharType="separate"/>
            </w:r>
            <w:r w:rsidR="00335E44">
              <w:rPr>
                <w:noProof/>
                <w:webHidden/>
              </w:rPr>
              <w:t>105</w:t>
            </w:r>
            <w:r w:rsidR="00E9215F">
              <w:rPr>
                <w:noProof/>
                <w:webHidden/>
              </w:rPr>
              <w:fldChar w:fldCharType="end"/>
            </w:r>
          </w:hyperlink>
        </w:p>
        <w:p w14:paraId="2B4EBEF4" w14:textId="5EA81708" w:rsidR="00E9215F" w:rsidRDefault="00DE0AA3">
          <w:pPr>
            <w:pStyle w:val="TOC2"/>
            <w:rPr>
              <w:rFonts w:asciiTheme="minorHAnsi" w:eastAsiaTheme="minorEastAsia" w:hAnsiTheme="minorHAnsi" w:cstheme="minorBidi"/>
              <w:noProof/>
              <w:sz w:val="22"/>
              <w:szCs w:val="22"/>
            </w:rPr>
          </w:pPr>
          <w:hyperlink w:anchor="_Toc184565405" w:history="1">
            <w:r w:rsidR="00E9215F" w:rsidRPr="008624B2">
              <w:rPr>
                <w:rStyle w:val="Hyperlink"/>
                <w:rFonts w:cstheme="majorHAnsi"/>
                <w:noProof/>
              </w:rPr>
              <w:t>7.5. MỘT SỐ GIẢI PHÁP CHỦ YẾU BẢO VỆ TÀI NGUYÊN KHOÁNG SẢN TRÊN ĐỊA BÀN TỈNH TRÀ VINH</w:t>
            </w:r>
            <w:r w:rsidR="00E9215F">
              <w:rPr>
                <w:noProof/>
                <w:webHidden/>
              </w:rPr>
              <w:tab/>
            </w:r>
            <w:r w:rsidR="00E9215F">
              <w:rPr>
                <w:noProof/>
                <w:webHidden/>
              </w:rPr>
              <w:fldChar w:fldCharType="begin"/>
            </w:r>
            <w:r w:rsidR="00E9215F">
              <w:rPr>
                <w:noProof/>
                <w:webHidden/>
              </w:rPr>
              <w:instrText xml:space="preserve"> PAGEREF _Toc184565405 \h </w:instrText>
            </w:r>
            <w:r w:rsidR="00E9215F">
              <w:rPr>
                <w:noProof/>
                <w:webHidden/>
              </w:rPr>
            </w:r>
            <w:r w:rsidR="00E9215F">
              <w:rPr>
                <w:noProof/>
                <w:webHidden/>
              </w:rPr>
              <w:fldChar w:fldCharType="separate"/>
            </w:r>
            <w:r w:rsidR="00335E44">
              <w:rPr>
                <w:noProof/>
                <w:webHidden/>
              </w:rPr>
              <w:t>106</w:t>
            </w:r>
            <w:r w:rsidR="00E9215F">
              <w:rPr>
                <w:noProof/>
                <w:webHidden/>
              </w:rPr>
              <w:fldChar w:fldCharType="end"/>
            </w:r>
          </w:hyperlink>
        </w:p>
        <w:p w14:paraId="0700647F" w14:textId="1AD846DA" w:rsidR="00E9215F" w:rsidRDefault="00DE0AA3">
          <w:pPr>
            <w:pStyle w:val="TOC2"/>
            <w:rPr>
              <w:rFonts w:asciiTheme="minorHAnsi" w:eastAsiaTheme="minorEastAsia" w:hAnsiTheme="minorHAnsi" w:cstheme="minorBidi"/>
              <w:noProof/>
              <w:sz w:val="22"/>
              <w:szCs w:val="22"/>
            </w:rPr>
          </w:pPr>
          <w:hyperlink w:anchor="_Toc184565406" w:history="1">
            <w:r w:rsidR="00E9215F" w:rsidRPr="008624B2">
              <w:rPr>
                <w:rStyle w:val="Hyperlink"/>
                <w:rFonts w:cstheme="majorHAnsi"/>
                <w:noProof/>
              </w:rPr>
              <w:t>7.6. TỔ CHỨC THỰC HIỆN</w:t>
            </w:r>
            <w:r w:rsidR="00E9215F">
              <w:rPr>
                <w:noProof/>
                <w:webHidden/>
              </w:rPr>
              <w:tab/>
            </w:r>
            <w:r w:rsidR="00E9215F">
              <w:rPr>
                <w:noProof/>
                <w:webHidden/>
              </w:rPr>
              <w:fldChar w:fldCharType="begin"/>
            </w:r>
            <w:r w:rsidR="00E9215F">
              <w:rPr>
                <w:noProof/>
                <w:webHidden/>
              </w:rPr>
              <w:instrText xml:space="preserve"> PAGEREF _Toc184565406 \h </w:instrText>
            </w:r>
            <w:r w:rsidR="00E9215F">
              <w:rPr>
                <w:noProof/>
                <w:webHidden/>
              </w:rPr>
            </w:r>
            <w:r w:rsidR="00E9215F">
              <w:rPr>
                <w:noProof/>
                <w:webHidden/>
              </w:rPr>
              <w:fldChar w:fldCharType="separate"/>
            </w:r>
            <w:r w:rsidR="00335E44">
              <w:rPr>
                <w:noProof/>
                <w:webHidden/>
              </w:rPr>
              <w:t>107</w:t>
            </w:r>
            <w:r w:rsidR="00E9215F">
              <w:rPr>
                <w:noProof/>
                <w:webHidden/>
              </w:rPr>
              <w:fldChar w:fldCharType="end"/>
            </w:r>
          </w:hyperlink>
        </w:p>
        <w:p w14:paraId="351C050C" w14:textId="323A9B54" w:rsidR="00E9215F" w:rsidRDefault="00DE0AA3">
          <w:pPr>
            <w:pStyle w:val="TOC3"/>
            <w:rPr>
              <w:rFonts w:asciiTheme="minorHAnsi" w:eastAsiaTheme="minorEastAsia" w:hAnsiTheme="minorHAnsi" w:cstheme="minorBidi"/>
              <w:noProof/>
              <w:sz w:val="22"/>
              <w:szCs w:val="22"/>
            </w:rPr>
          </w:pPr>
          <w:hyperlink w:anchor="_Toc184565407" w:history="1">
            <w:r w:rsidR="00E9215F" w:rsidRPr="008624B2">
              <w:rPr>
                <w:rStyle w:val="Hyperlink"/>
                <w:rFonts w:asciiTheme="majorHAnsi" w:hAnsiTheme="majorHAnsi" w:cstheme="majorHAnsi"/>
                <w:noProof/>
              </w:rPr>
              <w:t>7.6.1. Trách nhiệm của các Sở ngành, đơn vị liên quan trong nhiệm vụ bảo vệ tài nguyên khoáng sản trên địa bàn tỉnh</w:t>
            </w:r>
            <w:r w:rsidR="00E9215F">
              <w:rPr>
                <w:noProof/>
                <w:webHidden/>
              </w:rPr>
              <w:tab/>
            </w:r>
            <w:r w:rsidR="00E9215F">
              <w:rPr>
                <w:noProof/>
                <w:webHidden/>
              </w:rPr>
              <w:fldChar w:fldCharType="begin"/>
            </w:r>
            <w:r w:rsidR="00E9215F">
              <w:rPr>
                <w:noProof/>
                <w:webHidden/>
              </w:rPr>
              <w:instrText xml:space="preserve"> PAGEREF _Toc184565407 \h </w:instrText>
            </w:r>
            <w:r w:rsidR="00E9215F">
              <w:rPr>
                <w:noProof/>
                <w:webHidden/>
              </w:rPr>
            </w:r>
            <w:r w:rsidR="00E9215F">
              <w:rPr>
                <w:noProof/>
                <w:webHidden/>
              </w:rPr>
              <w:fldChar w:fldCharType="separate"/>
            </w:r>
            <w:r w:rsidR="00335E44">
              <w:rPr>
                <w:noProof/>
                <w:webHidden/>
              </w:rPr>
              <w:t>107</w:t>
            </w:r>
            <w:r w:rsidR="00E9215F">
              <w:rPr>
                <w:noProof/>
                <w:webHidden/>
              </w:rPr>
              <w:fldChar w:fldCharType="end"/>
            </w:r>
          </w:hyperlink>
        </w:p>
        <w:p w14:paraId="0EFA7DF2" w14:textId="0FC781A3" w:rsidR="00E9215F" w:rsidRDefault="00DE0AA3">
          <w:pPr>
            <w:pStyle w:val="TOC3"/>
            <w:rPr>
              <w:rFonts w:asciiTheme="minorHAnsi" w:eastAsiaTheme="minorEastAsia" w:hAnsiTheme="minorHAnsi" w:cstheme="minorBidi"/>
              <w:noProof/>
              <w:sz w:val="22"/>
              <w:szCs w:val="22"/>
            </w:rPr>
          </w:pPr>
          <w:hyperlink w:anchor="_Toc184565408" w:history="1">
            <w:r w:rsidR="00E9215F" w:rsidRPr="008624B2">
              <w:rPr>
                <w:rStyle w:val="Hyperlink"/>
                <w:rFonts w:asciiTheme="majorHAnsi" w:hAnsiTheme="majorHAnsi" w:cstheme="majorHAnsi"/>
                <w:noProof/>
              </w:rPr>
              <w:t>7.6.2. Trách nhiệm của UBND cấp huyện, cấp xã; hình thức xử lý đối với tập thể, cá nhân để xảy ra tình trạng khai thác khoáng sản trái phép, mua bán, vận chuyển khoáng sản trái phép trên địa bàn.</w:t>
            </w:r>
            <w:r w:rsidR="00E9215F">
              <w:rPr>
                <w:noProof/>
                <w:webHidden/>
              </w:rPr>
              <w:tab/>
            </w:r>
            <w:r w:rsidR="00E9215F">
              <w:rPr>
                <w:noProof/>
                <w:webHidden/>
              </w:rPr>
              <w:fldChar w:fldCharType="begin"/>
            </w:r>
            <w:r w:rsidR="00E9215F">
              <w:rPr>
                <w:noProof/>
                <w:webHidden/>
              </w:rPr>
              <w:instrText xml:space="preserve"> PAGEREF _Toc184565408 \h </w:instrText>
            </w:r>
            <w:r w:rsidR="00E9215F">
              <w:rPr>
                <w:noProof/>
                <w:webHidden/>
              </w:rPr>
            </w:r>
            <w:r w:rsidR="00E9215F">
              <w:rPr>
                <w:noProof/>
                <w:webHidden/>
              </w:rPr>
              <w:fldChar w:fldCharType="separate"/>
            </w:r>
            <w:r w:rsidR="00335E44">
              <w:rPr>
                <w:noProof/>
                <w:webHidden/>
              </w:rPr>
              <w:t>110</w:t>
            </w:r>
            <w:r w:rsidR="00E9215F">
              <w:rPr>
                <w:noProof/>
                <w:webHidden/>
              </w:rPr>
              <w:fldChar w:fldCharType="end"/>
            </w:r>
          </w:hyperlink>
        </w:p>
        <w:p w14:paraId="3ABE658F" w14:textId="66148EAE" w:rsidR="00E9215F" w:rsidRDefault="00DE0AA3">
          <w:pPr>
            <w:pStyle w:val="TOC3"/>
            <w:rPr>
              <w:rFonts w:asciiTheme="minorHAnsi" w:eastAsiaTheme="minorEastAsia" w:hAnsiTheme="minorHAnsi" w:cstheme="minorBidi"/>
              <w:noProof/>
              <w:sz w:val="22"/>
              <w:szCs w:val="22"/>
            </w:rPr>
          </w:pPr>
          <w:hyperlink w:anchor="_Toc184565409" w:history="1">
            <w:r w:rsidR="00E9215F" w:rsidRPr="008624B2">
              <w:rPr>
                <w:rStyle w:val="Hyperlink"/>
                <w:rFonts w:asciiTheme="majorHAnsi" w:hAnsiTheme="majorHAnsi" w:cstheme="majorHAnsi"/>
                <w:noProof/>
              </w:rPr>
              <w:t>7.6.3. Trách nhiệm phối hợp giữa các sở, ngành có liên quan của địa phương; các cấp chính quyền huyện, xã trong việc cung cấp, xử lý thông tin và giải tỏa hoạt động khai thác khoáng sản trái phép</w:t>
            </w:r>
            <w:r w:rsidR="00E9215F">
              <w:rPr>
                <w:noProof/>
                <w:webHidden/>
              </w:rPr>
              <w:tab/>
            </w:r>
            <w:r w:rsidR="00E9215F">
              <w:rPr>
                <w:noProof/>
                <w:webHidden/>
              </w:rPr>
              <w:fldChar w:fldCharType="begin"/>
            </w:r>
            <w:r w:rsidR="00E9215F">
              <w:rPr>
                <w:noProof/>
                <w:webHidden/>
              </w:rPr>
              <w:instrText xml:space="preserve"> PAGEREF _Toc184565409 \h </w:instrText>
            </w:r>
            <w:r w:rsidR="00E9215F">
              <w:rPr>
                <w:noProof/>
                <w:webHidden/>
              </w:rPr>
            </w:r>
            <w:r w:rsidR="00E9215F">
              <w:rPr>
                <w:noProof/>
                <w:webHidden/>
              </w:rPr>
              <w:fldChar w:fldCharType="separate"/>
            </w:r>
            <w:r w:rsidR="00335E44">
              <w:rPr>
                <w:noProof/>
                <w:webHidden/>
              </w:rPr>
              <w:t>111</w:t>
            </w:r>
            <w:r w:rsidR="00E9215F">
              <w:rPr>
                <w:noProof/>
                <w:webHidden/>
              </w:rPr>
              <w:fldChar w:fldCharType="end"/>
            </w:r>
          </w:hyperlink>
        </w:p>
        <w:p w14:paraId="354B0514" w14:textId="06824291" w:rsidR="00E9215F" w:rsidRDefault="00DE0AA3">
          <w:pPr>
            <w:pStyle w:val="TOC3"/>
            <w:rPr>
              <w:rFonts w:asciiTheme="minorHAnsi" w:eastAsiaTheme="minorEastAsia" w:hAnsiTheme="minorHAnsi" w:cstheme="minorBidi"/>
              <w:noProof/>
              <w:sz w:val="22"/>
              <w:szCs w:val="22"/>
            </w:rPr>
          </w:pPr>
          <w:hyperlink w:anchor="_Toc184565410" w:history="1">
            <w:r w:rsidR="00E9215F" w:rsidRPr="008624B2">
              <w:rPr>
                <w:rStyle w:val="Hyperlink"/>
                <w:rFonts w:asciiTheme="majorHAnsi" w:hAnsiTheme="majorHAnsi" w:cstheme="majorHAnsi"/>
                <w:noProof/>
              </w:rPr>
              <w:t>7.6.4. Trách nhiệm bảo vệ khoáng sản chưa khai thác của tổ chức, các nhân được phép hoạt động khoáng sản</w:t>
            </w:r>
            <w:r w:rsidR="00E9215F">
              <w:rPr>
                <w:noProof/>
                <w:webHidden/>
              </w:rPr>
              <w:tab/>
            </w:r>
            <w:r w:rsidR="00E9215F">
              <w:rPr>
                <w:noProof/>
                <w:webHidden/>
              </w:rPr>
              <w:fldChar w:fldCharType="begin"/>
            </w:r>
            <w:r w:rsidR="00E9215F">
              <w:rPr>
                <w:noProof/>
                <w:webHidden/>
              </w:rPr>
              <w:instrText xml:space="preserve"> PAGEREF _Toc184565410 \h </w:instrText>
            </w:r>
            <w:r w:rsidR="00E9215F">
              <w:rPr>
                <w:noProof/>
                <w:webHidden/>
              </w:rPr>
            </w:r>
            <w:r w:rsidR="00E9215F">
              <w:rPr>
                <w:noProof/>
                <w:webHidden/>
              </w:rPr>
              <w:fldChar w:fldCharType="separate"/>
            </w:r>
            <w:r w:rsidR="00335E44">
              <w:rPr>
                <w:noProof/>
                <w:webHidden/>
              </w:rPr>
              <w:t>111</w:t>
            </w:r>
            <w:r w:rsidR="00E9215F">
              <w:rPr>
                <w:noProof/>
                <w:webHidden/>
              </w:rPr>
              <w:fldChar w:fldCharType="end"/>
            </w:r>
          </w:hyperlink>
        </w:p>
        <w:p w14:paraId="1A0E99D9" w14:textId="19FF19CA" w:rsidR="00E9215F" w:rsidRDefault="00DE0AA3">
          <w:pPr>
            <w:pStyle w:val="TOC3"/>
            <w:rPr>
              <w:rFonts w:asciiTheme="minorHAnsi" w:eastAsiaTheme="minorEastAsia" w:hAnsiTheme="minorHAnsi" w:cstheme="minorBidi"/>
              <w:noProof/>
              <w:sz w:val="22"/>
              <w:szCs w:val="22"/>
            </w:rPr>
          </w:pPr>
          <w:hyperlink w:anchor="_Toc184565411" w:history="1">
            <w:r w:rsidR="00E9215F" w:rsidRPr="008624B2">
              <w:rPr>
                <w:rStyle w:val="Hyperlink"/>
                <w:rFonts w:asciiTheme="majorHAnsi" w:hAnsiTheme="majorHAnsi" w:cstheme="majorHAnsi"/>
                <w:noProof/>
              </w:rPr>
              <w:t>7.6.5. Quy định giám sát, kiểm tra và báo cáo</w:t>
            </w:r>
            <w:r w:rsidR="00E9215F">
              <w:rPr>
                <w:noProof/>
                <w:webHidden/>
              </w:rPr>
              <w:tab/>
            </w:r>
            <w:r w:rsidR="00E9215F">
              <w:rPr>
                <w:noProof/>
                <w:webHidden/>
              </w:rPr>
              <w:fldChar w:fldCharType="begin"/>
            </w:r>
            <w:r w:rsidR="00E9215F">
              <w:rPr>
                <w:noProof/>
                <w:webHidden/>
              </w:rPr>
              <w:instrText xml:space="preserve"> PAGEREF _Toc184565411 \h </w:instrText>
            </w:r>
            <w:r w:rsidR="00E9215F">
              <w:rPr>
                <w:noProof/>
                <w:webHidden/>
              </w:rPr>
            </w:r>
            <w:r w:rsidR="00E9215F">
              <w:rPr>
                <w:noProof/>
                <w:webHidden/>
              </w:rPr>
              <w:fldChar w:fldCharType="separate"/>
            </w:r>
            <w:r w:rsidR="00335E44">
              <w:rPr>
                <w:noProof/>
                <w:webHidden/>
              </w:rPr>
              <w:t>112</w:t>
            </w:r>
            <w:r w:rsidR="00E9215F">
              <w:rPr>
                <w:noProof/>
                <w:webHidden/>
              </w:rPr>
              <w:fldChar w:fldCharType="end"/>
            </w:r>
          </w:hyperlink>
        </w:p>
        <w:p w14:paraId="3D30DB8B" w14:textId="40650214" w:rsidR="00E9215F" w:rsidRDefault="00DE0AA3">
          <w:pPr>
            <w:pStyle w:val="TOC3"/>
            <w:rPr>
              <w:rFonts w:asciiTheme="minorHAnsi" w:eastAsiaTheme="minorEastAsia" w:hAnsiTheme="minorHAnsi" w:cstheme="minorBidi"/>
              <w:noProof/>
              <w:sz w:val="22"/>
              <w:szCs w:val="22"/>
            </w:rPr>
          </w:pPr>
          <w:hyperlink w:anchor="_Toc184565412" w:history="1">
            <w:r w:rsidR="00E9215F" w:rsidRPr="008624B2">
              <w:rPr>
                <w:rStyle w:val="Hyperlink"/>
                <w:rFonts w:asciiTheme="majorHAnsi" w:hAnsiTheme="majorHAnsi" w:cstheme="majorHAnsi"/>
                <w:noProof/>
              </w:rPr>
              <w:t>7.6.6. Kế hoạch thực hiện, các giải pháp tổ chức thực hiện, dự toán chi phí thực hiện Phương án</w:t>
            </w:r>
            <w:r w:rsidR="00E9215F">
              <w:rPr>
                <w:noProof/>
                <w:webHidden/>
              </w:rPr>
              <w:tab/>
            </w:r>
            <w:r w:rsidR="00E9215F">
              <w:rPr>
                <w:noProof/>
                <w:webHidden/>
              </w:rPr>
              <w:fldChar w:fldCharType="begin"/>
            </w:r>
            <w:r w:rsidR="00E9215F">
              <w:rPr>
                <w:noProof/>
                <w:webHidden/>
              </w:rPr>
              <w:instrText xml:space="preserve"> PAGEREF _Toc184565412 \h </w:instrText>
            </w:r>
            <w:r w:rsidR="00E9215F">
              <w:rPr>
                <w:noProof/>
                <w:webHidden/>
              </w:rPr>
            </w:r>
            <w:r w:rsidR="00E9215F">
              <w:rPr>
                <w:noProof/>
                <w:webHidden/>
              </w:rPr>
              <w:fldChar w:fldCharType="separate"/>
            </w:r>
            <w:r w:rsidR="00335E44">
              <w:rPr>
                <w:noProof/>
                <w:webHidden/>
              </w:rPr>
              <w:t>113</w:t>
            </w:r>
            <w:r w:rsidR="00E9215F">
              <w:rPr>
                <w:noProof/>
                <w:webHidden/>
              </w:rPr>
              <w:fldChar w:fldCharType="end"/>
            </w:r>
          </w:hyperlink>
        </w:p>
        <w:p w14:paraId="166348CD" w14:textId="6747A1B5" w:rsidR="00E9215F" w:rsidRDefault="00DE0AA3">
          <w:pPr>
            <w:pStyle w:val="TOC1"/>
            <w:rPr>
              <w:rFonts w:asciiTheme="minorHAnsi" w:eastAsiaTheme="minorEastAsia" w:hAnsiTheme="minorHAnsi" w:cstheme="minorBidi"/>
              <w:b w:val="0"/>
              <w:sz w:val="22"/>
              <w:szCs w:val="22"/>
            </w:rPr>
          </w:pPr>
          <w:hyperlink w:anchor="_Toc184565413" w:history="1">
            <w:r w:rsidR="00E9215F" w:rsidRPr="008624B2">
              <w:rPr>
                <w:rStyle w:val="Hyperlink"/>
              </w:rPr>
              <w:t>KẾT LUẬN</w:t>
            </w:r>
            <w:r w:rsidR="00E9215F">
              <w:rPr>
                <w:webHidden/>
              </w:rPr>
              <w:tab/>
            </w:r>
            <w:r w:rsidR="00E9215F">
              <w:rPr>
                <w:webHidden/>
              </w:rPr>
              <w:fldChar w:fldCharType="begin"/>
            </w:r>
            <w:r w:rsidR="00E9215F">
              <w:rPr>
                <w:webHidden/>
              </w:rPr>
              <w:instrText xml:space="preserve"> PAGEREF _Toc184565413 \h </w:instrText>
            </w:r>
            <w:r w:rsidR="00E9215F">
              <w:rPr>
                <w:webHidden/>
              </w:rPr>
            </w:r>
            <w:r w:rsidR="00E9215F">
              <w:rPr>
                <w:webHidden/>
              </w:rPr>
              <w:fldChar w:fldCharType="separate"/>
            </w:r>
            <w:r w:rsidR="00335E44">
              <w:rPr>
                <w:webHidden/>
              </w:rPr>
              <w:t>115</w:t>
            </w:r>
            <w:r w:rsidR="00E9215F">
              <w:rPr>
                <w:webHidden/>
              </w:rPr>
              <w:fldChar w:fldCharType="end"/>
            </w:r>
          </w:hyperlink>
        </w:p>
        <w:p w14:paraId="79ECAA20" w14:textId="0140654E" w:rsidR="00E9215F" w:rsidRDefault="00DE0AA3">
          <w:pPr>
            <w:pStyle w:val="TOC1"/>
            <w:rPr>
              <w:rFonts w:asciiTheme="minorHAnsi" w:eastAsiaTheme="minorEastAsia" w:hAnsiTheme="minorHAnsi" w:cstheme="minorBidi"/>
              <w:b w:val="0"/>
              <w:sz w:val="22"/>
              <w:szCs w:val="22"/>
            </w:rPr>
          </w:pPr>
          <w:hyperlink w:anchor="_Toc184565414" w:history="1">
            <w:r w:rsidR="00E9215F" w:rsidRPr="008624B2">
              <w:rPr>
                <w:rStyle w:val="Hyperlink"/>
              </w:rPr>
              <w:t>DANH MỤC SẢN PHẨM KÈM THEO BÁO CÁO</w:t>
            </w:r>
            <w:r w:rsidR="00E9215F">
              <w:rPr>
                <w:webHidden/>
              </w:rPr>
              <w:tab/>
            </w:r>
            <w:r w:rsidR="00E9215F">
              <w:rPr>
                <w:webHidden/>
              </w:rPr>
              <w:fldChar w:fldCharType="begin"/>
            </w:r>
            <w:r w:rsidR="00E9215F">
              <w:rPr>
                <w:webHidden/>
              </w:rPr>
              <w:instrText xml:space="preserve"> PAGEREF _Toc184565414 \h </w:instrText>
            </w:r>
            <w:r w:rsidR="00E9215F">
              <w:rPr>
                <w:webHidden/>
              </w:rPr>
            </w:r>
            <w:r w:rsidR="00E9215F">
              <w:rPr>
                <w:webHidden/>
              </w:rPr>
              <w:fldChar w:fldCharType="separate"/>
            </w:r>
            <w:r w:rsidR="00335E44">
              <w:rPr>
                <w:webHidden/>
              </w:rPr>
              <w:t>117</w:t>
            </w:r>
            <w:r w:rsidR="00E9215F">
              <w:rPr>
                <w:webHidden/>
              </w:rPr>
              <w:fldChar w:fldCharType="end"/>
            </w:r>
          </w:hyperlink>
        </w:p>
        <w:p w14:paraId="07477CAC" w14:textId="7507E825" w:rsidR="00E9215F" w:rsidRDefault="00DE0AA3">
          <w:pPr>
            <w:pStyle w:val="TOC1"/>
            <w:rPr>
              <w:rFonts w:asciiTheme="minorHAnsi" w:eastAsiaTheme="minorEastAsia" w:hAnsiTheme="minorHAnsi" w:cstheme="minorBidi"/>
              <w:b w:val="0"/>
              <w:sz w:val="22"/>
              <w:szCs w:val="22"/>
            </w:rPr>
          </w:pPr>
          <w:hyperlink w:anchor="_Toc184565415" w:history="1">
            <w:r w:rsidR="00E9215F" w:rsidRPr="008624B2">
              <w:rPr>
                <w:rStyle w:val="Hyperlink"/>
              </w:rPr>
              <w:t>TÀI LIỆU THAM KHẢO</w:t>
            </w:r>
            <w:r w:rsidR="00E9215F">
              <w:rPr>
                <w:webHidden/>
              </w:rPr>
              <w:tab/>
            </w:r>
            <w:r w:rsidR="00E9215F">
              <w:rPr>
                <w:webHidden/>
              </w:rPr>
              <w:fldChar w:fldCharType="begin"/>
            </w:r>
            <w:r w:rsidR="00E9215F">
              <w:rPr>
                <w:webHidden/>
              </w:rPr>
              <w:instrText xml:space="preserve"> PAGEREF _Toc184565415 \h </w:instrText>
            </w:r>
            <w:r w:rsidR="00E9215F">
              <w:rPr>
                <w:webHidden/>
              </w:rPr>
            </w:r>
            <w:r w:rsidR="00E9215F">
              <w:rPr>
                <w:webHidden/>
              </w:rPr>
              <w:fldChar w:fldCharType="separate"/>
            </w:r>
            <w:r w:rsidR="00335E44">
              <w:rPr>
                <w:webHidden/>
              </w:rPr>
              <w:t>118</w:t>
            </w:r>
            <w:r w:rsidR="00E9215F">
              <w:rPr>
                <w:webHidden/>
              </w:rPr>
              <w:fldChar w:fldCharType="end"/>
            </w:r>
          </w:hyperlink>
        </w:p>
        <w:p w14:paraId="409F2759" w14:textId="5CE21572" w:rsidR="00E9215F" w:rsidRDefault="00E9215F">
          <w:r>
            <w:rPr>
              <w:b/>
              <w:bCs/>
              <w:noProof/>
            </w:rPr>
            <w:fldChar w:fldCharType="end"/>
          </w:r>
        </w:p>
      </w:sdtContent>
    </w:sdt>
    <w:p w14:paraId="5607390A" w14:textId="77777777" w:rsidR="005D5CFF" w:rsidRPr="004B320A" w:rsidRDefault="005D5CFF">
      <w:pPr>
        <w:rPr>
          <w:rFonts w:ascii="Times New Roman" w:hAnsi="Times New Roman"/>
          <w:b/>
          <w:sz w:val="28"/>
          <w:szCs w:val="28"/>
        </w:rPr>
      </w:pPr>
      <w:r w:rsidRPr="004B320A">
        <w:rPr>
          <w:rFonts w:ascii="Times New Roman" w:hAnsi="Times New Roman"/>
          <w:b/>
          <w:sz w:val="28"/>
          <w:szCs w:val="28"/>
        </w:rPr>
        <w:br w:type="page"/>
      </w:r>
    </w:p>
    <w:p w14:paraId="322D2245" w14:textId="65A02312" w:rsidR="00411F58" w:rsidRPr="004B320A" w:rsidRDefault="00411F58" w:rsidP="00411F58">
      <w:pPr>
        <w:pStyle w:val="TOCHeading"/>
        <w:rPr>
          <w:b/>
          <w:color w:val="auto"/>
        </w:rPr>
      </w:pPr>
      <w:r w:rsidRPr="004B320A">
        <w:rPr>
          <w:b/>
          <w:color w:val="auto"/>
        </w:rPr>
        <w:t>DANH MỤC BẢNG BIỂU</w:t>
      </w:r>
    </w:p>
    <w:p w14:paraId="7290CC3E" w14:textId="3F255286" w:rsidR="00524438" w:rsidRPr="004B320A" w:rsidRDefault="00411F58"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r w:rsidRPr="004B320A">
        <w:rPr>
          <w:rFonts w:asciiTheme="majorHAnsi" w:hAnsiTheme="majorHAnsi" w:cstheme="majorHAnsi"/>
          <w:b/>
          <w:sz w:val="28"/>
          <w:szCs w:val="28"/>
        </w:rPr>
        <w:fldChar w:fldCharType="begin"/>
      </w:r>
      <w:r w:rsidRPr="004B320A">
        <w:rPr>
          <w:rFonts w:asciiTheme="majorHAnsi" w:hAnsiTheme="majorHAnsi" w:cstheme="majorHAnsi"/>
          <w:b/>
          <w:sz w:val="28"/>
          <w:szCs w:val="28"/>
        </w:rPr>
        <w:instrText xml:space="preserve"> TOC \h \z \t "bang" \c </w:instrText>
      </w:r>
      <w:r w:rsidRPr="004B320A">
        <w:rPr>
          <w:rFonts w:asciiTheme="majorHAnsi" w:hAnsiTheme="majorHAnsi" w:cstheme="majorHAnsi"/>
          <w:b/>
          <w:sz w:val="28"/>
          <w:szCs w:val="28"/>
        </w:rPr>
        <w:fldChar w:fldCharType="separate"/>
      </w:r>
      <w:hyperlink w:anchor="_Toc178695567" w:history="1">
        <w:r w:rsidR="00524438" w:rsidRPr="004B320A">
          <w:rPr>
            <w:rStyle w:val="Hyperlink"/>
            <w:rFonts w:asciiTheme="majorHAnsi" w:eastAsia="Calibri" w:hAnsiTheme="majorHAnsi" w:cstheme="majorHAnsi"/>
            <w:i w:val="0"/>
            <w:iCs w:val="0"/>
            <w:noProof/>
            <w:color w:val="auto"/>
            <w:sz w:val="28"/>
            <w:szCs w:val="28"/>
          </w:rPr>
          <w:t>Bảng 1.1. Tọa độ các điểm khép góc</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_Toc178695567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13</w:t>
        </w:r>
        <w:r w:rsidR="00524438" w:rsidRPr="004B320A">
          <w:rPr>
            <w:rFonts w:asciiTheme="majorHAnsi" w:hAnsiTheme="majorHAnsi" w:cstheme="majorHAnsi"/>
            <w:i w:val="0"/>
            <w:iCs w:val="0"/>
            <w:noProof/>
            <w:webHidden/>
            <w:sz w:val="28"/>
            <w:szCs w:val="28"/>
          </w:rPr>
          <w:fldChar w:fldCharType="end"/>
        </w:r>
      </w:hyperlink>
    </w:p>
    <w:p w14:paraId="37F865D4" w14:textId="29DAF123"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68" w:history="1">
        <w:r w:rsidR="00524438" w:rsidRPr="004B320A">
          <w:rPr>
            <w:rStyle w:val="Hyperlink"/>
            <w:rFonts w:asciiTheme="majorHAnsi" w:eastAsia="Calibri" w:hAnsiTheme="majorHAnsi" w:cstheme="majorHAnsi"/>
            <w:i w:val="0"/>
            <w:iCs w:val="0"/>
            <w:noProof/>
            <w:color w:val="auto"/>
            <w:sz w:val="28"/>
            <w:szCs w:val="28"/>
          </w:rPr>
          <w:t>Bảng 1.2: Bảng thống kê các khu vực cấp phép khai thác cát biển tỉnh Trà Vinh (tính đến tháng 9/2024)</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_Toc178695568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22</w:t>
        </w:r>
        <w:r w:rsidR="00524438" w:rsidRPr="004B320A">
          <w:rPr>
            <w:rFonts w:asciiTheme="majorHAnsi" w:hAnsiTheme="majorHAnsi" w:cstheme="majorHAnsi"/>
            <w:i w:val="0"/>
            <w:iCs w:val="0"/>
            <w:noProof/>
            <w:webHidden/>
            <w:sz w:val="28"/>
            <w:szCs w:val="28"/>
          </w:rPr>
          <w:fldChar w:fldCharType="end"/>
        </w:r>
      </w:hyperlink>
    </w:p>
    <w:p w14:paraId="4F6740DE" w14:textId="6C0B58F1"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69" w:history="1">
        <w:r w:rsidR="00524438" w:rsidRPr="004B320A">
          <w:rPr>
            <w:rStyle w:val="Hyperlink"/>
            <w:rFonts w:asciiTheme="majorHAnsi" w:eastAsia="Calibri" w:hAnsiTheme="majorHAnsi" w:cstheme="majorHAnsi"/>
            <w:i w:val="0"/>
            <w:iCs w:val="0"/>
            <w:noProof/>
            <w:color w:val="auto"/>
            <w:sz w:val="28"/>
            <w:szCs w:val="28"/>
          </w:rPr>
          <w:t>Bảng 1.3: Bảng tổng hợp quy hoạch cát biển tỉnh Trà Vinh đến năm 2030</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_Toc178695569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22</w:t>
        </w:r>
        <w:r w:rsidR="00524438" w:rsidRPr="004B320A">
          <w:rPr>
            <w:rFonts w:asciiTheme="majorHAnsi" w:hAnsiTheme="majorHAnsi" w:cstheme="majorHAnsi"/>
            <w:i w:val="0"/>
            <w:iCs w:val="0"/>
            <w:noProof/>
            <w:webHidden/>
            <w:sz w:val="28"/>
            <w:szCs w:val="28"/>
          </w:rPr>
          <w:fldChar w:fldCharType="end"/>
        </w:r>
      </w:hyperlink>
    </w:p>
    <w:p w14:paraId="47307018" w14:textId="21D94E2D"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0" w:history="1">
        <w:r w:rsidR="00524438" w:rsidRPr="004B320A">
          <w:rPr>
            <w:rStyle w:val="Hyperlink"/>
            <w:rFonts w:asciiTheme="majorHAnsi" w:hAnsiTheme="majorHAnsi" w:cstheme="majorHAnsi"/>
            <w:i w:val="0"/>
            <w:iCs w:val="0"/>
            <w:noProof/>
            <w:color w:val="auto"/>
            <w:sz w:val="28"/>
            <w:szCs w:val="28"/>
            <w:lang w:eastAsia="vi-VN"/>
          </w:rPr>
          <w:t>Bảng 3.1. Tổng hợp khu vực cấm, tạm thời cấm hoạt động khoáng sản trên sông trên địa bàn tỉnh Trà Vinh</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_Toc178695570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35</w:t>
        </w:r>
        <w:r w:rsidR="00524438" w:rsidRPr="004B320A">
          <w:rPr>
            <w:rFonts w:asciiTheme="majorHAnsi" w:hAnsiTheme="majorHAnsi" w:cstheme="majorHAnsi"/>
            <w:i w:val="0"/>
            <w:iCs w:val="0"/>
            <w:noProof/>
            <w:webHidden/>
            <w:sz w:val="28"/>
            <w:szCs w:val="28"/>
          </w:rPr>
          <w:fldChar w:fldCharType="end"/>
        </w:r>
      </w:hyperlink>
    </w:p>
    <w:p w14:paraId="284934B1" w14:textId="0CA6283E"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1" w:history="1">
        <w:r w:rsidR="00524438" w:rsidRPr="004B320A">
          <w:rPr>
            <w:rStyle w:val="Hyperlink"/>
            <w:rFonts w:asciiTheme="majorHAnsi" w:hAnsiTheme="majorHAnsi" w:cstheme="majorHAnsi"/>
            <w:i w:val="0"/>
            <w:iCs w:val="0"/>
            <w:noProof/>
            <w:color w:val="auto"/>
            <w:sz w:val="28"/>
            <w:szCs w:val="28"/>
          </w:rPr>
          <w:t>Bảng 3.2. Bảng tổng hợp khối lượng công tác trắc địa</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_Toc178695571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37</w:t>
        </w:r>
        <w:r w:rsidR="00524438" w:rsidRPr="004B320A">
          <w:rPr>
            <w:rFonts w:asciiTheme="majorHAnsi" w:hAnsiTheme="majorHAnsi" w:cstheme="majorHAnsi"/>
            <w:i w:val="0"/>
            <w:iCs w:val="0"/>
            <w:noProof/>
            <w:webHidden/>
            <w:sz w:val="28"/>
            <w:szCs w:val="28"/>
          </w:rPr>
          <w:fldChar w:fldCharType="end"/>
        </w:r>
      </w:hyperlink>
    </w:p>
    <w:p w14:paraId="1B773A54" w14:textId="2AEEBAD1"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2" w:history="1">
        <w:r w:rsidR="00524438" w:rsidRPr="004B320A">
          <w:rPr>
            <w:rStyle w:val="Hyperlink"/>
            <w:rFonts w:asciiTheme="majorHAnsi" w:hAnsiTheme="majorHAnsi" w:cstheme="majorHAnsi"/>
            <w:i w:val="0"/>
            <w:iCs w:val="0"/>
            <w:noProof/>
            <w:color w:val="auto"/>
            <w:sz w:val="28"/>
            <w:szCs w:val="28"/>
          </w:rPr>
          <w:t>Bảng 3.3. Bảng thống kê tọa độ, độ cao các điểm địa chính cơ sở</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_Toc178695572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39</w:t>
        </w:r>
        <w:r w:rsidR="00524438" w:rsidRPr="004B320A">
          <w:rPr>
            <w:rFonts w:asciiTheme="majorHAnsi" w:hAnsiTheme="majorHAnsi" w:cstheme="majorHAnsi"/>
            <w:i w:val="0"/>
            <w:iCs w:val="0"/>
            <w:noProof/>
            <w:webHidden/>
            <w:sz w:val="28"/>
            <w:szCs w:val="28"/>
          </w:rPr>
          <w:fldChar w:fldCharType="end"/>
        </w:r>
      </w:hyperlink>
    </w:p>
    <w:p w14:paraId="48055BB1" w14:textId="3FBF2364"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3" w:history="1">
        <w:r w:rsidR="00524438" w:rsidRPr="004B320A">
          <w:rPr>
            <w:rStyle w:val="Hyperlink"/>
            <w:rFonts w:asciiTheme="majorHAnsi" w:hAnsiTheme="majorHAnsi" w:cstheme="majorHAnsi"/>
            <w:i w:val="0"/>
            <w:iCs w:val="0"/>
            <w:noProof/>
            <w:color w:val="auto"/>
            <w:sz w:val="28"/>
            <w:szCs w:val="28"/>
          </w:rPr>
          <w:t>Bảng 3.4. Tọa độ, độ cao các điểm địa chính cơ sở</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_Toc178695573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39</w:t>
        </w:r>
        <w:r w:rsidR="00524438" w:rsidRPr="004B320A">
          <w:rPr>
            <w:rFonts w:asciiTheme="majorHAnsi" w:hAnsiTheme="majorHAnsi" w:cstheme="majorHAnsi"/>
            <w:i w:val="0"/>
            <w:iCs w:val="0"/>
            <w:noProof/>
            <w:webHidden/>
            <w:sz w:val="28"/>
            <w:szCs w:val="28"/>
          </w:rPr>
          <w:fldChar w:fldCharType="end"/>
        </w:r>
      </w:hyperlink>
    </w:p>
    <w:p w14:paraId="109B7177" w14:textId="59D27F57"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4" w:history="1">
        <w:r w:rsidR="00524438" w:rsidRPr="004B320A">
          <w:rPr>
            <w:rStyle w:val="Hyperlink"/>
            <w:rFonts w:asciiTheme="majorHAnsi" w:hAnsiTheme="majorHAnsi" w:cstheme="majorHAnsi"/>
            <w:i w:val="0"/>
            <w:iCs w:val="0"/>
            <w:noProof/>
            <w:color w:val="auto"/>
            <w:sz w:val="28"/>
            <w:szCs w:val="28"/>
          </w:rPr>
          <w:t>Bảng 3.5. Danh mục tài liệu giao nộp của công tác trắc địa</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_Toc178695574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45</w:t>
        </w:r>
        <w:r w:rsidR="00524438" w:rsidRPr="004B320A">
          <w:rPr>
            <w:rFonts w:asciiTheme="majorHAnsi" w:hAnsiTheme="majorHAnsi" w:cstheme="majorHAnsi"/>
            <w:i w:val="0"/>
            <w:iCs w:val="0"/>
            <w:noProof/>
            <w:webHidden/>
            <w:sz w:val="28"/>
            <w:szCs w:val="28"/>
          </w:rPr>
          <w:fldChar w:fldCharType="end"/>
        </w:r>
      </w:hyperlink>
    </w:p>
    <w:p w14:paraId="365CA5BE" w14:textId="7AD2AE7D"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5" w:history="1">
        <w:r w:rsidR="00524438" w:rsidRPr="004B320A">
          <w:rPr>
            <w:rStyle w:val="Hyperlink"/>
            <w:rFonts w:asciiTheme="majorHAnsi" w:hAnsiTheme="majorHAnsi" w:cstheme="majorHAnsi"/>
            <w:i w:val="0"/>
            <w:iCs w:val="0"/>
            <w:noProof/>
            <w:color w:val="auto"/>
            <w:sz w:val="28"/>
            <w:szCs w:val="28"/>
          </w:rPr>
          <w:t>Bảng 3.6. Danh mục tài liệu giao nộp của công tác đo vẽ bản đồ địa chất</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_Toc178695575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46</w:t>
        </w:r>
        <w:r w:rsidR="00524438" w:rsidRPr="004B320A">
          <w:rPr>
            <w:rFonts w:asciiTheme="majorHAnsi" w:hAnsiTheme="majorHAnsi" w:cstheme="majorHAnsi"/>
            <w:i w:val="0"/>
            <w:iCs w:val="0"/>
            <w:noProof/>
            <w:webHidden/>
            <w:sz w:val="28"/>
            <w:szCs w:val="28"/>
          </w:rPr>
          <w:fldChar w:fldCharType="end"/>
        </w:r>
      </w:hyperlink>
    </w:p>
    <w:p w14:paraId="1B4F36C1" w14:textId="747F461C"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6" w:history="1">
        <w:r w:rsidR="00524438" w:rsidRPr="004B320A">
          <w:rPr>
            <w:rStyle w:val="Hyperlink"/>
            <w:rFonts w:asciiTheme="majorHAnsi" w:hAnsiTheme="majorHAnsi" w:cstheme="majorHAnsi"/>
            <w:i w:val="0"/>
            <w:iCs w:val="0"/>
            <w:noProof/>
            <w:color w:val="auto"/>
            <w:sz w:val="28"/>
            <w:szCs w:val="28"/>
          </w:rPr>
          <w:t>Bảng 3.7. Bảng thống kê khối lượng khoan</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_Toc178695576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49</w:t>
        </w:r>
        <w:r w:rsidR="00524438" w:rsidRPr="004B320A">
          <w:rPr>
            <w:rFonts w:asciiTheme="majorHAnsi" w:hAnsiTheme="majorHAnsi" w:cstheme="majorHAnsi"/>
            <w:i w:val="0"/>
            <w:iCs w:val="0"/>
            <w:noProof/>
            <w:webHidden/>
            <w:sz w:val="28"/>
            <w:szCs w:val="28"/>
          </w:rPr>
          <w:fldChar w:fldCharType="end"/>
        </w:r>
      </w:hyperlink>
    </w:p>
    <w:p w14:paraId="48F43D97" w14:textId="268A92D0"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7" w:history="1">
        <w:r w:rsidR="00524438" w:rsidRPr="004B320A">
          <w:rPr>
            <w:rStyle w:val="Hyperlink"/>
            <w:rFonts w:asciiTheme="majorHAnsi" w:hAnsiTheme="majorHAnsi" w:cstheme="majorHAnsi"/>
            <w:i w:val="0"/>
            <w:iCs w:val="0"/>
            <w:noProof/>
            <w:color w:val="auto"/>
            <w:sz w:val="28"/>
            <w:szCs w:val="28"/>
          </w:rPr>
          <w:t>Bảng 3.8. Danh mục sản phẩm công tác khoan thăm dò</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_Toc178695577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51</w:t>
        </w:r>
        <w:r w:rsidR="00524438" w:rsidRPr="004B320A">
          <w:rPr>
            <w:rFonts w:asciiTheme="majorHAnsi" w:hAnsiTheme="majorHAnsi" w:cstheme="majorHAnsi"/>
            <w:i w:val="0"/>
            <w:iCs w:val="0"/>
            <w:noProof/>
            <w:webHidden/>
            <w:sz w:val="28"/>
            <w:szCs w:val="28"/>
          </w:rPr>
          <w:fldChar w:fldCharType="end"/>
        </w:r>
      </w:hyperlink>
    </w:p>
    <w:p w14:paraId="5CEB9B87" w14:textId="7F832A33"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8" w:history="1">
        <w:r w:rsidR="00524438" w:rsidRPr="004B320A">
          <w:rPr>
            <w:rStyle w:val="Hyperlink"/>
            <w:rFonts w:asciiTheme="majorHAnsi" w:hAnsiTheme="majorHAnsi" w:cstheme="majorHAnsi"/>
            <w:i w:val="0"/>
            <w:iCs w:val="0"/>
            <w:noProof/>
            <w:color w:val="auto"/>
            <w:sz w:val="28"/>
            <w:szCs w:val="28"/>
          </w:rPr>
          <w:t>Bảng 3.9. Khối lượng mẫu phân tích</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_Toc178695578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54</w:t>
        </w:r>
        <w:r w:rsidR="00524438" w:rsidRPr="004B320A">
          <w:rPr>
            <w:rFonts w:asciiTheme="majorHAnsi" w:hAnsiTheme="majorHAnsi" w:cstheme="majorHAnsi"/>
            <w:i w:val="0"/>
            <w:iCs w:val="0"/>
            <w:noProof/>
            <w:webHidden/>
            <w:sz w:val="28"/>
            <w:szCs w:val="28"/>
          </w:rPr>
          <w:fldChar w:fldCharType="end"/>
        </w:r>
      </w:hyperlink>
    </w:p>
    <w:p w14:paraId="55BA636E" w14:textId="4E0C6E17"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79" w:history="1">
        <w:r w:rsidR="00524438" w:rsidRPr="004B320A">
          <w:rPr>
            <w:rStyle w:val="Hyperlink"/>
            <w:rFonts w:asciiTheme="majorHAnsi" w:hAnsiTheme="majorHAnsi" w:cstheme="majorHAnsi"/>
            <w:i w:val="0"/>
            <w:iCs w:val="0"/>
            <w:noProof/>
            <w:color w:val="auto"/>
            <w:sz w:val="28"/>
            <w:szCs w:val="28"/>
          </w:rPr>
          <w:t>Bảng 3.10. Danh mục sản phẩm công tác mẫu</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_Toc178695579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54</w:t>
        </w:r>
        <w:r w:rsidR="00524438" w:rsidRPr="004B320A">
          <w:rPr>
            <w:rFonts w:asciiTheme="majorHAnsi" w:hAnsiTheme="majorHAnsi" w:cstheme="majorHAnsi"/>
            <w:i w:val="0"/>
            <w:iCs w:val="0"/>
            <w:noProof/>
            <w:webHidden/>
            <w:sz w:val="28"/>
            <w:szCs w:val="28"/>
          </w:rPr>
          <w:fldChar w:fldCharType="end"/>
        </w:r>
      </w:hyperlink>
    </w:p>
    <w:p w14:paraId="6A85678C" w14:textId="607CFE23"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0" w:history="1">
        <w:r w:rsidR="00524438" w:rsidRPr="004B320A">
          <w:rPr>
            <w:rStyle w:val="Hyperlink"/>
            <w:rFonts w:asciiTheme="majorHAnsi" w:hAnsiTheme="majorHAnsi" w:cstheme="majorHAnsi"/>
            <w:i w:val="0"/>
            <w:iCs w:val="0"/>
            <w:noProof/>
            <w:color w:val="auto"/>
            <w:sz w:val="28"/>
            <w:szCs w:val="28"/>
          </w:rPr>
          <w:t>Bảng 3.11. Danh mục sản phẩm công tác ĐCTV-ĐCCT</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_Toc178695580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55</w:t>
        </w:r>
        <w:r w:rsidR="00524438" w:rsidRPr="004B320A">
          <w:rPr>
            <w:rFonts w:asciiTheme="majorHAnsi" w:hAnsiTheme="majorHAnsi" w:cstheme="majorHAnsi"/>
            <w:i w:val="0"/>
            <w:iCs w:val="0"/>
            <w:noProof/>
            <w:webHidden/>
            <w:sz w:val="28"/>
            <w:szCs w:val="28"/>
          </w:rPr>
          <w:fldChar w:fldCharType="end"/>
        </w:r>
      </w:hyperlink>
    </w:p>
    <w:p w14:paraId="1AE257FA" w14:textId="30D666BE"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1" w:history="1">
        <w:r w:rsidR="00524438" w:rsidRPr="004B320A">
          <w:rPr>
            <w:rStyle w:val="Hyperlink"/>
            <w:rFonts w:asciiTheme="majorHAnsi" w:hAnsiTheme="majorHAnsi" w:cstheme="majorHAnsi"/>
            <w:i w:val="0"/>
            <w:iCs w:val="0"/>
            <w:noProof/>
            <w:color w:val="auto"/>
            <w:sz w:val="28"/>
            <w:szCs w:val="28"/>
          </w:rPr>
          <w:t>Bảng 3.12. Danh mục sản phẩm công tác đo địa vật lý</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_Toc178695581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57</w:t>
        </w:r>
        <w:r w:rsidR="00524438" w:rsidRPr="004B320A">
          <w:rPr>
            <w:rFonts w:asciiTheme="majorHAnsi" w:hAnsiTheme="majorHAnsi" w:cstheme="majorHAnsi"/>
            <w:i w:val="0"/>
            <w:iCs w:val="0"/>
            <w:noProof/>
            <w:webHidden/>
            <w:sz w:val="28"/>
            <w:szCs w:val="28"/>
          </w:rPr>
          <w:fldChar w:fldCharType="end"/>
        </w:r>
      </w:hyperlink>
    </w:p>
    <w:p w14:paraId="7855DDCB" w14:textId="5742ECFB"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2" w:history="1">
        <w:r w:rsidR="00524438" w:rsidRPr="004B320A">
          <w:rPr>
            <w:rStyle w:val="Hyperlink"/>
            <w:rFonts w:asciiTheme="majorHAnsi" w:hAnsiTheme="majorHAnsi" w:cstheme="majorHAnsi"/>
            <w:i w:val="0"/>
            <w:iCs w:val="0"/>
            <w:noProof/>
            <w:color w:val="auto"/>
            <w:sz w:val="28"/>
            <w:szCs w:val="28"/>
          </w:rPr>
          <w:t>Bảng 3.13. Tổng hợp khối lượng khảo sát, đánh giá khoáng sản</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_Toc178695582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59</w:t>
        </w:r>
        <w:r w:rsidR="00524438" w:rsidRPr="004B320A">
          <w:rPr>
            <w:rFonts w:asciiTheme="majorHAnsi" w:hAnsiTheme="majorHAnsi" w:cstheme="majorHAnsi"/>
            <w:i w:val="0"/>
            <w:iCs w:val="0"/>
            <w:noProof/>
            <w:webHidden/>
            <w:sz w:val="28"/>
            <w:szCs w:val="28"/>
          </w:rPr>
          <w:fldChar w:fldCharType="end"/>
        </w:r>
      </w:hyperlink>
    </w:p>
    <w:p w14:paraId="112ABBFF" w14:textId="7CCDFC94"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3" w:history="1">
        <w:r w:rsidR="00524438" w:rsidRPr="004B320A">
          <w:rPr>
            <w:rStyle w:val="Hyperlink"/>
            <w:rFonts w:asciiTheme="majorHAnsi" w:hAnsiTheme="majorHAnsi" w:cstheme="majorHAnsi"/>
            <w:i w:val="0"/>
            <w:iCs w:val="0"/>
            <w:noProof/>
            <w:color w:val="auto"/>
            <w:sz w:val="28"/>
            <w:szCs w:val="28"/>
          </w:rPr>
          <w:t>Bảng 5.1: Các chỉ tiêu cơ lý đặc trưng của lớp đất cấu tạo bờ sông Hậu</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_Toc178695583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78</w:t>
        </w:r>
        <w:r w:rsidR="00524438" w:rsidRPr="004B320A">
          <w:rPr>
            <w:rFonts w:asciiTheme="majorHAnsi" w:hAnsiTheme="majorHAnsi" w:cstheme="majorHAnsi"/>
            <w:i w:val="0"/>
            <w:iCs w:val="0"/>
            <w:noProof/>
            <w:webHidden/>
            <w:sz w:val="28"/>
            <w:szCs w:val="28"/>
          </w:rPr>
          <w:fldChar w:fldCharType="end"/>
        </w:r>
      </w:hyperlink>
    </w:p>
    <w:p w14:paraId="2F7AD3DE" w14:textId="41ADF09A"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4" w:history="1">
        <w:r w:rsidR="00524438" w:rsidRPr="004B320A">
          <w:rPr>
            <w:rStyle w:val="Hyperlink"/>
            <w:rFonts w:asciiTheme="majorHAnsi" w:hAnsiTheme="majorHAnsi" w:cstheme="majorHAnsi"/>
            <w:i w:val="0"/>
            <w:iCs w:val="0"/>
            <w:noProof/>
            <w:color w:val="auto"/>
            <w:sz w:val="28"/>
            <w:szCs w:val="28"/>
          </w:rPr>
          <w:t>Bảng 5.2: Các chỉ tiêu cơ lý đặc trưng của lớp đất cấu tạo bờ sông Cổ Chiên</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_Toc178695584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78</w:t>
        </w:r>
        <w:r w:rsidR="00524438" w:rsidRPr="004B320A">
          <w:rPr>
            <w:rFonts w:asciiTheme="majorHAnsi" w:hAnsiTheme="majorHAnsi" w:cstheme="majorHAnsi"/>
            <w:i w:val="0"/>
            <w:iCs w:val="0"/>
            <w:noProof/>
            <w:webHidden/>
            <w:sz w:val="28"/>
            <w:szCs w:val="28"/>
          </w:rPr>
          <w:fldChar w:fldCharType="end"/>
        </w:r>
      </w:hyperlink>
    </w:p>
    <w:p w14:paraId="161EC843" w14:textId="5641AF8C"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5" w:history="1">
        <w:r w:rsidR="00524438" w:rsidRPr="004B320A">
          <w:rPr>
            <w:rStyle w:val="Hyperlink"/>
            <w:rFonts w:asciiTheme="majorHAnsi" w:hAnsiTheme="majorHAnsi" w:cstheme="majorHAnsi"/>
            <w:i w:val="0"/>
            <w:iCs w:val="0"/>
            <w:noProof/>
            <w:color w:val="auto"/>
            <w:sz w:val="28"/>
            <w:szCs w:val="28"/>
          </w:rPr>
          <w:t>Bảng 5.3. Bảng thống kê cao độ đáy thân cát tại các lỗ khoan</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_Toc178695585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80</w:t>
        </w:r>
        <w:r w:rsidR="00524438" w:rsidRPr="004B320A">
          <w:rPr>
            <w:rFonts w:asciiTheme="majorHAnsi" w:hAnsiTheme="majorHAnsi" w:cstheme="majorHAnsi"/>
            <w:i w:val="0"/>
            <w:iCs w:val="0"/>
            <w:noProof/>
            <w:webHidden/>
            <w:sz w:val="28"/>
            <w:szCs w:val="28"/>
          </w:rPr>
          <w:fldChar w:fldCharType="end"/>
        </w:r>
      </w:hyperlink>
    </w:p>
    <w:p w14:paraId="35F5794C" w14:textId="4580E642"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6" w:history="1">
        <w:r w:rsidR="00524438" w:rsidRPr="004B320A">
          <w:rPr>
            <w:rStyle w:val="Hyperlink"/>
            <w:rFonts w:asciiTheme="majorHAnsi" w:hAnsiTheme="majorHAnsi" w:cstheme="majorHAnsi"/>
            <w:i w:val="0"/>
            <w:iCs w:val="0"/>
            <w:noProof/>
            <w:color w:val="auto"/>
            <w:sz w:val="28"/>
            <w:szCs w:val="28"/>
          </w:rPr>
          <w:t>Bảng 5.4. Khoảng cách an toàn đến bờ tương ứng với chiều sâu khai thác lớn nhất trên 2 sông</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_Toc178695586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83</w:t>
        </w:r>
        <w:r w:rsidR="00524438" w:rsidRPr="004B320A">
          <w:rPr>
            <w:rFonts w:asciiTheme="majorHAnsi" w:hAnsiTheme="majorHAnsi" w:cstheme="majorHAnsi"/>
            <w:i w:val="0"/>
            <w:iCs w:val="0"/>
            <w:noProof/>
            <w:webHidden/>
            <w:sz w:val="28"/>
            <w:szCs w:val="28"/>
          </w:rPr>
          <w:fldChar w:fldCharType="end"/>
        </w:r>
      </w:hyperlink>
    </w:p>
    <w:p w14:paraId="253B32FA" w14:textId="2956F8E6"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7" w:history="1">
        <w:r w:rsidR="00524438" w:rsidRPr="004B320A">
          <w:rPr>
            <w:rStyle w:val="Hyperlink"/>
            <w:rFonts w:asciiTheme="majorHAnsi" w:hAnsiTheme="majorHAnsi" w:cstheme="majorHAnsi"/>
            <w:i w:val="0"/>
            <w:iCs w:val="0"/>
            <w:noProof/>
            <w:color w:val="auto"/>
            <w:sz w:val="28"/>
            <w:szCs w:val="28"/>
          </w:rPr>
          <w:t>Bảng 5.5. Chiều sâu khai thác và khoảng cách an toàn đến bờ sông Hậu</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_Toc178695587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83</w:t>
        </w:r>
        <w:r w:rsidR="00524438" w:rsidRPr="004B320A">
          <w:rPr>
            <w:rFonts w:asciiTheme="majorHAnsi" w:hAnsiTheme="majorHAnsi" w:cstheme="majorHAnsi"/>
            <w:i w:val="0"/>
            <w:iCs w:val="0"/>
            <w:noProof/>
            <w:webHidden/>
            <w:sz w:val="28"/>
            <w:szCs w:val="28"/>
          </w:rPr>
          <w:fldChar w:fldCharType="end"/>
        </w:r>
      </w:hyperlink>
    </w:p>
    <w:p w14:paraId="6B1F568B" w14:textId="33515DC3"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8" w:history="1">
        <w:r w:rsidR="00524438" w:rsidRPr="004B320A">
          <w:rPr>
            <w:rStyle w:val="Hyperlink"/>
            <w:rFonts w:asciiTheme="majorHAnsi" w:hAnsiTheme="majorHAnsi" w:cstheme="majorHAnsi"/>
            <w:i w:val="0"/>
            <w:iCs w:val="0"/>
            <w:noProof/>
            <w:color w:val="auto"/>
            <w:sz w:val="28"/>
            <w:szCs w:val="28"/>
          </w:rPr>
          <w:t>Bảng 5.6. Chiều sâu khai thác và khoảng cách an toàn đến bờ sông Cổ Chiên</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_Toc178695588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83</w:t>
        </w:r>
        <w:r w:rsidR="00524438" w:rsidRPr="004B320A">
          <w:rPr>
            <w:rFonts w:asciiTheme="majorHAnsi" w:hAnsiTheme="majorHAnsi" w:cstheme="majorHAnsi"/>
            <w:i w:val="0"/>
            <w:iCs w:val="0"/>
            <w:noProof/>
            <w:webHidden/>
            <w:sz w:val="28"/>
            <w:szCs w:val="28"/>
          </w:rPr>
          <w:fldChar w:fldCharType="end"/>
        </w:r>
      </w:hyperlink>
    </w:p>
    <w:p w14:paraId="2C47F567" w14:textId="75958BAD"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89" w:history="1">
        <w:r w:rsidR="00524438" w:rsidRPr="004B320A">
          <w:rPr>
            <w:rStyle w:val="Hyperlink"/>
            <w:rFonts w:asciiTheme="majorHAnsi" w:hAnsiTheme="majorHAnsi" w:cstheme="majorHAnsi"/>
            <w:i w:val="0"/>
            <w:iCs w:val="0"/>
            <w:noProof/>
            <w:color w:val="auto"/>
            <w:sz w:val="28"/>
            <w:szCs w:val="28"/>
          </w:rPr>
          <w:t>Bảng 6.1. Diện tích các thân khoáng cát</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_Toc178695589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88</w:t>
        </w:r>
        <w:r w:rsidR="00524438" w:rsidRPr="004B320A">
          <w:rPr>
            <w:rFonts w:asciiTheme="majorHAnsi" w:hAnsiTheme="majorHAnsi" w:cstheme="majorHAnsi"/>
            <w:i w:val="0"/>
            <w:iCs w:val="0"/>
            <w:noProof/>
            <w:webHidden/>
            <w:sz w:val="28"/>
            <w:szCs w:val="28"/>
          </w:rPr>
          <w:fldChar w:fldCharType="end"/>
        </w:r>
      </w:hyperlink>
    </w:p>
    <w:p w14:paraId="5F9E4144" w14:textId="2CFFD0C4"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90" w:history="1">
        <w:r w:rsidR="00524438" w:rsidRPr="004B320A">
          <w:rPr>
            <w:rStyle w:val="Hyperlink"/>
            <w:rFonts w:asciiTheme="majorHAnsi" w:hAnsiTheme="majorHAnsi" w:cstheme="majorHAnsi"/>
            <w:i w:val="0"/>
            <w:iCs w:val="0"/>
            <w:noProof/>
            <w:color w:val="auto"/>
            <w:sz w:val="28"/>
            <w:szCs w:val="28"/>
          </w:rPr>
          <w:t>Bảng 6.2. Diện tích các khối tài nguyên</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_Toc178695590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89</w:t>
        </w:r>
        <w:r w:rsidR="00524438" w:rsidRPr="004B320A">
          <w:rPr>
            <w:rFonts w:asciiTheme="majorHAnsi" w:hAnsiTheme="majorHAnsi" w:cstheme="majorHAnsi"/>
            <w:i w:val="0"/>
            <w:iCs w:val="0"/>
            <w:noProof/>
            <w:webHidden/>
            <w:sz w:val="28"/>
            <w:szCs w:val="28"/>
          </w:rPr>
          <w:fldChar w:fldCharType="end"/>
        </w:r>
      </w:hyperlink>
    </w:p>
    <w:p w14:paraId="553AA72B" w14:textId="1D937033"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91" w:history="1">
        <w:r w:rsidR="00524438" w:rsidRPr="004B320A">
          <w:rPr>
            <w:rStyle w:val="Hyperlink"/>
            <w:rFonts w:asciiTheme="majorHAnsi" w:hAnsiTheme="majorHAnsi" w:cstheme="majorHAnsi"/>
            <w:i w:val="0"/>
            <w:iCs w:val="0"/>
            <w:noProof/>
            <w:color w:val="auto"/>
            <w:sz w:val="28"/>
            <w:szCs w:val="28"/>
          </w:rPr>
          <w:t>Bảng 6.3. Kết quả tính chiều dày trung bình thân khoáng cát</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_Toc178695591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91</w:t>
        </w:r>
        <w:r w:rsidR="00524438" w:rsidRPr="004B320A">
          <w:rPr>
            <w:rFonts w:asciiTheme="majorHAnsi" w:hAnsiTheme="majorHAnsi" w:cstheme="majorHAnsi"/>
            <w:i w:val="0"/>
            <w:iCs w:val="0"/>
            <w:noProof/>
            <w:webHidden/>
            <w:sz w:val="28"/>
            <w:szCs w:val="28"/>
          </w:rPr>
          <w:fldChar w:fldCharType="end"/>
        </w:r>
      </w:hyperlink>
    </w:p>
    <w:p w14:paraId="462BF1D1" w14:textId="1A2A5212"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92" w:history="1">
        <w:r w:rsidR="00524438" w:rsidRPr="004B320A">
          <w:rPr>
            <w:rStyle w:val="Hyperlink"/>
            <w:rFonts w:asciiTheme="majorHAnsi" w:hAnsiTheme="majorHAnsi" w:cstheme="majorHAnsi"/>
            <w:i w:val="0"/>
            <w:iCs w:val="0"/>
            <w:noProof/>
            <w:color w:val="auto"/>
            <w:sz w:val="28"/>
            <w:szCs w:val="28"/>
          </w:rPr>
          <w:t>Bảng 6.4. Kết quả tính tài nguyên thân khoáng cát</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_Toc178695592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93</w:t>
        </w:r>
        <w:r w:rsidR="00524438" w:rsidRPr="004B320A">
          <w:rPr>
            <w:rFonts w:asciiTheme="majorHAnsi" w:hAnsiTheme="majorHAnsi" w:cstheme="majorHAnsi"/>
            <w:i w:val="0"/>
            <w:iCs w:val="0"/>
            <w:noProof/>
            <w:webHidden/>
            <w:sz w:val="28"/>
            <w:szCs w:val="28"/>
          </w:rPr>
          <w:fldChar w:fldCharType="end"/>
        </w:r>
      </w:hyperlink>
    </w:p>
    <w:p w14:paraId="1EE8A68F" w14:textId="32C70185"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93" w:history="1">
        <w:r w:rsidR="00524438" w:rsidRPr="004B320A">
          <w:rPr>
            <w:rStyle w:val="Hyperlink"/>
            <w:rFonts w:asciiTheme="majorHAnsi" w:hAnsiTheme="majorHAnsi" w:cstheme="majorHAnsi"/>
            <w:i w:val="0"/>
            <w:iCs w:val="0"/>
            <w:noProof/>
            <w:color w:val="auto"/>
            <w:sz w:val="28"/>
            <w:szCs w:val="28"/>
          </w:rPr>
          <w:t>Bảng 6.5. Thông số bề dày cát trung bình các khối tài nguyên</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_Toc178695593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94</w:t>
        </w:r>
        <w:r w:rsidR="00524438" w:rsidRPr="004B320A">
          <w:rPr>
            <w:rFonts w:asciiTheme="majorHAnsi" w:hAnsiTheme="majorHAnsi" w:cstheme="majorHAnsi"/>
            <w:i w:val="0"/>
            <w:iCs w:val="0"/>
            <w:noProof/>
            <w:webHidden/>
            <w:sz w:val="28"/>
            <w:szCs w:val="28"/>
          </w:rPr>
          <w:fldChar w:fldCharType="end"/>
        </w:r>
      </w:hyperlink>
    </w:p>
    <w:p w14:paraId="5E4A884D" w14:textId="5B0A53D3"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94" w:history="1">
        <w:r w:rsidR="00524438" w:rsidRPr="004B320A">
          <w:rPr>
            <w:rStyle w:val="Hyperlink"/>
            <w:rFonts w:asciiTheme="majorHAnsi" w:hAnsiTheme="majorHAnsi" w:cstheme="majorHAnsi"/>
            <w:i w:val="0"/>
            <w:iCs w:val="0"/>
            <w:noProof/>
            <w:color w:val="auto"/>
            <w:sz w:val="28"/>
            <w:szCs w:val="28"/>
          </w:rPr>
          <w:t>Bảng 6.6. Kết quả tính tài nguyên cát san lấp theo khối</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_Toc178695594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96</w:t>
        </w:r>
        <w:r w:rsidR="00524438" w:rsidRPr="004B320A">
          <w:rPr>
            <w:rFonts w:asciiTheme="majorHAnsi" w:hAnsiTheme="majorHAnsi" w:cstheme="majorHAnsi"/>
            <w:i w:val="0"/>
            <w:iCs w:val="0"/>
            <w:noProof/>
            <w:webHidden/>
            <w:sz w:val="28"/>
            <w:szCs w:val="28"/>
          </w:rPr>
          <w:fldChar w:fldCharType="end"/>
        </w:r>
      </w:hyperlink>
    </w:p>
    <w:p w14:paraId="6C5BCF55" w14:textId="1E1A182F"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95" w:history="1">
        <w:r w:rsidR="00524438" w:rsidRPr="004B320A">
          <w:rPr>
            <w:rStyle w:val="Hyperlink"/>
            <w:rFonts w:asciiTheme="majorHAnsi" w:hAnsiTheme="majorHAnsi" w:cstheme="majorHAnsi"/>
            <w:i w:val="0"/>
            <w:iCs w:val="0"/>
            <w:noProof/>
            <w:color w:val="auto"/>
            <w:sz w:val="28"/>
            <w:szCs w:val="28"/>
            <w:lang w:val="nl-NL"/>
          </w:rPr>
          <w:t>Bảng 7.1. Dự báo nhu cầu cát san lấp tỉnh Trà Vinh đến năm 2030</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_Toc178695595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101</w:t>
        </w:r>
        <w:r w:rsidR="00524438" w:rsidRPr="004B320A">
          <w:rPr>
            <w:rFonts w:asciiTheme="majorHAnsi" w:hAnsiTheme="majorHAnsi" w:cstheme="majorHAnsi"/>
            <w:i w:val="0"/>
            <w:iCs w:val="0"/>
            <w:noProof/>
            <w:webHidden/>
            <w:sz w:val="28"/>
            <w:szCs w:val="28"/>
          </w:rPr>
          <w:fldChar w:fldCharType="end"/>
        </w:r>
      </w:hyperlink>
    </w:p>
    <w:p w14:paraId="192DD629" w14:textId="329C1882"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96" w:history="1">
        <w:r w:rsidR="00524438" w:rsidRPr="004B320A">
          <w:rPr>
            <w:rStyle w:val="Hyperlink"/>
            <w:rFonts w:asciiTheme="majorHAnsi" w:hAnsiTheme="majorHAnsi" w:cstheme="majorHAnsi"/>
            <w:i w:val="0"/>
            <w:iCs w:val="0"/>
            <w:noProof/>
            <w:color w:val="auto"/>
            <w:sz w:val="28"/>
            <w:szCs w:val="28"/>
            <w:lang w:val="nl-NL"/>
          </w:rPr>
          <w:t>Bảng 7.2. Khoanh định các khu vực đưa vào phương án thăm dò, khai thác</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_Toc178695596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102</w:t>
        </w:r>
        <w:r w:rsidR="00524438" w:rsidRPr="004B320A">
          <w:rPr>
            <w:rFonts w:asciiTheme="majorHAnsi" w:hAnsiTheme="majorHAnsi" w:cstheme="majorHAnsi"/>
            <w:i w:val="0"/>
            <w:iCs w:val="0"/>
            <w:noProof/>
            <w:webHidden/>
            <w:sz w:val="28"/>
            <w:szCs w:val="28"/>
          </w:rPr>
          <w:fldChar w:fldCharType="end"/>
        </w:r>
      </w:hyperlink>
    </w:p>
    <w:p w14:paraId="0E7D9420" w14:textId="25934CC3" w:rsidR="00524438" w:rsidRPr="004B320A" w:rsidRDefault="00DE0AA3" w:rsidP="00524438">
      <w:pPr>
        <w:pStyle w:val="TableofFigures"/>
        <w:tabs>
          <w:tab w:val="right" w:leader="dot" w:pos="9064"/>
        </w:tabs>
        <w:spacing w:before="60" w:after="60"/>
        <w:rPr>
          <w:rFonts w:asciiTheme="majorHAnsi" w:eastAsiaTheme="minorEastAsia" w:hAnsiTheme="majorHAnsi" w:cstheme="majorHAnsi"/>
          <w:i w:val="0"/>
          <w:iCs w:val="0"/>
          <w:noProof/>
          <w:kern w:val="2"/>
          <w:sz w:val="28"/>
          <w:szCs w:val="28"/>
          <w14:ligatures w14:val="standardContextual"/>
        </w:rPr>
      </w:pPr>
      <w:hyperlink w:anchor="_Toc178695597" w:history="1">
        <w:r w:rsidR="00524438" w:rsidRPr="004B320A">
          <w:rPr>
            <w:rStyle w:val="Hyperlink"/>
            <w:rFonts w:asciiTheme="majorHAnsi" w:hAnsiTheme="majorHAnsi" w:cstheme="majorHAnsi"/>
            <w:i w:val="0"/>
            <w:iCs w:val="0"/>
            <w:noProof/>
            <w:color w:val="auto"/>
            <w:sz w:val="28"/>
            <w:szCs w:val="28"/>
          </w:rPr>
          <w:t>Bảng 7.3. Tổng hợp các khối tài nguyên và trữ lượng đưa vào phương án thăm dò và khai thác</w:t>
        </w:r>
        <w:r w:rsidR="00524438" w:rsidRPr="004B320A">
          <w:rPr>
            <w:rFonts w:asciiTheme="majorHAnsi" w:hAnsiTheme="majorHAnsi" w:cstheme="majorHAnsi"/>
            <w:i w:val="0"/>
            <w:iCs w:val="0"/>
            <w:noProof/>
            <w:webHidden/>
            <w:sz w:val="28"/>
            <w:szCs w:val="28"/>
          </w:rPr>
          <w:tab/>
        </w:r>
        <w:r w:rsidR="00524438" w:rsidRPr="004B320A">
          <w:rPr>
            <w:rFonts w:asciiTheme="majorHAnsi" w:hAnsiTheme="majorHAnsi" w:cstheme="majorHAnsi"/>
            <w:i w:val="0"/>
            <w:iCs w:val="0"/>
            <w:noProof/>
            <w:webHidden/>
            <w:sz w:val="28"/>
            <w:szCs w:val="28"/>
          </w:rPr>
          <w:fldChar w:fldCharType="begin"/>
        </w:r>
        <w:r w:rsidR="00524438" w:rsidRPr="004B320A">
          <w:rPr>
            <w:rFonts w:asciiTheme="majorHAnsi" w:hAnsiTheme="majorHAnsi" w:cstheme="majorHAnsi"/>
            <w:i w:val="0"/>
            <w:iCs w:val="0"/>
            <w:noProof/>
            <w:webHidden/>
            <w:sz w:val="28"/>
            <w:szCs w:val="28"/>
          </w:rPr>
          <w:instrText xml:space="preserve"> PAGEREF _Toc178695597 \h </w:instrText>
        </w:r>
        <w:r w:rsidR="00524438" w:rsidRPr="004B320A">
          <w:rPr>
            <w:rFonts w:asciiTheme="majorHAnsi" w:hAnsiTheme="majorHAnsi" w:cstheme="majorHAnsi"/>
            <w:i w:val="0"/>
            <w:iCs w:val="0"/>
            <w:noProof/>
            <w:webHidden/>
            <w:sz w:val="28"/>
            <w:szCs w:val="28"/>
          </w:rPr>
        </w:r>
        <w:r w:rsidR="00524438" w:rsidRPr="004B320A">
          <w:rPr>
            <w:rFonts w:asciiTheme="majorHAnsi" w:hAnsiTheme="majorHAnsi" w:cstheme="majorHAnsi"/>
            <w:i w:val="0"/>
            <w:iCs w:val="0"/>
            <w:noProof/>
            <w:webHidden/>
            <w:sz w:val="28"/>
            <w:szCs w:val="28"/>
          </w:rPr>
          <w:fldChar w:fldCharType="separate"/>
        </w:r>
        <w:r w:rsidR="00335E44">
          <w:rPr>
            <w:rFonts w:asciiTheme="majorHAnsi" w:hAnsiTheme="majorHAnsi" w:cstheme="majorHAnsi"/>
            <w:i w:val="0"/>
            <w:iCs w:val="0"/>
            <w:noProof/>
            <w:webHidden/>
            <w:sz w:val="28"/>
            <w:szCs w:val="28"/>
          </w:rPr>
          <w:t>103</w:t>
        </w:r>
        <w:r w:rsidR="00524438" w:rsidRPr="004B320A">
          <w:rPr>
            <w:rFonts w:asciiTheme="majorHAnsi" w:hAnsiTheme="majorHAnsi" w:cstheme="majorHAnsi"/>
            <w:i w:val="0"/>
            <w:iCs w:val="0"/>
            <w:noProof/>
            <w:webHidden/>
            <w:sz w:val="28"/>
            <w:szCs w:val="28"/>
          </w:rPr>
          <w:fldChar w:fldCharType="end"/>
        </w:r>
      </w:hyperlink>
    </w:p>
    <w:p w14:paraId="6CF07E47" w14:textId="02A85011" w:rsidR="00465BE3" w:rsidRPr="004B320A" w:rsidRDefault="00411F58" w:rsidP="008B77B4">
      <w:pPr>
        <w:spacing w:before="120" w:after="120"/>
        <w:rPr>
          <w:rFonts w:asciiTheme="majorHAnsi" w:hAnsiTheme="majorHAnsi" w:cstheme="majorHAnsi"/>
          <w:b/>
          <w:sz w:val="28"/>
          <w:szCs w:val="28"/>
        </w:rPr>
      </w:pPr>
      <w:r w:rsidRPr="004B320A">
        <w:rPr>
          <w:rFonts w:asciiTheme="majorHAnsi" w:hAnsiTheme="majorHAnsi" w:cstheme="majorHAnsi"/>
          <w:b/>
          <w:i/>
          <w:iCs/>
          <w:sz w:val="28"/>
          <w:szCs w:val="28"/>
        </w:rPr>
        <w:fldChar w:fldCharType="end"/>
      </w:r>
      <w:r w:rsidR="00465BE3" w:rsidRPr="004B320A">
        <w:rPr>
          <w:rFonts w:asciiTheme="majorHAnsi" w:hAnsiTheme="majorHAnsi" w:cstheme="majorHAnsi"/>
          <w:b/>
          <w:sz w:val="28"/>
          <w:szCs w:val="28"/>
        </w:rPr>
        <w:br w:type="page"/>
      </w:r>
    </w:p>
    <w:p w14:paraId="1F56A0C6" w14:textId="378E7FC2" w:rsidR="001734A4" w:rsidRPr="004B320A" w:rsidRDefault="00944D08" w:rsidP="001C7F49">
      <w:pPr>
        <w:pStyle w:val="Heading1"/>
        <w:rPr>
          <w:lang w:val="en-US"/>
        </w:rPr>
      </w:pPr>
      <w:bookmarkStart w:id="0" w:name="_Toc184565326"/>
      <w:r w:rsidRPr="004B320A">
        <w:t>MỞ ĐẦU</w:t>
      </w:r>
      <w:bookmarkEnd w:id="0"/>
    </w:p>
    <w:p w14:paraId="3062A55A" w14:textId="77777777" w:rsidR="00BD495F" w:rsidRPr="004B320A" w:rsidRDefault="00BD495F" w:rsidP="001C7F49">
      <w:pPr>
        <w:pStyle w:val="Heading2"/>
        <w:ind w:firstLine="720"/>
      </w:pPr>
      <w:bookmarkStart w:id="1" w:name="_Toc353173617"/>
      <w:bookmarkStart w:id="2" w:name="_Toc409166166"/>
      <w:bookmarkStart w:id="3" w:name="_Toc410046216"/>
      <w:bookmarkStart w:id="4" w:name="_Toc459128712"/>
      <w:bookmarkStart w:id="5" w:name="_Toc459137907"/>
      <w:bookmarkStart w:id="6" w:name="_Toc459205187"/>
      <w:bookmarkStart w:id="7" w:name="_Toc459205278"/>
      <w:bookmarkStart w:id="8" w:name="_Toc482178126"/>
      <w:bookmarkStart w:id="9" w:name="_Toc482606316"/>
      <w:bookmarkStart w:id="10" w:name="_Toc497833072"/>
      <w:bookmarkStart w:id="11" w:name="_Toc511668161"/>
      <w:bookmarkStart w:id="12" w:name="_Toc184565327"/>
      <w:bookmarkStart w:id="13" w:name="_Toc73699349"/>
      <w:bookmarkStart w:id="14" w:name="_Toc118990308"/>
      <w:r w:rsidRPr="004B320A">
        <w:t>A. TÍNH CẤP THIẾT CỦA DỰ ÁN</w:t>
      </w:r>
      <w:bookmarkEnd w:id="1"/>
      <w:bookmarkEnd w:id="2"/>
      <w:bookmarkEnd w:id="3"/>
      <w:bookmarkEnd w:id="4"/>
      <w:bookmarkEnd w:id="5"/>
      <w:bookmarkEnd w:id="6"/>
      <w:bookmarkEnd w:id="7"/>
      <w:bookmarkEnd w:id="8"/>
      <w:bookmarkEnd w:id="9"/>
      <w:bookmarkEnd w:id="10"/>
      <w:bookmarkEnd w:id="11"/>
      <w:bookmarkEnd w:id="12"/>
    </w:p>
    <w:p w14:paraId="2F9C5298" w14:textId="77777777" w:rsidR="00CB24A3" w:rsidRPr="004B320A" w:rsidRDefault="00BD495F"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 xml:space="preserve">Trong </w:t>
      </w:r>
      <w:r w:rsidR="006F500E" w:rsidRPr="004B320A">
        <w:rPr>
          <w:rFonts w:ascii="Times New Roman" w:hAnsi="Times New Roman"/>
          <w:sz w:val="28"/>
          <w:szCs w:val="28"/>
        </w:rPr>
        <w:t>thời gian</w:t>
      </w:r>
      <w:r w:rsidRPr="004B320A">
        <w:rPr>
          <w:rFonts w:ascii="Times New Roman" w:hAnsi="Times New Roman"/>
          <w:sz w:val="28"/>
          <w:szCs w:val="28"/>
        </w:rPr>
        <w:t xml:space="preserve"> gần đây, tốc độ khai thác khoáng sản cát </w:t>
      </w:r>
      <w:r w:rsidR="006F500E" w:rsidRPr="004B320A">
        <w:rPr>
          <w:rFonts w:ascii="Times New Roman" w:hAnsi="Times New Roman"/>
          <w:sz w:val="28"/>
          <w:szCs w:val="28"/>
        </w:rPr>
        <w:t xml:space="preserve">lòng </w:t>
      </w:r>
      <w:r w:rsidR="00AA2D5D" w:rsidRPr="004B320A">
        <w:rPr>
          <w:rFonts w:ascii="Times New Roman" w:hAnsi="Times New Roman"/>
          <w:sz w:val="28"/>
          <w:szCs w:val="28"/>
        </w:rPr>
        <w:t xml:space="preserve">sông </w:t>
      </w:r>
      <w:r w:rsidRPr="004B320A">
        <w:rPr>
          <w:rFonts w:ascii="Times New Roman" w:hAnsi="Times New Roman"/>
          <w:sz w:val="28"/>
          <w:szCs w:val="28"/>
        </w:rPr>
        <w:t xml:space="preserve">dùng làm vật liệu san lấp và </w:t>
      </w:r>
      <w:r w:rsidR="00124A96" w:rsidRPr="004B320A">
        <w:rPr>
          <w:rFonts w:ascii="Times New Roman" w:hAnsi="Times New Roman"/>
          <w:sz w:val="28"/>
          <w:szCs w:val="28"/>
        </w:rPr>
        <w:t xml:space="preserve">cát </w:t>
      </w:r>
      <w:r w:rsidRPr="004B320A">
        <w:rPr>
          <w:rFonts w:ascii="Times New Roman" w:hAnsi="Times New Roman"/>
          <w:sz w:val="28"/>
          <w:szCs w:val="28"/>
        </w:rPr>
        <w:t xml:space="preserve">xây dựng diễn ra rất mạnh mẽ </w:t>
      </w:r>
      <w:r w:rsidR="00AA2D5D" w:rsidRPr="004B320A">
        <w:rPr>
          <w:rFonts w:ascii="Times New Roman" w:hAnsi="Times New Roman"/>
          <w:sz w:val="28"/>
          <w:szCs w:val="28"/>
        </w:rPr>
        <w:t xml:space="preserve">ở nhiều </w:t>
      </w:r>
      <w:r w:rsidR="006F500E" w:rsidRPr="004B320A">
        <w:rPr>
          <w:rFonts w:ascii="Times New Roman" w:hAnsi="Times New Roman"/>
          <w:sz w:val="28"/>
          <w:szCs w:val="28"/>
        </w:rPr>
        <w:t>khu vực sông</w:t>
      </w:r>
      <w:r w:rsidR="00A25598" w:rsidRPr="004B320A">
        <w:rPr>
          <w:rFonts w:ascii="Times New Roman" w:hAnsi="Times New Roman"/>
          <w:sz w:val="28"/>
          <w:szCs w:val="28"/>
        </w:rPr>
        <w:t xml:space="preserve"> </w:t>
      </w:r>
      <w:r w:rsidR="006F500E" w:rsidRPr="004B320A">
        <w:rPr>
          <w:rFonts w:ascii="Times New Roman" w:hAnsi="Times New Roman"/>
          <w:sz w:val="28"/>
          <w:szCs w:val="28"/>
        </w:rPr>
        <w:t>trên cả nước</w:t>
      </w:r>
      <w:r w:rsidRPr="004B320A">
        <w:rPr>
          <w:rFonts w:ascii="Times New Roman" w:hAnsi="Times New Roman"/>
          <w:sz w:val="28"/>
          <w:szCs w:val="28"/>
        </w:rPr>
        <w:t xml:space="preserve">. Việc khai thác </w:t>
      </w:r>
      <w:r w:rsidR="00A25598" w:rsidRPr="004B320A">
        <w:rPr>
          <w:rFonts w:ascii="Times New Roman" w:hAnsi="Times New Roman"/>
          <w:sz w:val="28"/>
          <w:szCs w:val="28"/>
        </w:rPr>
        <w:t xml:space="preserve">khoáng sản làm vật liệu xây dựng </w:t>
      </w:r>
      <w:r w:rsidRPr="004B320A">
        <w:rPr>
          <w:rFonts w:ascii="Times New Roman" w:hAnsi="Times New Roman"/>
          <w:sz w:val="28"/>
          <w:szCs w:val="28"/>
        </w:rPr>
        <w:t>đã mang lại hiệu quả cao, có ý nghĩa quan trọng trong quá trình phát triển  kinh tế - xã hội</w:t>
      </w:r>
      <w:r w:rsidR="00A25598" w:rsidRPr="004B320A">
        <w:rPr>
          <w:rFonts w:ascii="Times New Roman" w:hAnsi="Times New Roman"/>
          <w:sz w:val="28"/>
          <w:szCs w:val="28"/>
        </w:rPr>
        <w:t xml:space="preserve"> đối với nhiều địa phương. Song</w:t>
      </w:r>
      <w:r w:rsidRPr="004B320A">
        <w:rPr>
          <w:rFonts w:ascii="Times New Roman" w:hAnsi="Times New Roman"/>
          <w:sz w:val="28"/>
          <w:szCs w:val="28"/>
        </w:rPr>
        <w:t xml:space="preserve"> việc khai thác </w:t>
      </w:r>
      <w:r w:rsidR="006F500E" w:rsidRPr="004B320A">
        <w:rPr>
          <w:rFonts w:ascii="Times New Roman" w:hAnsi="Times New Roman"/>
          <w:sz w:val="28"/>
          <w:szCs w:val="28"/>
        </w:rPr>
        <w:t>đã</w:t>
      </w:r>
      <w:r w:rsidRPr="004B320A">
        <w:rPr>
          <w:rFonts w:ascii="Times New Roman" w:hAnsi="Times New Roman"/>
          <w:sz w:val="28"/>
          <w:szCs w:val="28"/>
        </w:rPr>
        <w:t xml:space="preserve"> ảnh hưởng đáng kể tới môi trường cũng như nguồn tài nguyên không tái tạo này ngày càng cạn kiệt. </w:t>
      </w:r>
    </w:p>
    <w:p w14:paraId="33CEAE0B" w14:textId="52BFAC8E" w:rsidR="00BD495F" w:rsidRPr="004B320A" w:rsidRDefault="00CB24A3"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rPr>
        <w:t>T</w:t>
      </w:r>
      <w:r w:rsidR="00BD0F06" w:rsidRPr="004B320A">
        <w:rPr>
          <w:rFonts w:ascii="Times New Roman" w:hAnsi="Times New Roman"/>
          <w:sz w:val="28"/>
        </w:rPr>
        <w:t xml:space="preserve">rên </w:t>
      </w:r>
      <w:r w:rsidRPr="004B320A">
        <w:rPr>
          <w:rFonts w:ascii="Times New Roman" w:hAnsi="Times New Roman"/>
          <w:sz w:val="28"/>
        </w:rPr>
        <w:t xml:space="preserve">lưu vực </w:t>
      </w:r>
      <w:r w:rsidR="00BD0F06" w:rsidRPr="004B320A">
        <w:rPr>
          <w:rFonts w:ascii="Times New Roman" w:hAnsi="Times New Roman"/>
          <w:sz w:val="28"/>
        </w:rPr>
        <w:t xml:space="preserve">sông Hậu và sông Cổ Chiên thuộc </w:t>
      </w:r>
      <w:r w:rsidRPr="004B320A">
        <w:rPr>
          <w:rFonts w:ascii="Times New Roman" w:hAnsi="Times New Roman"/>
          <w:sz w:val="28"/>
        </w:rPr>
        <w:t xml:space="preserve">địa bàn </w:t>
      </w:r>
      <w:r w:rsidR="00BD0F06" w:rsidRPr="004B320A">
        <w:rPr>
          <w:rFonts w:ascii="Times New Roman" w:hAnsi="Times New Roman"/>
          <w:sz w:val="28"/>
        </w:rPr>
        <w:t xml:space="preserve">tỉnh Trà Vinh </w:t>
      </w:r>
      <w:r w:rsidRPr="004B320A">
        <w:rPr>
          <w:rFonts w:ascii="Times New Roman" w:hAnsi="Times New Roman"/>
          <w:sz w:val="28"/>
        </w:rPr>
        <w:t xml:space="preserve">quản lý </w:t>
      </w:r>
      <w:r w:rsidR="00BD0F06" w:rsidRPr="004B320A">
        <w:rPr>
          <w:rFonts w:ascii="Times New Roman" w:hAnsi="Times New Roman"/>
          <w:sz w:val="28"/>
        </w:rPr>
        <w:t xml:space="preserve">đã cấp phép </w:t>
      </w:r>
      <w:r w:rsidRPr="004B320A">
        <w:rPr>
          <w:rFonts w:ascii="Times New Roman" w:hAnsi="Times New Roman"/>
          <w:sz w:val="28"/>
        </w:rPr>
        <w:t xml:space="preserve">thăm dò, </w:t>
      </w:r>
      <w:r w:rsidR="00BD0F06" w:rsidRPr="004B320A">
        <w:rPr>
          <w:rFonts w:ascii="Times New Roman" w:hAnsi="Times New Roman"/>
          <w:sz w:val="28"/>
        </w:rPr>
        <w:t xml:space="preserve">khai thác </w:t>
      </w:r>
      <w:r w:rsidRPr="004B320A">
        <w:rPr>
          <w:rFonts w:ascii="Times New Roman" w:hAnsi="Times New Roman"/>
          <w:sz w:val="28"/>
        </w:rPr>
        <w:t xml:space="preserve">một số </w:t>
      </w:r>
      <w:r w:rsidR="00BD0F06" w:rsidRPr="004B320A">
        <w:rPr>
          <w:rFonts w:ascii="Times New Roman" w:hAnsi="Times New Roman"/>
          <w:sz w:val="28"/>
        </w:rPr>
        <w:t xml:space="preserve">mỏ cát </w:t>
      </w:r>
      <w:r w:rsidRPr="004B320A">
        <w:rPr>
          <w:rFonts w:ascii="Times New Roman" w:hAnsi="Times New Roman"/>
          <w:sz w:val="28"/>
        </w:rPr>
        <w:t>làm vật liệu</w:t>
      </w:r>
      <w:r w:rsidR="00BD0F06" w:rsidRPr="004B320A">
        <w:rPr>
          <w:rFonts w:ascii="Times New Roman" w:hAnsi="Times New Roman"/>
          <w:sz w:val="28"/>
        </w:rPr>
        <w:t xml:space="preserve"> san lấp. Tuy nhiên công tác thăm dò khoanh định chiều rộng, chiều dài và chiều dày thân cát chưa được khống chế hết nên không kiểm soát được việc khai thác cát sông được chính xác. </w:t>
      </w:r>
      <w:r w:rsidR="00BD0F06" w:rsidRPr="004B320A">
        <w:rPr>
          <w:rFonts w:ascii="Times New Roman" w:hAnsi="Times New Roman"/>
          <w:sz w:val="28"/>
          <w:szCs w:val="26"/>
        </w:rPr>
        <w:t xml:space="preserve">Việc quy hoạch quản lý và khai thác cát lòng sông tại </w:t>
      </w:r>
      <w:r w:rsidRPr="004B320A">
        <w:rPr>
          <w:rFonts w:ascii="Times New Roman" w:hAnsi="Times New Roman"/>
          <w:sz w:val="28"/>
          <w:szCs w:val="26"/>
        </w:rPr>
        <w:t xml:space="preserve">tỉnh </w:t>
      </w:r>
      <w:r w:rsidR="00BD0F06" w:rsidRPr="004B320A">
        <w:rPr>
          <w:rFonts w:ascii="Times New Roman" w:hAnsi="Times New Roman"/>
          <w:sz w:val="28"/>
          <w:szCs w:val="26"/>
        </w:rPr>
        <w:t xml:space="preserve">Trà Vinh chủ yếu chưa kiểm soát được trữ lượng thực tế của các mỏ cát đã cấp phép khai thác, dẫn đến </w:t>
      </w:r>
      <w:r w:rsidRPr="004B320A">
        <w:rPr>
          <w:rFonts w:ascii="Times New Roman" w:hAnsi="Times New Roman"/>
          <w:sz w:val="28"/>
          <w:szCs w:val="26"/>
        </w:rPr>
        <w:t xml:space="preserve">tình trạng </w:t>
      </w:r>
      <w:r w:rsidR="00BD0F06" w:rsidRPr="004B320A">
        <w:rPr>
          <w:rFonts w:ascii="Times New Roman" w:hAnsi="Times New Roman"/>
          <w:sz w:val="28"/>
          <w:szCs w:val="26"/>
        </w:rPr>
        <w:t>khai thác ngoài ranh giới cấp phép, quá độ sâu cấp phép làm tổn thất tài nguyên khoáng sản và mất cân đối trắc diện lòng sông.</w:t>
      </w:r>
      <w:r w:rsidRPr="004B320A">
        <w:rPr>
          <w:rFonts w:ascii="Times New Roman" w:hAnsi="Times New Roman"/>
          <w:sz w:val="28"/>
          <w:szCs w:val="26"/>
        </w:rPr>
        <w:t xml:space="preserve"> </w:t>
      </w:r>
      <w:r w:rsidR="00BD0F06" w:rsidRPr="004B320A">
        <w:rPr>
          <w:rFonts w:ascii="Times New Roman" w:hAnsi="Times New Roman"/>
          <w:sz w:val="28"/>
          <w:szCs w:val="28"/>
        </w:rPr>
        <w:t>Mặt khác t</w:t>
      </w:r>
      <w:r w:rsidR="00BD495F" w:rsidRPr="004B320A">
        <w:rPr>
          <w:rFonts w:ascii="Times New Roman" w:hAnsi="Times New Roman"/>
          <w:sz w:val="28"/>
          <w:szCs w:val="28"/>
        </w:rPr>
        <w:t>ình trạng khai thác khoáng sản cát trái phép, không kiểm soát sẽ dẫn đến cạn kiệt nguồn tài nguyên, suy thoái và ô nhiễm môi trường, tác động xấu đến cảnh quan thiên nhiên, di tích lịch sử và danh lam thắng cảnh; ngoài ra ảnh hưởng đến đời sống xã hội, an ninh quốc phòng ở khu vực khai thác.</w:t>
      </w:r>
    </w:p>
    <w:p w14:paraId="54666347" w14:textId="68B20358" w:rsidR="002326FA" w:rsidRPr="004B320A" w:rsidRDefault="002326FA"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 xml:space="preserve">Nhằm quản lý nguồn tài nguyên khoáng sản của tỉnh phù hợp với định hướng phát triển kinh tế -xã hội của tỉnh phù hợp với quy hoạch vùng tỉnh, xác định nhu cầu về khoáng sản trong tình hình hiện nay và lâu dài. Đảm bảo phát triển bền vững, ổn định về môi trường, an ninh, quốc phòng. Trên cơ sở đó khoanh định chi tiết </w:t>
      </w:r>
      <w:r w:rsidR="00CB24A3" w:rsidRPr="004B320A">
        <w:rPr>
          <w:rFonts w:ascii="Times New Roman" w:hAnsi="Times New Roman"/>
          <w:sz w:val="28"/>
          <w:szCs w:val="28"/>
        </w:rPr>
        <w:t xml:space="preserve">các </w:t>
      </w:r>
      <w:r w:rsidRPr="004B320A">
        <w:rPr>
          <w:rFonts w:ascii="Times New Roman" w:hAnsi="Times New Roman"/>
          <w:sz w:val="28"/>
          <w:szCs w:val="28"/>
        </w:rPr>
        <w:t xml:space="preserve">khu vực </w:t>
      </w:r>
      <w:r w:rsidR="00CB24A3" w:rsidRPr="004B320A">
        <w:rPr>
          <w:rFonts w:ascii="Times New Roman" w:hAnsi="Times New Roman"/>
          <w:sz w:val="28"/>
          <w:szCs w:val="28"/>
        </w:rPr>
        <w:t>phân bố</w:t>
      </w:r>
      <w:r w:rsidRPr="004B320A">
        <w:rPr>
          <w:rFonts w:ascii="Times New Roman" w:hAnsi="Times New Roman"/>
          <w:sz w:val="28"/>
          <w:szCs w:val="28"/>
        </w:rPr>
        <w:t xml:space="preserve"> khoáng sản </w:t>
      </w:r>
      <w:r w:rsidR="00CB24A3" w:rsidRPr="004B320A">
        <w:rPr>
          <w:rFonts w:ascii="Times New Roman" w:hAnsi="Times New Roman"/>
          <w:sz w:val="28"/>
          <w:szCs w:val="28"/>
        </w:rPr>
        <w:t xml:space="preserve">cát </w:t>
      </w:r>
      <w:r w:rsidRPr="004B320A">
        <w:rPr>
          <w:rFonts w:ascii="Times New Roman" w:hAnsi="Times New Roman"/>
          <w:sz w:val="28"/>
          <w:szCs w:val="28"/>
        </w:rPr>
        <w:t>làm vật liệu xây dựng thông thường, để có phương án đầu tư, thăm dò khai thác hợp lý vừa đảm bảo phát triển kinh tế xã hội vừa đảm bảo an toàn cho môi trường.</w:t>
      </w:r>
    </w:p>
    <w:p w14:paraId="76FB7FCB" w14:textId="77777777" w:rsidR="002326FA" w:rsidRPr="004B320A" w:rsidRDefault="002326FA"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Hoạt động khoáng sản phải phù hợp với chiến lược quy hoạch khoáng sản, gắn với bảo vệ môi trường, cảnh quan thiên nhiên, di tích lịch sử văn hoá, danh lam thắng cảnh và các tài nguyên thiên nhiên khác, đảm bảo an ninh quốc phòng trật tự an toàn xã hội.</w:t>
      </w:r>
    </w:p>
    <w:p w14:paraId="1AF79FF5" w14:textId="7A3B486F" w:rsidR="00BD495F" w:rsidRPr="004B320A" w:rsidRDefault="00BD495F"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 xml:space="preserve">Để đáp ứng nhu cầu phát triển kinh tế - xã hội ngày càng lớn cũng như </w:t>
      </w:r>
      <w:r w:rsidR="00F1552E" w:rsidRPr="004B320A">
        <w:rPr>
          <w:rFonts w:ascii="Times New Roman" w:hAnsi="Times New Roman"/>
          <w:sz w:val="28"/>
          <w:szCs w:val="28"/>
        </w:rPr>
        <w:t xml:space="preserve">việc đánh giá, xác định nguồn khoáng sản làm vật liệu xây dựng thông thường (cát lòng sông) trên địa bàn tỉnh Trà Vinh </w:t>
      </w:r>
      <w:r w:rsidRPr="004B320A">
        <w:rPr>
          <w:rFonts w:ascii="Times New Roman" w:hAnsi="Times New Roman"/>
          <w:sz w:val="28"/>
          <w:szCs w:val="28"/>
        </w:rPr>
        <w:t xml:space="preserve">cần phải </w:t>
      </w:r>
      <w:r w:rsidR="003A7B6D" w:rsidRPr="004B320A">
        <w:rPr>
          <w:rFonts w:ascii="Times New Roman" w:hAnsi="Times New Roman"/>
          <w:sz w:val="28"/>
          <w:szCs w:val="28"/>
        </w:rPr>
        <w:t>tiến hành khảo sát</w:t>
      </w:r>
      <w:r w:rsidRPr="004B320A">
        <w:rPr>
          <w:rFonts w:ascii="Times New Roman" w:hAnsi="Times New Roman"/>
          <w:sz w:val="28"/>
          <w:szCs w:val="28"/>
        </w:rPr>
        <w:t xml:space="preserve">, đánh giá </w:t>
      </w:r>
      <w:r w:rsidR="003A7B6D" w:rsidRPr="004B320A">
        <w:rPr>
          <w:rFonts w:ascii="Times New Roman" w:hAnsi="Times New Roman"/>
          <w:sz w:val="28"/>
          <w:szCs w:val="28"/>
        </w:rPr>
        <w:t xml:space="preserve">lại nguồn tài nguyên khoáng sản này, từ đó </w:t>
      </w:r>
      <w:r w:rsidRPr="004B320A">
        <w:rPr>
          <w:rFonts w:ascii="Times New Roman" w:hAnsi="Times New Roman"/>
          <w:sz w:val="28"/>
          <w:szCs w:val="28"/>
        </w:rPr>
        <w:t xml:space="preserve">đề ra </w:t>
      </w:r>
      <w:r w:rsidR="003A7B6D" w:rsidRPr="004B320A">
        <w:rPr>
          <w:rFonts w:ascii="Times New Roman" w:hAnsi="Times New Roman"/>
          <w:sz w:val="28"/>
          <w:szCs w:val="28"/>
        </w:rPr>
        <w:t xml:space="preserve">các </w:t>
      </w:r>
      <w:r w:rsidRPr="004B320A">
        <w:rPr>
          <w:rFonts w:ascii="Times New Roman" w:hAnsi="Times New Roman"/>
          <w:sz w:val="28"/>
          <w:szCs w:val="28"/>
        </w:rPr>
        <w:t xml:space="preserve">giải pháp </w:t>
      </w:r>
      <w:r w:rsidR="003A7B6D" w:rsidRPr="004B320A">
        <w:rPr>
          <w:rFonts w:ascii="Times New Roman" w:hAnsi="Times New Roman"/>
          <w:sz w:val="28"/>
          <w:szCs w:val="28"/>
        </w:rPr>
        <w:t xml:space="preserve">điều chỉnh quy hoạch, </w:t>
      </w:r>
      <w:r w:rsidRPr="004B320A">
        <w:rPr>
          <w:rFonts w:ascii="Times New Roman" w:hAnsi="Times New Roman"/>
          <w:sz w:val="28"/>
          <w:szCs w:val="28"/>
        </w:rPr>
        <w:t>thăm dò, khai thác</w:t>
      </w:r>
      <w:r w:rsidR="003A7B6D" w:rsidRPr="004B320A">
        <w:rPr>
          <w:rFonts w:ascii="Times New Roman" w:hAnsi="Times New Roman"/>
          <w:sz w:val="28"/>
          <w:szCs w:val="28"/>
        </w:rPr>
        <w:t xml:space="preserve"> và</w:t>
      </w:r>
      <w:r w:rsidRPr="004B320A">
        <w:rPr>
          <w:rFonts w:ascii="Times New Roman" w:hAnsi="Times New Roman"/>
          <w:sz w:val="28"/>
          <w:szCs w:val="28"/>
        </w:rPr>
        <w:t xml:space="preserve"> sử dụng hợp lý</w:t>
      </w:r>
      <w:r w:rsidR="003A7B6D" w:rsidRPr="004B320A">
        <w:rPr>
          <w:rFonts w:ascii="Times New Roman" w:hAnsi="Times New Roman"/>
          <w:sz w:val="28"/>
          <w:szCs w:val="28"/>
        </w:rPr>
        <w:t>, hiệu quả, bền vững,</w:t>
      </w:r>
      <w:r w:rsidRPr="004B320A">
        <w:rPr>
          <w:rFonts w:ascii="Times New Roman" w:hAnsi="Times New Roman"/>
          <w:sz w:val="28"/>
          <w:szCs w:val="28"/>
        </w:rPr>
        <w:t xml:space="preserve"> góp phần phát triển kinh tế - xã hội của tỉnh Trà Vinh trong tương lai.</w:t>
      </w:r>
    </w:p>
    <w:p w14:paraId="73EA87D2" w14:textId="0329EB7A" w:rsidR="00BD495F" w:rsidRPr="004B320A" w:rsidRDefault="00BD495F" w:rsidP="0021167C">
      <w:pPr>
        <w:pStyle w:val="Heading2"/>
        <w:tabs>
          <w:tab w:val="left" w:pos="6453"/>
        </w:tabs>
        <w:spacing w:line="288" w:lineRule="auto"/>
        <w:ind w:firstLine="709"/>
        <w:rPr>
          <w:rFonts w:ascii="Times New Roman" w:hAnsi="Times New Roman"/>
          <w:b w:val="0"/>
          <w:szCs w:val="28"/>
        </w:rPr>
      </w:pPr>
      <w:bookmarkStart w:id="15" w:name="_Toc409166167"/>
      <w:bookmarkStart w:id="16" w:name="_Toc410046217"/>
      <w:bookmarkStart w:id="17" w:name="_Toc459128713"/>
      <w:bookmarkStart w:id="18" w:name="_Toc459137908"/>
      <w:bookmarkStart w:id="19" w:name="_Toc459205188"/>
      <w:bookmarkStart w:id="20" w:name="_Toc459205279"/>
      <w:bookmarkStart w:id="21" w:name="_Toc482178127"/>
      <w:bookmarkStart w:id="22" w:name="_Toc482606317"/>
      <w:bookmarkStart w:id="23" w:name="_Toc497833073"/>
      <w:bookmarkStart w:id="24" w:name="_Toc511668162"/>
      <w:bookmarkStart w:id="25" w:name="_Toc184565328"/>
      <w:r w:rsidRPr="004B320A">
        <w:rPr>
          <w:rFonts w:ascii="Times New Roman" w:hAnsi="Times New Roman"/>
          <w:szCs w:val="28"/>
        </w:rPr>
        <w:t>B. CĂN CỨ PHÁP LÝ</w:t>
      </w:r>
      <w:bookmarkEnd w:id="15"/>
      <w:bookmarkEnd w:id="16"/>
      <w:bookmarkEnd w:id="17"/>
      <w:bookmarkEnd w:id="18"/>
      <w:bookmarkEnd w:id="19"/>
      <w:bookmarkEnd w:id="20"/>
      <w:bookmarkEnd w:id="21"/>
      <w:bookmarkEnd w:id="22"/>
      <w:bookmarkEnd w:id="23"/>
      <w:bookmarkEnd w:id="24"/>
      <w:bookmarkEnd w:id="25"/>
    </w:p>
    <w:p w14:paraId="07697D93" w14:textId="266B1992" w:rsidR="00BD495F" w:rsidRPr="004B320A" w:rsidRDefault="00CB24A3"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BD495F" w:rsidRPr="004B320A">
        <w:rPr>
          <w:rFonts w:ascii="Times New Roman" w:hAnsi="Times New Roman"/>
          <w:sz w:val="28"/>
          <w:szCs w:val="28"/>
        </w:rPr>
        <w:t xml:space="preserve">Luật khoáng sản </w:t>
      </w:r>
      <w:r w:rsidR="00124A96" w:rsidRPr="004B320A">
        <w:rPr>
          <w:rFonts w:ascii="Times New Roman" w:hAnsi="Times New Roman"/>
          <w:sz w:val="28"/>
          <w:szCs w:val="28"/>
        </w:rPr>
        <w:t xml:space="preserve">số 60/2010/QH12 </w:t>
      </w:r>
      <w:r w:rsidR="00BD495F" w:rsidRPr="004B320A">
        <w:rPr>
          <w:rFonts w:ascii="Times New Roman" w:hAnsi="Times New Roman"/>
          <w:sz w:val="28"/>
          <w:szCs w:val="28"/>
        </w:rPr>
        <w:t>được Quốc hội nước Cộng hòa Xã hội Chủ nghĩa Việt Nam khóa XII, kỳ họp thứ 8 thông qua ngày 17 tháng 11 năm 2010.</w:t>
      </w:r>
    </w:p>
    <w:p w14:paraId="76F9D6E1" w14:textId="21EB556C" w:rsidR="00FD59FA" w:rsidRPr="004B320A" w:rsidRDefault="00CB24A3"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1C7F49" w:rsidRPr="004B320A">
        <w:rPr>
          <w:rFonts w:ascii="Times New Roman" w:hAnsi="Times New Roman"/>
          <w:sz w:val="28"/>
          <w:szCs w:val="28"/>
        </w:rPr>
        <w:t>Luật đ</w:t>
      </w:r>
      <w:r w:rsidR="00FD59FA" w:rsidRPr="004B320A">
        <w:rPr>
          <w:rFonts w:ascii="Times New Roman" w:hAnsi="Times New Roman"/>
          <w:sz w:val="28"/>
          <w:szCs w:val="28"/>
        </w:rPr>
        <w:t>ấu thầu số 43/2013/QH11 ngày 26/11/2013;</w:t>
      </w:r>
    </w:p>
    <w:p w14:paraId="69B56D19" w14:textId="77777777" w:rsidR="00FD59FA" w:rsidRPr="004B320A" w:rsidRDefault="00FD59FA"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Nghị định số 63/2014/NĐ-CP ngày 26/6/2014 của Chính phủ quy định chi tiết thi hành một số điều của Luật Đấu thầu về lựa chọn nhà thầu;</w:t>
      </w:r>
    </w:p>
    <w:p w14:paraId="11F230B0" w14:textId="77777777" w:rsidR="00F61556" w:rsidRPr="004B320A" w:rsidRDefault="00F61556"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Nghị định số 25/2009/NĐ-CP ngày 06/03/2009 của Chính phủ về Quản lý tổng hợp tài nguyên và bảo vệ môi trường biển, hải đảo.</w:t>
      </w:r>
    </w:p>
    <w:p w14:paraId="2E447D32" w14:textId="016B3F08" w:rsidR="00BD495F" w:rsidRPr="004B320A" w:rsidRDefault="003A7B6D"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BD495F" w:rsidRPr="004B320A">
        <w:rPr>
          <w:rFonts w:ascii="Times New Roman" w:hAnsi="Times New Roman"/>
          <w:sz w:val="28"/>
          <w:szCs w:val="28"/>
        </w:rPr>
        <w:t>Nghị định số 158/2016/NĐ-CP ngày 29/12/2016 của Chính phủ Quy định chi tiết thi hành một số điều của Luật khoáng sản.</w:t>
      </w:r>
    </w:p>
    <w:p w14:paraId="6169C66A" w14:textId="5BE4EAE0" w:rsidR="00F61556" w:rsidRPr="004B320A" w:rsidRDefault="00F61556"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Thông tư số 03/2011/TT-BTNMT ngày 29 tháng 01 năm 2011 của Bộ Tài nguyên và Môi trường quy định về nội dung lập bản đồ địa chất khoáng sản chi tiết và thiết kế bố trí các dạn</w:t>
      </w:r>
      <w:r w:rsidR="00E52230" w:rsidRPr="004B320A">
        <w:rPr>
          <w:rFonts w:ascii="Times New Roman" w:hAnsi="Times New Roman"/>
          <w:sz w:val="28"/>
          <w:szCs w:val="28"/>
        </w:rPr>
        <w:t>g công việc đánh giá khoáng sản.</w:t>
      </w:r>
    </w:p>
    <w:p w14:paraId="78ED85D9" w14:textId="2C7E1404" w:rsidR="00F61556" w:rsidRDefault="00F61556"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Thông tư số 01/2016/TT-BTNMT ngày 13 tháng 01 năm 2016 của Bộ Tài nguyên và Môi trường về việc Quy định kỹ thuật về công tác thăm dò cát, sỏi lòng sông và đất, đá làm vật liệu san lấp;</w:t>
      </w:r>
    </w:p>
    <w:p w14:paraId="5C575CF0" w14:textId="77777777" w:rsidR="00DE6DDC" w:rsidRPr="00DE6DDC" w:rsidRDefault="00DE6DDC" w:rsidP="00DE6DDC">
      <w:pPr>
        <w:spacing w:before="120" w:after="120" w:line="320" w:lineRule="atLeast"/>
        <w:ind w:firstLine="720"/>
        <w:jc w:val="both"/>
        <w:rPr>
          <w:rFonts w:ascii="Times New Roman" w:hAnsi="Times New Roman"/>
          <w:sz w:val="28"/>
          <w:szCs w:val="28"/>
        </w:rPr>
      </w:pPr>
      <w:r w:rsidRPr="00DE6DDC">
        <w:rPr>
          <w:rFonts w:ascii="Times New Roman" w:hAnsi="Times New Roman"/>
          <w:sz w:val="28"/>
          <w:szCs w:val="28"/>
        </w:rPr>
        <w:t>- Thông tư s</w:t>
      </w:r>
      <w:r w:rsidRPr="00DE6DDC">
        <w:rPr>
          <w:rFonts w:ascii="Times New Roman" w:hAnsi="Times New Roman"/>
          <w:sz w:val="28"/>
          <w:szCs w:val="28"/>
          <w:lang w:val="vi-VN"/>
        </w:rPr>
        <w:t xml:space="preserve">ố </w:t>
      </w:r>
      <w:r w:rsidRPr="00DE6DDC">
        <w:rPr>
          <w:rFonts w:ascii="Times New Roman" w:hAnsi="Times New Roman"/>
          <w:sz w:val="28"/>
          <w:szCs w:val="28"/>
        </w:rPr>
        <w:t>02</w:t>
      </w:r>
      <w:r w:rsidRPr="00DE6DDC">
        <w:rPr>
          <w:rFonts w:ascii="Times New Roman" w:hAnsi="Times New Roman"/>
          <w:sz w:val="28"/>
          <w:szCs w:val="28"/>
          <w:lang w:val="vi-VN"/>
        </w:rPr>
        <w:t>/2024/TT-BTNMT</w:t>
      </w:r>
      <w:r w:rsidRPr="00DE6DDC">
        <w:rPr>
          <w:rFonts w:ascii="Times New Roman" w:hAnsi="Times New Roman"/>
          <w:sz w:val="28"/>
          <w:szCs w:val="28"/>
        </w:rPr>
        <w:t xml:space="preserve"> ngày </w:t>
      </w:r>
      <w:r>
        <w:rPr>
          <w:rFonts w:ascii="Times New Roman" w:hAnsi="Times New Roman"/>
          <w:sz w:val="28"/>
          <w:szCs w:val="28"/>
        </w:rPr>
        <w:t>22</w:t>
      </w:r>
      <w:r w:rsidRPr="00DE6DDC">
        <w:rPr>
          <w:rFonts w:ascii="Times New Roman" w:hAnsi="Times New Roman"/>
          <w:sz w:val="28"/>
          <w:szCs w:val="28"/>
        </w:rPr>
        <w:t xml:space="preserve"> tháng </w:t>
      </w:r>
      <w:r>
        <w:rPr>
          <w:rFonts w:ascii="Times New Roman" w:hAnsi="Times New Roman"/>
          <w:sz w:val="28"/>
          <w:szCs w:val="28"/>
        </w:rPr>
        <w:t>04</w:t>
      </w:r>
      <w:r w:rsidRPr="00DE6DDC">
        <w:rPr>
          <w:rFonts w:ascii="Times New Roman" w:hAnsi="Times New Roman"/>
          <w:sz w:val="28"/>
          <w:szCs w:val="28"/>
        </w:rPr>
        <w:t xml:space="preserve"> năm 20</w:t>
      </w:r>
      <w:r>
        <w:rPr>
          <w:rFonts w:ascii="Times New Roman" w:hAnsi="Times New Roman"/>
          <w:sz w:val="28"/>
          <w:szCs w:val="28"/>
        </w:rPr>
        <w:t>24</w:t>
      </w:r>
      <w:r w:rsidRPr="00DE6DDC">
        <w:rPr>
          <w:rFonts w:ascii="Times New Roman" w:hAnsi="Times New Roman"/>
          <w:sz w:val="28"/>
          <w:szCs w:val="28"/>
        </w:rPr>
        <w:t xml:space="preserve"> về việc </w:t>
      </w:r>
      <w:r w:rsidRPr="00DE6DDC">
        <w:rPr>
          <w:rStyle w:val="fontstyle01"/>
        </w:rPr>
        <w:t>Sửa đổi, bổ sung một số điều của Thông tư số 01/2016/TT-BTNMT ngày 13 tháng 01 năm 2016 của Bộ trưởng Bộ tài nguyên và Môi trường trường ban hành quy định kỹ thuật về công tác thăm dò cát, sỏi lòng sông và đất, đá làm vật liệu san lấp</w:t>
      </w:r>
      <w:r>
        <w:rPr>
          <w:rStyle w:val="fontstyle01"/>
        </w:rPr>
        <w:t>.</w:t>
      </w:r>
    </w:p>
    <w:p w14:paraId="766CF2C9" w14:textId="6DC5CD70" w:rsidR="00181602" w:rsidRPr="004B320A" w:rsidRDefault="00181602"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Pr="004B320A">
        <w:rPr>
          <w:rFonts w:ascii="Times New Roman" w:hAnsi="Times New Roman"/>
          <w:bCs/>
          <w:sz w:val="28"/>
          <w:szCs w:val="28"/>
          <w:lang w:val="de-DE"/>
        </w:rPr>
        <w:t>Thông tư số 42/2016/TT-BTNMT ngày 26/12/2016 quy kỹ thuật về đánh giá tiềm năng khoáng sản rắn phần đất liền trong điều tra cơ bản địa chất về khoáng sản</w:t>
      </w:r>
      <w:r w:rsidRPr="004B320A">
        <w:rPr>
          <w:rFonts w:ascii="Times New Roman" w:hAnsi="Times New Roman"/>
          <w:sz w:val="28"/>
          <w:szCs w:val="28"/>
        </w:rPr>
        <w:t>.</w:t>
      </w:r>
    </w:p>
    <w:p w14:paraId="52941494" w14:textId="171B4C25" w:rsidR="00B55AF5" w:rsidRPr="004B320A" w:rsidRDefault="003A7B6D"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Thông tư số 60/2017/TT-BTNMT ngày 08/12/2017 của </w:t>
      </w:r>
      <w:r w:rsidR="00A31C79" w:rsidRPr="004B320A">
        <w:rPr>
          <w:rFonts w:ascii="Times New Roman" w:hAnsi="Times New Roman"/>
          <w:sz w:val="28"/>
          <w:szCs w:val="28"/>
        </w:rPr>
        <w:t xml:space="preserve">Bộ trưởng </w:t>
      </w:r>
      <w:r w:rsidRPr="004B320A">
        <w:rPr>
          <w:rFonts w:ascii="Times New Roman" w:hAnsi="Times New Roman"/>
          <w:sz w:val="28"/>
          <w:szCs w:val="28"/>
        </w:rPr>
        <w:t>Bộ Tài nguyên và Môi trường về phân cấp trữ lượ</w:t>
      </w:r>
      <w:r w:rsidR="00E52230" w:rsidRPr="004B320A">
        <w:rPr>
          <w:rFonts w:ascii="Times New Roman" w:hAnsi="Times New Roman"/>
          <w:sz w:val="28"/>
          <w:szCs w:val="28"/>
        </w:rPr>
        <w:t>ng và tài nguyên khoáng sản rắn.</w:t>
      </w:r>
    </w:p>
    <w:p w14:paraId="4C18C1C5" w14:textId="3DD516E2" w:rsidR="00F61556" w:rsidRPr="004B320A" w:rsidRDefault="00F61556"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Quyết định số 2427/QĐ-TTg ngày 22/12/2011 của Thủ tướng chính phủ về việc phê duyệt chiến lược khoáng sản đến năm 2020, tầm nhìn đến năm 2030;</w:t>
      </w:r>
    </w:p>
    <w:p w14:paraId="723BEB78" w14:textId="2E01C56B" w:rsidR="00140164" w:rsidRPr="004B320A" w:rsidRDefault="00140164"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Quyết định số 804/QĐ-TTg ngày 9/6/2020 của Thủ tướng chính phủ về việc phê duyệt nhiệm vụ lập </w:t>
      </w:r>
      <w:r w:rsidR="00A25598" w:rsidRPr="004B320A">
        <w:rPr>
          <w:rFonts w:ascii="Times New Roman" w:hAnsi="Times New Roman"/>
          <w:sz w:val="28"/>
          <w:szCs w:val="28"/>
        </w:rPr>
        <w:t xml:space="preserve">quy hoạch khoảng sản </w:t>
      </w:r>
      <w:r w:rsidR="00727BEB" w:rsidRPr="004B320A">
        <w:rPr>
          <w:rFonts w:ascii="Times New Roman" w:hAnsi="Times New Roman"/>
          <w:sz w:val="28"/>
          <w:szCs w:val="28"/>
        </w:rPr>
        <w:t>tỉnh Trà V</w:t>
      </w:r>
      <w:r w:rsidRPr="004B320A">
        <w:rPr>
          <w:rFonts w:ascii="Times New Roman" w:hAnsi="Times New Roman"/>
          <w:sz w:val="28"/>
          <w:szCs w:val="28"/>
        </w:rPr>
        <w:t>inh thời kỳ 2021-2030, tầm nhìn đến 2050.</w:t>
      </w:r>
    </w:p>
    <w:p w14:paraId="04D752EA" w14:textId="003C7E2B" w:rsidR="00F61556" w:rsidRPr="004B320A" w:rsidRDefault="00F61556" w:rsidP="001C7F49">
      <w:pPr>
        <w:spacing w:before="120" w:after="120" w:line="320" w:lineRule="atLeast"/>
        <w:ind w:firstLine="720"/>
        <w:jc w:val="both"/>
        <w:rPr>
          <w:rFonts w:ascii="Times New Roman" w:hAnsi="Times New Roman"/>
          <w:noProof/>
          <w:sz w:val="28"/>
          <w:szCs w:val="28"/>
        </w:rPr>
      </w:pPr>
      <w:r w:rsidRPr="004B320A">
        <w:rPr>
          <w:rFonts w:ascii="Times New Roman" w:hAnsi="Times New Roman"/>
          <w:noProof/>
          <w:sz w:val="28"/>
          <w:szCs w:val="28"/>
        </w:rPr>
        <w:t xml:space="preserve">- </w:t>
      </w:r>
      <w:r w:rsidRPr="004B320A">
        <w:rPr>
          <w:rFonts w:ascii="Times New Roman" w:hAnsi="Times New Roman"/>
          <w:noProof/>
          <w:sz w:val="28"/>
          <w:szCs w:val="28"/>
          <w:lang w:val="vi-VN"/>
        </w:rPr>
        <w:t xml:space="preserve">Chỉ thị số 38/CT-TTg ngày 29/9/2020 </w:t>
      </w:r>
      <w:r w:rsidRPr="004B320A">
        <w:rPr>
          <w:rFonts w:ascii="Times New Roman" w:hAnsi="Times New Roman"/>
          <w:noProof/>
          <w:sz w:val="28"/>
          <w:szCs w:val="28"/>
        </w:rPr>
        <w:t xml:space="preserve">của </w:t>
      </w:r>
      <w:r w:rsidRPr="004B320A">
        <w:rPr>
          <w:rFonts w:ascii="Times New Roman" w:hAnsi="Times New Roman"/>
          <w:sz w:val="28"/>
          <w:szCs w:val="28"/>
        </w:rPr>
        <w:t>Thủ tướng chính phủ</w:t>
      </w:r>
      <w:r w:rsidRPr="004B320A">
        <w:rPr>
          <w:rFonts w:ascii="Times New Roman" w:hAnsi="Times New Roman"/>
          <w:noProof/>
          <w:sz w:val="28"/>
          <w:szCs w:val="28"/>
          <w:lang w:val="vi-VN"/>
        </w:rPr>
        <w:t xml:space="preserve"> về việc tăng cường công tác quản lý nhà nước đối với các hoạt động thăm dò, khai thác, chế biến, sử dụng và xuất khẩu khoáng sản</w:t>
      </w:r>
      <w:r w:rsidRPr="004B320A">
        <w:rPr>
          <w:rFonts w:ascii="Times New Roman" w:hAnsi="Times New Roman"/>
          <w:noProof/>
          <w:sz w:val="28"/>
          <w:szCs w:val="28"/>
        </w:rPr>
        <w:t>;</w:t>
      </w:r>
    </w:p>
    <w:p w14:paraId="2FA2D7AD" w14:textId="77777777" w:rsidR="007C664D" w:rsidRPr="004B320A" w:rsidRDefault="007C664D" w:rsidP="001C7F49">
      <w:pPr>
        <w:pStyle w:val="7Nidung"/>
        <w:spacing w:line="320" w:lineRule="atLeast"/>
        <w:ind w:firstLine="709"/>
        <w:rPr>
          <w:noProof/>
        </w:rPr>
      </w:pPr>
      <w:r w:rsidRPr="004B320A">
        <w:rPr>
          <w:noProof/>
        </w:rPr>
        <w:t>- Quyết định số 1142/QĐ-TTg ngày 02/10/2023 của Thủ tướng Chính phủ về phê duyệt Quy hoạch tỉnh Trà Vinh thời kỳ 2021-2030 tầm nhìn đến 2050.</w:t>
      </w:r>
    </w:p>
    <w:p w14:paraId="3B06E575" w14:textId="02A857B1" w:rsidR="00BD495F" w:rsidRPr="004B320A" w:rsidRDefault="003A7B6D"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BD495F" w:rsidRPr="004B320A">
        <w:rPr>
          <w:rFonts w:ascii="Times New Roman" w:hAnsi="Times New Roman"/>
          <w:sz w:val="28"/>
          <w:szCs w:val="28"/>
        </w:rPr>
        <w:t xml:space="preserve">Quyết định số 509/QĐ-UBND ngày 15/04/2015 của UBND tỉnh Trà Vinh về việc ban hành Kế hoạch triển khai thực hiện chiến lược khai thác, sử dụng bền vững tài nguyên và bảo vệ môi trường biển đến năm 2020, tầm nhìn đến năm </w:t>
      </w:r>
      <w:r w:rsidR="00A13AA7" w:rsidRPr="004B320A">
        <w:rPr>
          <w:rFonts w:ascii="Times New Roman" w:hAnsi="Times New Roman"/>
          <w:sz w:val="28"/>
          <w:szCs w:val="28"/>
        </w:rPr>
        <w:t>2030 trên địa bàn tỉnh Trà Vinh.</w:t>
      </w:r>
    </w:p>
    <w:p w14:paraId="0F38CC76" w14:textId="6F1F81BE" w:rsidR="00A13AA7" w:rsidRPr="004B320A" w:rsidRDefault="00A13AA7"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Quyết định số 481/QĐ-UBND ngày 12/3/2018 của Ủy ban nhân dân tỉnh Trà Vinh</w:t>
      </w:r>
      <w:r w:rsidR="00791C44" w:rsidRPr="004B320A">
        <w:rPr>
          <w:rFonts w:ascii="Times New Roman" w:hAnsi="Times New Roman"/>
          <w:sz w:val="28"/>
          <w:szCs w:val="28"/>
        </w:rPr>
        <w:t xml:space="preserve"> về việc phê duyệt các khu vực cấm, tạm cấm hoạt động</w:t>
      </w:r>
      <w:r w:rsidR="00E52230" w:rsidRPr="004B320A">
        <w:rPr>
          <w:rFonts w:ascii="Times New Roman" w:hAnsi="Times New Roman"/>
          <w:sz w:val="28"/>
          <w:szCs w:val="28"/>
        </w:rPr>
        <w:t xml:space="preserve"> thăm dò, khai thác</w:t>
      </w:r>
      <w:r w:rsidR="00791C44" w:rsidRPr="004B320A">
        <w:rPr>
          <w:rFonts w:ascii="Times New Roman" w:hAnsi="Times New Roman"/>
          <w:sz w:val="28"/>
          <w:szCs w:val="28"/>
        </w:rPr>
        <w:t xml:space="preserve"> khoáng sản trên địa bàn tỉnh Trà Vinh</w:t>
      </w:r>
      <w:r w:rsidR="00E52230" w:rsidRPr="004B320A">
        <w:rPr>
          <w:rFonts w:ascii="Times New Roman" w:hAnsi="Times New Roman"/>
          <w:sz w:val="28"/>
          <w:szCs w:val="28"/>
        </w:rPr>
        <w:t>.</w:t>
      </w:r>
    </w:p>
    <w:p w14:paraId="59876F5E" w14:textId="202857BB" w:rsidR="00ED2184" w:rsidRPr="004B320A" w:rsidRDefault="00ED2184"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181602" w:rsidRPr="004B320A">
        <w:rPr>
          <w:rFonts w:ascii="Times New Roman" w:hAnsi="Times New Roman"/>
          <w:bCs/>
          <w:sz w:val="28"/>
          <w:szCs w:val="28"/>
          <w:lang w:val="de-DE"/>
        </w:rPr>
        <w:t>Quyết định số 758/QĐ-UBND ngày 8/5/2024 của UBND tỉnh Trà Vinh ban hành quy định phối hợp thanh tra, kiểm tra hoạt động khai thác, vận chuyển, kinh doanh khoáng sản trên địa bàn tỉnh Trà Vinh</w:t>
      </w:r>
      <w:r w:rsidRPr="004B320A">
        <w:rPr>
          <w:rFonts w:ascii="Times New Roman" w:hAnsi="Times New Roman"/>
          <w:sz w:val="28"/>
          <w:szCs w:val="28"/>
        </w:rPr>
        <w:t>.</w:t>
      </w:r>
    </w:p>
    <w:p w14:paraId="75860BC6" w14:textId="0C9BA5F9" w:rsidR="003A7B6D" w:rsidRPr="004B320A" w:rsidRDefault="003A7B6D"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 Quyết định số 543/QĐ-UBND ngày 16/03/2022 của UBND tỉnh Trà Vinh về Kế hoạch hành động triển khai thực hiện Nghị quyết số 11/NQ-CP ngày 30/01/2022 của Chính phủ về Chương trình phục hồi và phát triển kinh tế - xã hội và triển khai Nghị quyết số 43/2022QH15 của Quốc hội về chính sách tài k</w:t>
      </w:r>
      <w:r w:rsidR="00E52230" w:rsidRPr="004B320A">
        <w:rPr>
          <w:rFonts w:ascii="Times New Roman" w:hAnsi="Times New Roman"/>
          <w:sz w:val="28"/>
          <w:szCs w:val="28"/>
        </w:rPr>
        <w:t>hóa tiền tệ hỗ trợ chương trình.</w:t>
      </w:r>
    </w:p>
    <w:p w14:paraId="4F85F9EC" w14:textId="379299EB" w:rsidR="00CB24A3" w:rsidRPr="004B320A" w:rsidRDefault="00CB24A3" w:rsidP="001C7F49">
      <w:pPr>
        <w:pStyle w:val="7Nidung"/>
        <w:spacing w:line="320" w:lineRule="atLeast"/>
        <w:ind w:firstLine="709"/>
        <w:rPr>
          <w:noProof/>
        </w:rPr>
      </w:pPr>
      <w:r w:rsidRPr="004B320A">
        <w:rPr>
          <w:noProof/>
          <w:lang w:val="vi-VN"/>
        </w:rPr>
        <w:t>- Quyết định số 152/QĐ-STC ngày 14/6/2023 của Giám đốc Sở Tài chính về việc phê duyệt dự toán thực hiện Dự án khảo sát, đánh giá tài nguyên khoáng sản làm vật liệu xây dựng thông thường (cát lòng sông) trên địa bàn tỉnh Trà Vinh</w:t>
      </w:r>
      <w:r w:rsidR="00E52230" w:rsidRPr="004B320A">
        <w:rPr>
          <w:noProof/>
        </w:rPr>
        <w:t>.</w:t>
      </w:r>
    </w:p>
    <w:p w14:paraId="356A5B26" w14:textId="53B89B07" w:rsidR="001C1F75" w:rsidRPr="004B320A" w:rsidRDefault="001C1F75"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Công văn số </w:t>
      </w:r>
      <w:r w:rsidR="000B1E44" w:rsidRPr="004B320A">
        <w:rPr>
          <w:rFonts w:ascii="Times New Roman" w:hAnsi="Times New Roman"/>
          <w:sz w:val="28"/>
          <w:szCs w:val="28"/>
        </w:rPr>
        <w:t>300</w:t>
      </w:r>
      <w:r w:rsidRPr="004B320A">
        <w:rPr>
          <w:rFonts w:ascii="Times New Roman" w:hAnsi="Times New Roman"/>
          <w:sz w:val="28"/>
          <w:szCs w:val="28"/>
        </w:rPr>
        <w:t>/TTr-</w:t>
      </w:r>
      <w:r w:rsidR="000B1E44" w:rsidRPr="004B320A">
        <w:rPr>
          <w:rFonts w:ascii="Times New Roman" w:hAnsi="Times New Roman"/>
          <w:sz w:val="28"/>
          <w:szCs w:val="28"/>
        </w:rPr>
        <w:t>STNMT ngày 16/06</w:t>
      </w:r>
      <w:r w:rsidRPr="004B320A">
        <w:rPr>
          <w:rFonts w:ascii="Times New Roman" w:hAnsi="Times New Roman"/>
          <w:sz w:val="28"/>
          <w:szCs w:val="28"/>
        </w:rPr>
        <w:t xml:space="preserve">/2022 của </w:t>
      </w:r>
      <w:r w:rsidR="00E52230" w:rsidRPr="004B320A">
        <w:rPr>
          <w:rFonts w:ascii="Times New Roman" w:hAnsi="Times New Roman"/>
          <w:sz w:val="28"/>
          <w:szCs w:val="28"/>
        </w:rPr>
        <w:t xml:space="preserve">Giám đốc </w:t>
      </w:r>
      <w:r w:rsidRPr="004B320A">
        <w:rPr>
          <w:rFonts w:ascii="Times New Roman" w:hAnsi="Times New Roman"/>
          <w:sz w:val="28"/>
          <w:szCs w:val="28"/>
        </w:rPr>
        <w:t>Sở Tài nguyên và Môi trường tỉnh Trà Vinh về việc xin chủ trương thực hiện dự án “Khảo sát, đánh giá tài nguyên khoáng sản làm vật liệu xây dựng thông thường (cát lòng sông) trên địa bàn tỉnh Trà Vinh”</w:t>
      </w:r>
      <w:r w:rsidR="00E52230" w:rsidRPr="004B320A">
        <w:rPr>
          <w:rFonts w:ascii="Times New Roman" w:hAnsi="Times New Roman"/>
          <w:sz w:val="28"/>
          <w:szCs w:val="28"/>
        </w:rPr>
        <w:t>.</w:t>
      </w:r>
    </w:p>
    <w:p w14:paraId="327EAEE1" w14:textId="4759DDDB" w:rsidR="003A7B6D" w:rsidRPr="004B320A" w:rsidRDefault="003A7B6D"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Công văn số 2624/UBND-NN ngày 23/6/2022 của UBND tỉnh Trà Vinh về chủ trương thực hiện Dự án khảo sát, đánh giá tài nguyên khoáng sản làm vật liệu xây dựng thông thường (cát lòng s</w:t>
      </w:r>
      <w:r w:rsidR="00E52230" w:rsidRPr="004B320A">
        <w:rPr>
          <w:rFonts w:ascii="Times New Roman" w:hAnsi="Times New Roman"/>
          <w:sz w:val="28"/>
          <w:szCs w:val="28"/>
        </w:rPr>
        <w:t>ông) trên địa bàn tỉnh Trà Vinh.</w:t>
      </w:r>
    </w:p>
    <w:p w14:paraId="3B0FE4CF" w14:textId="77777777" w:rsidR="00FD59FA" w:rsidRPr="004B320A" w:rsidRDefault="00FD59FA" w:rsidP="001C7F49">
      <w:pPr>
        <w:pStyle w:val="7Nidung"/>
        <w:spacing w:line="320" w:lineRule="atLeast"/>
        <w:ind w:firstLine="709"/>
        <w:rPr>
          <w:noProof/>
          <w:lang w:val="vi-VN"/>
        </w:rPr>
      </w:pPr>
      <w:r w:rsidRPr="004B320A">
        <w:rPr>
          <w:noProof/>
          <w:lang w:val="vi-VN"/>
        </w:rPr>
        <w:t>- Quyết định số 167/QĐ-STC ngày 23/6/2023 của Giám đốc Sở Tài chính về việc phê duyệt kế hoạch lựa chọn nhà thầu Dự án khảo sát, đánh giá tài nguyên khoáng sản làm vật liệu xây dựng thông thường (cát lòng sông) trên địa bàn tỉnh Trà Vinh;</w:t>
      </w:r>
    </w:p>
    <w:p w14:paraId="57371220" w14:textId="77777777" w:rsidR="00FD59FA" w:rsidRPr="004B320A" w:rsidRDefault="00FD59FA" w:rsidP="001C7F49">
      <w:pPr>
        <w:pStyle w:val="7Nidung"/>
        <w:spacing w:line="320" w:lineRule="atLeast"/>
        <w:ind w:firstLine="709"/>
        <w:rPr>
          <w:noProof/>
        </w:rPr>
      </w:pPr>
      <w:r w:rsidRPr="004B320A">
        <w:rPr>
          <w:noProof/>
          <w:lang w:val="vi-VN"/>
        </w:rPr>
        <w:t xml:space="preserve">- </w:t>
      </w:r>
      <w:bookmarkStart w:id="26" w:name="_Hlk141339191"/>
      <w:r w:rsidRPr="004B320A">
        <w:rPr>
          <w:noProof/>
          <w:lang w:val="vi-VN"/>
        </w:rPr>
        <w:t>Công văn số 2215/UBND-NN ngày 30/5/2023 của Ủy ban nhân dân tỉnh Trà Vinh</w:t>
      </w:r>
      <w:bookmarkEnd w:id="26"/>
      <w:r w:rsidRPr="004B320A">
        <w:rPr>
          <w:noProof/>
          <w:lang w:val="vi-VN"/>
        </w:rPr>
        <w:t xml:space="preserve"> về việc phê duyệt Dự án “Khảo sát, đánh giá tài nguyên khoáng sản làm vật liệu xây dựng thông thường (cát lòng sông) trên địa bàn tỉnh Trà Vinh”;</w:t>
      </w:r>
    </w:p>
    <w:p w14:paraId="3F8A8F3D" w14:textId="77777777" w:rsidR="00FD59FA" w:rsidRPr="004B320A" w:rsidRDefault="00FD59FA" w:rsidP="001C7F49">
      <w:pPr>
        <w:spacing w:before="120" w:after="120" w:line="320" w:lineRule="atLeast"/>
        <w:ind w:firstLine="720"/>
        <w:jc w:val="both"/>
        <w:rPr>
          <w:rFonts w:asciiTheme="majorHAnsi" w:hAnsiTheme="majorHAnsi" w:cstheme="majorHAnsi"/>
          <w:sz w:val="28"/>
          <w:szCs w:val="28"/>
          <w:lang w:val="sv-SE"/>
        </w:rPr>
      </w:pPr>
      <w:r w:rsidRPr="004B320A">
        <w:rPr>
          <w:rFonts w:asciiTheme="majorHAnsi" w:hAnsiTheme="majorHAnsi" w:cstheme="majorHAnsi"/>
          <w:sz w:val="28"/>
          <w:szCs w:val="28"/>
          <w:lang w:val="sv-SE"/>
        </w:rPr>
        <w:t>- Quyết định số 835/QĐ-STNMT ngày 31/7/2023 của Giám đốc Sở Tài nguyên và Môi trường về việc phê duyệt hồ sơ mời thầu dịch vụ tư vấn qua mạng Gói thầu số 04 Tổ chức thực hiện Dự án khảo sát, đánh giá tài nguyên khoáng sản làm vật liệu xây dựng thông thường (cát lòng sông) trên địa bàn tỉnh Trà Vinh thuộc Dự án khảo sát, đánh giá tài nguyên khoáng sản làm vật liệu xây dựng thông thường (cát lòng sông) trên địa bàn tỉnh Trà Vinh;</w:t>
      </w:r>
    </w:p>
    <w:p w14:paraId="41A5E755" w14:textId="77777777" w:rsidR="00FD59FA" w:rsidRPr="004B320A" w:rsidRDefault="00FD59FA" w:rsidP="001C7F49">
      <w:pPr>
        <w:spacing w:before="120" w:after="120" w:line="320" w:lineRule="atLeast"/>
        <w:ind w:firstLine="720"/>
        <w:jc w:val="both"/>
        <w:rPr>
          <w:rFonts w:asciiTheme="majorHAnsi" w:hAnsiTheme="majorHAnsi" w:cstheme="majorHAnsi"/>
          <w:spacing w:val="-2"/>
          <w:sz w:val="28"/>
          <w:szCs w:val="28"/>
        </w:rPr>
      </w:pPr>
      <w:r w:rsidRPr="004B320A">
        <w:rPr>
          <w:rFonts w:asciiTheme="majorHAnsi" w:hAnsiTheme="majorHAnsi" w:cstheme="majorHAnsi"/>
          <w:sz w:val="28"/>
          <w:szCs w:val="28"/>
          <w:lang w:val="sv-SE"/>
        </w:rPr>
        <w:t xml:space="preserve">- </w:t>
      </w:r>
      <w:r w:rsidRPr="004B320A">
        <w:rPr>
          <w:rFonts w:asciiTheme="majorHAnsi" w:hAnsiTheme="majorHAnsi" w:cstheme="majorHAnsi"/>
          <w:spacing w:val="-2"/>
          <w:sz w:val="28"/>
          <w:szCs w:val="28"/>
        </w:rPr>
        <w:t xml:space="preserve">Quyết định số </w:t>
      </w:r>
      <w:r w:rsidRPr="004B320A">
        <w:rPr>
          <w:rFonts w:asciiTheme="majorHAnsi" w:hAnsiTheme="majorHAnsi" w:cstheme="majorHAnsi"/>
          <w:spacing w:val="-2"/>
          <w:sz w:val="28"/>
          <w:szCs w:val="28"/>
          <w:lang w:val="sv-SE"/>
        </w:rPr>
        <w:t>934</w:t>
      </w:r>
      <w:r w:rsidRPr="004B320A">
        <w:rPr>
          <w:rFonts w:asciiTheme="majorHAnsi" w:hAnsiTheme="majorHAnsi" w:cstheme="majorHAnsi"/>
          <w:spacing w:val="-2"/>
          <w:sz w:val="28"/>
          <w:szCs w:val="28"/>
        </w:rPr>
        <w:t xml:space="preserve">/QĐ-STNMT ngày </w:t>
      </w:r>
      <w:r w:rsidRPr="004B320A">
        <w:rPr>
          <w:rFonts w:asciiTheme="majorHAnsi" w:hAnsiTheme="majorHAnsi" w:cstheme="majorHAnsi"/>
          <w:spacing w:val="-2"/>
          <w:sz w:val="28"/>
          <w:szCs w:val="28"/>
          <w:lang w:val="sv-SE"/>
        </w:rPr>
        <w:t>10</w:t>
      </w:r>
      <w:r w:rsidRPr="004B320A">
        <w:rPr>
          <w:rFonts w:asciiTheme="majorHAnsi" w:hAnsiTheme="majorHAnsi" w:cstheme="majorHAnsi"/>
          <w:spacing w:val="-2"/>
          <w:sz w:val="28"/>
          <w:szCs w:val="28"/>
        </w:rPr>
        <w:t>/</w:t>
      </w:r>
      <w:r w:rsidRPr="004B320A">
        <w:rPr>
          <w:rFonts w:asciiTheme="majorHAnsi" w:hAnsiTheme="majorHAnsi" w:cstheme="majorHAnsi"/>
          <w:spacing w:val="-2"/>
          <w:sz w:val="28"/>
          <w:szCs w:val="28"/>
          <w:lang w:val="sv-SE"/>
        </w:rPr>
        <w:t>11</w:t>
      </w:r>
      <w:r w:rsidRPr="004B320A">
        <w:rPr>
          <w:rFonts w:asciiTheme="majorHAnsi" w:hAnsiTheme="majorHAnsi" w:cstheme="majorHAnsi"/>
          <w:spacing w:val="-2"/>
          <w:sz w:val="28"/>
          <w:szCs w:val="28"/>
        </w:rPr>
        <w:t xml:space="preserve">/2023 của Giám đốc Sở Tài nguyên và Môi trường tỉnh Trà Vinh về việc phê duyệt </w:t>
      </w:r>
      <w:r w:rsidRPr="004B320A">
        <w:rPr>
          <w:rFonts w:asciiTheme="majorHAnsi" w:hAnsiTheme="majorHAnsi" w:cstheme="majorHAnsi"/>
          <w:spacing w:val="-2"/>
          <w:sz w:val="28"/>
          <w:szCs w:val="28"/>
          <w:lang w:val="sv-SE"/>
        </w:rPr>
        <w:t>danh sách nhà thầu đáp ứng yêu cầu về kỹ thuật</w:t>
      </w:r>
      <w:r w:rsidRPr="004B320A">
        <w:rPr>
          <w:rFonts w:asciiTheme="majorHAnsi" w:hAnsiTheme="majorHAnsi" w:cstheme="majorHAnsi"/>
          <w:spacing w:val="-2"/>
          <w:sz w:val="28"/>
          <w:szCs w:val="28"/>
        </w:rPr>
        <w:t xml:space="preserve"> Gói thầu số 04: Tổ chức thực hiện Dự án khảo sát, đánh giá tài nguyên khoáng sản làm vật liệu xây dựng thông thường (cát lòng sông) trên địa bàn tỉnh Trà Vinh thuộc dự án Khảo sát, đánh giá tài nguyên khoáng sản làm vật liệu xây dựng thông thường (cát lòng sông) trên địa bàn tỉnh Trà Vinh;</w:t>
      </w:r>
    </w:p>
    <w:p w14:paraId="14A88F5C" w14:textId="77777777" w:rsidR="00FD59FA" w:rsidRPr="004B320A" w:rsidRDefault="00FD59FA" w:rsidP="001C7F49">
      <w:pPr>
        <w:spacing w:before="120" w:after="120" w:line="320" w:lineRule="atLeast"/>
        <w:ind w:firstLine="720"/>
        <w:jc w:val="both"/>
        <w:rPr>
          <w:rFonts w:asciiTheme="majorHAnsi" w:hAnsiTheme="majorHAnsi" w:cstheme="majorHAnsi"/>
          <w:sz w:val="28"/>
          <w:szCs w:val="28"/>
          <w:lang w:val="sv-SE"/>
        </w:rPr>
      </w:pPr>
      <w:r w:rsidRPr="004B320A">
        <w:rPr>
          <w:rFonts w:asciiTheme="majorHAnsi" w:hAnsiTheme="majorHAnsi" w:cstheme="majorHAnsi"/>
          <w:sz w:val="28"/>
          <w:szCs w:val="28"/>
          <w:lang w:val="sv-SE"/>
        </w:rPr>
        <w:t>- Biên bản thương thảo hợp đồng dịch vụ tư vấn số 198/BB-STNMT ngày 14/11/2023 được ký kết giữa Sở Tài nguyên và Môi trường tỉnh Trà Vinh và Liên đoàn Bản đồ địa chất miền Nam Gói thầu số 04: Tổ chức thực hiện Dự án khảo sát, đánh giá tài nguyên khoáng sản làm vật liệu xây dựng thông thường (cát lòng sông) trên địa bàn tỉnh Trà Vinh thuộc dự án Khảo sát, đánh giá tài nguyên khoáng sản làm vật liệu xây dựng thông thường (cát lòng sông) trên địa bàn tỉnh Trà Vinh;</w:t>
      </w:r>
    </w:p>
    <w:p w14:paraId="681BEDE4" w14:textId="77777777" w:rsidR="00CB24A3" w:rsidRPr="004B320A" w:rsidRDefault="00CB24A3" w:rsidP="001C7F49">
      <w:pPr>
        <w:spacing w:before="120" w:after="120" w:line="320" w:lineRule="atLeast"/>
        <w:ind w:firstLine="720"/>
        <w:jc w:val="both"/>
        <w:rPr>
          <w:rFonts w:asciiTheme="majorHAnsi" w:hAnsiTheme="majorHAnsi" w:cstheme="majorHAnsi"/>
          <w:spacing w:val="-2"/>
          <w:sz w:val="28"/>
          <w:szCs w:val="28"/>
        </w:rPr>
      </w:pPr>
      <w:r w:rsidRPr="004B320A">
        <w:rPr>
          <w:rFonts w:asciiTheme="majorHAnsi" w:hAnsiTheme="majorHAnsi" w:cstheme="majorHAnsi"/>
          <w:sz w:val="28"/>
          <w:szCs w:val="28"/>
          <w:lang w:val="sv-SE"/>
        </w:rPr>
        <w:t xml:space="preserve">- </w:t>
      </w:r>
      <w:r w:rsidRPr="004B320A">
        <w:rPr>
          <w:rFonts w:asciiTheme="majorHAnsi" w:hAnsiTheme="majorHAnsi" w:cstheme="majorHAnsi"/>
          <w:spacing w:val="-2"/>
          <w:sz w:val="28"/>
          <w:szCs w:val="28"/>
        </w:rPr>
        <w:t>Quyết định số 948/QĐ-STNMT ngày 22/11/2023 của Giám đốc Sở Tài nguyên và Môi trường tỉnh Trà Vinh về việc phê duyệt kết quả lựa chọn nhà thầu Gói thầu số 04: Tổ chức thực hiện Dự án khảo sát, đánh giá tài nguyên khoáng sản làm vật liệu xây dựng thông thường (cát lòng sông) trên địa bàn tỉnh Trà Vinh thuộc dự án Khảo sát, đánh giá tài nguyên khoáng sản làm vật liệu xây dựng thông thường (cát lòng sông) trên địa bàn tỉnh Trà Vinh;</w:t>
      </w:r>
    </w:p>
    <w:p w14:paraId="219069FB" w14:textId="1825F840" w:rsidR="00FD59FA" w:rsidRPr="004B320A" w:rsidRDefault="00FD59FA" w:rsidP="001C7F49">
      <w:pPr>
        <w:spacing w:before="120" w:after="120" w:line="320" w:lineRule="atLeast"/>
        <w:ind w:firstLine="720"/>
        <w:jc w:val="both"/>
        <w:rPr>
          <w:rFonts w:asciiTheme="majorHAnsi" w:hAnsiTheme="majorHAnsi" w:cstheme="majorHAnsi"/>
          <w:sz w:val="28"/>
          <w:szCs w:val="28"/>
          <w:lang w:val="sv-SE"/>
        </w:rPr>
      </w:pPr>
      <w:r w:rsidRPr="004B320A">
        <w:rPr>
          <w:rFonts w:asciiTheme="majorHAnsi" w:hAnsiTheme="majorHAnsi" w:cstheme="majorHAnsi"/>
          <w:sz w:val="28"/>
          <w:szCs w:val="28"/>
          <w:lang w:val="sv-SE"/>
        </w:rPr>
        <w:t xml:space="preserve">- Biên bản </w:t>
      </w:r>
      <w:r w:rsidRPr="004B320A">
        <w:rPr>
          <w:rFonts w:asciiTheme="majorHAnsi" w:hAnsiTheme="majorHAnsi" w:cstheme="majorHAnsi"/>
          <w:sz w:val="28"/>
          <w:szCs w:val="28"/>
        </w:rPr>
        <w:t xml:space="preserve">Thương thảo </w:t>
      </w:r>
      <w:r w:rsidRPr="004B320A">
        <w:rPr>
          <w:rFonts w:asciiTheme="majorHAnsi" w:hAnsiTheme="majorHAnsi" w:cstheme="majorHAnsi"/>
          <w:sz w:val="28"/>
          <w:szCs w:val="28"/>
          <w:lang w:val="sv-SE"/>
        </w:rPr>
        <w:t>số 211/BB-STNMT ngày 22/11/2023 được ký kết giữa Sở Tài nguyên và Môi trường tỉnh Trà Vinh và Liên đoàn Bản đồ địa chất miền Nam Gói thầu số 04: Tổ chức thực hiện Dự án khảo sát, đánh giá tài nguyên khoáng sản làm vật liệu xây dựng thông thường (cát lòng sông) trên địa bàn tỉnh Trà Vinh thuộc dự án Khảo sát, đánh giá tài nguyên khoáng sản làm vật liệu xây dựng thông thường (cát lòng sông) trên địa bàn tỉnh Trà Vinh;</w:t>
      </w:r>
    </w:p>
    <w:p w14:paraId="45B88919" w14:textId="77777777" w:rsidR="00FD59FA" w:rsidRPr="004B320A" w:rsidRDefault="00FD59FA" w:rsidP="001C7F49">
      <w:pPr>
        <w:spacing w:before="120" w:after="120" w:line="320" w:lineRule="atLeast"/>
        <w:ind w:firstLine="720"/>
        <w:jc w:val="both"/>
        <w:rPr>
          <w:rFonts w:asciiTheme="majorHAnsi" w:hAnsiTheme="majorHAnsi" w:cstheme="majorHAnsi"/>
          <w:spacing w:val="-2"/>
          <w:sz w:val="28"/>
          <w:szCs w:val="28"/>
        </w:rPr>
      </w:pPr>
      <w:r w:rsidRPr="004B320A">
        <w:rPr>
          <w:rFonts w:asciiTheme="majorHAnsi" w:hAnsiTheme="majorHAnsi" w:cstheme="majorHAnsi"/>
          <w:sz w:val="28"/>
          <w:szCs w:val="28"/>
          <w:lang w:val="sv-SE"/>
        </w:rPr>
        <w:t xml:space="preserve">- </w:t>
      </w:r>
      <w:r w:rsidRPr="004B320A">
        <w:rPr>
          <w:rFonts w:asciiTheme="majorHAnsi" w:hAnsiTheme="majorHAnsi" w:cstheme="majorHAnsi"/>
          <w:spacing w:val="-2"/>
          <w:sz w:val="28"/>
          <w:szCs w:val="28"/>
        </w:rPr>
        <w:t>Thông báo số 674/TB-STNMT ngày 22/11/2023 của Giám đốc Sở Tài nguyên và Môi trường tỉnh Trà Vinh về kết quả lựa chọn nhà thầu Gói thầu số 04: Tổ chức thực hiện Dự án khảo sát, đánh giá tài nguyên khoáng sản làm vật liệu xây dựng thông thường (cát lòng sông) trên địa bàn tỉnh Trà Vinh thuộc dự án Khảo sát, đánh giá tài nguyên khoáng sản làm vật liệu xây dựng thông thường (cát lòng sông) trên địa bàn tỉnh Trà Vinh;</w:t>
      </w:r>
    </w:p>
    <w:p w14:paraId="53705B13" w14:textId="77777777" w:rsidR="00FD59FA" w:rsidRPr="004B320A" w:rsidRDefault="00FD59FA" w:rsidP="001C7F49">
      <w:pPr>
        <w:spacing w:before="120" w:after="120" w:line="320" w:lineRule="atLeast"/>
        <w:ind w:firstLine="709"/>
        <w:jc w:val="both"/>
        <w:rPr>
          <w:rFonts w:asciiTheme="majorHAnsi" w:hAnsiTheme="majorHAnsi" w:cstheme="majorHAnsi"/>
          <w:spacing w:val="-2"/>
          <w:sz w:val="28"/>
          <w:szCs w:val="28"/>
        </w:rPr>
      </w:pPr>
      <w:r w:rsidRPr="004B320A">
        <w:rPr>
          <w:rFonts w:asciiTheme="majorHAnsi" w:hAnsiTheme="majorHAnsi" w:cstheme="majorHAnsi"/>
          <w:spacing w:val="4"/>
          <w:sz w:val="28"/>
          <w:szCs w:val="28"/>
        </w:rPr>
        <w:t xml:space="preserve">- Hợp đồng dịch vụ tư vấn số </w:t>
      </w:r>
      <w:r w:rsidRPr="004B320A">
        <w:rPr>
          <w:rFonts w:asciiTheme="majorHAnsi" w:hAnsiTheme="majorHAnsi" w:cstheme="majorHAnsi"/>
          <w:sz w:val="28"/>
          <w:szCs w:val="28"/>
          <w:lang w:val="sv-SE"/>
        </w:rPr>
        <w:t xml:space="preserve">155/HĐ-STNMT ngày 27/11/2023 được ký kết giữa Sở Tài nguyên và Môi trường tỉnh Trà Vinh và Liên đoàn Bản đồ Địa chất miền Nam về việc thi công </w:t>
      </w:r>
      <w:r w:rsidRPr="004B320A">
        <w:rPr>
          <w:rFonts w:asciiTheme="majorHAnsi" w:hAnsiTheme="majorHAnsi" w:cstheme="majorHAnsi"/>
          <w:spacing w:val="-2"/>
          <w:sz w:val="28"/>
          <w:szCs w:val="28"/>
        </w:rPr>
        <w:t>Gói thầu số 04: Tổ chức thực hiện Dự án khảo sát, đánh giá tài nguyên khoáng sản làm vật liệu xây dựng thông thường (cát lòng sông) trên địa bàn tỉnh Trà Vinh thuộc dự án Khảo sát, đánh giá tài nguyên khoáng sản làm vật liệu xây dựng thông thường (cát lòng sông) trên địa bàn tỉnh Trà Vinh.</w:t>
      </w:r>
    </w:p>
    <w:p w14:paraId="50B52832" w14:textId="7CE4B26D" w:rsidR="00BD495F" w:rsidRPr="004B320A" w:rsidRDefault="007C664D" w:rsidP="001C51A1">
      <w:pPr>
        <w:pStyle w:val="Heading2"/>
        <w:ind w:firstLine="709"/>
        <w:rPr>
          <w:rFonts w:ascii="Times New Roman" w:hAnsi="Times New Roman"/>
          <w:b w:val="0"/>
          <w:szCs w:val="28"/>
        </w:rPr>
      </w:pPr>
      <w:bookmarkStart w:id="27" w:name="_Toc409166168"/>
      <w:bookmarkStart w:id="28" w:name="_Toc410046218"/>
      <w:bookmarkStart w:id="29" w:name="_Toc459128714"/>
      <w:bookmarkStart w:id="30" w:name="_Toc459137909"/>
      <w:bookmarkStart w:id="31" w:name="_Toc459205189"/>
      <w:bookmarkStart w:id="32" w:name="_Toc459205280"/>
      <w:bookmarkStart w:id="33" w:name="_Toc482178128"/>
      <w:bookmarkStart w:id="34" w:name="_Toc482606318"/>
      <w:bookmarkStart w:id="35" w:name="_Toc497833074"/>
      <w:bookmarkStart w:id="36" w:name="_Toc511668163"/>
      <w:bookmarkStart w:id="37" w:name="_Toc184565329"/>
      <w:r w:rsidRPr="004B320A">
        <w:rPr>
          <w:rFonts w:ascii="Times New Roman" w:hAnsi="Times New Roman"/>
          <w:szCs w:val="28"/>
        </w:rPr>
        <w:t>C</w:t>
      </w:r>
      <w:r w:rsidR="00BD495F" w:rsidRPr="004B320A">
        <w:rPr>
          <w:rFonts w:ascii="Times New Roman" w:hAnsi="Times New Roman"/>
          <w:szCs w:val="28"/>
        </w:rPr>
        <w:t>. THÔNG TIN VỀ DỰ ÁN</w:t>
      </w:r>
      <w:bookmarkEnd w:id="27"/>
      <w:bookmarkEnd w:id="28"/>
      <w:bookmarkEnd w:id="29"/>
      <w:bookmarkEnd w:id="30"/>
      <w:bookmarkEnd w:id="31"/>
      <w:bookmarkEnd w:id="32"/>
      <w:bookmarkEnd w:id="33"/>
      <w:bookmarkEnd w:id="34"/>
      <w:bookmarkEnd w:id="35"/>
      <w:bookmarkEnd w:id="36"/>
      <w:bookmarkEnd w:id="37"/>
    </w:p>
    <w:p w14:paraId="50D3F3C9" w14:textId="0B4D6564" w:rsidR="00BD495F" w:rsidRPr="004B320A" w:rsidRDefault="00BD495F" w:rsidP="001C7F49">
      <w:pPr>
        <w:pStyle w:val="BodyTextIndent"/>
        <w:spacing w:before="120" w:after="120" w:line="320" w:lineRule="atLeast"/>
        <w:rPr>
          <w:rFonts w:ascii="Times New Roman" w:hAnsi="Times New Roman"/>
          <w:sz w:val="28"/>
          <w:szCs w:val="28"/>
        </w:rPr>
      </w:pPr>
      <w:r w:rsidRPr="004B320A">
        <w:rPr>
          <w:rFonts w:ascii="Times New Roman" w:hAnsi="Times New Roman"/>
          <w:b/>
          <w:sz w:val="28"/>
          <w:szCs w:val="28"/>
        </w:rPr>
        <w:t>1. Tên dự án:</w:t>
      </w:r>
      <w:r w:rsidRPr="004B320A">
        <w:rPr>
          <w:rFonts w:ascii="Times New Roman" w:hAnsi="Times New Roman"/>
          <w:sz w:val="28"/>
          <w:szCs w:val="28"/>
        </w:rPr>
        <w:t xml:space="preserve"> </w:t>
      </w:r>
      <w:r w:rsidR="00124A96" w:rsidRPr="004B320A">
        <w:rPr>
          <w:rFonts w:ascii="Times New Roman" w:hAnsi="Times New Roman"/>
          <w:sz w:val="28"/>
          <w:szCs w:val="28"/>
        </w:rPr>
        <w:t>Khảo sát, đánh giá tài nguyên khoáng sản làm vật liệu xây dựng thông thường (cát lòng sông) trên địa bàn tỉnh Trà Vinh</w:t>
      </w:r>
      <w:r w:rsidRPr="004B320A">
        <w:rPr>
          <w:rFonts w:ascii="Times New Roman" w:hAnsi="Times New Roman"/>
          <w:sz w:val="28"/>
          <w:szCs w:val="28"/>
        </w:rPr>
        <w:t>.</w:t>
      </w:r>
    </w:p>
    <w:p w14:paraId="6E3C35E4" w14:textId="76721A88" w:rsidR="00BD495F" w:rsidRPr="004B320A" w:rsidRDefault="00BD495F" w:rsidP="001C7F49">
      <w:pPr>
        <w:pStyle w:val="BodyTextIndent"/>
        <w:spacing w:before="120" w:after="120" w:line="320" w:lineRule="atLeast"/>
        <w:rPr>
          <w:rFonts w:ascii="Times New Roman" w:hAnsi="Times New Roman"/>
          <w:sz w:val="28"/>
          <w:szCs w:val="28"/>
        </w:rPr>
      </w:pPr>
      <w:r w:rsidRPr="004B320A">
        <w:rPr>
          <w:rFonts w:ascii="Times New Roman" w:hAnsi="Times New Roman"/>
          <w:b/>
          <w:bCs/>
          <w:sz w:val="28"/>
          <w:szCs w:val="28"/>
        </w:rPr>
        <w:t>2. Cơ quan chủ quản:</w:t>
      </w:r>
      <w:r w:rsidRPr="004B320A">
        <w:rPr>
          <w:rFonts w:ascii="Times New Roman" w:hAnsi="Times New Roman"/>
          <w:bCs/>
          <w:sz w:val="28"/>
          <w:szCs w:val="28"/>
        </w:rPr>
        <w:t xml:space="preserve"> </w:t>
      </w:r>
      <w:r w:rsidRPr="004B320A">
        <w:rPr>
          <w:rFonts w:ascii="Times New Roman" w:hAnsi="Times New Roman"/>
          <w:sz w:val="28"/>
          <w:szCs w:val="28"/>
        </w:rPr>
        <w:t>Sở Tài nguyên và Môi trường tỉnh Trà Vinh.</w:t>
      </w:r>
    </w:p>
    <w:p w14:paraId="1270C91F" w14:textId="3968633A" w:rsidR="008D3401" w:rsidRPr="004B320A" w:rsidRDefault="008D3401" w:rsidP="001C7F49">
      <w:pPr>
        <w:pStyle w:val="BodyTextIndent"/>
        <w:spacing w:before="120" w:after="120" w:line="320" w:lineRule="atLeast"/>
        <w:rPr>
          <w:rFonts w:ascii="Times New Roman" w:hAnsi="Times New Roman"/>
          <w:b/>
          <w:sz w:val="28"/>
          <w:szCs w:val="28"/>
        </w:rPr>
      </w:pPr>
      <w:r w:rsidRPr="004B320A">
        <w:rPr>
          <w:rFonts w:ascii="Times New Roman" w:hAnsi="Times New Roman"/>
          <w:b/>
          <w:sz w:val="28"/>
          <w:szCs w:val="28"/>
        </w:rPr>
        <w:t xml:space="preserve">3. Đơn vị tư vấn: </w:t>
      </w:r>
      <w:r w:rsidR="00CB24A3" w:rsidRPr="004B320A">
        <w:rPr>
          <w:rFonts w:ascii="Times New Roman" w:hAnsi="Times New Roman"/>
          <w:sz w:val="28"/>
          <w:szCs w:val="28"/>
        </w:rPr>
        <w:t>Liên đoàn Bản đồ Địa chất miền Nam trực thuộc Cục Địa chất Việt Nam.</w:t>
      </w:r>
    </w:p>
    <w:p w14:paraId="04D7193B" w14:textId="39328C4B" w:rsidR="00BD495F" w:rsidRPr="004B320A" w:rsidRDefault="00CB24A3" w:rsidP="001C7F49">
      <w:pPr>
        <w:spacing w:before="120" w:after="120" w:line="320" w:lineRule="atLeast"/>
        <w:ind w:firstLine="720"/>
        <w:jc w:val="both"/>
        <w:rPr>
          <w:rFonts w:ascii="Times New Roman" w:hAnsi="Times New Roman"/>
          <w:b/>
          <w:sz w:val="28"/>
          <w:szCs w:val="28"/>
        </w:rPr>
      </w:pPr>
      <w:r w:rsidRPr="004B320A">
        <w:rPr>
          <w:rFonts w:ascii="Times New Roman" w:hAnsi="Times New Roman"/>
          <w:b/>
          <w:sz w:val="28"/>
          <w:szCs w:val="28"/>
        </w:rPr>
        <w:t>4</w:t>
      </w:r>
      <w:r w:rsidR="00BD495F" w:rsidRPr="004B320A">
        <w:rPr>
          <w:rFonts w:ascii="Times New Roman" w:hAnsi="Times New Roman"/>
          <w:b/>
          <w:sz w:val="28"/>
          <w:szCs w:val="28"/>
        </w:rPr>
        <w:t>. Mục tiêu của Dự án:</w:t>
      </w:r>
    </w:p>
    <w:bookmarkEnd w:id="13"/>
    <w:bookmarkEnd w:id="14"/>
    <w:p w14:paraId="1A6CDC8B" w14:textId="67192CBB" w:rsidR="000D607D" w:rsidRPr="004B320A" w:rsidRDefault="000D607D"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0828C1" w:rsidRPr="004B320A">
        <w:rPr>
          <w:rFonts w:ascii="Times New Roman" w:hAnsi="Times New Roman"/>
          <w:sz w:val="28"/>
          <w:szCs w:val="28"/>
        </w:rPr>
        <w:t>Đánh giá lại khoáng sản cát trên tuyến Sông Hậu, sông Cổ Chi</w:t>
      </w:r>
      <w:r w:rsidR="001C51A1" w:rsidRPr="004B320A">
        <w:rPr>
          <w:rFonts w:ascii="Times New Roman" w:hAnsi="Times New Roman"/>
          <w:sz w:val="28"/>
          <w:szCs w:val="28"/>
        </w:rPr>
        <w:t xml:space="preserve">ên thuộc địa bàn tỉnh Trà Vinh, xác định </w:t>
      </w:r>
      <w:r w:rsidR="00B965C6" w:rsidRPr="004B320A">
        <w:rPr>
          <w:rFonts w:ascii="Times New Roman" w:hAnsi="Times New Roman"/>
          <w:sz w:val="28"/>
          <w:szCs w:val="28"/>
        </w:rPr>
        <w:t>tài nguyên dự tính và tài nguyên dự báo</w:t>
      </w:r>
      <w:r w:rsidRPr="004B320A">
        <w:rPr>
          <w:rFonts w:ascii="Times New Roman" w:hAnsi="Times New Roman"/>
          <w:sz w:val="28"/>
          <w:szCs w:val="28"/>
        </w:rPr>
        <w:t xml:space="preserve"> </w:t>
      </w:r>
      <w:r w:rsidR="00D70212" w:rsidRPr="004B320A">
        <w:rPr>
          <w:rFonts w:ascii="Times New Roman" w:hAnsi="Times New Roman"/>
          <w:sz w:val="28"/>
          <w:szCs w:val="28"/>
        </w:rPr>
        <w:t xml:space="preserve">của </w:t>
      </w:r>
      <w:r w:rsidRPr="004B320A">
        <w:rPr>
          <w:rFonts w:ascii="Times New Roman" w:hAnsi="Times New Roman"/>
          <w:sz w:val="28"/>
          <w:szCs w:val="28"/>
        </w:rPr>
        <w:t>cát xây dựng và cát san lấp trong khu vực</w:t>
      </w:r>
      <w:r w:rsidR="00B965C6" w:rsidRPr="004B320A">
        <w:rPr>
          <w:rFonts w:ascii="Times New Roman" w:hAnsi="Times New Roman"/>
          <w:sz w:val="28"/>
          <w:szCs w:val="28"/>
        </w:rPr>
        <w:t xml:space="preserve"> dự án</w:t>
      </w:r>
      <w:r w:rsidRPr="004B320A">
        <w:rPr>
          <w:rFonts w:ascii="Times New Roman" w:hAnsi="Times New Roman"/>
          <w:sz w:val="28"/>
          <w:szCs w:val="28"/>
        </w:rPr>
        <w:t>.</w:t>
      </w:r>
    </w:p>
    <w:p w14:paraId="4AD14328" w14:textId="2236D50E" w:rsidR="000828C1" w:rsidRPr="004B320A" w:rsidRDefault="000828C1"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bookmarkStart w:id="38" w:name="_Hlk182405666"/>
      <w:r w:rsidRPr="004B320A">
        <w:rPr>
          <w:rFonts w:ascii="Times New Roman" w:hAnsi="Times New Roman"/>
          <w:sz w:val="28"/>
          <w:szCs w:val="28"/>
        </w:rPr>
        <w:t xml:space="preserve">Rà soát cập nhật, đánh giá chung các loại khoáng sản trên địa bàn tỉnh đã </w:t>
      </w:r>
      <w:r w:rsidR="001C51A1" w:rsidRPr="004B320A">
        <w:rPr>
          <w:rFonts w:ascii="Times New Roman" w:hAnsi="Times New Roman"/>
          <w:sz w:val="28"/>
          <w:szCs w:val="28"/>
        </w:rPr>
        <w:t xml:space="preserve">được </w:t>
      </w:r>
      <w:r w:rsidR="0085012F" w:rsidRPr="004B320A">
        <w:rPr>
          <w:rFonts w:ascii="Times New Roman" w:hAnsi="Times New Roman"/>
          <w:sz w:val="28"/>
          <w:szCs w:val="28"/>
        </w:rPr>
        <w:t>khảo sát</w:t>
      </w:r>
      <w:r w:rsidRPr="004B320A">
        <w:rPr>
          <w:rFonts w:ascii="Times New Roman" w:hAnsi="Times New Roman"/>
          <w:sz w:val="28"/>
          <w:szCs w:val="28"/>
        </w:rPr>
        <w:t xml:space="preserve"> quy hoạch thăm dò, khai thác </w:t>
      </w:r>
      <w:r w:rsidR="00817D86" w:rsidRPr="004B320A">
        <w:rPr>
          <w:rFonts w:ascii="Times New Roman" w:hAnsi="Times New Roman"/>
          <w:sz w:val="28"/>
          <w:szCs w:val="28"/>
        </w:rPr>
        <w:t>ở giai đoạn trước.</w:t>
      </w:r>
      <w:bookmarkEnd w:id="38"/>
    </w:p>
    <w:p w14:paraId="55CAE5C6" w14:textId="7EBCA37C" w:rsidR="00FD08D6" w:rsidRPr="004B320A" w:rsidRDefault="00E95460" w:rsidP="001C7F49">
      <w:pPr>
        <w:spacing w:before="120" w:after="120" w:line="320" w:lineRule="atLeast"/>
        <w:ind w:firstLine="720"/>
        <w:jc w:val="both"/>
        <w:rPr>
          <w:rFonts w:ascii="Times New Roman" w:hAnsi="Times New Roman"/>
          <w:sz w:val="28"/>
          <w:szCs w:val="28"/>
        </w:rPr>
      </w:pPr>
      <w:bookmarkStart w:id="39" w:name="_Hlk182399832"/>
      <w:r w:rsidRPr="004B320A">
        <w:rPr>
          <w:rFonts w:ascii="Times New Roman" w:hAnsi="Times New Roman"/>
          <w:sz w:val="28"/>
          <w:szCs w:val="28"/>
        </w:rPr>
        <w:t xml:space="preserve">- Tích hợp vào </w:t>
      </w:r>
      <w:r w:rsidR="00CA523C" w:rsidRPr="004B320A">
        <w:rPr>
          <w:rFonts w:ascii="Times New Roman" w:hAnsi="Times New Roman"/>
          <w:sz w:val="28"/>
          <w:szCs w:val="28"/>
        </w:rPr>
        <w:t>P</w:t>
      </w:r>
      <w:r w:rsidR="00817D86" w:rsidRPr="004B320A">
        <w:rPr>
          <w:rFonts w:ascii="Times New Roman" w:hAnsi="Times New Roman"/>
          <w:sz w:val="28"/>
          <w:szCs w:val="28"/>
        </w:rPr>
        <w:t xml:space="preserve">hương án </w:t>
      </w:r>
      <w:r w:rsidRPr="004B320A">
        <w:rPr>
          <w:rFonts w:ascii="Times New Roman" w:hAnsi="Times New Roman"/>
          <w:sz w:val="28"/>
          <w:szCs w:val="28"/>
        </w:rPr>
        <w:t xml:space="preserve">thăm dò, </w:t>
      </w:r>
      <w:r w:rsidR="00817D86" w:rsidRPr="004B320A">
        <w:rPr>
          <w:rFonts w:ascii="Times New Roman" w:hAnsi="Times New Roman"/>
          <w:sz w:val="28"/>
          <w:szCs w:val="28"/>
        </w:rPr>
        <w:t>khai thá</w:t>
      </w:r>
      <w:r w:rsidRPr="004B320A">
        <w:rPr>
          <w:rFonts w:ascii="Times New Roman" w:hAnsi="Times New Roman"/>
          <w:sz w:val="28"/>
          <w:szCs w:val="28"/>
        </w:rPr>
        <w:t>c, sử dụng và bảo vệ tài nguyên khoáng sản</w:t>
      </w:r>
      <w:r w:rsidR="00FD08D6" w:rsidRPr="004B320A">
        <w:rPr>
          <w:rFonts w:ascii="Times New Roman" w:hAnsi="Times New Roman"/>
          <w:sz w:val="28"/>
          <w:szCs w:val="28"/>
        </w:rPr>
        <w:t xml:space="preserve"> của Q</w:t>
      </w:r>
      <w:r w:rsidR="00817D86" w:rsidRPr="004B320A">
        <w:rPr>
          <w:rFonts w:ascii="Times New Roman" w:hAnsi="Times New Roman"/>
          <w:sz w:val="28"/>
          <w:szCs w:val="28"/>
        </w:rPr>
        <w:t xml:space="preserve">uy hoạch </w:t>
      </w:r>
      <w:r w:rsidR="00FD08D6" w:rsidRPr="004B320A">
        <w:rPr>
          <w:rFonts w:ascii="Times New Roman" w:hAnsi="Times New Roman"/>
          <w:sz w:val="28"/>
          <w:szCs w:val="28"/>
        </w:rPr>
        <w:t xml:space="preserve">tỉnh </w:t>
      </w:r>
      <w:r w:rsidRPr="004B320A">
        <w:rPr>
          <w:rFonts w:ascii="Times New Roman" w:hAnsi="Times New Roman"/>
          <w:sz w:val="28"/>
          <w:szCs w:val="28"/>
        </w:rPr>
        <w:t xml:space="preserve">Trà Vinh </w:t>
      </w:r>
      <w:r w:rsidR="00FD08D6" w:rsidRPr="004B320A">
        <w:rPr>
          <w:rFonts w:ascii="Times New Roman" w:hAnsi="Times New Roman"/>
          <w:sz w:val="28"/>
          <w:szCs w:val="28"/>
        </w:rPr>
        <w:t>thời kỳ 2021-2030, tầm nhìn đến năm 2050</w:t>
      </w:r>
      <w:r w:rsidR="00CA523C" w:rsidRPr="004B320A">
        <w:rPr>
          <w:rFonts w:ascii="Times New Roman" w:hAnsi="Times New Roman"/>
          <w:sz w:val="28"/>
          <w:szCs w:val="28"/>
        </w:rPr>
        <w:t>.</w:t>
      </w:r>
    </w:p>
    <w:p w14:paraId="44B8935B" w14:textId="1EEA6895" w:rsidR="00FD08D6" w:rsidRPr="004B320A" w:rsidRDefault="00FD08D6"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1C51A1" w:rsidRPr="004B320A">
        <w:rPr>
          <w:rFonts w:ascii="Times New Roman" w:hAnsi="Times New Roman"/>
          <w:sz w:val="28"/>
          <w:szCs w:val="28"/>
        </w:rPr>
        <w:t>Xây dựng giải pháp p</w:t>
      </w:r>
      <w:r w:rsidRPr="004B320A">
        <w:rPr>
          <w:rFonts w:ascii="Times New Roman" w:hAnsi="Times New Roman"/>
          <w:sz w:val="28"/>
          <w:szCs w:val="28"/>
        </w:rPr>
        <w:t>hục vụ công tác quản lý Nhà nước về khoáng sản trong kỳ quy hoạch</w:t>
      </w:r>
      <w:r w:rsidR="001C51A1" w:rsidRPr="004B320A">
        <w:rPr>
          <w:rFonts w:ascii="Times New Roman" w:hAnsi="Times New Roman"/>
          <w:sz w:val="28"/>
          <w:szCs w:val="28"/>
        </w:rPr>
        <w:t>.</w:t>
      </w:r>
    </w:p>
    <w:p w14:paraId="22614C8B" w14:textId="62B0406E" w:rsidR="00FD08D6" w:rsidRPr="004B320A" w:rsidRDefault="00FD08D6"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1C51A1" w:rsidRPr="004B320A">
        <w:rPr>
          <w:rFonts w:ascii="Times New Roman" w:hAnsi="Times New Roman"/>
          <w:sz w:val="28"/>
          <w:szCs w:val="28"/>
        </w:rPr>
        <w:t>Đề xuất những giải pháp nhằm đ</w:t>
      </w:r>
      <w:r w:rsidRPr="004B320A">
        <w:rPr>
          <w:rFonts w:ascii="Times New Roman" w:hAnsi="Times New Roman"/>
          <w:sz w:val="28"/>
          <w:szCs w:val="28"/>
        </w:rPr>
        <w:t xml:space="preserve">ịnh hướng việc bảo vệ, khai thác, sử dụng tài nguyên khoáng </w:t>
      </w:r>
      <w:r w:rsidR="001C51A1" w:rsidRPr="004B320A">
        <w:rPr>
          <w:rFonts w:ascii="Times New Roman" w:hAnsi="Times New Roman"/>
          <w:sz w:val="28"/>
          <w:szCs w:val="28"/>
        </w:rPr>
        <w:t>sản hợp lý, tiết kiệm, hiệu quả và bền vững.</w:t>
      </w:r>
    </w:p>
    <w:p w14:paraId="4C9D491B" w14:textId="6297D844" w:rsidR="000D607D" w:rsidRPr="004B320A" w:rsidRDefault="00D36692" w:rsidP="001C7F49">
      <w:pPr>
        <w:spacing w:before="120" w:after="120" w:line="320" w:lineRule="atLeast"/>
        <w:ind w:firstLine="720"/>
        <w:jc w:val="both"/>
        <w:rPr>
          <w:rFonts w:ascii="Times New Roman" w:hAnsi="Times New Roman"/>
          <w:b/>
          <w:sz w:val="28"/>
          <w:szCs w:val="28"/>
        </w:rPr>
      </w:pPr>
      <w:bookmarkStart w:id="40" w:name="_Toc73699351"/>
      <w:bookmarkStart w:id="41" w:name="_Toc118990310"/>
      <w:bookmarkEnd w:id="39"/>
      <w:r w:rsidRPr="004B320A">
        <w:rPr>
          <w:rFonts w:ascii="Times New Roman" w:hAnsi="Times New Roman"/>
          <w:b/>
          <w:sz w:val="28"/>
          <w:szCs w:val="28"/>
        </w:rPr>
        <w:t>4</w:t>
      </w:r>
      <w:r w:rsidR="000D607D" w:rsidRPr="004B320A">
        <w:rPr>
          <w:rFonts w:ascii="Times New Roman" w:hAnsi="Times New Roman"/>
          <w:b/>
          <w:sz w:val="28"/>
          <w:szCs w:val="28"/>
        </w:rPr>
        <w:t xml:space="preserve">. Nhiệm vụ </w:t>
      </w:r>
      <w:r w:rsidR="001C51A1" w:rsidRPr="004B320A">
        <w:rPr>
          <w:rFonts w:ascii="Times New Roman" w:hAnsi="Times New Roman"/>
          <w:b/>
          <w:sz w:val="28"/>
          <w:szCs w:val="28"/>
        </w:rPr>
        <w:t xml:space="preserve">cụ thể </w:t>
      </w:r>
      <w:r w:rsidR="00817D86" w:rsidRPr="004B320A">
        <w:rPr>
          <w:rFonts w:ascii="Times New Roman" w:hAnsi="Times New Roman"/>
          <w:b/>
          <w:sz w:val="28"/>
          <w:szCs w:val="28"/>
        </w:rPr>
        <w:t>dự án</w:t>
      </w:r>
      <w:bookmarkEnd w:id="40"/>
      <w:bookmarkEnd w:id="41"/>
    </w:p>
    <w:p w14:paraId="1372467D" w14:textId="47897BD6" w:rsidR="00FD08D6" w:rsidRPr="004B320A" w:rsidRDefault="000D607D"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FD08D6" w:rsidRPr="004B320A">
        <w:rPr>
          <w:rFonts w:ascii="Times New Roman" w:hAnsi="Times New Roman"/>
          <w:sz w:val="28"/>
          <w:szCs w:val="28"/>
        </w:rPr>
        <w:t>Thu thập tài liệu của các báo cáo quy hoạch khoáng sản để tổng hợp, rà soát, đánh giá loại hình khoáng sản này trong việc tích hợp với Quy hoạch tỉnh thời kỳ 2021-2030, tầm nhìn đến năm 2050.</w:t>
      </w:r>
    </w:p>
    <w:p w14:paraId="00609BA2" w14:textId="705F5C8E" w:rsidR="00FD08D6" w:rsidRPr="004B320A" w:rsidRDefault="005847E5"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Rà soát khoa</w:t>
      </w:r>
      <w:r w:rsidR="00FD08D6" w:rsidRPr="004B320A">
        <w:rPr>
          <w:rFonts w:ascii="Times New Roman" w:hAnsi="Times New Roman"/>
          <w:sz w:val="28"/>
          <w:szCs w:val="28"/>
        </w:rPr>
        <w:t xml:space="preserve">nh định lại các khu vực cấm, tạm cấm hoạt động </w:t>
      </w:r>
      <w:r w:rsidR="00E52230" w:rsidRPr="004B320A">
        <w:rPr>
          <w:rFonts w:ascii="Times New Roman" w:hAnsi="Times New Roman"/>
          <w:sz w:val="28"/>
          <w:szCs w:val="28"/>
        </w:rPr>
        <w:t xml:space="preserve">thăm dò, khai thác </w:t>
      </w:r>
      <w:r w:rsidR="00FD08D6" w:rsidRPr="004B320A">
        <w:rPr>
          <w:rFonts w:ascii="Times New Roman" w:hAnsi="Times New Roman"/>
          <w:sz w:val="28"/>
          <w:szCs w:val="28"/>
        </w:rPr>
        <w:t>khoáng sản cát lòng sông cho phù hợp với Quy hoạch tỉnh trong thời gian tới.</w:t>
      </w:r>
    </w:p>
    <w:p w14:paraId="514254FA" w14:textId="5B3E7943" w:rsidR="00CF1E65" w:rsidRPr="004B320A" w:rsidRDefault="009375B5"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Đo</w:t>
      </w:r>
      <w:r w:rsidR="00FD08D6" w:rsidRPr="004B320A">
        <w:rPr>
          <w:rFonts w:ascii="Times New Roman" w:hAnsi="Times New Roman"/>
          <w:sz w:val="28"/>
          <w:szCs w:val="28"/>
        </w:rPr>
        <w:t xml:space="preserve"> đạc hiện trạng lòng sông </w:t>
      </w:r>
      <w:r w:rsidR="00CF1E65" w:rsidRPr="004B320A">
        <w:rPr>
          <w:rFonts w:ascii="Times New Roman" w:hAnsi="Times New Roman"/>
          <w:sz w:val="28"/>
          <w:szCs w:val="28"/>
        </w:rPr>
        <w:t>Hậu, sông Cổ Chiên t</w:t>
      </w:r>
      <w:r w:rsidR="00FD08D6" w:rsidRPr="004B320A">
        <w:rPr>
          <w:rFonts w:ascii="Times New Roman" w:hAnsi="Times New Roman"/>
          <w:sz w:val="28"/>
          <w:szCs w:val="28"/>
        </w:rPr>
        <w:t xml:space="preserve">huộc địa </w:t>
      </w:r>
      <w:r w:rsidR="00CF1E65" w:rsidRPr="004B320A">
        <w:rPr>
          <w:rFonts w:ascii="Times New Roman" w:hAnsi="Times New Roman"/>
          <w:sz w:val="28"/>
          <w:szCs w:val="28"/>
        </w:rPr>
        <w:t>phận</w:t>
      </w:r>
      <w:r w:rsidR="00FD08D6" w:rsidRPr="004B320A">
        <w:rPr>
          <w:rFonts w:ascii="Times New Roman" w:hAnsi="Times New Roman"/>
          <w:sz w:val="28"/>
          <w:szCs w:val="28"/>
        </w:rPr>
        <w:t xml:space="preserve"> tỉnh Trà Vinh </w:t>
      </w:r>
      <w:r w:rsidR="00E52230" w:rsidRPr="004B320A">
        <w:rPr>
          <w:rFonts w:ascii="Times New Roman" w:hAnsi="Times New Roman"/>
          <w:sz w:val="28"/>
          <w:szCs w:val="28"/>
        </w:rPr>
        <w:t>trong phạm vi thực hiện Dự án.</w:t>
      </w:r>
    </w:p>
    <w:p w14:paraId="509D141E" w14:textId="5C4451DC" w:rsidR="00FD08D6" w:rsidRPr="004B320A" w:rsidRDefault="00FD08D6"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Khoan thăm dò để xác định chiều dày lớp cát, tính tài nguyên khoáng sản cát trên lòng sông Hậu, sông Cổ Chiên thuộc địa bàn tỉnh Trà Vinh. </w:t>
      </w:r>
    </w:p>
    <w:p w14:paraId="39C58EAD" w14:textId="3DAC40E3" w:rsidR="00FD08D6" w:rsidRPr="004B320A" w:rsidRDefault="00FD08D6"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Lấy </w:t>
      </w:r>
      <w:r w:rsidR="005E0B41" w:rsidRPr="004B320A">
        <w:rPr>
          <w:rFonts w:ascii="Times New Roman" w:hAnsi="Times New Roman"/>
          <w:sz w:val="28"/>
          <w:szCs w:val="28"/>
        </w:rPr>
        <w:t xml:space="preserve">các loại </w:t>
      </w:r>
      <w:r w:rsidRPr="004B320A">
        <w:rPr>
          <w:rFonts w:ascii="Times New Roman" w:hAnsi="Times New Roman"/>
          <w:sz w:val="28"/>
          <w:szCs w:val="28"/>
        </w:rPr>
        <w:t xml:space="preserve">mẫu </w:t>
      </w:r>
      <w:r w:rsidR="005E0B41" w:rsidRPr="004B320A">
        <w:rPr>
          <w:rFonts w:ascii="Times New Roman" w:hAnsi="Times New Roman"/>
          <w:sz w:val="28"/>
          <w:szCs w:val="28"/>
        </w:rPr>
        <w:t xml:space="preserve">chủ yếu để </w:t>
      </w:r>
      <w:r w:rsidRPr="004B320A">
        <w:rPr>
          <w:rFonts w:ascii="Times New Roman" w:hAnsi="Times New Roman"/>
          <w:sz w:val="28"/>
          <w:szCs w:val="28"/>
        </w:rPr>
        <w:t>nghiên cứu</w:t>
      </w:r>
      <w:r w:rsidR="00E52230" w:rsidRPr="004B320A">
        <w:rPr>
          <w:rFonts w:ascii="Times New Roman" w:hAnsi="Times New Roman"/>
          <w:sz w:val="28"/>
          <w:szCs w:val="28"/>
        </w:rPr>
        <w:t>, đánh giá</w:t>
      </w:r>
      <w:r w:rsidR="005E0B41" w:rsidRPr="004B320A">
        <w:rPr>
          <w:rFonts w:ascii="Times New Roman" w:hAnsi="Times New Roman"/>
          <w:sz w:val="28"/>
          <w:szCs w:val="28"/>
        </w:rPr>
        <w:t xml:space="preserve"> chất lượng cát, đối sánh với các tiêu chuẩn kỹ thuật Quốc gia nhằm </w:t>
      </w:r>
      <w:r w:rsidRPr="004B320A">
        <w:rPr>
          <w:rFonts w:ascii="Times New Roman" w:hAnsi="Times New Roman"/>
          <w:sz w:val="28"/>
          <w:szCs w:val="28"/>
        </w:rPr>
        <w:t>đánh giá chất lượng cát làm vật liệu san lấp.</w:t>
      </w:r>
    </w:p>
    <w:p w14:paraId="6F17DB08" w14:textId="68D0DA53" w:rsidR="000A38B2" w:rsidRPr="004B320A" w:rsidRDefault="000A38B2" w:rsidP="001C7F4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Đánh giá lại cao trình được cấp phép theo báo cáo quy hoạch năm 2012 từ đó đề xuất cao trình khác phù hợp trong thời gian tới.</w:t>
      </w:r>
    </w:p>
    <w:p w14:paraId="22585CDD" w14:textId="40DA4DCA" w:rsidR="00261264" w:rsidRPr="004B320A" w:rsidRDefault="009375B5" w:rsidP="00CB24A3">
      <w:pPr>
        <w:autoSpaceDE w:val="0"/>
        <w:autoSpaceDN w:val="0"/>
        <w:spacing w:before="120"/>
        <w:ind w:firstLine="720"/>
        <w:jc w:val="both"/>
        <w:rPr>
          <w:rFonts w:ascii="Times New Roman" w:hAnsi="Times New Roman"/>
          <w:sz w:val="28"/>
          <w:szCs w:val="28"/>
        </w:rPr>
      </w:pPr>
      <w:r w:rsidRPr="004B320A">
        <w:rPr>
          <w:rFonts w:ascii="Times New Roman" w:hAnsi="Times New Roman"/>
          <w:sz w:val="28"/>
          <w:szCs w:val="28"/>
        </w:rPr>
        <w:t xml:space="preserve">- Đánh giá điều kiện địa chất thủy văn - địa chất công trình nhằm xác định độ sâu khai thác cát </w:t>
      </w:r>
      <w:r w:rsidR="005E0B41" w:rsidRPr="004B320A">
        <w:rPr>
          <w:rFonts w:ascii="Times New Roman" w:hAnsi="Times New Roman"/>
          <w:sz w:val="28"/>
          <w:szCs w:val="28"/>
        </w:rPr>
        <w:t>hợp lý, đề xuất giải</w:t>
      </w:r>
      <w:r w:rsidR="000A38B2" w:rsidRPr="004B320A">
        <w:rPr>
          <w:rFonts w:ascii="Times New Roman" w:hAnsi="Times New Roman"/>
          <w:sz w:val="28"/>
          <w:szCs w:val="28"/>
        </w:rPr>
        <w:t xml:space="preserve"> pháp xử lý </w:t>
      </w:r>
      <w:r w:rsidR="005E0B41" w:rsidRPr="004B320A">
        <w:rPr>
          <w:rFonts w:ascii="Times New Roman" w:hAnsi="Times New Roman"/>
          <w:sz w:val="28"/>
          <w:szCs w:val="28"/>
        </w:rPr>
        <w:t xml:space="preserve">đối với những </w:t>
      </w:r>
      <w:r w:rsidR="000A38B2" w:rsidRPr="004B320A">
        <w:rPr>
          <w:rFonts w:ascii="Times New Roman" w:hAnsi="Times New Roman"/>
          <w:sz w:val="28"/>
          <w:szCs w:val="28"/>
        </w:rPr>
        <w:t xml:space="preserve">đoạn sông đã </w:t>
      </w:r>
      <w:r w:rsidR="005E0B41" w:rsidRPr="004B320A">
        <w:rPr>
          <w:rFonts w:ascii="Times New Roman" w:hAnsi="Times New Roman"/>
          <w:sz w:val="28"/>
          <w:szCs w:val="28"/>
        </w:rPr>
        <w:t xml:space="preserve">và đang </w:t>
      </w:r>
      <w:r w:rsidR="000A38B2" w:rsidRPr="004B320A">
        <w:rPr>
          <w:rFonts w:ascii="Times New Roman" w:hAnsi="Times New Roman"/>
          <w:sz w:val="28"/>
          <w:szCs w:val="28"/>
        </w:rPr>
        <w:t xml:space="preserve">bị sạt lở, </w:t>
      </w:r>
      <w:r w:rsidR="005E0B41" w:rsidRPr="004B320A">
        <w:rPr>
          <w:rFonts w:ascii="Times New Roman" w:hAnsi="Times New Roman"/>
          <w:sz w:val="28"/>
          <w:szCs w:val="28"/>
        </w:rPr>
        <w:t>dự báo</w:t>
      </w:r>
      <w:r w:rsidR="000A38B2" w:rsidRPr="004B320A">
        <w:rPr>
          <w:rFonts w:ascii="Times New Roman" w:hAnsi="Times New Roman"/>
          <w:sz w:val="28"/>
          <w:szCs w:val="28"/>
        </w:rPr>
        <w:t xml:space="preserve"> các đoạn</w:t>
      </w:r>
      <w:r w:rsidR="005E0B41" w:rsidRPr="004B320A">
        <w:rPr>
          <w:rFonts w:ascii="Times New Roman" w:hAnsi="Times New Roman"/>
          <w:sz w:val="28"/>
          <w:szCs w:val="28"/>
        </w:rPr>
        <w:t xml:space="preserve"> sông có nguy cơ </w:t>
      </w:r>
      <w:r w:rsidR="004D119F" w:rsidRPr="004B320A">
        <w:rPr>
          <w:rFonts w:ascii="Times New Roman" w:hAnsi="Times New Roman"/>
          <w:sz w:val="28"/>
          <w:szCs w:val="28"/>
        </w:rPr>
        <w:t>sạt lở.</w:t>
      </w:r>
    </w:p>
    <w:p w14:paraId="275E0516" w14:textId="77777777" w:rsidR="00E52230" w:rsidRPr="004B320A" w:rsidRDefault="00E52230" w:rsidP="00CB24A3">
      <w:pPr>
        <w:autoSpaceDE w:val="0"/>
        <w:autoSpaceDN w:val="0"/>
        <w:spacing w:before="120"/>
        <w:ind w:firstLine="720"/>
        <w:jc w:val="both"/>
        <w:rPr>
          <w:rFonts w:ascii="Times New Roman" w:hAnsi="Times New Roman"/>
          <w:sz w:val="28"/>
          <w:szCs w:val="28"/>
        </w:rPr>
      </w:pPr>
    </w:p>
    <w:p w14:paraId="390D6185" w14:textId="77777777" w:rsidR="00E52230" w:rsidRPr="004B320A" w:rsidRDefault="00E52230">
      <w:pPr>
        <w:rPr>
          <w:rFonts w:ascii="Times New Roman" w:hAnsi="Times New Roman"/>
          <w:b/>
          <w:sz w:val="28"/>
          <w:lang w:val="x-none" w:eastAsia="x-none"/>
        </w:rPr>
      </w:pPr>
      <w:bookmarkStart w:id="42" w:name="_Toc118990312"/>
      <w:r w:rsidRPr="004B320A">
        <w:br w:type="page"/>
      </w:r>
    </w:p>
    <w:p w14:paraId="0B7E3D82" w14:textId="1F77BE3C" w:rsidR="001734A4" w:rsidRPr="004B320A" w:rsidRDefault="00DE6DDC" w:rsidP="00B93B85">
      <w:pPr>
        <w:pStyle w:val="Heading1"/>
        <w:rPr>
          <w:rFonts w:ascii="Cambria" w:hAnsi="Cambria"/>
          <w:bCs/>
          <w:lang w:val="en-US"/>
        </w:rPr>
      </w:pPr>
      <w:bookmarkStart w:id="43" w:name="_Toc184565330"/>
      <w:r>
        <w:t xml:space="preserve">CHƯƠNG </w:t>
      </w:r>
      <w:r>
        <w:rPr>
          <w:lang w:val="en-US"/>
        </w:rPr>
        <w:t>I</w:t>
      </w:r>
      <w:r w:rsidR="00DB7839" w:rsidRPr="004B320A">
        <w:t>.</w:t>
      </w:r>
      <w:r w:rsidR="00E52230" w:rsidRPr="004B320A">
        <w:br/>
      </w:r>
      <w:bookmarkEnd w:id="42"/>
      <w:r w:rsidR="0004642D" w:rsidRPr="004B320A">
        <w:t>ĐẶC ĐIỂM ĐỊA LÝ TỰ NHIÊN VÀ KINH TẾ NHÂN VĂN</w:t>
      </w:r>
      <w:bookmarkEnd w:id="43"/>
      <w:r w:rsidR="00B93B85" w:rsidRPr="004B320A">
        <w:t xml:space="preserve"> </w:t>
      </w:r>
    </w:p>
    <w:p w14:paraId="370D7AB3" w14:textId="77777777" w:rsidR="00891ACD" w:rsidRPr="004B320A" w:rsidRDefault="003800A4" w:rsidP="00427324">
      <w:pPr>
        <w:pStyle w:val="Heading2"/>
        <w:spacing w:before="240" w:after="60"/>
        <w:ind w:firstLine="720"/>
        <w:rPr>
          <w:rFonts w:ascii="Times New Roman" w:hAnsi="Times New Roman"/>
          <w:szCs w:val="28"/>
        </w:rPr>
      </w:pPr>
      <w:bookmarkStart w:id="44" w:name="_Toc118990313"/>
      <w:bookmarkStart w:id="45" w:name="_Toc184565331"/>
      <w:r w:rsidRPr="004B320A">
        <w:rPr>
          <w:rFonts w:ascii="Times New Roman" w:hAnsi="Times New Roman"/>
          <w:szCs w:val="28"/>
        </w:rPr>
        <w:t>1.1</w:t>
      </w:r>
      <w:r w:rsidR="00891ACD" w:rsidRPr="004B320A">
        <w:rPr>
          <w:rFonts w:ascii="Times New Roman" w:hAnsi="Times New Roman"/>
          <w:szCs w:val="28"/>
        </w:rPr>
        <w:t>. ĐẶC ĐIỂM ĐỊA LÝ TỰ NHIÊN VÀ KINH TẾ NHÂN VĂN</w:t>
      </w:r>
      <w:bookmarkEnd w:id="44"/>
      <w:bookmarkEnd w:id="45"/>
    </w:p>
    <w:p w14:paraId="1B28EA3A" w14:textId="77777777" w:rsidR="00891ACD" w:rsidRPr="004B320A" w:rsidRDefault="003800A4" w:rsidP="00427324">
      <w:pPr>
        <w:pStyle w:val="Heading3"/>
        <w:keepLines/>
        <w:tabs>
          <w:tab w:val="right" w:leader="dot" w:pos="9360"/>
        </w:tabs>
        <w:ind w:firstLine="720"/>
        <w:rPr>
          <w:i/>
          <w:szCs w:val="28"/>
        </w:rPr>
      </w:pPr>
      <w:bookmarkStart w:id="46" w:name="_Toc73699355"/>
      <w:bookmarkStart w:id="47" w:name="_Toc118990314"/>
      <w:bookmarkStart w:id="48" w:name="_Toc184565332"/>
      <w:r w:rsidRPr="004B320A">
        <w:rPr>
          <w:szCs w:val="28"/>
        </w:rPr>
        <w:t>1</w:t>
      </w:r>
      <w:r w:rsidR="00891ACD" w:rsidRPr="004B320A">
        <w:rPr>
          <w:szCs w:val="28"/>
        </w:rPr>
        <w:t>.1.</w:t>
      </w:r>
      <w:r w:rsidRPr="004B320A">
        <w:rPr>
          <w:szCs w:val="28"/>
        </w:rPr>
        <w:t>1.</w:t>
      </w:r>
      <w:r w:rsidR="00891ACD" w:rsidRPr="004B320A">
        <w:rPr>
          <w:szCs w:val="28"/>
        </w:rPr>
        <w:t xml:space="preserve"> Vị trí địa l</w:t>
      </w:r>
      <w:bookmarkEnd w:id="46"/>
      <w:r w:rsidR="00187351" w:rsidRPr="004B320A">
        <w:rPr>
          <w:szCs w:val="28"/>
        </w:rPr>
        <w:t>ý</w:t>
      </w:r>
      <w:bookmarkEnd w:id="47"/>
      <w:bookmarkEnd w:id="48"/>
    </w:p>
    <w:p w14:paraId="0BAE6FEA" w14:textId="126F4E67" w:rsidR="004828E4" w:rsidRPr="004B320A" w:rsidRDefault="004828E4" w:rsidP="00003F35">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Tỉnh Trà Vinh là một tỉnh miền Tây Nam Bộ thuộc vùng đồng bằng ven biển, phía Tây </w:t>
      </w:r>
      <w:r w:rsidR="002E53D7" w:rsidRPr="004B320A">
        <w:rPr>
          <w:rFonts w:ascii="Times New Roman" w:hAnsi="Times New Roman"/>
          <w:sz w:val="28"/>
          <w:szCs w:val="28"/>
        </w:rPr>
        <w:t>B</w:t>
      </w:r>
      <w:r w:rsidRPr="004B320A">
        <w:rPr>
          <w:rFonts w:ascii="Times New Roman" w:hAnsi="Times New Roman"/>
          <w:sz w:val="28"/>
          <w:szCs w:val="28"/>
        </w:rPr>
        <w:t xml:space="preserve">ắc giáp tỉnh Vĩnh Long, phía Đông </w:t>
      </w:r>
      <w:r w:rsidR="002E53D7" w:rsidRPr="004B320A">
        <w:rPr>
          <w:rFonts w:ascii="Times New Roman" w:hAnsi="Times New Roman"/>
          <w:sz w:val="28"/>
          <w:szCs w:val="28"/>
        </w:rPr>
        <w:t>B</w:t>
      </w:r>
      <w:r w:rsidRPr="004B320A">
        <w:rPr>
          <w:rFonts w:ascii="Times New Roman" w:hAnsi="Times New Roman"/>
          <w:sz w:val="28"/>
          <w:szCs w:val="28"/>
        </w:rPr>
        <w:t xml:space="preserve">ắc được phân ranh giới với tỉnh Bến Tre bằng sông Cổ Chiên là một nhánh của sông Tiền, phía Tây </w:t>
      </w:r>
      <w:r w:rsidR="002E53D7" w:rsidRPr="004B320A">
        <w:rPr>
          <w:rFonts w:ascii="Times New Roman" w:hAnsi="Times New Roman"/>
          <w:sz w:val="28"/>
          <w:szCs w:val="28"/>
        </w:rPr>
        <w:t>N</w:t>
      </w:r>
      <w:r w:rsidRPr="004B320A">
        <w:rPr>
          <w:rFonts w:ascii="Times New Roman" w:hAnsi="Times New Roman"/>
          <w:sz w:val="28"/>
          <w:szCs w:val="28"/>
        </w:rPr>
        <w:t xml:space="preserve">am phân ranh giới với tỉnh Sóc Trăng bởi sông Hậu và phía Đông </w:t>
      </w:r>
      <w:r w:rsidR="002E53D7" w:rsidRPr="004B320A">
        <w:rPr>
          <w:rFonts w:ascii="Times New Roman" w:hAnsi="Times New Roman"/>
          <w:sz w:val="28"/>
          <w:szCs w:val="28"/>
        </w:rPr>
        <w:t>N</w:t>
      </w:r>
      <w:r w:rsidRPr="004B320A">
        <w:rPr>
          <w:rFonts w:ascii="Times New Roman" w:hAnsi="Times New Roman"/>
          <w:sz w:val="28"/>
          <w:szCs w:val="28"/>
        </w:rPr>
        <w:t>am là biển Đô</w:t>
      </w:r>
      <w:r w:rsidR="0004642D" w:rsidRPr="004B320A">
        <w:rPr>
          <w:rFonts w:ascii="Times New Roman" w:hAnsi="Times New Roman"/>
          <w:sz w:val="28"/>
          <w:szCs w:val="28"/>
        </w:rPr>
        <w:t>ng với chiều dài bờ biển hơn 65</w:t>
      </w:r>
      <w:r w:rsidRPr="004B320A">
        <w:rPr>
          <w:rFonts w:ascii="Times New Roman" w:hAnsi="Times New Roman"/>
          <w:sz w:val="28"/>
          <w:szCs w:val="28"/>
        </w:rPr>
        <w:t xml:space="preserve">km. Thành phố Trà Vinh nằm trên Quốc lộ 53, cách </w:t>
      </w:r>
      <w:hyperlink r:id="rId9" w:history="1">
        <w:r w:rsidRPr="004B320A">
          <w:rPr>
            <w:rFonts w:ascii="Times New Roman" w:hAnsi="Times New Roman"/>
            <w:sz w:val="28"/>
            <w:szCs w:val="28"/>
          </w:rPr>
          <w:t>thành phố Hồ Chí Minh</w:t>
        </w:r>
      </w:hyperlink>
      <w:r w:rsidRPr="004B320A">
        <w:rPr>
          <w:rFonts w:ascii="Times New Roman" w:hAnsi="Times New Roman"/>
          <w:sz w:val="28"/>
          <w:szCs w:val="28"/>
        </w:rPr>
        <w:t xml:space="preserve"> 130km và cách </w:t>
      </w:r>
      <w:hyperlink r:id="rId10" w:history="1">
        <w:r w:rsidRPr="004B320A">
          <w:rPr>
            <w:rFonts w:ascii="Times New Roman" w:hAnsi="Times New Roman"/>
            <w:sz w:val="28"/>
            <w:szCs w:val="28"/>
          </w:rPr>
          <w:t>thành phố Cần Th</w:t>
        </w:r>
      </w:hyperlink>
      <w:r w:rsidR="0004642D" w:rsidRPr="004B320A">
        <w:rPr>
          <w:rFonts w:ascii="Times New Roman" w:hAnsi="Times New Roman"/>
          <w:sz w:val="28"/>
          <w:szCs w:val="28"/>
        </w:rPr>
        <w:t>ơ 100</w:t>
      </w:r>
      <w:r w:rsidRPr="004B320A">
        <w:rPr>
          <w:rFonts w:ascii="Times New Roman" w:hAnsi="Times New Roman"/>
          <w:sz w:val="28"/>
          <w:szCs w:val="28"/>
        </w:rPr>
        <w:t xml:space="preserve">km. </w:t>
      </w:r>
    </w:p>
    <w:p w14:paraId="3E082A5E" w14:textId="77777777" w:rsidR="004828E4" w:rsidRPr="004B320A" w:rsidRDefault="004828E4" w:rsidP="00003F35">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Ranh giới trên đất liền được giới hạn tương đối theo tọa độ địa lý sau:</w:t>
      </w:r>
    </w:p>
    <w:p w14:paraId="5A4E2121" w14:textId="6E4586FE" w:rsidR="004828E4" w:rsidRPr="004B320A" w:rsidRDefault="004828E4" w:rsidP="00003F35">
      <w:pPr>
        <w:tabs>
          <w:tab w:val="left" w:pos="709"/>
        </w:tabs>
        <w:spacing w:before="60" w:after="60" w:line="360" w:lineRule="exact"/>
        <w:jc w:val="both"/>
        <w:rPr>
          <w:rFonts w:ascii="Times New Roman" w:hAnsi="Times New Roman"/>
          <w:sz w:val="28"/>
          <w:szCs w:val="28"/>
        </w:rPr>
      </w:pPr>
      <w:r w:rsidRPr="004B320A">
        <w:rPr>
          <w:rFonts w:ascii="Times New Roman" w:hAnsi="Times New Roman"/>
          <w:b/>
          <w:sz w:val="28"/>
          <w:szCs w:val="28"/>
        </w:rPr>
        <w:tab/>
        <w:t>Vĩ độ Bắc</w:t>
      </w:r>
      <w:r w:rsidRPr="004B320A">
        <w:rPr>
          <w:rFonts w:ascii="Times New Roman" w:hAnsi="Times New Roman"/>
          <w:sz w:val="28"/>
          <w:szCs w:val="28"/>
        </w:rPr>
        <w:t xml:space="preserve">: </w:t>
      </w:r>
      <w:r w:rsidR="00851392" w:rsidRPr="004B320A">
        <w:rPr>
          <w:rFonts w:ascii="Times New Roman" w:hAnsi="Times New Roman"/>
          <w:sz w:val="28"/>
          <w:szCs w:val="28"/>
        </w:rPr>
        <w:tab/>
      </w:r>
      <w:r w:rsidRPr="004B320A">
        <w:rPr>
          <w:rFonts w:ascii="Times New Roman" w:hAnsi="Times New Roman"/>
          <w:sz w:val="28"/>
          <w:szCs w:val="28"/>
        </w:rPr>
        <w:t>- Điểm cực Bắc 10</w:t>
      </w:r>
      <w:r w:rsidRPr="004B320A">
        <w:rPr>
          <w:rFonts w:ascii="Times New Roman" w:hAnsi="Times New Roman"/>
          <w:sz w:val="28"/>
          <w:szCs w:val="28"/>
          <w:vertAlign w:val="superscript"/>
        </w:rPr>
        <w:t>0</w:t>
      </w:r>
      <w:r w:rsidRPr="004B320A">
        <w:rPr>
          <w:rFonts w:ascii="Times New Roman" w:hAnsi="Times New Roman"/>
          <w:sz w:val="28"/>
          <w:szCs w:val="28"/>
        </w:rPr>
        <w:t xml:space="preserve">04’59”; </w:t>
      </w:r>
      <w:r w:rsidR="00D70212" w:rsidRPr="004B320A">
        <w:rPr>
          <w:rFonts w:ascii="Times New Roman" w:hAnsi="Times New Roman"/>
          <w:sz w:val="28"/>
          <w:szCs w:val="28"/>
        </w:rPr>
        <w:t xml:space="preserve">  </w:t>
      </w:r>
      <w:r w:rsidRPr="004B320A">
        <w:rPr>
          <w:rFonts w:ascii="Times New Roman" w:hAnsi="Times New Roman"/>
          <w:sz w:val="28"/>
          <w:szCs w:val="28"/>
        </w:rPr>
        <w:t>- Điểm cực Nam 09</w:t>
      </w:r>
      <w:r w:rsidRPr="004B320A">
        <w:rPr>
          <w:rFonts w:ascii="Times New Roman" w:hAnsi="Times New Roman"/>
          <w:sz w:val="28"/>
          <w:szCs w:val="28"/>
          <w:vertAlign w:val="superscript"/>
        </w:rPr>
        <w:t>0</w:t>
      </w:r>
      <w:r w:rsidRPr="004B320A">
        <w:rPr>
          <w:rFonts w:ascii="Times New Roman" w:hAnsi="Times New Roman"/>
          <w:sz w:val="28"/>
          <w:szCs w:val="28"/>
        </w:rPr>
        <w:t xml:space="preserve">31’45”   </w:t>
      </w:r>
    </w:p>
    <w:p w14:paraId="0259C5AF" w14:textId="52AE71E8" w:rsidR="004828E4" w:rsidRPr="004B320A" w:rsidRDefault="004828E4" w:rsidP="00003F35">
      <w:pPr>
        <w:tabs>
          <w:tab w:val="left" w:pos="709"/>
        </w:tabs>
        <w:spacing w:before="60" w:after="60" w:line="360" w:lineRule="exact"/>
        <w:jc w:val="both"/>
        <w:rPr>
          <w:rFonts w:ascii="Times New Roman" w:hAnsi="Times New Roman"/>
          <w:sz w:val="28"/>
          <w:szCs w:val="28"/>
        </w:rPr>
      </w:pPr>
      <w:r w:rsidRPr="004B320A">
        <w:rPr>
          <w:rFonts w:ascii="Times New Roman" w:hAnsi="Times New Roman"/>
          <w:sz w:val="28"/>
          <w:szCs w:val="28"/>
        </w:rPr>
        <w:tab/>
      </w:r>
      <w:r w:rsidRPr="004B320A">
        <w:rPr>
          <w:rFonts w:ascii="Times New Roman" w:hAnsi="Times New Roman"/>
          <w:b/>
          <w:sz w:val="28"/>
          <w:szCs w:val="28"/>
        </w:rPr>
        <w:t>Kinh độ Đông</w:t>
      </w:r>
      <w:r w:rsidRPr="004B320A">
        <w:rPr>
          <w:rFonts w:ascii="Times New Roman" w:hAnsi="Times New Roman"/>
          <w:sz w:val="28"/>
          <w:szCs w:val="28"/>
        </w:rPr>
        <w:t>:  - Điểm cực Tây 105</w:t>
      </w:r>
      <w:r w:rsidRPr="004B320A">
        <w:rPr>
          <w:rFonts w:ascii="Times New Roman" w:hAnsi="Times New Roman"/>
          <w:sz w:val="28"/>
          <w:szCs w:val="28"/>
          <w:vertAlign w:val="superscript"/>
        </w:rPr>
        <w:t>0</w:t>
      </w:r>
      <w:r w:rsidRPr="004B320A">
        <w:rPr>
          <w:rFonts w:ascii="Times New Roman" w:hAnsi="Times New Roman"/>
          <w:sz w:val="28"/>
          <w:szCs w:val="28"/>
        </w:rPr>
        <w:t>57’05”; - Điểm cực Đông 106</w:t>
      </w:r>
      <w:r w:rsidRPr="004B320A">
        <w:rPr>
          <w:rFonts w:ascii="Times New Roman" w:hAnsi="Times New Roman"/>
          <w:sz w:val="28"/>
          <w:szCs w:val="28"/>
          <w:vertAlign w:val="superscript"/>
        </w:rPr>
        <w:t>0</w:t>
      </w:r>
      <w:r w:rsidRPr="004B320A">
        <w:rPr>
          <w:rFonts w:ascii="Times New Roman" w:hAnsi="Times New Roman"/>
          <w:sz w:val="28"/>
          <w:szCs w:val="28"/>
        </w:rPr>
        <w:t>35’00”</w:t>
      </w:r>
    </w:p>
    <w:p w14:paraId="4901841E" w14:textId="522BF55F" w:rsidR="00891ACD" w:rsidRPr="004B320A" w:rsidRDefault="00891ACD" w:rsidP="00003F35">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Khu vực </w:t>
      </w:r>
      <w:r w:rsidR="0085012F" w:rsidRPr="004B320A">
        <w:rPr>
          <w:rFonts w:ascii="Times New Roman" w:hAnsi="Times New Roman"/>
          <w:sz w:val="28"/>
          <w:szCs w:val="28"/>
        </w:rPr>
        <w:t>khảo sát</w:t>
      </w:r>
      <w:r w:rsidR="005E1D2B" w:rsidRPr="004B320A">
        <w:rPr>
          <w:rFonts w:ascii="Times New Roman" w:hAnsi="Times New Roman"/>
          <w:sz w:val="28"/>
          <w:szCs w:val="28"/>
        </w:rPr>
        <w:t>, đánh giá</w:t>
      </w:r>
      <w:r w:rsidRPr="004B320A">
        <w:rPr>
          <w:rFonts w:ascii="Times New Roman" w:hAnsi="Times New Roman"/>
          <w:sz w:val="28"/>
          <w:szCs w:val="28"/>
        </w:rPr>
        <w:t xml:space="preserve"> có diện tích </w:t>
      </w:r>
      <w:r w:rsidR="00175E05" w:rsidRPr="004B320A">
        <w:rPr>
          <w:rFonts w:ascii="Times New Roman" w:hAnsi="Times New Roman"/>
          <w:sz w:val="28"/>
          <w:szCs w:val="28"/>
        </w:rPr>
        <w:t>giới hạn bởi đường b</w:t>
      </w:r>
      <w:r w:rsidR="007E3C27" w:rsidRPr="004B320A">
        <w:rPr>
          <w:rFonts w:ascii="Times New Roman" w:hAnsi="Times New Roman"/>
          <w:sz w:val="28"/>
          <w:szCs w:val="28"/>
        </w:rPr>
        <w:t>ờ</w:t>
      </w:r>
      <w:r w:rsidR="00175E05" w:rsidRPr="004B320A">
        <w:rPr>
          <w:rFonts w:ascii="Times New Roman" w:hAnsi="Times New Roman"/>
          <w:sz w:val="28"/>
          <w:szCs w:val="28"/>
        </w:rPr>
        <w:t xml:space="preserve"> sông và các điểm mốc là 233 </w:t>
      </w:r>
      <w:r w:rsidR="00D97CB5" w:rsidRPr="004B320A">
        <w:rPr>
          <w:rFonts w:ascii="Times New Roman" w:hAnsi="Times New Roman"/>
          <w:sz w:val="28"/>
          <w:szCs w:val="28"/>
        </w:rPr>
        <w:t>km</w:t>
      </w:r>
      <w:r w:rsidR="00D97CB5" w:rsidRPr="004B320A">
        <w:rPr>
          <w:rFonts w:ascii="Times New Roman" w:hAnsi="Times New Roman"/>
          <w:sz w:val="28"/>
          <w:szCs w:val="28"/>
          <w:vertAlign w:val="superscript"/>
        </w:rPr>
        <w:t>2</w:t>
      </w:r>
      <w:r w:rsidRPr="004B320A">
        <w:rPr>
          <w:rFonts w:ascii="Times New Roman" w:hAnsi="Times New Roman"/>
          <w:sz w:val="28"/>
          <w:szCs w:val="28"/>
        </w:rPr>
        <w:t xml:space="preserve"> </w:t>
      </w:r>
      <w:r w:rsidR="00C560DF" w:rsidRPr="004B320A">
        <w:rPr>
          <w:rFonts w:ascii="Times New Roman" w:hAnsi="Times New Roman"/>
          <w:sz w:val="28"/>
          <w:szCs w:val="28"/>
        </w:rPr>
        <w:t xml:space="preserve">ở 2 lưu vực </w:t>
      </w:r>
      <w:r w:rsidRPr="004B320A">
        <w:rPr>
          <w:rFonts w:ascii="Times New Roman" w:hAnsi="Times New Roman"/>
          <w:sz w:val="28"/>
          <w:szCs w:val="28"/>
        </w:rPr>
        <w:t>trên sông Hậu</w:t>
      </w:r>
      <w:r w:rsidR="00D97CB5" w:rsidRPr="004B320A">
        <w:rPr>
          <w:rFonts w:ascii="Times New Roman" w:hAnsi="Times New Roman"/>
          <w:sz w:val="28"/>
          <w:szCs w:val="28"/>
        </w:rPr>
        <w:t xml:space="preserve"> và s</w:t>
      </w:r>
      <w:r w:rsidR="00B317E1" w:rsidRPr="004B320A">
        <w:rPr>
          <w:rFonts w:ascii="Times New Roman" w:hAnsi="Times New Roman"/>
          <w:sz w:val="28"/>
          <w:szCs w:val="28"/>
        </w:rPr>
        <w:t>ô</w:t>
      </w:r>
      <w:r w:rsidR="00D97CB5" w:rsidRPr="004B320A">
        <w:rPr>
          <w:rFonts w:ascii="Times New Roman" w:hAnsi="Times New Roman"/>
          <w:sz w:val="28"/>
          <w:szCs w:val="28"/>
        </w:rPr>
        <w:t>ng Cổ Chiên</w:t>
      </w:r>
      <w:r w:rsidR="00175E05" w:rsidRPr="004B320A">
        <w:rPr>
          <w:rFonts w:ascii="Times New Roman" w:hAnsi="Times New Roman"/>
          <w:sz w:val="28"/>
          <w:szCs w:val="28"/>
        </w:rPr>
        <w:t>, trong đó diện tích khảo sát trên sông Hậu là 81 km</w:t>
      </w:r>
      <w:r w:rsidR="00175E05" w:rsidRPr="004B320A">
        <w:rPr>
          <w:rFonts w:ascii="Times New Roman" w:hAnsi="Times New Roman"/>
          <w:sz w:val="28"/>
          <w:szCs w:val="28"/>
          <w:vertAlign w:val="superscript"/>
        </w:rPr>
        <w:t>2</w:t>
      </w:r>
      <w:r w:rsidR="00175E05" w:rsidRPr="004B320A">
        <w:rPr>
          <w:rFonts w:ascii="Times New Roman" w:hAnsi="Times New Roman"/>
          <w:sz w:val="28"/>
          <w:szCs w:val="28"/>
        </w:rPr>
        <w:t>, trên sông Cổ Chiên là 152 km</w:t>
      </w:r>
      <w:r w:rsidR="00175E05" w:rsidRPr="004B320A">
        <w:rPr>
          <w:rFonts w:ascii="Times New Roman" w:hAnsi="Times New Roman"/>
          <w:sz w:val="28"/>
          <w:szCs w:val="28"/>
          <w:vertAlign w:val="superscript"/>
        </w:rPr>
        <w:t>2</w:t>
      </w:r>
      <w:r w:rsidRPr="004B320A">
        <w:rPr>
          <w:rFonts w:ascii="Times New Roman" w:hAnsi="Times New Roman"/>
          <w:sz w:val="28"/>
          <w:szCs w:val="28"/>
        </w:rPr>
        <w:t xml:space="preserve">. </w:t>
      </w:r>
      <w:r w:rsidR="00175E05" w:rsidRPr="004B320A">
        <w:rPr>
          <w:rFonts w:ascii="Times New Roman" w:hAnsi="Times New Roman"/>
          <w:sz w:val="28"/>
          <w:szCs w:val="28"/>
        </w:rPr>
        <w:t>R</w:t>
      </w:r>
      <w:r w:rsidR="00546738" w:rsidRPr="004B320A">
        <w:rPr>
          <w:rFonts w:ascii="Times New Roman" w:hAnsi="Times New Roman"/>
          <w:sz w:val="28"/>
          <w:szCs w:val="28"/>
        </w:rPr>
        <w:t xml:space="preserve">anh giới </w:t>
      </w:r>
      <w:r w:rsidR="00175E05" w:rsidRPr="004B320A">
        <w:rPr>
          <w:rFonts w:ascii="Times New Roman" w:hAnsi="Times New Roman"/>
          <w:sz w:val="28"/>
          <w:szCs w:val="28"/>
        </w:rPr>
        <w:t xml:space="preserve">khảo sát </w:t>
      </w:r>
      <w:r w:rsidR="00546738" w:rsidRPr="004B320A">
        <w:rPr>
          <w:rFonts w:ascii="Times New Roman" w:hAnsi="Times New Roman"/>
          <w:sz w:val="28"/>
          <w:szCs w:val="28"/>
        </w:rPr>
        <w:t xml:space="preserve">được giới hạn bởi các điểm khép góc </w:t>
      </w:r>
      <w:r w:rsidR="00C560DF" w:rsidRPr="004B320A">
        <w:rPr>
          <w:rFonts w:ascii="Times New Roman" w:hAnsi="Times New Roman"/>
          <w:sz w:val="28"/>
          <w:szCs w:val="28"/>
        </w:rPr>
        <w:t>từ 1-4 (trên sông Hậu) và từ 5-8 (trên sông Cổ Chiên) theo hệ toạ độ VN2000, kinh tuyến trục 105</w:t>
      </w:r>
      <w:r w:rsidR="00C560DF" w:rsidRPr="004B320A">
        <w:rPr>
          <w:rFonts w:ascii="Times New Roman" w:hAnsi="Times New Roman"/>
          <w:sz w:val="28"/>
          <w:szCs w:val="28"/>
          <w:vertAlign w:val="superscript"/>
        </w:rPr>
        <w:t>0</w:t>
      </w:r>
      <w:r w:rsidR="00C560DF" w:rsidRPr="004B320A">
        <w:rPr>
          <w:rFonts w:ascii="Times New Roman" w:hAnsi="Times New Roman"/>
          <w:sz w:val="28"/>
          <w:szCs w:val="28"/>
        </w:rPr>
        <w:t xml:space="preserve">30’ </w:t>
      </w:r>
      <w:r w:rsidR="00546738" w:rsidRPr="004B320A">
        <w:rPr>
          <w:rFonts w:ascii="Times New Roman" w:hAnsi="Times New Roman"/>
          <w:sz w:val="28"/>
          <w:szCs w:val="28"/>
        </w:rPr>
        <w:t>như sau</w:t>
      </w:r>
      <w:r w:rsidR="00106195" w:rsidRPr="004B320A">
        <w:rPr>
          <w:rFonts w:ascii="Times New Roman" w:hAnsi="Times New Roman"/>
          <w:sz w:val="28"/>
          <w:szCs w:val="28"/>
        </w:rPr>
        <w:t>:</w:t>
      </w:r>
    </w:p>
    <w:p w14:paraId="730AB63A" w14:textId="11B9F511" w:rsidR="00FD06EC" w:rsidRPr="004B320A" w:rsidRDefault="00FD06EC" w:rsidP="0008600C">
      <w:pPr>
        <w:pStyle w:val="bang1"/>
        <w:rPr>
          <w:rFonts w:eastAsia="Calibri"/>
        </w:rPr>
      </w:pPr>
      <w:bookmarkStart w:id="49" w:name="_Toc178695567"/>
      <w:r w:rsidRPr="004B320A">
        <w:rPr>
          <w:rFonts w:eastAsia="Calibri"/>
        </w:rPr>
        <w:t>Bả</w:t>
      </w:r>
      <w:r w:rsidR="003835BE" w:rsidRPr="004B320A">
        <w:rPr>
          <w:rFonts w:eastAsia="Calibri"/>
        </w:rPr>
        <w:t>ng</w:t>
      </w:r>
      <w:r w:rsidR="00024D0C" w:rsidRPr="004B320A">
        <w:rPr>
          <w:rFonts w:eastAsia="Calibri"/>
        </w:rPr>
        <w:t xml:space="preserve"> 1</w:t>
      </w:r>
      <w:r w:rsidR="00537BC7" w:rsidRPr="004B320A">
        <w:rPr>
          <w:rFonts w:eastAsia="Calibri"/>
        </w:rPr>
        <w:t>.1.</w:t>
      </w:r>
      <w:r w:rsidRPr="004B320A">
        <w:rPr>
          <w:rFonts w:eastAsia="Calibri"/>
        </w:rPr>
        <w:t xml:space="preserve"> Tọa độ các điể</w:t>
      </w:r>
      <w:r w:rsidR="00FC6863" w:rsidRPr="004B320A">
        <w:rPr>
          <w:rFonts w:eastAsia="Calibri"/>
        </w:rPr>
        <w:t>m khép góc</w:t>
      </w:r>
      <w:bookmarkEnd w:id="49"/>
      <w:r w:rsidR="00D70212" w:rsidRPr="004B320A">
        <w:rPr>
          <w:rFonts w:eastAsia="Calibri"/>
        </w:rPr>
        <w:t xml:space="preserve"> </w:t>
      </w:r>
    </w:p>
    <w:tbl>
      <w:tblPr>
        <w:tblW w:w="3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927"/>
        <w:gridCol w:w="1953"/>
        <w:gridCol w:w="2009"/>
      </w:tblGrid>
      <w:tr w:rsidR="004B320A" w:rsidRPr="004B320A" w14:paraId="4D6BD90F" w14:textId="77777777" w:rsidTr="002053AD">
        <w:trPr>
          <w:trHeight w:val="727"/>
          <w:jc w:val="center"/>
        </w:trPr>
        <w:tc>
          <w:tcPr>
            <w:tcW w:w="685" w:type="pct"/>
            <w:vMerge w:val="restart"/>
            <w:shd w:val="clear" w:color="auto" w:fill="auto"/>
            <w:vAlign w:val="center"/>
            <w:hideMark/>
          </w:tcPr>
          <w:p w14:paraId="5AB769FB" w14:textId="77777777" w:rsidR="00426853" w:rsidRPr="004B320A" w:rsidRDefault="00426853" w:rsidP="008D0AAD">
            <w:pPr>
              <w:jc w:val="center"/>
              <w:rPr>
                <w:rFonts w:ascii="Times New Roman" w:hAnsi="Times New Roman"/>
                <w:b/>
                <w:bCs/>
                <w:sz w:val="28"/>
                <w:szCs w:val="28"/>
              </w:rPr>
            </w:pPr>
            <w:r w:rsidRPr="004B320A">
              <w:rPr>
                <w:rFonts w:ascii="Times New Roman" w:hAnsi="Times New Roman"/>
                <w:b/>
                <w:bCs/>
                <w:sz w:val="28"/>
                <w:szCs w:val="28"/>
              </w:rPr>
              <w:t>Điểm</w:t>
            </w:r>
          </w:p>
          <w:p w14:paraId="49699DF8" w14:textId="77777777" w:rsidR="00426853" w:rsidRPr="004B320A" w:rsidRDefault="00426853" w:rsidP="008D0AAD">
            <w:pPr>
              <w:jc w:val="center"/>
              <w:rPr>
                <w:rFonts w:ascii="Times New Roman" w:hAnsi="Times New Roman"/>
                <w:b/>
                <w:bCs/>
                <w:sz w:val="28"/>
                <w:szCs w:val="28"/>
              </w:rPr>
            </w:pPr>
            <w:r w:rsidRPr="004B320A">
              <w:rPr>
                <w:rFonts w:ascii="Times New Roman" w:hAnsi="Times New Roman"/>
                <w:b/>
                <w:bCs/>
                <w:sz w:val="28"/>
                <w:szCs w:val="28"/>
              </w:rPr>
              <w:t>góc</w:t>
            </w:r>
          </w:p>
        </w:tc>
        <w:tc>
          <w:tcPr>
            <w:tcW w:w="2842" w:type="pct"/>
            <w:gridSpan w:val="2"/>
            <w:shd w:val="clear" w:color="auto" w:fill="auto"/>
            <w:vAlign w:val="center"/>
            <w:hideMark/>
          </w:tcPr>
          <w:p w14:paraId="59FD90C8" w14:textId="77777777" w:rsidR="00234981" w:rsidRPr="004B320A" w:rsidRDefault="00426853" w:rsidP="008D0AAD">
            <w:pPr>
              <w:jc w:val="center"/>
              <w:rPr>
                <w:rFonts w:ascii="Times New Roman" w:eastAsia="Calibri" w:hAnsi="Times New Roman"/>
                <w:b/>
                <w:bCs/>
                <w:sz w:val="28"/>
                <w:szCs w:val="28"/>
              </w:rPr>
            </w:pPr>
            <w:r w:rsidRPr="004B320A">
              <w:rPr>
                <w:rFonts w:ascii="Times New Roman" w:eastAsia="Calibri" w:hAnsi="Times New Roman"/>
                <w:b/>
                <w:bCs/>
                <w:sz w:val="28"/>
                <w:szCs w:val="28"/>
              </w:rPr>
              <w:t>Hệ VN2000</w:t>
            </w:r>
          </w:p>
          <w:p w14:paraId="2B913CBE" w14:textId="0DA3ACA6" w:rsidR="00426853" w:rsidRPr="004B320A" w:rsidRDefault="00426853" w:rsidP="00234981">
            <w:pPr>
              <w:jc w:val="center"/>
              <w:rPr>
                <w:rFonts w:ascii="Times New Roman" w:hAnsi="Times New Roman"/>
                <w:b/>
                <w:bCs/>
                <w:sz w:val="28"/>
                <w:szCs w:val="28"/>
              </w:rPr>
            </w:pPr>
            <w:r w:rsidRPr="004B320A">
              <w:rPr>
                <w:rFonts w:ascii="Times New Roman" w:eastAsia="Calibri" w:hAnsi="Times New Roman"/>
                <w:b/>
                <w:bCs/>
                <w:sz w:val="28"/>
                <w:szCs w:val="28"/>
              </w:rPr>
              <w:t xml:space="preserve">KT </w:t>
            </w:r>
            <w:r w:rsidR="006E496C" w:rsidRPr="004B320A">
              <w:rPr>
                <w:rFonts w:ascii="Times New Roman" w:eastAsia="Calibri" w:hAnsi="Times New Roman"/>
                <w:b/>
                <w:bCs/>
                <w:sz w:val="28"/>
                <w:szCs w:val="28"/>
              </w:rPr>
              <w:t xml:space="preserve">trục </w:t>
            </w:r>
            <w:r w:rsidRPr="004B320A">
              <w:rPr>
                <w:rFonts w:ascii="Times New Roman" w:eastAsia="Calibri" w:hAnsi="Times New Roman"/>
                <w:b/>
                <w:bCs/>
                <w:sz w:val="28"/>
                <w:szCs w:val="28"/>
              </w:rPr>
              <w:t>105</w:t>
            </w:r>
            <w:r w:rsidRPr="004B320A">
              <w:rPr>
                <w:rFonts w:ascii="Times New Roman" w:eastAsia="Calibri" w:hAnsi="Times New Roman"/>
                <w:b/>
                <w:bCs/>
                <w:sz w:val="28"/>
                <w:szCs w:val="28"/>
                <w:vertAlign w:val="superscript"/>
              </w:rPr>
              <w:t>0</w:t>
            </w:r>
            <w:r w:rsidRPr="004B320A">
              <w:rPr>
                <w:rFonts w:ascii="Times New Roman" w:eastAsia="Calibri" w:hAnsi="Times New Roman"/>
                <w:b/>
                <w:bCs/>
                <w:sz w:val="28"/>
                <w:szCs w:val="28"/>
              </w:rPr>
              <w:t>30</w:t>
            </w:r>
            <w:r w:rsidRPr="004B320A">
              <w:rPr>
                <w:rFonts w:ascii="Times New Roman" w:eastAsia="Calibri" w:hAnsi="Times New Roman"/>
                <w:b/>
                <w:bCs/>
                <w:sz w:val="28"/>
                <w:szCs w:val="28"/>
                <w:vertAlign w:val="superscript"/>
              </w:rPr>
              <w:t>’</w:t>
            </w:r>
            <w:r w:rsidRPr="004B320A">
              <w:rPr>
                <w:rFonts w:ascii="Times New Roman" w:eastAsia="Calibri" w:hAnsi="Times New Roman"/>
                <w:b/>
                <w:bCs/>
                <w:sz w:val="28"/>
                <w:szCs w:val="28"/>
              </w:rPr>
              <w:t>, múi chiếu 3</w:t>
            </w:r>
            <w:r w:rsidRPr="004B320A">
              <w:rPr>
                <w:rFonts w:ascii="Times New Roman" w:eastAsia="Calibri" w:hAnsi="Times New Roman"/>
                <w:b/>
                <w:bCs/>
                <w:sz w:val="28"/>
                <w:szCs w:val="28"/>
                <w:vertAlign w:val="superscript"/>
              </w:rPr>
              <w:t>0</w:t>
            </w:r>
          </w:p>
        </w:tc>
        <w:tc>
          <w:tcPr>
            <w:tcW w:w="1470" w:type="pct"/>
            <w:shd w:val="clear" w:color="auto" w:fill="auto"/>
            <w:vAlign w:val="center"/>
            <w:hideMark/>
          </w:tcPr>
          <w:p w14:paraId="7DD41D10" w14:textId="77777777" w:rsidR="00426853" w:rsidRPr="004B320A" w:rsidRDefault="00426853" w:rsidP="008D0AAD">
            <w:pPr>
              <w:jc w:val="center"/>
              <w:rPr>
                <w:rFonts w:ascii="Times New Roman" w:hAnsi="Times New Roman"/>
                <w:b/>
                <w:bCs/>
                <w:sz w:val="28"/>
                <w:szCs w:val="28"/>
              </w:rPr>
            </w:pPr>
            <w:r w:rsidRPr="004B320A">
              <w:rPr>
                <w:rFonts w:ascii="Times New Roman" w:hAnsi="Times New Roman"/>
                <w:b/>
                <w:bCs/>
                <w:sz w:val="28"/>
                <w:szCs w:val="28"/>
              </w:rPr>
              <w:t>Lưu vực</w:t>
            </w:r>
          </w:p>
        </w:tc>
      </w:tr>
      <w:tr w:rsidR="004B320A" w:rsidRPr="004B320A" w14:paraId="76BE5265" w14:textId="77777777" w:rsidTr="002053AD">
        <w:trPr>
          <w:trHeight w:val="360"/>
          <w:jc w:val="center"/>
        </w:trPr>
        <w:tc>
          <w:tcPr>
            <w:tcW w:w="685" w:type="pct"/>
            <w:vMerge/>
            <w:vAlign w:val="center"/>
            <w:hideMark/>
          </w:tcPr>
          <w:p w14:paraId="3D73042B" w14:textId="77777777" w:rsidR="00426853" w:rsidRPr="004B320A" w:rsidRDefault="00426853" w:rsidP="008D0AAD">
            <w:pPr>
              <w:rPr>
                <w:rFonts w:ascii="Times New Roman" w:hAnsi="Times New Roman"/>
                <w:b/>
                <w:bCs/>
                <w:sz w:val="28"/>
                <w:szCs w:val="28"/>
              </w:rPr>
            </w:pPr>
          </w:p>
        </w:tc>
        <w:tc>
          <w:tcPr>
            <w:tcW w:w="1412" w:type="pct"/>
            <w:shd w:val="clear" w:color="auto" w:fill="auto"/>
            <w:vAlign w:val="center"/>
            <w:hideMark/>
          </w:tcPr>
          <w:p w14:paraId="0073B8CC" w14:textId="77777777" w:rsidR="00426853" w:rsidRPr="004B320A" w:rsidRDefault="00426853" w:rsidP="008D0AAD">
            <w:pPr>
              <w:jc w:val="center"/>
              <w:rPr>
                <w:rFonts w:ascii="Times New Roman" w:hAnsi="Times New Roman"/>
                <w:b/>
                <w:bCs/>
                <w:sz w:val="28"/>
                <w:szCs w:val="28"/>
              </w:rPr>
            </w:pPr>
            <w:r w:rsidRPr="004B320A">
              <w:rPr>
                <w:rFonts w:ascii="Times New Roman" w:eastAsia="Calibri" w:hAnsi="Times New Roman"/>
                <w:b/>
                <w:bCs/>
                <w:sz w:val="28"/>
                <w:szCs w:val="28"/>
              </w:rPr>
              <w:t>X (m)</w:t>
            </w:r>
          </w:p>
        </w:tc>
        <w:tc>
          <w:tcPr>
            <w:tcW w:w="1431" w:type="pct"/>
            <w:shd w:val="clear" w:color="auto" w:fill="auto"/>
            <w:vAlign w:val="center"/>
            <w:hideMark/>
          </w:tcPr>
          <w:p w14:paraId="72850F0C" w14:textId="77777777" w:rsidR="00426853" w:rsidRPr="004B320A" w:rsidRDefault="00426853" w:rsidP="008D0AAD">
            <w:pPr>
              <w:jc w:val="center"/>
              <w:rPr>
                <w:rFonts w:ascii="Times New Roman" w:hAnsi="Times New Roman"/>
                <w:b/>
                <w:bCs/>
                <w:sz w:val="28"/>
                <w:szCs w:val="28"/>
              </w:rPr>
            </w:pPr>
            <w:r w:rsidRPr="004B320A">
              <w:rPr>
                <w:rFonts w:ascii="Times New Roman" w:eastAsia="Calibri" w:hAnsi="Times New Roman"/>
                <w:b/>
                <w:bCs/>
                <w:sz w:val="28"/>
                <w:szCs w:val="28"/>
              </w:rPr>
              <w:t>Y (m)</w:t>
            </w:r>
          </w:p>
        </w:tc>
        <w:tc>
          <w:tcPr>
            <w:tcW w:w="1470" w:type="pct"/>
            <w:vAlign w:val="center"/>
            <w:hideMark/>
          </w:tcPr>
          <w:p w14:paraId="759F2E40" w14:textId="77777777" w:rsidR="00426853" w:rsidRPr="004B320A" w:rsidRDefault="00426853" w:rsidP="008D0AAD">
            <w:pPr>
              <w:rPr>
                <w:rFonts w:ascii="Times New Roman" w:hAnsi="Times New Roman"/>
                <w:b/>
                <w:bCs/>
                <w:sz w:val="28"/>
                <w:szCs w:val="28"/>
              </w:rPr>
            </w:pPr>
          </w:p>
        </w:tc>
      </w:tr>
      <w:tr w:rsidR="004B320A" w:rsidRPr="004B320A" w14:paraId="47D3AAAF" w14:textId="77777777" w:rsidTr="002053AD">
        <w:trPr>
          <w:trHeight w:val="372"/>
          <w:jc w:val="center"/>
        </w:trPr>
        <w:tc>
          <w:tcPr>
            <w:tcW w:w="685" w:type="pct"/>
            <w:shd w:val="clear" w:color="auto" w:fill="auto"/>
            <w:vAlign w:val="center"/>
            <w:hideMark/>
          </w:tcPr>
          <w:p w14:paraId="7E6BE459" w14:textId="77777777"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1</w:t>
            </w:r>
          </w:p>
        </w:tc>
        <w:tc>
          <w:tcPr>
            <w:tcW w:w="1412" w:type="pct"/>
            <w:shd w:val="clear" w:color="auto" w:fill="auto"/>
            <w:noWrap/>
            <w:vAlign w:val="center"/>
            <w:hideMark/>
          </w:tcPr>
          <w:p w14:paraId="0C242DAF" w14:textId="19B11003"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1097117,80</w:t>
            </w:r>
          </w:p>
        </w:tc>
        <w:tc>
          <w:tcPr>
            <w:tcW w:w="1431" w:type="pct"/>
            <w:shd w:val="clear" w:color="auto" w:fill="auto"/>
            <w:noWrap/>
            <w:vAlign w:val="center"/>
            <w:hideMark/>
          </w:tcPr>
          <w:p w14:paraId="62F95615" w14:textId="38C00B2C"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549511,00</w:t>
            </w:r>
          </w:p>
        </w:tc>
        <w:tc>
          <w:tcPr>
            <w:tcW w:w="1470" w:type="pct"/>
            <w:vMerge w:val="restart"/>
            <w:shd w:val="clear" w:color="auto" w:fill="auto"/>
            <w:noWrap/>
            <w:vAlign w:val="center"/>
            <w:hideMark/>
          </w:tcPr>
          <w:p w14:paraId="126856B9" w14:textId="77777777" w:rsidR="008B3F57" w:rsidRPr="002053AD" w:rsidRDefault="008B3F57" w:rsidP="008D0AAD">
            <w:pPr>
              <w:jc w:val="center"/>
              <w:rPr>
                <w:rFonts w:ascii="Times New Roman" w:hAnsi="Times New Roman"/>
                <w:b/>
                <w:sz w:val="28"/>
                <w:szCs w:val="28"/>
              </w:rPr>
            </w:pPr>
            <w:r w:rsidRPr="002053AD">
              <w:rPr>
                <w:rFonts w:ascii="Times New Roman" w:hAnsi="Times New Roman"/>
                <w:b/>
                <w:sz w:val="28"/>
                <w:szCs w:val="28"/>
              </w:rPr>
              <w:t>Sông Hậu</w:t>
            </w:r>
          </w:p>
        </w:tc>
      </w:tr>
      <w:tr w:rsidR="004B320A" w:rsidRPr="004B320A" w14:paraId="3F9B7D17" w14:textId="77777777" w:rsidTr="002053AD">
        <w:trPr>
          <w:trHeight w:val="372"/>
          <w:jc w:val="center"/>
        </w:trPr>
        <w:tc>
          <w:tcPr>
            <w:tcW w:w="685" w:type="pct"/>
            <w:shd w:val="clear" w:color="auto" w:fill="auto"/>
            <w:vAlign w:val="center"/>
            <w:hideMark/>
          </w:tcPr>
          <w:p w14:paraId="1E47CD40" w14:textId="77777777"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2</w:t>
            </w:r>
          </w:p>
        </w:tc>
        <w:tc>
          <w:tcPr>
            <w:tcW w:w="1412" w:type="pct"/>
            <w:shd w:val="clear" w:color="auto" w:fill="auto"/>
            <w:noWrap/>
            <w:vAlign w:val="center"/>
            <w:hideMark/>
          </w:tcPr>
          <w:p w14:paraId="4399C347" w14:textId="5E68F1A7"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1095122,53</w:t>
            </w:r>
          </w:p>
        </w:tc>
        <w:tc>
          <w:tcPr>
            <w:tcW w:w="1431" w:type="pct"/>
            <w:shd w:val="clear" w:color="auto" w:fill="auto"/>
            <w:noWrap/>
            <w:vAlign w:val="center"/>
            <w:hideMark/>
          </w:tcPr>
          <w:p w14:paraId="7CE54904" w14:textId="7B0B7C31"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553294,60</w:t>
            </w:r>
          </w:p>
        </w:tc>
        <w:tc>
          <w:tcPr>
            <w:tcW w:w="1470" w:type="pct"/>
            <w:vMerge/>
            <w:vAlign w:val="center"/>
            <w:hideMark/>
          </w:tcPr>
          <w:p w14:paraId="032F1093" w14:textId="77777777" w:rsidR="008B3F57" w:rsidRPr="002053AD" w:rsidRDefault="008B3F57" w:rsidP="008D0AAD">
            <w:pPr>
              <w:rPr>
                <w:rFonts w:ascii="Times New Roman" w:hAnsi="Times New Roman"/>
                <w:b/>
                <w:sz w:val="28"/>
                <w:szCs w:val="28"/>
              </w:rPr>
            </w:pPr>
          </w:p>
        </w:tc>
      </w:tr>
      <w:tr w:rsidR="004B320A" w:rsidRPr="004B320A" w14:paraId="6B4ADAC4" w14:textId="77777777" w:rsidTr="002053AD">
        <w:trPr>
          <w:trHeight w:val="372"/>
          <w:jc w:val="center"/>
        </w:trPr>
        <w:tc>
          <w:tcPr>
            <w:tcW w:w="685" w:type="pct"/>
            <w:shd w:val="clear" w:color="auto" w:fill="auto"/>
            <w:vAlign w:val="center"/>
            <w:hideMark/>
          </w:tcPr>
          <w:p w14:paraId="4B1AC335" w14:textId="77777777"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3</w:t>
            </w:r>
          </w:p>
        </w:tc>
        <w:tc>
          <w:tcPr>
            <w:tcW w:w="1412" w:type="pct"/>
            <w:shd w:val="clear" w:color="auto" w:fill="auto"/>
            <w:noWrap/>
            <w:vAlign w:val="center"/>
            <w:hideMark/>
          </w:tcPr>
          <w:p w14:paraId="5CBFAFA7" w14:textId="0D8D94AB"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1052440,15</w:t>
            </w:r>
          </w:p>
        </w:tc>
        <w:tc>
          <w:tcPr>
            <w:tcW w:w="1431" w:type="pct"/>
            <w:shd w:val="clear" w:color="auto" w:fill="auto"/>
            <w:noWrap/>
            <w:vAlign w:val="center"/>
            <w:hideMark/>
          </w:tcPr>
          <w:p w14:paraId="40C28CFC" w14:textId="0B8D16A1"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593041,88</w:t>
            </w:r>
          </w:p>
        </w:tc>
        <w:tc>
          <w:tcPr>
            <w:tcW w:w="1470" w:type="pct"/>
            <w:vMerge/>
            <w:vAlign w:val="center"/>
            <w:hideMark/>
          </w:tcPr>
          <w:p w14:paraId="02A767EF" w14:textId="77777777" w:rsidR="008B3F57" w:rsidRPr="002053AD" w:rsidRDefault="008B3F57" w:rsidP="008D0AAD">
            <w:pPr>
              <w:rPr>
                <w:rFonts w:ascii="Times New Roman" w:hAnsi="Times New Roman"/>
                <w:b/>
                <w:sz w:val="28"/>
                <w:szCs w:val="28"/>
              </w:rPr>
            </w:pPr>
          </w:p>
        </w:tc>
      </w:tr>
      <w:tr w:rsidR="004B320A" w:rsidRPr="004B320A" w14:paraId="672AED60" w14:textId="77777777" w:rsidTr="002053AD">
        <w:trPr>
          <w:trHeight w:val="372"/>
          <w:jc w:val="center"/>
        </w:trPr>
        <w:tc>
          <w:tcPr>
            <w:tcW w:w="685" w:type="pct"/>
            <w:shd w:val="clear" w:color="auto" w:fill="auto"/>
            <w:vAlign w:val="center"/>
            <w:hideMark/>
          </w:tcPr>
          <w:p w14:paraId="31B79215" w14:textId="77777777"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4</w:t>
            </w:r>
          </w:p>
        </w:tc>
        <w:tc>
          <w:tcPr>
            <w:tcW w:w="1412" w:type="pct"/>
            <w:shd w:val="clear" w:color="auto" w:fill="auto"/>
            <w:noWrap/>
            <w:vAlign w:val="center"/>
            <w:hideMark/>
          </w:tcPr>
          <w:p w14:paraId="6A6C0A5D" w14:textId="140E20B9"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1053979,78</w:t>
            </w:r>
          </w:p>
        </w:tc>
        <w:tc>
          <w:tcPr>
            <w:tcW w:w="1431" w:type="pct"/>
            <w:shd w:val="clear" w:color="auto" w:fill="auto"/>
            <w:noWrap/>
            <w:vAlign w:val="center"/>
            <w:hideMark/>
          </w:tcPr>
          <w:p w14:paraId="4DD690B7" w14:textId="7D0A2362"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595498,44</w:t>
            </w:r>
          </w:p>
        </w:tc>
        <w:tc>
          <w:tcPr>
            <w:tcW w:w="1470" w:type="pct"/>
            <w:vMerge/>
            <w:vAlign w:val="center"/>
            <w:hideMark/>
          </w:tcPr>
          <w:p w14:paraId="3B7A8AC8" w14:textId="77777777" w:rsidR="008B3F57" w:rsidRPr="002053AD" w:rsidRDefault="008B3F57" w:rsidP="008D0AAD">
            <w:pPr>
              <w:rPr>
                <w:rFonts w:ascii="Times New Roman" w:hAnsi="Times New Roman"/>
                <w:b/>
                <w:sz w:val="28"/>
                <w:szCs w:val="28"/>
              </w:rPr>
            </w:pPr>
          </w:p>
        </w:tc>
      </w:tr>
      <w:tr w:rsidR="004B320A" w:rsidRPr="004B320A" w14:paraId="5799923F" w14:textId="77777777" w:rsidTr="002053AD">
        <w:trPr>
          <w:trHeight w:val="372"/>
          <w:jc w:val="center"/>
        </w:trPr>
        <w:tc>
          <w:tcPr>
            <w:tcW w:w="685" w:type="pct"/>
            <w:shd w:val="clear" w:color="auto" w:fill="auto"/>
            <w:vAlign w:val="center"/>
            <w:hideMark/>
          </w:tcPr>
          <w:p w14:paraId="74E16A17" w14:textId="77777777"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5</w:t>
            </w:r>
          </w:p>
        </w:tc>
        <w:tc>
          <w:tcPr>
            <w:tcW w:w="1412" w:type="pct"/>
            <w:shd w:val="clear" w:color="auto" w:fill="auto"/>
            <w:noWrap/>
            <w:vAlign w:val="center"/>
            <w:hideMark/>
          </w:tcPr>
          <w:p w14:paraId="06AFFBFB" w14:textId="54FE0A39"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1114554,51</w:t>
            </w:r>
          </w:p>
        </w:tc>
        <w:tc>
          <w:tcPr>
            <w:tcW w:w="1431" w:type="pct"/>
            <w:shd w:val="clear" w:color="auto" w:fill="auto"/>
            <w:noWrap/>
            <w:vAlign w:val="center"/>
            <w:hideMark/>
          </w:tcPr>
          <w:p w14:paraId="286276F8" w14:textId="30DB0054"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580288,36</w:t>
            </w:r>
          </w:p>
        </w:tc>
        <w:tc>
          <w:tcPr>
            <w:tcW w:w="1470" w:type="pct"/>
            <w:vMerge w:val="restart"/>
            <w:shd w:val="clear" w:color="auto" w:fill="auto"/>
            <w:noWrap/>
            <w:vAlign w:val="center"/>
            <w:hideMark/>
          </w:tcPr>
          <w:p w14:paraId="647AD711" w14:textId="77777777" w:rsidR="008B3F57" w:rsidRPr="002053AD" w:rsidRDefault="008B3F57" w:rsidP="008D0AAD">
            <w:pPr>
              <w:jc w:val="center"/>
              <w:rPr>
                <w:rFonts w:ascii="Times New Roman" w:hAnsi="Times New Roman"/>
                <w:b/>
                <w:sz w:val="28"/>
                <w:szCs w:val="28"/>
              </w:rPr>
            </w:pPr>
            <w:r w:rsidRPr="002053AD">
              <w:rPr>
                <w:rFonts w:ascii="Times New Roman" w:hAnsi="Times New Roman"/>
                <w:b/>
                <w:sz w:val="28"/>
                <w:szCs w:val="28"/>
              </w:rPr>
              <w:t>Sông Cổ Chiên</w:t>
            </w:r>
          </w:p>
        </w:tc>
      </w:tr>
      <w:tr w:rsidR="004B320A" w:rsidRPr="004B320A" w14:paraId="71CF7243" w14:textId="77777777" w:rsidTr="002053AD">
        <w:trPr>
          <w:trHeight w:val="372"/>
          <w:jc w:val="center"/>
        </w:trPr>
        <w:tc>
          <w:tcPr>
            <w:tcW w:w="685" w:type="pct"/>
            <w:shd w:val="clear" w:color="auto" w:fill="auto"/>
            <w:vAlign w:val="center"/>
            <w:hideMark/>
          </w:tcPr>
          <w:p w14:paraId="398C6A61" w14:textId="77777777"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6</w:t>
            </w:r>
          </w:p>
        </w:tc>
        <w:tc>
          <w:tcPr>
            <w:tcW w:w="1412" w:type="pct"/>
            <w:shd w:val="clear" w:color="auto" w:fill="auto"/>
            <w:noWrap/>
            <w:vAlign w:val="center"/>
            <w:hideMark/>
          </w:tcPr>
          <w:p w14:paraId="5AD9EFDE" w14:textId="4341B7DF"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1115050,11</w:t>
            </w:r>
          </w:p>
        </w:tc>
        <w:tc>
          <w:tcPr>
            <w:tcW w:w="1431" w:type="pct"/>
            <w:shd w:val="clear" w:color="auto" w:fill="auto"/>
            <w:noWrap/>
            <w:vAlign w:val="center"/>
            <w:hideMark/>
          </w:tcPr>
          <w:p w14:paraId="75D3EF50" w14:textId="4B37BB81"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580981,08</w:t>
            </w:r>
          </w:p>
        </w:tc>
        <w:tc>
          <w:tcPr>
            <w:tcW w:w="1470" w:type="pct"/>
            <w:vMerge/>
            <w:vAlign w:val="center"/>
            <w:hideMark/>
          </w:tcPr>
          <w:p w14:paraId="5E90BDD5" w14:textId="77777777" w:rsidR="008B3F57" w:rsidRPr="004B320A" w:rsidRDefault="008B3F57" w:rsidP="008D0AAD">
            <w:pPr>
              <w:rPr>
                <w:rFonts w:ascii="Times New Roman" w:hAnsi="Times New Roman"/>
                <w:sz w:val="28"/>
                <w:szCs w:val="28"/>
              </w:rPr>
            </w:pPr>
          </w:p>
        </w:tc>
      </w:tr>
      <w:tr w:rsidR="004B320A" w:rsidRPr="004B320A" w14:paraId="76FDFB89" w14:textId="77777777" w:rsidTr="002053AD">
        <w:trPr>
          <w:trHeight w:val="372"/>
          <w:jc w:val="center"/>
        </w:trPr>
        <w:tc>
          <w:tcPr>
            <w:tcW w:w="685" w:type="pct"/>
            <w:shd w:val="clear" w:color="auto" w:fill="auto"/>
            <w:vAlign w:val="center"/>
            <w:hideMark/>
          </w:tcPr>
          <w:p w14:paraId="3E5F6508" w14:textId="77777777"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7</w:t>
            </w:r>
          </w:p>
        </w:tc>
        <w:tc>
          <w:tcPr>
            <w:tcW w:w="1412" w:type="pct"/>
            <w:shd w:val="clear" w:color="auto" w:fill="auto"/>
            <w:noWrap/>
            <w:vAlign w:val="center"/>
            <w:hideMark/>
          </w:tcPr>
          <w:p w14:paraId="6CB3C4F0" w14:textId="76F02360"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1072661,69</w:t>
            </w:r>
          </w:p>
        </w:tc>
        <w:tc>
          <w:tcPr>
            <w:tcW w:w="1431" w:type="pct"/>
            <w:shd w:val="clear" w:color="auto" w:fill="auto"/>
            <w:noWrap/>
            <w:vAlign w:val="center"/>
            <w:hideMark/>
          </w:tcPr>
          <w:p w14:paraId="47970DA5" w14:textId="758A1F18"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617398,72</w:t>
            </w:r>
          </w:p>
        </w:tc>
        <w:tc>
          <w:tcPr>
            <w:tcW w:w="1470" w:type="pct"/>
            <w:vMerge/>
            <w:vAlign w:val="center"/>
            <w:hideMark/>
          </w:tcPr>
          <w:p w14:paraId="08F3407F" w14:textId="77777777" w:rsidR="008B3F57" w:rsidRPr="004B320A" w:rsidRDefault="008B3F57" w:rsidP="008D0AAD">
            <w:pPr>
              <w:rPr>
                <w:rFonts w:ascii="Times New Roman" w:hAnsi="Times New Roman"/>
                <w:sz w:val="28"/>
                <w:szCs w:val="28"/>
              </w:rPr>
            </w:pPr>
          </w:p>
        </w:tc>
      </w:tr>
      <w:tr w:rsidR="004B320A" w:rsidRPr="004B320A" w14:paraId="27E13EA7" w14:textId="77777777" w:rsidTr="002053AD">
        <w:trPr>
          <w:trHeight w:val="372"/>
          <w:jc w:val="center"/>
        </w:trPr>
        <w:tc>
          <w:tcPr>
            <w:tcW w:w="685" w:type="pct"/>
            <w:shd w:val="clear" w:color="auto" w:fill="auto"/>
            <w:vAlign w:val="center"/>
            <w:hideMark/>
          </w:tcPr>
          <w:p w14:paraId="08A7A7D7" w14:textId="77777777"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8</w:t>
            </w:r>
          </w:p>
        </w:tc>
        <w:tc>
          <w:tcPr>
            <w:tcW w:w="1412" w:type="pct"/>
            <w:shd w:val="clear" w:color="auto" w:fill="auto"/>
            <w:noWrap/>
            <w:vAlign w:val="center"/>
            <w:hideMark/>
          </w:tcPr>
          <w:p w14:paraId="22DE9A54" w14:textId="49E34111"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1082779,92</w:t>
            </w:r>
          </w:p>
        </w:tc>
        <w:tc>
          <w:tcPr>
            <w:tcW w:w="1431" w:type="pct"/>
            <w:shd w:val="clear" w:color="auto" w:fill="auto"/>
            <w:noWrap/>
            <w:vAlign w:val="center"/>
            <w:hideMark/>
          </w:tcPr>
          <w:p w14:paraId="50D35D55" w14:textId="2E440F3B" w:rsidR="008B3F57" w:rsidRPr="004B320A" w:rsidRDefault="008B3F57" w:rsidP="008D0AAD">
            <w:pPr>
              <w:jc w:val="center"/>
              <w:rPr>
                <w:rFonts w:ascii="Times New Roman" w:hAnsi="Times New Roman"/>
                <w:sz w:val="28"/>
                <w:szCs w:val="28"/>
              </w:rPr>
            </w:pPr>
            <w:r w:rsidRPr="004B320A">
              <w:rPr>
                <w:rFonts w:ascii="Times New Roman" w:hAnsi="Times New Roman"/>
                <w:sz w:val="28"/>
                <w:szCs w:val="28"/>
              </w:rPr>
              <w:t>621377,29</w:t>
            </w:r>
          </w:p>
        </w:tc>
        <w:tc>
          <w:tcPr>
            <w:tcW w:w="1470" w:type="pct"/>
            <w:vMerge/>
            <w:vAlign w:val="center"/>
            <w:hideMark/>
          </w:tcPr>
          <w:p w14:paraId="57B07765" w14:textId="77777777" w:rsidR="008B3F57" w:rsidRPr="004B320A" w:rsidRDefault="008B3F57" w:rsidP="008D0AAD">
            <w:pPr>
              <w:rPr>
                <w:rFonts w:ascii="Times New Roman" w:hAnsi="Times New Roman"/>
                <w:sz w:val="28"/>
                <w:szCs w:val="28"/>
              </w:rPr>
            </w:pPr>
          </w:p>
        </w:tc>
      </w:tr>
      <w:tr w:rsidR="004B320A" w:rsidRPr="004B320A" w14:paraId="6E41DA44" w14:textId="77777777" w:rsidTr="002053AD">
        <w:trPr>
          <w:trHeight w:val="408"/>
          <w:jc w:val="center"/>
        </w:trPr>
        <w:tc>
          <w:tcPr>
            <w:tcW w:w="5000" w:type="pct"/>
            <w:gridSpan w:val="4"/>
            <w:shd w:val="clear" w:color="auto" w:fill="auto"/>
            <w:vAlign w:val="center"/>
            <w:hideMark/>
          </w:tcPr>
          <w:p w14:paraId="072D41CC" w14:textId="26677022" w:rsidR="008B3F57" w:rsidRPr="004B320A" w:rsidRDefault="008B3F57" w:rsidP="008D0AAD">
            <w:pPr>
              <w:jc w:val="center"/>
              <w:rPr>
                <w:rFonts w:ascii="Times New Roman" w:hAnsi="Times New Roman"/>
                <w:b/>
                <w:bCs/>
                <w:sz w:val="28"/>
                <w:szCs w:val="28"/>
              </w:rPr>
            </w:pPr>
            <w:r w:rsidRPr="004B320A">
              <w:rPr>
                <w:rFonts w:ascii="Times New Roman" w:hAnsi="Times New Roman"/>
                <w:b/>
                <w:bCs/>
                <w:sz w:val="28"/>
                <w:szCs w:val="28"/>
              </w:rPr>
              <w:t xml:space="preserve">Diện tích: </w:t>
            </w:r>
            <w:r w:rsidR="006E496C" w:rsidRPr="004B320A">
              <w:rPr>
                <w:rFonts w:ascii="Times New Roman" w:hAnsi="Times New Roman"/>
                <w:b/>
                <w:bCs/>
                <w:sz w:val="28"/>
                <w:szCs w:val="28"/>
              </w:rPr>
              <w:t xml:space="preserve">233 </w:t>
            </w:r>
            <w:r w:rsidRPr="004B320A">
              <w:rPr>
                <w:rFonts w:ascii="Times New Roman" w:hAnsi="Times New Roman"/>
                <w:b/>
                <w:bCs/>
                <w:sz w:val="28"/>
                <w:szCs w:val="28"/>
              </w:rPr>
              <w:t>km</w:t>
            </w:r>
            <w:r w:rsidRPr="004B320A">
              <w:rPr>
                <w:rFonts w:ascii="Times New Roman" w:hAnsi="Times New Roman"/>
                <w:b/>
                <w:bCs/>
                <w:sz w:val="28"/>
                <w:szCs w:val="28"/>
                <w:vertAlign w:val="superscript"/>
              </w:rPr>
              <w:t>2</w:t>
            </w:r>
          </w:p>
        </w:tc>
      </w:tr>
    </w:tbl>
    <w:p w14:paraId="72BE6F0B" w14:textId="01A564B9" w:rsidR="00891ACD" w:rsidRPr="004B320A" w:rsidRDefault="00AE7CC2" w:rsidP="00773C42">
      <w:pPr>
        <w:pStyle w:val="Heading3"/>
        <w:keepLines/>
        <w:tabs>
          <w:tab w:val="right" w:leader="dot" w:pos="9360"/>
        </w:tabs>
        <w:ind w:firstLine="720"/>
        <w:rPr>
          <w:i/>
          <w:szCs w:val="28"/>
        </w:rPr>
      </w:pPr>
      <w:bookmarkStart w:id="50" w:name="_Toc73699356"/>
      <w:bookmarkStart w:id="51" w:name="_Toc118990315"/>
      <w:bookmarkStart w:id="52" w:name="_Toc184565333"/>
      <w:r w:rsidRPr="004B320A">
        <w:rPr>
          <w:szCs w:val="28"/>
        </w:rPr>
        <w:t>1</w:t>
      </w:r>
      <w:r w:rsidR="00891ACD" w:rsidRPr="004B320A">
        <w:rPr>
          <w:szCs w:val="28"/>
        </w:rPr>
        <w:t>.</w:t>
      </w:r>
      <w:r w:rsidR="0089345F" w:rsidRPr="004B320A">
        <w:rPr>
          <w:szCs w:val="28"/>
        </w:rPr>
        <w:t>1</w:t>
      </w:r>
      <w:r w:rsidR="00891ACD" w:rsidRPr="004B320A">
        <w:rPr>
          <w:szCs w:val="28"/>
        </w:rPr>
        <w:t>.</w:t>
      </w:r>
      <w:r w:rsidR="0089345F" w:rsidRPr="004B320A">
        <w:rPr>
          <w:szCs w:val="28"/>
        </w:rPr>
        <w:t>2</w:t>
      </w:r>
      <w:r w:rsidRPr="004B320A">
        <w:rPr>
          <w:szCs w:val="28"/>
        </w:rPr>
        <w:t>.</w:t>
      </w:r>
      <w:r w:rsidR="00891ACD" w:rsidRPr="004B320A">
        <w:rPr>
          <w:szCs w:val="28"/>
        </w:rPr>
        <w:t xml:space="preserve"> </w:t>
      </w:r>
      <w:r w:rsidR="00DA3FFF" w:rsidRPr="004B320A">
        <w:rPr>
          <w:szCs w:val="28"/>
        </w:rPr>
        <w:t>Đ</w:t>
      </w:r>
      <w:r w:rsidR="00891ACD" w:rsidRPr="004B320A">
        <w:rPr>
          <w:szCs w:val="28"/>
        </w:rPr>
        <w:t>ặc điểm địa lý tự nhiên – kinh tế nhân văn</w:t>
      </w:r>
      <w:bookmarkEnd w:id="50"/>
      <w:bookmarkEnd w:id="51"/>
      <w:bookmarkEnd w:id="52"/>
    </w:p>
    <w:p w14:paraId="0EB6DAEE" w14:textId="54527C23" w:rsidR="00993546" w:rsidRPr="004B320A" w:rsidRDefault="007B3616" w:rsidP="00CD7AAB">
      <w:pPr>
        <w:autoSpaceDE w:val="0"/>
        <w:autoSpaceDN w:val="0"/>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a</w:t>
      </w:r>
      <w:r w:rsidR="00AE7CC2" w:rsidRPr="004B320A">
        <w:rPr>
          <w:rFonts w:ascii="Times New Roman" w:hAnsi="Times New Roman"/>
          <w:b/>
          <w:sz w:val="28"/>
          <w:szCs w:val="28"/>
        </w:rPr>
        <w:t xml:space="preserve">. </w:t>
      </w:r>
      <w:r w:rsidR="00891ACD" w:rsidRPr="004B320A">
        <w:rPr>
          <w:rFonts w:ascii="Times New Roman" w:hAnsi="Times New Roman"/>
          <w:b/>
          <w:sz w:val="28"/>
          <w:szCs w:val="28"/>
        </w:rPr>
        <w:t>Đặc điểm địa hình</w:t>
      </w:r>
    </w:p>
    <w:p w14:paraId="5E69A0F5" w14:textId="472348FF" w:rsidR="00993546" w:rsidRPr="004B320A" w:rsidRDefault="00993546" w:rsidP="00E52230">
      <w:pPr>
        <w:autoSpaceDE w:val="0"/>
        <w:autoSpaceDN w:val="0"/>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Trà Vinh </w:t>
      </w:r>
      <w:r w:rsidR="00047C3C" w:rsidRPr="004B320A">
        <w:rPr>
          <w:rFonts w:ascii="Times New Roman" w:hAnsi="Times New Roman"/>
          <w:sz w:val="28"/>
          <w:szCs w:val="28"/>
        </w:rPr>
        <w:t xml:space="preserve">nằm ở </w:t>
      </w:r>
      <w:r w:rsidRPr="004B320A">
        <w:rPr>
          <w:rFonts w:ascii="Times New Roman" w:hAnsi="Times New Roman"/>
          <w:sz w:val="28"/>
          <w:szCs w:val="28"/>
        </w:rPr>
        <w:t>vùng đồng bằng ven biển</w:t>
      </w:r>
      <w:r w:rsidR="00047C3C" w:rsidRPr="004B320A">
        <w:rPr>
          <w:rFonts w:ascii="Times New Roman" w:hAnsi="Times New Roman"/>
          <w:sz w:val="28"/>
          <w:szCs w:val="28"/>
        </w:rPr>
        <w:t xml:space="preserve"> thuộc </w:t>
      </w:r>
      <w:r w:rsidRPr="004B320A">
        <w:rPr>
          <w:rFonts w:ascii="Times New Roman" w:hAnsi="Times New Roman"/>
          <w:sz w:val="28"/>
          <w:szCs w:val="28"/>
        </w:rPr>
        <w:t>phần cuối của hạ lưu sông Cửu Long, là vùng châu thổ được hình thành lâu đời cùng với vùng đất trẻ mới bồi. Địa hình có</w:t>
      </w:r>
      <w:r w:rsidR="00047C3C" w:rsidRPr="004B320A">
        <w:rPr>
          <w:rFonts w:ascii="Times New Roman" w:hAnsi="Times New Roman"/>
          <w:sz w:val="28"/>
          <w:szCs w:val="28"/>
        </w:rPr>
        <w:t xml:space="preserve"> </w:t>
      </w:r>
      <w:r w:rsidRPr="004B320A">
        <w:rPr>
          <w:rFonts w:ascii="Times New Roman" w:hAnsi="Times New Roman"/>
          <w:sz w:val="28"/>
          <w:szCs w:val="28"/>
        </w:rPr>
        <w:t>đặc trưng điển hình của vùng đồng bằng ven biển, chịu ảnh hưởng bởi sự giao thoa giữa sông và</w:t>
      </w:r>
      <w:r w:rsidR="00047C3C" w:rsidRPr="004B320A">
        <w:rPr>
          <w:rFonts w:ascii="Times New Roman" w:hAnsi="Times New Roman"/>
          <w:sz w:val="28"/>
          <w:szCs w:val="28"/>
        </w:rPr>
        <w:t xml:space="preserve"> </w:t>
      </w:r>
      <w:r w:rsidRPr="004B320A">
        <w:rPr>
          <w:rFonts w:ascii="Times New Roman" w:hAnsi="Times New Roman"/>
          <w:sz w:val="28"/>
          <w:szCs w:val="28"/>
        </w:rPr>
        <w:t>biển</w:t>
      </w:r>
      <w:r w:rsidR="00047C3C" w:rsidRPr="004B320A">
        <w:rPr>
          <w:rFonts w:ascii="Times New Roman" w:hAnsi="Times New Roman"/>
          <w:sz w:val="28"/>
          <w:szCs w:val="28"/>
        </w:rPr>
        <w:t xml:space="preserve"> </w:t>
      </w:r>
      <w:r w:rsidRPr="004B320A">
        <w:rPr>
          <w:rFonts w:ascii="Times New Roman" w:hAnsi="Times New Roman"/>
          <w:sz w:val="28"/>
          <w:szCs w:val="28"/>
        </w:rPr>
        <w:t>tạo nên các vùng trũng, phẳng xen lẫn các giồng cát dạng hình cánh cung phần lồi hướng ra biển</w:t>
      </w:r>
      <w:r w:rsidR="00047C3C" w:rsidRPr="004B320A">
        <w:rPr>
          <w:rFonts w:ascii="Times New Roman" w:hAnsi="Times New Roman"/>
          <w:sz w:val="28"/>
          <w:szCs w:val="28"/>
        </w:rPr>
        <w:t>. V</w:t>
      </w:r>
      <w:r w:rsidRPr="004B320A">
        <w:rPr>
          <w:rFonts w:ascii="Times New Roman" w:hAnsi="Times New Roman"/>
          <w:sz w:val="28"/>
          <w:szCs w:val="28"/>
        </w:rPr>
        <w:t xml:space="preserve">ề phía biển, các giồng cát cao và mở rộng hơn. </w:t>
      </w:r>
    </w:p>
    <w:p w14:paraId="1550C992" w14:textId="77777777" w:rsidR="00993546" w:rsidRPr="004B320A" w:rsidRDefault="00993546"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Do sự</w:t>
      </w:r>
      <w:r w:rsidR="00047C3C" w:rsidRPr="004B320A">
        <w:rPr>
          <w:rFonts w:ascii="Times New Roman" w:hAnsi="Times New Roman"/>
          <w:sz w:val="28"/>
          <w:szCs w:val="28"/>
        </w:rPr>
        <w:t xml:space="preserve"> </w:t>
      </w:r>
      <w:r w:rsidRPr="004B320A">
        <w:rPr>
          <w:rFonts w:ascii="Times New Roman" w:hAnsi="Times New Roman"/>
          <w:sz w:val="28"/>
          <w:szCs w:val="28"/>
        </w:rPr>
        <w:t>hình thành các giồng cát cổ có nguồn gốc thành tạo khác nhau nằm nổi cao tạo cho địa hình có dạng mấp mô kèm theo sự phân cắt bởi hệ thống sông, rạch và các kênh mương chằng chịt làm cho địa hình của vùng khá phức tạp. Các vùng trũng xen kẹp các giồng cao, xu thế</w:t>
      </w:r>
      <w:r w:rsidR="00307818" w:rsidRPr="004B320A">
        <w:rPr>
          <w:rFonts w:ascii="Times New Roman" w:hAnsi="Times New Roman"/>
          <w:sz w:val="28"/>
          <w:szCs w:val="28"/>
        </w:rPr>
        <w:t xml:space="preserve"> </w:t>
      </w:r>
      <w:r w:rsidRPr="004B320A">
        <w:rPr>
          <w:rFonts w:ascii="Times New Roman" w:hAnsi="Times New Roman"/>
          <w:sz w:val="28"/>
          <w:szCs w:val="28"/>
        </w:rPr>
        <w:t xml:space="preserve">độ dốc chỉ thể hiện trên từng cánh đồng. </w:t>
      </w:r>
    </w:p>
    <w:p w14:paraId="5751B576" w14:textId="767D3740" w:rsidR="00993546" w:rsidRPr="004B320A" w:rsidRDefault="00993546"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Nhìn chung, độ cao địa hình phổ biến từ 0,4</w:t>
      </w:r>
      <w:r w:rsidR="00307818" w:rsidRPr="004B320A">
        <w:rPr>
          <w:rFonts w:ascii="Times New Roman" w:hAnsi="Times New Roman"/>
          <w:sz w:val="28"/>
          <w:szCs w:val="28"/>
        </w:rPr>
        <w:t>m</w:t>
      </w:r>
      <w:r w:rsidRPr="004B320A">
        <w:rPr>
          <w:rFonts w:ascii="Times New Roman" w:hAnsi="Times New Roman"/>
          <w:sz w:val="28"/>
          <w:szCs w:val="28"/>
        </w:rPr>
        <w:t xml:space="preserve"> đến 1,0m chiếm khoảng 66% diện tích đất tự nhiên. Khu vực phía Bắc địa hình bằng phẳng hơn phía Nam.</w:t>
      </w:r>
      <w:r w:rsidR="00307818" w:rsidRPr="004B320A">
        <w:rPr>
          <w:rFonts w:ascii="Times New Roman" w:hAnsi="Times New Roman"/>
          <w:sz w:val="28"/>
          <w:szCs w:val="28"/>
        </w:rPr>
        <w:t xml:space="preserve"> </w:t>
      </w:r>
      <w:r w:rsidR="004E5BB9" w:rsidRPr="004B320A">
        <w:rPr>
          <w:rFonts w:ascii="Times New Roman" w:hAnsi="Times New Roman"/>
          <w:sz w:val="28"/>
          <w:szCs w:val="28"/>
        </w:rPr>
        <w:t>Địa hình cao nhất trên 4</w:t>
      </w:r>
      <w:r w:rsidRPr="004B320A">
        <w:rPr>
          <w:rFonts w:ascii="Times New Roman" w:hAnsi="Times New Roman"/>
          <w:sz w:val="28"/>
          <w:szCs w:val="28"/>
        </w:rPr>
        <w:t>m, gồm các giồng cát phân bố</w:t>
      </w:r>
      <w:r w:rsidR="00307818" w:rsidRPr="004B320A">
        <w:rPr>
          <w:rFonts w:ascii="Times New Roman" w:hAnsi="Times New Roman"/>
          <w:sz w:val="28"/>
          <w:szCs w:val="28"/>
        </w:rPr>
        <w:t xml:space="preserve"> </w:t>
      </w:r>
      <w:r w:rsidRPr="004B320A">
        <w:rPr>
          <w:rFonts w:ascii="Times New Roman" w:hAnsi="Times New Roman"/>
          <w:sz w:val="28"/>
          <w:szCs w:val="28"/>
        </w:rPr>
        <w:t>ở Nhị Trường, Long Sơn (H.Cầu Ngang); Ngọc Biên</w:t>
      </w:r>
      <w:r w:rsidR="00307818" w:rsidRPr="004B320A">
        <w:rPr>
          <w:rFonts w:ascii="Times New Roman" w:hAnsi="Times New Roman"/>
          <w:sz w:val="28"/>
          <w:szCs w:val="28"/>
        </w:rPr>
        <w:t xml:space="preserve"> </w:t>
      </w:r>
      <w:r w:rsidRPr="004B320A">
        <w:rPr>
          <w:rFonts w:ascii="Times New Roman" w:hAnsi="Times New Roman"/>
          <w:sz w:val="28"/>
          <w:szCs w:val="28"/>
        </w:rPr>
        <w:t>(H. Trà Cú); Long Hữu (H. Duyên Hải). Đia hình thấp nhất</w:t>
      </w:r>
      <w:r w:rsidR="00307818" w:rsidRPr="004B320A">
        <w:rPr>
          <w:rFonts w:ascii="Times New Roman" w:hAnsi="Times New Roman"/>
          <w:sz w:val="28"/>
          <w:szCs w:val="28"/>
        </w:rPr>
        <w:t xml:space="preserve"> </w:t>
      </w:r>
      <w:r w:rsidRPr="004B320A">
        <w:rPr>
          <w:rFonts w:ascii="Times New Roman" w:hAnsi="Times New Roman"/>
          <w:sz w:val="28"/>
          <w:szCs w:val="28"/>
        </w:rPr>
        <w:t>cao 0,4m gặp tại các cánh đồng trũng xã Tập Sơn, Ngãi Xuyên,</w:t>
      </w:r>
      <w:r w:rsidR="00307818" w:rsidRPr="004B320A">
        <w:rPr>
          <w:rFonts w:ascii="Times New Roman" w:hAnsi="Times New Roman"/>
          <w:sz w:val="28"/>
          <w:szCs w:val="28"/>
        </w:rPr>
        <w:t xml:space="preserve"> </w:t>
      </w:r>
      <w:r w:rsidRPr="004B320A">
        <w:rPr>
          <w:rFonts w:ascii="Times New Roman" w:hAnsi="Times New Roman"/>
          <w:sz w:val="28"/>
          <w:szCs w:val="28"/>
        </w:rPr>
        <w:t>Ngọc Biên (H.Trà Cú), Thạnh</w:t>
      </w:r>
      <w:r w:rsidR="00307818" w:rsidRPr="004B320A">
        <w:rPr>
          <w:rFonts w:ascii="Times New Roman" w:hAnsi="Times New Roman"/>
          <w:sz w:val="28"/>
          <w:szCs w:val="28"/>
        </w:rPr>
        <w:t xml:space="preserve"> </w:t>
      </w:r>
      <w:r w:rsidRPr="004B320A">
        <w:rPr>
          <w:rFonts w:ascii="Times New Roman" w:hAnsi="Times New Roman"/>
          <w:sz w:val="28"/>
          <w:szCs w:val="28"/>
        </w:rPr>
        <w:t xml:space="preserve">Mỹ (H.Châu Thành); xã Mỹ Hòa, </w:t>
      </w:r>
      <w:r w:rsidR="00D966FA" w:rsidRPr="004B320A">
        <w:rPr>
          <w:rFonts w:ascii="Times New Roman" w:hAnsi="Times New Roman"/>
          <w:sz w:val="28"/>
          <w:szCs w:val="28"/>
        </w:rPr>
        <w:t xml:space="preserve">thị trấn </w:t>
      </w:r>
      <w:r w:rsidRPr="004B320A">
        <w:rPr>
          <w:rFonts w:ascii="Times New Roman" w:hAnsi="Times New Roman"/>
          <w:sz w:val="28"/>
          <w:szCs w:val="28"/>
        </w:rPr>
        <w:t>Mỹ Long, Hiệp Mỹ</w:t>
      </w:r>
      <w:r w:rsidR="00D966FA" w:rsidRPr="004B320A">
        <w:rPr>
          <w:rFonts w:ascii="Times New Roman" w:hAnsi="Times New Roman"/>
          <w:sz w:val="28"/>
          <w:szCs w:val="28"/>
        </w:rPr>
        <w:t xml:space="preserve"> Đông</w:t>
      </w:r>
      <w:r w:rsidRPr="004B320A">
        <w:rPr>
          <w:rFonts w:ascii="Times New Roman" w:hAnsi="Times New Roman"/>
          <w:sz w:val="28"/>
          <w:szCs w:val="28"/>
        </w:rPr>
        <w:t xml:space="preserve"> (H.Cầu Ngang) và xã Long Vĩnh (H.Duyên Hải). </w:t>
      </w:r>
    </w:p>
    <w:p w14:paraId="50B136F6" w14:textId="42C54D0F" w:rsidR="00B84A99" w:rsidRPr="004B320A" w:rsidRDefault="00891ACD"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Tỉnh </w:t>
      </w:r>
      <w:r w:rsidR="004E5BB9" w:rsidRPr="004B320A">
        <w:rPr>
          <w:rFonts w:ascii="Times New Roman" w:hAnsi="Times New Roman"/>
          <w:sz w:val="28"/>
          <w:szCs w:val="28"/>
        </w:rPr>
        <w:t xml:space="preserve">Trà Vinh </w:t>
      </w:r>
      <w:r w:rsidRPr="004B320A">
        <w:rPr>
          <w:rFonts w:ascii="Times New Roman" w:hAnsi="Times New Roman"/>
          <w:sz w:val="28"/>
          <w:szCs w:val="28"/>
        </w:rPr>
        <w:t xml:space="preserve">nói chung và khu vực </w:t>
      </w:r>
      <w:r w:rsidR="00EF333F" w:rsidRPr="004B320A">
        <w:rPr>
          <w:rFonts w:ascii="Times New Roman" w:hAnsi="Times New Roman"/>
          <w:sz w:val="28"/>
          <w:szCs w:val="28"/>
        </w:rPr>
        <w:t xml:space="preserve">dự kiến </w:t>
      </w:r>
      <w:r w:rsidR="0085012F" w:rsidRPr="004B320A">
        <w:rPr>
          <w:rFonts w:ascii="Times New Roman" w:hAnsi="Times New Roman"/>
          <w:sz w:val="28"/>
          <w:szCs w:val="28"/>
        </w:rPr>
        <w:t>khảo sát</w:t>
      </w:r>
      <w:r w:rsidR="00EF333F" w:rsidRPr="004B320A">
        <w:rPr>
          <w:rFonts w:ascii="Times New Roman" w:hAnsi="Times New Roman"/>
          <w:sz w:val="28"/>
          <w:szCs w:val="28"/>
        </w:rPr>
        <w:t xml:space="preserve"> đánh giá</w:t>
      </w:r>
      <w:r w:rsidRPr="004B320A">
        <w:rPr>
          <w:rFonts w:ascii="Times New Roman" w:hAnsi="Times New Roman"/>
          <w:sz w:val="28"/>
          <w:szCs w:val="28"/>
        </w:rPr>
        <w:t xml:space="preserve"> nói riêng nằm trong vùng đồng bằng châu thổ sông Cửu Long, bề mặt địa hình khu vực bằng phẳng, có độ cao thay đổi từ </w:t>
      </w:r>
      <w:r w:rsidR="008D74C2" w:rsidRPr="004B320A">
        <w:rPr>
          <w:rFonts w:ascii="Times New Roman" w:hAnsi="Times New Roman"/>
          <w:sz w:val="28"/>
          <w:szCs w:val="28"/>
        </w:rPr>
        <w:t>0,4</w:t>
      </w:r>
      <w:r w:rsidR="004E5BB9" w:rsidRPr="004B320A">
        <w:rPr>
          <w:rFonts w:ascii="Times New Roman" w:hAnsi="Times New Roman"/>
          <w:sz w:val="28"/>
          <w:szCs w:val="28"/>
        </w:rPr>
        <w:t xml:space="preserve"> </w:t>
      </w:r>
      <w:r w:rsidR="008D74C2" w:rsidRPr="004B320A">
        <w:rPr>
          <w:rFonts w:ascii="Times New Roman" w:hAnsi="Times New Roman"/>
          <w:sz w:val="28"/>
          <w:szCs w:val="28"/>
        </w:rPr>
        <w:t>-</w:t>
      </w:r>
      <w:r w:rsidR="004E5BB9" w:rsidRPr="004B320A">
        <w:rPr>
          <w:rFonts w:ascii="Times New Roman" w:hAnsi="Times New Roman"/>
          <w:sz w:val="28"/>
          <w:szCs w:val="28"/>
        </w:rPr>
        <w:t xml:space="preserve"> </w:t>
      </w:r>
      <w:r w:rsidR="008D74C2" w:rsidRPr="004B320A">
        <w:rPr>
          <w:rFonts w:ascii="Times New Roman" w:hAnsi="Times New Roman"/>
          <w:sz w:val="28"/>
          <w:szCs w:val="28"/>
        </w:rPr>
        <w:t>4,0</w:t>
      </w:r>
      <w:r w:rsidRPr="004B320A">
        <w:rPr>
          <w:rFonts w:ascii="Times New Roman" w:hAnsi="Times New Roman"/>
          <w:sz w:val="28"/>
          <w:szCs w:val="28"/>
        </w:rPr>
        <w:t>m; trung bình khoảng 2,0m. Bề mặt địa hình bị chia cắt bởi mạng lưới sông rạch dày đặc</w:t>
      </w:r>
      <w:r w:rsidR="00E96086" w:rsidRPr="004B320A">
        <w:rPr>
          <w:rFonts w:ascii="Times New Roman" w:hAnsi="Times New Roman"/>
          <w:sz w:val="28"/>
          <w:szCs w:val="28"/>
        </w:rPr>
        <w:t>.</w:t>
      </w:r>
      <w:r w:rsidR="00A25598" w:rsidRPr="004B320A">
        <w:rPr>
          <w:rFonts w:ascii="Times New Roman" w:hAnsi="Times New Roman"/>
          <w:sz w:val="28"/>
          <w:szCs w:val="28"/>
        </w:rPr>
        <w:t xml:space="preserve"> </w:t>
      </w:r>
      <w:r w:rsidR="00051354" w:rsidRPr="004B320A">
        <w:rPr>
          <w:rFonts w:ascii="Times New Roman" w:hAnsi="Times New Roman"/>
          <w:sz w:val="28"/>
          <w:szCs w:val="28"/>
        </w:rPr>
        <w:t>Đ</w:t>
      </w:r>
      <w:r w:rsidR="007575CE" w:rsidRPr="004B320A">
        <w:rPr>
          <w:rFonts w:ascii="Times New Roman" w:hAnsi="Times New Roman"/>
          <w:sz w:val="28"/>
          <w:szCs w:val="28"/>
        </w:rPr>
        <w:t xml:space="preserve">ịa hình </w:t>
      </w:r>
      <w:r w:rsidR="002E37EF" w:rsidRPr="004B320A">
        <w:rPr>
          <w:rFonts w:ascii="Times New Roman" w:hAnsi="Times New Roman"/>
          <w:sz w:val="28"/>
          <w:szCs w:val="28"/>
        </w:rPr>
        <w:t xml:space="preserve">đáy sông </w:t>
      </w:r>
      <w:r w:rsidR="00051354" w:rsidRPr="004B320A">
        <w:rPr>
          <w:rFonts w:ascii="Times New Roman" w:hAnsi="Times New Roman"/>
          <w:sz w:val="28"/>
          <w:szCs w:val="28"/>
        </w:rPr>
        <w:t>khu vực</w:t>
      </w:r>
      <w:r w:rsidR="009A61A1" w:rsidRPr="004B320A">
        <w:rPr>
          <w:rFonts w:ascii="Times New Roman" w:hAnsi="Times New Roman"/>
          <w:sz w:val="28"/>
          <w:szCs w:val="28"/>
        </w:rPr>
        <w:t xml:space="preserve"> </w:t>
      </w:r>
      <w:r w:rsidR="0085012F" w:rsidRPr="004B320A">
        <w:rPr>
          <w:rFonts w:ascii="Times New Roman" w:hAnsi="Times New Roman"/>
          <w:sz w:val="28"/>
          <w:szCs w:val="28"/>
        </w:rPr>
        <w:t>khảo sát</w:t>
      </w:r>
      <w:r w:rsidR="00645514" w:rsidRPr="004B320A">
        <w:rPr>
          <w:rFonts w:ascii="Times New Roman" w:hAnsi="Times New Roman"/>
          <w:sz w:val="28"/>
          <w:szCs w:val="28"/>
        </w:rPr>
        <w:t xml:space="preserve"> đánh giá</w:t>
      </w:r>
      <w:r w:rsidR="002E37EF" w:rsidRPr="004B320A">
        <w:rPr>
          <w:rFonts w:ascii="Times New Roman" w:hAnsi="Times New Roman"/>
          <w:sz w:val="28"/>
          <w:szCs w:val="28"/>
        </w:rPr>
        <w:t xml:space="preserve"> có dạng chữ U</w:t>
      </w:r>
      <w:r w:rsidR="00FC5E74" w:rsidRPr="004B320A">
        <w:rPr>
          <w:rFonts w:ascii="Times New Roman" w:hAnsi="Times New Roman"/>
          <w:sz w:val="28"/>
          <w:szCs w:val="28"/>
        </w:rPr>
        <w:t xml:space="preserve"> với </w:t>
      </w:r>
      <w:r w:rsidR="00051354" w:rsidRPr="004B320A">
        <w:rPr>
          <w:rFonts w:ascii="Times New Roman" w:hAnsi="Times New Roman"/>
          <w:sz w:val="28"/>
          <w:szCs w:val="28"/>
        </w:rPr>
        <w:t>đáy sông khá bằng phẳng, cao độ đ</w:t>
      </w:r>
      <w:r w:rsidR="00622EBE" w:rsidRPr="004B320A">
        <w:rPr>
          <w:rFonts w:ascii="Times New Roman" w:hAnsi="Times New Roman"/>
          <w:sz w:val="28"/>
          <w:szCs w:val="28"/>
        </w:rPr>
        <w:t>á</w:t>
      </w:r>
      <w:r w:rsidR="00051354" w:rsidRPr="004B320A">
        <w:rPr>
          <w:rFonts w:ascii="Times New Roman" w:hAnsi="Times New Roman"/>
          <w:sz w:val="28"/>
          <w:szCs w:val="28"/>
        </w:rPr>
        <w:t xml:space="preserve">y </w:t>
      </w:r>
      <w:r w:rsidR="00464904" w:rsidRPr="004B320A">
        <w:rPr>
          <w:rFonts w:ascii="Times New Roman" w:hAnsi="Times New Roman"/>
          <w:sz w:val="28"/>
          <w:szCs w:val="28"/>
        </w:rPr>
        <w:t xml:space="preserve">sông </w:t>
      </w:r>
      <w:r w:rsidR="00051354" w:rsidRPr="004B320A">
        <w:rPr>
          <w:rFonts w:ascii="Times New Roman" w:hAnsi="Times New Roman"/>
          <w:sz w:val="28"/>
          <w:szCs w:val="28"/>
        </w:rPr>
        <w:t>dao động từ -</w:t>
      </w:r>
      <w:r w:rsidR="00645514" w:rsidRPr="004B320A">
        <w:rPr>
          <w:rFonts w:ascii="Times New Roman" w:hAnsi="Times New Roman"/>
          <w:sz w:val="28"/>
          <w:szCs w:val="28"/>
        </w:rPr>
        <w:t>3,5</w:t>
      </w:r>
      <w:r w:rsidR="00051354" w:rsidRPr="004B320A">
        <w:rPr>
          <w:rFonts w:ascii="Times New Roman" w:hAnsi="Times New Roman"/>
          <w:sz w:val="28"/>
          <w:szCs w:val="28"/>
        </w:rPr>
        <w:t>m đến -1</w:t>
      </w:r>
      <w:r w:rsidR="00464904" w:rsidRPr="004B320A">
        <w:rPr>
          <w:rFonts w:ascii="Times New Roman" w:hAnsi="Times New Roman"/>
          <w:sz w:val="28"/>
          <w:szCs w:val="28"/>
        </w:rPr>
        <w:t>6</w:t>
      </w:r>
      <w:r w:rsidR="00645514" w:rsidRPr="004B320A">
        <w:rPr>
          <w:rFonts w:ascii="Times New Roman" w:hAnsi="Times New Roman"/>
          <w:sz w:val="28"/>
          <w:szCs w:val="28"/>
        </w:rPr>
        <w:t>,0</w:t>
      </w:r>
      <w:r w:rsidR="00464904" w:rsidRPr="004B320A">
        <w:rPr>
          <w:rFonts w:ascii="Times New Roman" w:hAnsi="Times New Roman"/>
          <w:sz w:val="28"/>
          <w:szCs w:val="28"/>
        </w:rPr>
        <w:t xml:space="preserve">m (lòng sông Cổ Chiên) và </w:t>
      </w:r>
      <w:r w:rsidR="00923FC0" w:rsidRPr="004B320A">
        <w:rPr>
          <w:rFonts w:ascii="Times New Roman" w:hAnsi="Times New Roman"/>
          <w:sz w:val="28"/>
          <w:szCs w:val="28"/>
        </w:rPr>
        <w:t>từ -</w:t>
      </w:r>
      <w:r w:rsidR="00B84A99" w:rsidRPr="004B320A">
        <w:rPr>
          <w:rFonts w:ascii="Times New Roman" w:hAnsi="Times New Roman"/>
          <w:sz w:val="28"/>
          <w:szCs w:val="28"/>
        </w:rPr>
        <w:t>4,0</w:t>
      </w:r>
      <w:r w:rsidR="00923FC0" w:rsidRPr="004B320A">
        <w:rPr>
          <w:rFonts w:ascii="Times New Roman" w:hAnsi="Times New Roman"/>
          <w:sz w:val="28"/>
          <w:szCs w:val="28"/>
        </w:rPr>
        <w:t>m đến -1</w:t>
      </w:r>
      <w:r w:rsidR="00B84A99" w:rsidRPr="004B320A">
        <w:rPr>
          <w:rFonts w:ascii="Times New Roman" w:hAnsi="Times New Roman"/>
          <w:sz w:val="28"/>
          <w:szCs w:val="28"/>
        </w:rPr>
        <w:t>7</w:t>
      </w:r>
      <w:r w:rsidR="00923FC0" w:rsidRPr="004B320A">
        <w:rPr>
          <w:rFonts w:ascii="Times New Roman" w:hAnsi="Times New Roman"/>
          <w:sz w:val="28"/>
          <w:szCs w:val="28"/>
        </w:rPr>
        <w:t>m</w:t>
      </w:r>
      <w:r w:rsidR="00B84A99" w:rsidRPr="004B320A">
        <w:rPr>
          <w:rFonts w:ascii="Times New Roman" w:hAnsi="Times New Roman"/>
          <w:sz w:val="28"/>
          <w:szCs w:val="28"/>
        </w:rPr>
        <w:t xml:space="preserve"> (l</w:t>
      </w:r>
      <w:r w:rsidR="004E5BB9" w:rsidRPr="004B320A">
        <w:rPr>
          <w:rFonts w:ascii="Times New Roman" w:hAnsi="Times New Roman"/>
          <w:sz w:val="28"/>
          <w:szCs w:val="28"/>
        </w:rPr>
        <w:t>ò</w:t>
      </w:r>
      <w:r w:rsidR="00B84A99" w:rsidRPr="004B320A">
        <w:rPr>
          <w:rFonts w:ascii="Times New Roman" w:hAnsi="Times New Roman"/>
          <w:sz w:val="28"/>
          <w:szCs w:val="28"/>
        </w:rPr>
        <w:t>ng sông Hậu).</w:t>
      </w:r>
    </w:p>
    <w:p w14:paraId="39964BEA" w14:textId="7ED323B1" w:rsidR="00923FC0" w:rsidRPr="004B320A" w:rsidRDefault="00923FC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4E5BB9" w:rsidRPr="004B320A">
        <w:rPr>
          <w:rFonts w:ascii="Times New Roman" w:hAnsi="Times New Roman"/>
          <w:sz w:val="28"/>
          <w:szCs w:val="28"/>
        </w:rPr>
        <w:t>K</w:t>
      </w:r>
      <w:r w:rsidRPr="004B320A">
        <w:rPr>
          <w:rFonts w:ascii="Times New Roman" w:hAnsi="Times New Roman"/>
          <w:sz w:val="28"/>
          <w:szCs w:val="28"/>
        </w:rPr>
        <w:t xml:space="preserve">hu vực </w:t>
      </w:r>
      <w:r w:rsidR="0085012F" w:rsidRPr="004B320A">
        <w:rPr>
          <w:rFonts w:ascii="Times New Roman" w:hAnsi="Times New Roman"/>
          <w:sz w:val="28"/>
          <w:szCs w:val="28"/>
        </w:rPr>
        <w:t>khảo sát</w:t>
      </w:r>
      <w:r w:rsidR="000B5E81" w:rsidRPr="004B320A">
        <w:rPr>
          <w:rFonts w:ascii="Times New Roman" w:hAnsi="Times New Roman"/>
          <w:sz w:val="28"/>
          <w:szCs w:val="28"/>
        </w:rPr>
        <w:t xml:space="preserve"> đánh giá khoáng sản cát </w:t>
      </w:r>
      <w:r w:rsidR="004E5BB9" w:rsidRPr="004B320A">
        <w:rPr>
          <w:rFonts w:ascii="Times New Roman" w:hAnsi="Times New Roman"/>
          <w:sz w:val="28"/>
          <w:szCs w:val="28"/>
        </w:rPr>
        <w:t>lòng</w:t>
      </w:r>
      <w:r w:rsidR="000B5E81" w:rsidRPr="004B320A">
        <w:rPr>
          <w:rFonts w:ascii="Times New Roman" w:hAnsi="Times New Roman"/>
          <w:sz w:val="28"/>
          <w:szCs w:val="28"/>
        </w:rPr>
        <w:t xml:space="preserve"> s</w:t>
      </w:r>
      <w:r w:rsidR="004E5BB9" w:rsidRPr="004B320A">
        <w:rPr>
          <w:rFonts w:ascii="Times New Roman" w:hAnsi="Times New Roman"/>
          <w:sz w:val="28"/>
          <w:szCs w:val="28"/>
        </w:rPr>
        <w:t>ô</w:t>
      </w:r>
      <w:r w:rsidR="000B5E81" w:rsidRPr="004B320A">
        <w:rPr>
          <w:rFonts w:ascii="Times New Roman" w:hAnsi="Times New Roman"/>
          <w:sz w:val="28"/>
          <w:szCs w:val="28"/>
        </w:rPr>
        <w:t>ng Hậu và s</w:t>
      </w:r>
      <w:r w:rsidR="004E5BB9" w:rsidRPr="004B320A">
        <w:rPr>
          <w:rFonts w:ascii="Times New Roman" w:hAnsi="Times New Roman"/>
          <w:sz w:val="28"/>
          <w:szCs w:val="28"/>
        </w:rPr>
        <w:t>ô</w:t>
      </w:r>
      <w:r w:rsidR="000B5E81" w:rsidRPr="004B320A">
        <w:rPr>
          <w:rFonts w:ascii="Times New Roman" w:hAnsi="Times New Roman"/>
          <w:sz w:val="28"/>
          <w:szCs w:val="28"/>
        </w:rPr>
        <w:t xml:space="preserve">ng </w:t>
      </w:r>
      <w:r w:rsidR="004E5BB9" w:rsidRPr="004B320A">
        <w:rPr>
          <w:rFonts w:ascii="Times New Roman" w:hAnsi="Times New Roman"/>
          <w:sz w:val="28"/>
          <w:szCs w:val="28"/>
        </w:rPr>
        <w:t>C</w:t>
      </w:r>
      <w:r w:rsidR="000B5E81" w:rsidRPr="004B320A">
        <w:rPr>
          <w:rFonts w:ascii="Times New Roman" w:hAnsi="Times New Roman"/>
          <w:sz w:val="28"/>
          <w:szCs w:val="28"/>
        </w:rPr>
        <w:t xml:space="preserve">ổ Chiên </w:t>
      </w:r>
      <w:r w:rsidR="00645514" w:rsidRPr="004B320A">
        <w:rPr>
          <w:rFonts w:ascii="Times New Roman" w:hAnsi="Times New Roman"/>
          <w:sz w:val="28"/>
          <w:szCs w:val="28"/>
        </w:rPr>
        <w:t xml:space="preserve">có dạng dải </w:t>
      </w:r>
      <w:r w:rsidRPr="004B320A">
        <w:rPr>
          <w:rFonts w:ascii="Times New Roman" w:hAnsi="Times New Roman"/>
          <w:sz w:val="28"/>
          <w:szCs w:val="28"/>
        </w:rPr>
        <w:t xml:space="preserve">với chiều dài khoảng </w:t>
      </w:r>
      <w:r w:rsidR="000B5E81" w:rsidRPr="004B320A">
        <w:rPr>
          <w:rFonts w:ascii="Times New Roman" w:hAnsi="Times New Roman"/>
          <w:sz w:val="28"/>
          <w:szCs w:val="28"/>
        </w:rPr>
        <w:t>37.100</w:t>
      </w:r>
      <w:r w:rsidRPr="004B320A">
        <w:rPr>
          <w:rFonts w:ascii="Times New Roman" w:hAnsi="Times New Roman"/>
          <w:sz w:val="28"/>
          <w:szCs w:val="28"/>
        </w:rPr>
        <w:t>m</w:t>
      </w:r>
      <w:r w:rsidR="00645514" w:rsidRPr="004B320A">
        <w:rPr>
          <w:rFonts w:ascii="Times New Roman" w:hAnsi="Times New Roman"/>
          <w:sz w:val="28"/>
          <w:szCs w:val="28"/>
        </w:rPr>
        <w:t xml:space="preserve"> đến 40.500m</w:t>
      </w:r>
      <w:r w:rsidRPr="004B320A">
        <w:rPr>
          <w:rFonts w:ascii="Times New Roman" w:hAnsi="Times New Roman"/>
          <w:sz w:val="28"/>
          <w:szCs w:val="28"/>
        </w:rPr>
        <w:t>, chiều rộng</w:t>
      </w:r>
      <w:r w:rsidR="000B5E81" w:rsidRPr="004B320A">
        <w:rPr>
          <w:rFonts w:ascii="Times New Roman" w:hAnsi="Times New Roman"/>
          <w:sz w:val="28"/>
          <w:szCs w:val="28"/>
        </w:rPr>
        <w:t xml:space="preserve"> từ 300m đến 1</w:t>
      </w:r>
      <w:r w:rsidR="004E5BB9" w:rsidRPr="004B320A">
        <w:rPr>
          <w:rFonts w:ascii="Times New Roman" w:hAnsi="Times New Roman"/>
          <w:sz w:val="28"/>
          <w:szCs w:val="28"/>
        </w:rPr>
        <w:t>.</w:t>
      </w:r>
      <w:r w:rsidR="000B5E81" w:rsidRPr="004B320A">
        <w:rPr>
          <w:rFonts w:ascii="Times New Roman" w:hAnsi="Times New Roman"/>
          <w:sz w:val="28"/>
          <w:szCs w:val="28"/>
        </w:rPr>
        <w:t>400m</w:t>
      </w:r>
      <w:r w:rsidRPr="004B320A">
        <w:rPr>
          <w:rFonts w:ascii="Times New Roman" w:hAnsi="Times New Roman"/>
          <w:sz w:val="28"/>
          <w:szCs w:val="28"/>
        </w:rPr>
        <w:t xml:space="preserve">. Mực nước chênh lệch giữa ròng và nước triều là </w:t>
      </w:r>
      <w:r w:rsidR="00622EBE" w:rsidRPr="004B320A">
        <w:rPr>
          <w:rFonts w:ascii="Times New Roman" w:hAnsi="Times New Roman"/>
          <w:sz w:val="28"/>
          <w:szCs w:val="28"/>
        </w:rPr>
        <w:t>1,5</w:t>
      </w:r>
      <w:r w:rsidRPr="004B320A">
        <w:rPr>
          <w:rFonts w:ascii="Times New Roman" w:hAnsi="Times New Roman"/>
          <w:sz w:val="28"/>
          <w:szCs w:val="28"/>
        </w:rPr>
        <w:t xml:space="preserve">m. </w:t>
      </w:r>
      <w:r w:rsidR="004E5BB9" w:rsidRPr="004B320A">
        <w:rPr>
          <w:rFonts w:ascii="Times New Roman" w:hAnsi="Times New Roman"/>
          <w:sz w:val="28"/>
          <w:szCs w:val="28"/>
        </w:rPr>
        <w:t xml:space="preserve">Nước triều lên xuống 2 lần/ngày </w:t>
      </w:r>
      <w:r w:rsidRPr="004B320A">
        <w:rPr>
          <w:rFonts w:ascii="Times New Roman" w:hAnsi="Times New Roman"/>
          <w:sz w:val="28"/>
          <w:szCs w:val="28"/>
        </w:rPr>
        <w:t>đêm.</w:t>
      </w:r>
    </w:p>
    <w:p w14:paraId="55EB33F6" w14:textId="67CF27DB" w:rsidR="00AF17C3" w:rsidRPr="004B320A" w:rsidRDefault="007B3616" w:rsidP="00CD7AAB">
      <w:pPr>
        <w:autoSpaceDE w:val="0"/>
        <w:autoSpaceDN w:val="0"/>
        <w:spacing w:before="60" w:after="60" w:line="360" w:lineRule="exact"/>
        <w:ind w:firstLine="720"/>
        <w:jc w:val="both"/>
        <w:rPr>
          <w:rFonts w:ascii="Times New Roman" w:hAnsi="Times New Roman"/>
          <w:b/>
          <w:bCs/>
          <w:sz w:val="28"/>
          <w:szCs w:val="28"/>
        </w:rPr>
      </w:pPr>
      <w:r w:rsidRPr="004B320A">
        <w:rPr>
          <w:rFonts w:ascii="Times New Roman" w:hAnsi="Times New Roman"/>
          <w:b/>
          <w:bCs/>
          <w:sz w:val="28"/>
          <w:szCs w:val="28"/>
        </w:rPr>
        <w:t>b</w:t>
      </w:r>
      <w:r w:rsidR="00AF17C3" w:rsidRPr="004B320A">
        <w:rPr>
          <w:rFonts w:ascii="Times New Roman" w:hAnsi="Times New Roman"/>
          <w:b/>
          <w:bCs/>
          <w:sz w:val="28"/>
          <w:szCs w:val="28"/>
        </w:rPr>
        <w:t>. Đặc điểm thủy văn</w:t>
      </w:r>
    </w:p>
    <w:p w14:paraId="3E32CD65" w14:textId="469A0009" w:rsidR="00F94E59" w:rsidRPr="004B320A" w:rsidRDefault="00947F52" w:rsidP="00E52230">
      <w:pPr>
        <w:spacing w:before="120" w:after="120" w:line="320" w:lineRule="atLeast"/>
        <w:ind w:firstLine="720"/>
        <w:jc w:val="both"/>
        <w:rPr>
          <w:rFonts w:asciiTheme="majorHAnsi" w:hAnsiTheme="majorHAnsi" w:cstheme="majorHAnsi"/>
          <w:sz w:val="28"/>
          <w:szCs w:val="28"/>
          <w:lang w:val="sv-SE"/>
        </w:rPr>
      </w:pPr>
      <w:r w:rsidRPr="004B320A">
        <w:rPr>
          <w:rFonts w:asciiTheme="majorHAnsi" w:hAnsiTheme="majorHAnsi" w:cstheme="majorHAnsi"/>
          <w:sz w:val="28"/>
          <w:szCs w:val="28"/>
          <w:lang w:val="sv-SE"/>
        </w:rPr>
        <w:t xml:space="preserve">Sông Cổ Chiên và sông Hậu </w:t>
      </w:r>
      <w:r w:rsidR="00F94E59" w:rsidRPr="004B320A">
        <w:rPr>
          <w:rFonts w:asciiTheme="majorHAnsi" w:hAnsiTheme="majorHAnsi" w:cstheme="majorHAnsi"/>
          <w:sz w:val="28"/>
          <w:szCs w:val="28"/>
          <w:lang w:val="sv-SE"/>
        </w:rPr>
        <w:t>thuộc</w:t>
      </w:r>
      <w:r w:rsidRPr="004B320A">
        <w:rPr>
          <w:rFonts w:asciiTheme="majorHAnsi" w:hAnsiTheme="majorHAnsi" w:cstheme="majorHAnsi"/>
          <w:sz w:val="28"/>
          <w:szCs w:val="28"/>
          <w:lang w:val="sv-SE"/>
        </w:rPr>
        <w:t xml:space="preserve"> phần hạ lưu của các nhánh sông </w:t>
      </w:r>
      <w:r w:rsidR="00F94E59" w:rsidRPr="004B320A">
        <w:rPr>
          <w:rFonts w:asciiTheme="majorHAnsi" w:hAnsiTheme="majorHAnsi" w:cstheme="majorHAnsi"/>
          <w:sz w:val="28"/>
          <w:szCs w:val="28"/>
          <w:lang w:val="sv-SE"/>
        </w:rPr>
        <w:t>Mê Kông</w:t>
      </w:r>
      <w:r w:rsidRPr="004B320A">
        <w:rPr>
          <w:rFonts w:asciiTheme="majorHAnsi" w:hAnsiTheme="majorHAnsi" w:cstheme="majorHAnsi"/>
          <w:sz w:val="28"/>
          <w:szCs w:val="28"/>
          <w:lang w:val="sv-SE"/>
        </w:rPr>
        <w:t xml:space="preserve"> và là cửa ngõ của sông </w:t>
      </w:r>
      <w:r w:rsidR="00F94E59" w:rsidRPr="004B320A">
        <w:rPr>
          <w:rFonts w:asciiTheme="majorHAnsi" w:hAnsiTheme="majorHAnsi" w:cstheme="majorHAnsi"/>
          <w:sz w:val="28"/>
          <w:szCs w:val="28"/>
          <w:lang w:val="sv-SE"/>
        </w:rPr>
        <w:t>Mê Kông</w:t>
      </w:r>
      <w:r w:rsidRPr="004B320A">
        <w:rPr>
          <w:rFonts w:asciiTheme="majorHAnsi" w:hAnsiTheme="majorHAnsi" w:cstheme="majorHAnsi"/>
          <w:sz w:val="28"/>
          <w:szCs w:val="28"/>
          <w:lang w:val="sv-SE"/>
        </w:rPr>
        <w:t xml:space="preserve"> trước khi đổ ra biển. Trên lòng sông tích tụ nhiều cồn cát ngầm nên đã tác động không nhỏ</w:t>
      </w:r>
      <w:r w:rsidR="007D479F" w:rsidRPr="004B320A">
        <w:rPr>
          <w:rFonts w:asciiTheme="majorHAnsi" w:hAnsiTheme="majorHAnsi" w:cstheme="majorHAnsi"/>
          <w:sz w:val="28"/>
          <w:szCs w:val="28"/>
          <w:lang w:val="sv-SE"/>
        </w:rPr>
        <w:t xml:space="preserve"> </w:t>
      </w:r>
      <w:r w:rsidRPr="004B320A">
        <w:rPr>
          <w:rFonts w:asciiTheme="majorHAnsi" w:hAnsiTheme="majorHAnsi" w:cstheme="majorHAnsi"/>
          <w:sz w:val="28"/>
          <w:szCs w:val="28"/>
          <w:lang w:val="sv-SE"/>
        </w:rPr>
        <w:t>đến hoạt động thông lưu của nước và cản trở các tàu trọng tải lớn đi lại.</w:t>
      </w:r>
      <w:r w:rsidR="00F94E59" w:rsidRPr="004B320A">
        <w:rPr>
          <w:rFonts w:asciiTheme="majorHAnsi" w:hAnsiTheme="majorHAnsi" w:cstheme="majorHAnsi"/>
          <w:sz w:val="28"/>
          <w:szCs w:val="28"/>
          <w:lang w:val="sv-SE"/>
        </w:rPr>
        <w:t xml:space="preserve"> </w:t>
      </w:r>
      <w:r w:rsidR="00F94E59" w:rsidRPr="004B320A">
        <w:rPr>
          <w:rFonts w:asciiTheme="majorHAnsi" w:hAnsiTheme="majorHAnsi" w:cstheme="majorHAnsi"/>
          <w:sz w:val="28"/>
          <w:szCs w:val="28"/>
        </w:rPr>
        <w:t>Đây là nguồn nước mặt cung cấp trực tiếp cho Trà Vinh với khả năng tải nước cực đại bình quân trên sông Cổ Chiên là 12.000 - 19.000 m</w:t>
      </w:r>
      <w:r w:rsidR="00F94E59" w:rsidRPr="004B320A">
        <w:rPr>
          <w:rFonts w:asciiTheme="majorHAnsi" w:hAnsiTheme="majorHAnsi" w:cstheme="majorHAnsi"/>
          <w:sz w:val="28"/>
          <w:szCs w:val="28"/>
          <w:vertAlign w:val="superscript"/>
        </w:rPr>
        <w:t>3</w:t>
      </w:r>
      <w:r w:rsidR="00F94E59" w:rsidRPr="004B320A">
        <w:rPr>
          <w:rFonts w:asciiTheme="majorHAnsi" w:hAnsiTheme="majorHAnsi" w:cstheme="majorHAnsi"/>
          <w:sz w:val="28"/>
          <w:szCs w:val="28"/>
        </w:rPr>
        <w:t xml:space="preserve"> /giờ và sông Hậu lên tới 20.000 - 32.000 m</w:t>
      </w:r>
      <w:r w:rsidR="00F94E59" w:rsidRPr="004B320A">
        <w:rPr>
          <w:rFonts w:asciiTheme="majorHAnsi" w:hAnsiTheme="majorHAnsi" w:cstheme="majorHAnsi"/>
          <w:sz w:val="28"/>
          <w:szCs w:val="28"/>
          <w:vertAlign w:val="superscript"/>
        </w:rPr>
        <w:t>3</w:t>
      </w:r>
      <w:r w:rsidR="00F94E59" w:rsidRPr="004B320A">
        <w:rPr>
          <w:rFonts w:asciiTheme="majorHAnsi" w:hAnsiTheme="majorHAnsi" w:cstheme="majorHAnsi"/>
          <w:sz w:val="28"/>
          <w:szCs w:val="28"/>
        </w:rPr>
        <w:t xml:space="preserve"> /giờ.</w:t>
      </w:r>
      <w:r w:rsidR="00F94E59" w:rsidRPr="004B320A">
        <w:rPr>
          <w:rFonts w:asciiTheme="majorHAnsi" w:hAnsiTheme="majorHAnsi" w:cstheme="majorHAnsi"/>
          <w:sz w:val="28"/>
          <w:szCs w:val="28"/>
          <w:lang w:val="sv-SE"/>
        </w:rPr>
        <w:t xml:space="preserve"> </w:t>
      </w:r>
    </w:p>
    <w:p w14:paraId="238FE037" w14:textId="77777777" w:rsidR="00CE6A12" w:rsidRPr="004B320A" w:rsidRDefault="00CE6A12" w:rsidP="00CD7AAB">
      <w:pPr>
        <w:spacing w:before="60" w:after="60" w:line="360" w:lineRule="exact"/>
        <w:ind w:firstLine="720"/>
        <w:jc w:val="both"/>
        <w:rPr>
          <w:rFonts w:ascii="Times New Roman" w:hAnsi="Times New Roman"/>
          <w:b/>
          <w:iCs/>
          <w:sz w:val="28"/>
          <w:szCs w:val="28"/>
        </w:rPr>
      </w:pPr>
      <w:r w:rsidRPr="004B320A">
        <w:rPr>
          <w:rFonts w:ascii="Times New Roman" w:hAnsi="Times New Roman"/>
          <w:b/>
          <w:iCs/>
          <w:sz w:val="28"/>
          <w:szCs w:val="28"/>
        </w:rPr>
        <w:t>Sông Cổ Chiên</w:t>
      </w:r>
    </w:p>
    <w:p w14:paraId="61995AAC" w14:textId="31071C20" w:rsidR="00CE6A12" w:rsidRPr="004B320A" w:rsidRDefault="00CE6A12" w:rsidP="00E52230">
      <w:pPr>
        <w:spacing w:before="120" w:after="120" w:line="320" w:lineRule="atLeast"/>
        <w:ind w:firstLine="720"/>
        <w:jc w:val="both"/>
        <w:rPr>
          <w:rFonts w:asciiTheme="majorHAnsi" w:hAnsiTheme="majorHAnsi" w:cstheme="majorHAnsi"/>
          <w:sz w:val="28"/>
          <w:szCs w:val="28"/>
          <w:lang w:val="sv-SE"/>
        </w:rPr>
      </w:pPr>
      <w:r w:rsidRPr="004B320A">
        <w:rPr>
          <w:rFonts w:asciiTheme="majorHAnsi" w:hAnsiTheme="majorHAnsi" w:cstheme="majorHAnsi"/>
          <w:sz w:val="28"/>
          <w:szCs w:val="28"/>
          <w:lang w:val="sv-SE"/>
        </w:rPr>
        <w:t xml:space="preserve">Sông Cổ Chiên là nhánh của sông Tiền nằm rìa Đông </w:t>
      </w:r>
      <w:r w:rsidR="00E237BA" w:rsidRPr="004B320A">
        <w:rPr>
          <w:rFonts w:asciiTheme="majorHAnsi" w:hAnsiTheme="majorHAnsi" w:cstheme="majorHAnsi"/>
          <w:sz w:val="28"/>
          <w:szCs w:val="28"/>
          <w:lang w:val="sv-SE"/>
        </w:rPr>
        <w:t>B</w:t>
      </w:r>
      <w:r w:rsidRPr="004B320A">
        <w:rPr>
          <w:rFonts w:asciiTheme="majorHAnsi" w:hAnsiTheme="majorHAnsi" w:cstheme="majorHAnsi"/>
          <w:sz w:val="28"/>
          <w:szCs w:val="28"/>
          <w:lang w:val="sv-SE"/>
        </w:rPr>
        <w:t>ắc tỉnh Trà Vinh</w:t>
      </w:r>
      <w:r w:rsidR="00F3551A" w:rsidRPr="004B320A">
        <w:rPr>
          <w:rFonts w:asciiTheme="majorHAnsi" w:hAnsiTheme="majorHAnsi" w:cstheme="majorHAnsi"/>
          <w:sz w:val="28"/>
          <w:szCs w:val="28"/>
          <w:lang w:val="sv-SE"/>
        </w:rPr>
        <w:t>. T</w:t>
      </w:r>
      <w:r w:rsidRPr="004B320A">
        <w:rPr>
          <w:rFonts w:asciiTheme="majorHAnsi" w:hAnsiTheme="majorHAnsi" w:cstheme="majorHAnsi"/>
          <w:sz w:val="28"/>
          <w:szCs w:val="28"/>
          <w:lang w:val="sv-SE"/>
        </w:rPr>
        <w:t>rong địa phận</w:t>
      </w:r>
      <w:r w:rsidR="00F3551A" w:rsidRPr="004B320A">
        <w:rPr>
          <w:rFonts w:asciiTheme="majorHAnsi" w:hAnsiTheme="majorHAnsi" w:cstheme="majorHAnsi"/>
          <w:sz w:val="28"/>
          <w:szCs w:val="28"/>
          <w:lang w:val="sv-SE"/>
        </w:rPr>
        <w:t xml:space="preserve"> tỉnh Trà Vinh,</w:t>
      </w:r>
      <w:r w:rsidRPr="004B320A">
        <w:rPr>
          <w:rFonts w:asciiTheme="majorHAnsi" w:hAnsiTheme="majorHAnsi" w:cstheme="majorHAnsi"/>
          <w:sz w:val="28"/>
          <w:szCs w:val="28"/>
          <w:lang w:val="sv-SE"/>
        </w:rPr>
        <w:t xml:space="preserve"> sông có chiều dài 45km</w:t>
      </w:r>
      <w:r w:rsidR="004E5BB9" w:rsidRPr="004B320A">
        <w:rPr>
          <w:rFonts w:asciiTheme="majorHAnsi" w:hAnsiTheme="majorHAnsi" w:cstheme="majorHAnsi"/>
          <w:sz w:val="28"/>
          <w:szCs w:val="28"/>
          <w:lang w:val="sv-SE"/>
        </w:rPr>
        <w:t>,</w:t>
      </w:r>
      <w:r w:rsidRPr="004B320A">
        <w:rPr>
          <w:rFonts w:asciiTheme="majorHAnsi" w:hAnsiTheme="majorHAnsi" w:cstheme="majorHAnsi"/>
          <w:sz w:val="28"/>
          <w:szCs w:val="28"/>
          <w:lang w:val="sv-SE"/>
        </w:rPr>
        <w:t xml:space="preserve"> rộng từ 1km đến 2,5km, dòng chảy </w:t>
      </w:r>
      <w:r w:rsidR="00F3551A" w:rsidRPr="004B320A">
        <w:rPr>
          <w:rFonts w:asciiTheme="majorHAnsi" w:hAnsiTheme="majorHAnsi" w:cstheme="majorHAnsi"/>
          <w:sz w:val="28"/>
          <w:szCs w:val="28"/>
          <w:lang w:val="sv-SE"/>
        </w:rPr>
        <w:t xml:space="preserve">theo </w:t>
      </w:r>
      <w:r w:rsidRPr="004B320A">
        <w:rPr>
          <w:rFonts w:asciiTheme="majorHAnsi" w:hAnsiTheme="majorHAnsi" w:cstheme="majorHAnsi"/>
          <w:sz w:val="28"/>
          <w:szCs w:val="28"/>
          <w:lang w:val="sv-SE"/>
        </w:rPr>
        <w:t xml:space="preserve">hướng Tây </w:t>
      </w:r>
      <w:r w:rsidR="00E237BA" w:rsidRPr="004B320A">
        <w:rPr>
          <w:rFonts w:asciiTheme="majorHAnsi" w:hAnsiTheme="majorHAnsi" w:cstheme="majorHAnsi"/>
          <w:sz w:val="28"/>
          <w:szCs w:val="28"/>
          <w:lang w:val="sv-SE"/>
        </w:rPr>
        <w:t>B</w:t>
      </w:r>
      <w:r w:rsidRPr="004B320A">
        <w:rPr>
          <w:rFonts w:asciiTheme="majorHAnsi" w:hAnsiTheme="majorHAnsi" w:cstheme="majorHAnsi"/>
          <w:sz w:val="28"/>
          <w:szCs w:val="28"/>
          <w:lang w:val="sv-SE"/>
        </w:rPr>
        <w:t xml:space="preserve">ắc – Đông </w:t>
      </w:r>
      <w:r w:rsidR="00E237BA" w:rsidRPr="004B320A">
        <w:rPr>
          <w:rFonts w:asciiTheme="majorHAnsi" w:hAnsiTheme="majorHAnsi" w:cstheme="majorHAnsi"/>
          <w:sz w:val="28"/>
          <w:szCs w:val="28"/>
          <w:lang w:val="sv-SE"/>
        </w:rPr>
        <w:t>N</w:t>
      </w:r>
      <w:r w:rsidR="00A25598" w:rsidRPr="004B320A">
        <w:rPr>
          <w:rFonts w:asciiTheme="majorHAnsi" w:hAnsiTheme="majorHAnsi" w:cstheme="majorHAnsi"/>
          <w:sz w:val="28"/>
          <w:szCs w:val="28"/>
          <w:lang w:val="sv-SE"/>
        </w:rPr>
        <w:t>am, giữa đoạn</w:t>
      </w:r>
      <w:r w:rsidRPr="004B320A">
        <w:rPr>
          <w:rFonts w:asciiTheme="majorHAnsi" w:hAnsiTheme="majorHAnsi" w:cstheme="majorHAnsi"/>
          <w:sz w:val="28"/>
          <w:szCs w:val="28"/>
          <w:lang w:val="sv-SE"/>
        </w:rPr>
        <w:t xml:space="preserve"> ở phần hạ lưu sông được phân làm 2 nhánh </w:t>
      </w:r>
      <w:r w:rsidR="00124FE5" w:rsidRPr="004B320A">
        <w:rPr>
          <w:rFonts w:asciiTheme="majorHAnsi" w:hAnsiTheme="majorHAnsi" w:cstheme="majorHAnsi"/>
          <w:sz w:val="28"/>
          <w:szCs w:val="28"/>
          <w:lang w:val="sv-SE"/>
        </w:rPr>
        <w:t xml:space="preserve">Cung Hầu và Cổ Chiên </w:t>
      </w:r>
      <w:r w:rsidRPr="004B320A">
        <w:rPr>
          <w:rFonts w:asciiTheme="majorHAnsi" w:hAnsiTheme="majorHAnsi" w:cstheme="majorHAnsi"/>
          <w:sz w:val="28"/>
          <w:szCs w:val="28"/>
          <w:lang w:val="sv-SE"/>
        </w:rPr>
        <w:t>ôm lấy cù lao Long Hòa.</w:t>
      </w:r>
      <w:r w:rsidR="00124FE5" w:rsidRPr="004B320A">
        <w:rPr>
          <w:rFonts w:asciiTheme="majorHAnsi" w:hAnsiTheme="majorHAnsi" w:cstheme="majorHAnsi"/>
          <w:sz w:val="28"/>
          <w:szCs w:val="28"/>
          <w:lang w:val="sv-SE"/>
        </w:rPr>
        <w:t xml:space="preserve"> </w:t>
      </w:r>
    </w:p>
    <w:p w14:paraId="53385745" w14:textId="69BCBCB3" w:rsidR="00CE6A12" w:rsidRPr="004B320A" w:rsidRDefault="00CE6A12" w:rsidP="00E52230">
      <w:pPr>
        <w:spacing w:before="120" w:after="120" w:line="320" w:lineRule="atLeast"/>
        <w:ind w:firstLine="720"/>
        <w:jc w:val="both"/>
        <w:rPr>
          <w:rFonts w:asciiTheme="majorHAnsi" w:hAnsiTheme="majorHAnsi" w:cstheme="majorHAnsi"/>
          <w:sz w:val="28"/>
          <w:szCs w:val="28"/>
          <w:lang w:val="sv-SE"/>
        </w:rPr>
      </w:pPr>
      <w:r w:rsidRPr="004B320A">
        <w:rPr>
          <w:rFonts w:asciiTheme="majorHAnsi" w:hAnsiTheme="majorHAnsi" w:cstheme="majorHAnsi"/>
          <w:sz w:val="28"/>
          <w:szCs w:val="28"/>
          <w:lang w:val="sv-SE"/>
        </w:rPr>
        <w:t xml:space="preserve"> Nằm trong địa phận tỉnh Trà Vinh lòng sông thường nông ở giữa lòng và sâu dần vào gần bờ</w:t>
      </w:r>
      <w:r w:rsidR="00F3551A" w:rsidRPr="004B320A">
        <w:rPr>
          <w:rFonts w:asciiTheme="majorHAnsi" w:hAnsiTheme="majorHAnsi" w:cstheme="majorHAnsi"/>
          <w:sz w:val="28"/>
          <w:szCs w:val="28"/>
          <w:lang w:val="sv-SE"/>
        </w:rPr>
        <w:t>. C</w:t>
      </w:r>
      <w:r w:rsidRPr="004B320A">
        <w:rPr>
          <w:rFonts w:asciiTheme="majorHAnsi" w:hAnsiTheme="majorHAnsi" w:cstheme="majorHAnsi"/>
          <w:sz w:val="28"/>
          <w:szCs w:val="28"/>
          <w:lang w:val="sv-SE"/>
        </w:rPr>
        <w:t>ách bờ từ 15m đến 150m lòng sông có độ sâu lớn từ 9m tới 17m và mở rộng xa bờ từ 200m đến 500m tạo thành lạch dài nằm song song với bờ. Giữa lòng thường có cồn cát ngầm</w:t>
      </w:r>
      <w:r w:rsidR="00F3551A" w:rsidRPr="004B320A">
        <w:rPr>
          <w:rFonts w:asciiTheme="majorHAnsi" w:hAnsiTheme="majorHAnsi" w:cstheme="majorHAnsi"/>
          <w:sz w:val="28"/>
          <w:szCs w:val="28"/>
          <w:lang w:val="sv-SE"/>
        </w:rPr>
        <w:t>. T</w:t>
      </w:r>
      <w:r w:rsidRPr="004B320A">
        <w:rPr>
          <w:rFonts w:asciiTheme="majorHAnsi" w:hAnsiTheme="majorHAnsi" w:cstheme="majorHAnsi"/>
          <w:sz w:val="28"/>
          <w:szCs w:val="28"/>
          <w:lang w:val="sv-SE"/>
        </w:rPr>
        <w:t xml:space="preserve">ại nơi có cồn </w:t>
      </w:r>
      <w:r w:rsidR="00E237BA" w:rsidRPr="004B320A">
        <w:rPr>
          <w:rFonts w:asciiTheme="majorHAnsi" w:hAnsiTheme="majorHAnsi" w:cstheme="majorHAnsi"/>
          <w:sz w:val="28"/>
          <w:szCs w:val="28"/>
          <w:lang w:val="sv-SE"/>
        </w:rPr>
        <w:t xml:space="preserve">cát </w:t>
      </w:r>
      <w:r w:rsidRPr="004B320A">
        <w:rPr>
          <w:rFonts w:asciiTheme="majorHAnsi" w:hAnsiTheme="majorHAnsi" w:cstheme="majorHAnsi"/>
          <w:sz w:val="28"/>
          <w:szCs w:val="28"/>
          <w:lang w:val="sv-SE"/>
        </w:rPr>
        <w:t xml:space="preserve">ngầm chiều sâu nước thay đổi, có nơi có độ sâu chỉ </w:t>
      </w:r>
      <w:r w:rsidR="004E5BB9" w:rsidRPr="004B320A">
        <w:rPr>
          <w:rFonts w:asciiTheme="majorHAnsi" w:hAnsiTheme="majorHAnsi" w:cstheme="majorHAnsi"/>
          <w:sz w:val="28"/>
          <w:szCs w:val="28"/>
          <w:lang w:val="sv-SE"/>
        </w:rPr>
        <w:t>khoảng</w:t>
      </w:r>
      <w:r w:rsidRPr="004B320A">
        <w:rPr>
          <w:rFonts w:asciiTheme="majorHAnsi" w:hAnsiTheme="majorHAnsi" w:cstheme="majorHAnsi"/>
          <w:sz w:val="28"/>
          <w:szCs w:val="28"/>
          <w:lang w:val="sv-SE"/>
        </w:rPr>
        <w:t xml:space="preserve"> 2m</w:t>
      </w:r>
      <w:r w:rsidR="00F3551A" w:rsidRPr="004B320A">
        <w:rPr>
          <w:rFonts w:asciiTheme="majorHAnsi" w:hAnsiTheme="majorHAnsi" w:cstheme="majorHAnsi"/>
          <w:sz w:val="28"/>
          <w:szCs w:val="28"/>
          <w:lang w:val="sv-SE"/>
        </w:rPr>
        <w:t>. M</w:t>
      </w:r>
      <w:r w:rsidRPr="004B320A">
        <w:rPr>
          <w:rFonts w:asciiTheme="majorHAnsi" w:hAnsiTheme="majorHAnsi" w:cstheme="majorHAnsi"/>
          <w:sz w:val="28"/>
          <w:szCs w:val="28"/>
          <w:lang w:val="sv-SE"/>
        </w:rPr>
        <w:t xml:space="preserve">ùa cạn có cồn nhô lên khỏi mặt nước khi nước thủy triều rút như cồn ngầm nằm song song về phía </w:t>
      </w:r>
      <w:r w:rsidR="00E768BA" w:rsidRPr="004B320A">
        <w:rPr>
          <w:rFonts w:asciiTheme="majorHAnsi" w:hAnsiTheme="majorHAnsi" w:cstheme="majorHAnsi"/>
          <w:sz w:val="28"/>
          <w:szCs w:val="28"/>
          <w:lang w:val="sv-SE"/>
        </w:rPr>
        <w:t xml:space="preserve">tây nam </w:t>
      </w:r>
      <w:r w:rsidRPr="004B320A">
        <w:rPr>
          <w:rFonts w:asciiTheme="majorHAnsi" w:hAnsiTheme="majorHAnsi" w:cstheme="majorHAnsi"/>
          <w:sz w:val="28"/>
          <w:szCs w:val="28"/>
          <w:lang w:val="sv-SE"/>
        </w:rPr>
        <w:t>Cồn Nóc. Do độ sâu của sông không ổn định nên tàu thuyền có trọng tải lớn ít qua lại</w:t>
      </w:r>
      <w:r w:rsidR="00E11B89" w:rsidRPr="004B320A">
        <w:rPr>
          <w:rFonts w:asciiTheme="majorHAnsi" w:hAnsiTheme="majorHAnsi" w:cstheme="majorHAnsi"/>
          <w:sz w:val="28"/>
          <w:szCs w:val="28"/>
          <w:lang w:val="sv-SE"/>
        </w:rPr>
        <w:t>.</w:t>
      </w:r>
    </w:p>
    <w:p w14:paraId="3378C34A" w14:textId="77777777" w:rsidR="00CE6A12" w:rsidRPr="004B320A" w:rsidRDefault="00CE6A12" w:rsidP="00E52230">
      <w:pPr>
        <w:spacing w:before="120" w:after="120" w:line="320" w:lineRule="atLeast"/>
        <w:ind w:firstLine="720"/>
        <w:jc w:val="both"/>
        <w:rPr>
          <w:rFonts w:asciiTheme="majorHAnsi" w:hAnsiTheme="majorHAnsi" w:cstheme="majorHAnsi"/>
          <w:sz w:val="28"/>
          <w:szCs w:val="28"/>
          <w:lang w:val="sv-SE"/>
        </w:rPr>
      </w:pPr>
      <w:r w:rsidRPr="004B320A">
        <w:rPr>
          <w:rFonts w:asciiTheme="majorHAnsi" w:hAnsiTheme="majorHAnsi" w:cstheme="majorHAnsi"/>
          <w:sz w:val="28"/>
          <w:szCs w:val="28"/>
          <w:lang w:val="sv-SE"/>
        </w:rPr>
        <w:t>Sông Cổ Chiên có tải lưu từ 12.000</w:t>
      </w:r>
      <w:r w:rsidR="00504D63" w:rsidRPr="004B320A">
        <w:rPr>
          <w:rFonts w:asciiTheme="majorHAnsi" w:hAnsiTheme="majorHAnsi" w:cstheme="majorHAnsi"/>
          <w:sz w:val="28"/>
          <w:szCs w:val="28"/>
          <w:lang w:val="sv-SE"/>
        </w:rPr>
        <w:t>-</w:t>
      </w:r>
      <w:r w:rsidRPr="004B320A">
        <w:rPr>
          <w:rFonts w:asciiTheme="majorHAnsi" w:hAnsiTheme="majorHAnsi" w:cstheme="majorHAnsi"/>
          <w:sz w:val="28"/>
          <w:szCs w:val="28"/>
          <w:lang w:val="sv-SE"/>
        </w:rPr>
        <w:t>19.000m</w:t>
      </w:r>
      <w:r w:rsidRPr="004B320A">
        <w:rPr>
          <w:rFonts w:asciiTheme="majorHAnsi" w:hAnsiTheme="majorHAnsi" w:cstheme="majorHAnsi"/>
          <w:sz w:val="28"/>
          <w:szCs w:val="28"/>
          <w:vertAlign w:val="superscript"/>
          <w:lang w:val="sv-SE"/>
        </w:rPr>
        <w:t>3</w:t>
      </w:r>
      <w:r w:rsidRPr="004B320A">
        <w:rPr>
          <w:rFonts w:asciiTheme="majorHAnsi" w:hAnsiTheme="majorHAnsi" w:cstheme="majorHAnsi"/>
          <w:sz w:val="28"/>
          <w:szCs w:val="28"/>
          <w:lang w:val="sv-SE"/>
        </w:rPr>
        <w:t>/s.</w:t>
      </w:r>
      <w:r w:rsidR="00AA3487" w:rsidRPr="004B320A">
        <w:rPr>
          <w:rFonts w:asciiTheme="majorHAnsi" w:hAnsiTheme="majorHAnsi" w:cstheme="majorHAnsi"/>
          <w:sz w:val="28"/>
          <w:szCs w:val="28"/>
          <w:lang w:val="sv-SE"/>
        </w:rPr>
        <w:t xml:space="preserve"> </w:t>
      </w:r>
      <w:r w:rsidRPr="004B320A">
        <w:rPr>
          <w:rFonts w:asciiTheme="majorHAnsi" w:hAnsiTheme="majorHAnsi" w:cstheme="majorHAnsi"/>
          <w:sz w:val="28"/>
          <w:szCs w:val="28"/>
          <w:lang w:val="sv-SE"/>
        </w:rPr>
        <w:t>Hàm lượng phù sa trong 1m</w:t>
      </w:r>
      <w:r w:rsidRPr="004B320A">
        <w:rPr>
          <w:rFonts w:asciiTheme="majorHAnsi" w:hAnsiTheme="majorHAnsi" w:cstheme="majorHAnsi"/>
          <w:sz w:val="28"/>
          <w:szCs w:val="28"/>
          <w:vertAlign w:val="superscript"/>
          <w:lang w:val="sv-SE"/>
        </w:rPr>
        <w:t>3</w:t>
      </w:r>
      <w:r w:rsidR="00AA3487" w:rsidRPr="004B320A">
        <w:rPr>
          <w:rFonts w:asciiTheme="majorHAnsi" w:hAnsiTheme="majorHAnsi" w:cstheme="majorHAnsi"/>
          <w:sz w:val="28"/>
          <w:szCs w:val="28"/>
          <w:lang w:val="sv-SE"/>
        </w:rPr>
        <w:t xml:space="preserve"> </w:t>
      </w:r>
      <w:r w:rsidRPr="004B320A">
        <w:rPr>
          <w:rFonts w:asciiTheme="majorHAnsi" w:hAnsiTheme="majorHAnsi" w:cstheme="majorHAnsi"/>
          <w:sz w:val="28"/>
          <w:szCs w:val="28"/>
          <w:lang w:val="sv-SE"/>
        </w:rPr>
        <w:t>nước</w:t>
      </w:r>
      <w:r w:rsidR="00AA3487" w:rsidRPr="004B320A">
        <w:rPr>
          <w:rFonts w:asciiTheme="majorHAnsi" w:hAnsiTheme="majorHAnsi" w:cstheme="majorHAnsi"/>
          <w:sz w:val="28"/>
          <w:szCs w:val="28"/>
          <w:lang w:val="sv-SE"/>
        </w:rPr>
        <w:t xml:space="preserve"> </w:t>
      </w:r>
      <w:r w:rsidRPr="004B320A">
        <w:rPr>
          <w:rFonts w:asciiTheme="majorHAnsi" w:hAnsiTheme="majorHAnsi" w:cstheme="majorHAnsi"/>
          <w:sz w:val="28"/>
          <w:szCs w:val="28"/>
          <w:lang w:val="sv-SE"/>
        </w:rPr>
        <w:t>có</w:t>
      </w:r>
      <w:r w:rsidR="00AA3487" w:rsidRPr="004B320A">
        <w:rPr>
          <w:rFonts w:asciiTheme="majorHAnsi" w:hAnsiTheme="majorHAnsi" w:cstheme="majorHAnsi"/>
          <w:sz w:val="28"/>
          <w:szCs w:val="28"/>
          <w:lang w:val="sv-SE"/>
        </w:rPr>
        <w:t xml:space="preserve"> </w:t>
      </w:r>
      <w:r w:rsidRPr="004B320A">
        <w:rPr>
          <w:rFonts w:asciiTheme="majorHAnsi" w:hAnsiTheme="majorHAnsi" w:cstheme="majorHAnsi"/>
          <w:sz w:val="28"/>
          <w:szCs w:val="28"/>
          <w:lang w:val="sv-SE"/>
        </w:rPr>
        <w:t xml:space="preserve">từ 100 đến 500g. </w:t>
      </w:r>
    </w:p>
    <w:p w14:paraId="3AE8C3D4" w14:textId="77777777" w:rsidR="00CE6A12" w:rsidRPr="004B320A" w:rsidRDefault="00CE6A12" w:rsidP="00CD7AAB">
      <w:pPr>
        <w:spacing w:before="60" w:after="60" w:line="360" w:lineRule="exact"/>
        <w:ind w:firstLine="720"/>
        <w:jc w:val="both"/>
        <w:rPr>
          <w:rFonts w:ascii="Times New Roman" w:hAnsi="Times New Roman"/>
          <w:b/>
          <w:iCs/>
          <w:sz w:val="28"/>
          <w:szCs w:val="28"/>
        </w:rPr>
      </w:pPr>
      <w:r w:rsidRPr="004B320A">
        <w:rPr>
          <w:rFonts w:ascii="Times New Roman" w:hAnsi="Times New Roman"/>
          <w:b/>
          <w:iCs/>
          <w:sz w:val="28"/>
          <w:szCs w:val="28"/>
        </w:rPr>
        <w:t>Sông Hậu</w:t>
      </w:r>
    </w:p>
    <w:p w14:paraId="0EAD5C9B" w14:textId="4D2C4C30" w:rsidR="00801624" w:rsidRPr="004B320A" w:rsidRDefault="00801624"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Sông Hậu nằm ranh giới phía </w:t>
      </w:r>
      <w:r w:rsidR="00004A5F" w:rsidRPr="004B320A">
        <w:rPr>
          <w:rFonts w:ascii="Times New Roman" w:hAnsi="Times New Roman"/>
          <w:sz w:val="28"/>
          <w:szCs w:val="28"/>
        </w:rPr>
        <w:t>T</w:t>
      </w:r>
      <w:r w:rsidRPr="004B320A">
        <w:rPr>
          <w:rFonts w:ascii="Times New Roman" w:hAnsi="Times New Roman"/>
          <w:sz w:val="28"/>
          <w:szCs w:val="28"/>
        </w:rPr>
        <w:t xml:space="preserve">ây </w:t>
      </w:r>
      <w:r w:rsidR="00E237BA" w:rsidRPr="004B320A">
        <w:rPr>
          <w:rFonts w:ascii="Times New Roman" w:hAnsi="Times New Roman"/>
          <w:sz w:val="28"/>
          <w:szCs w:val="28"/>
        </w:rPr>
        <w:t>N</w:t>
      </w:r>
      <w:r w:rsidRPr="004B320A">
        <w:rPr>
          <w:rFonts w:ascii="Times New Roman" w:hAnsi="Times New Roman"/>
          <w:sz w:val="28"/>
          <w:szCs w:val="28"/>
        </w:rPr>
        <w:t xml:space="preserve">am giữa tỉnh Trà Vinh và tỉnh Sóc Trăng, </w:t>
      </w:r>
      <w:r w:rsidR="00002547" w:rsidRPr="004B320A">
        <w:rPr>
          <w:rFonts w:ascii="Times New Roman" w:hAnsi="Times New Roman"/>
          <w:sz w:val="28"/>
          <w:szCs w:val="28"/>
        </w:rPr>
        <w:t xml:space="preserve">hướng dòng chảy </w:t>
      </w:r>
      <w:r w:rsidRPr="004B320A">
        <w:rPr>
          <w:rFonts w:ascii="Times New Roman" w:hAnsi="Times New Roman"/>
          <w:sz w:val="28"/>
          <w:szCs w:val="28"/>
        </w:rPr>
        <w:t xml:space="preserve">theo hướng Tây </w:t>
      </w:r>
      <w:r w:rsidR="00E237BA" w:rsidRPr="004B320A">
        <w:rPr>
          <w:rFonts w:ascii="Times New Roman" w:hAnsi="Times New Roman"/>
          <w:sz w:val="28"/>
          <w:szCs w:val="28"/>
        </w:rPr>
        <w:t>B</w:t>
      </w:r>
      <w:r w:rsidRPr="004B320A">
        <w:rPr>
          <w:rFonts w:ascii="Times New Roman" w:hAnsi="Times New Roman"/>
          <w:sz w:val="28"/>
          <w:szCs w:val="28"/>
        </w:rPr>
        <w:t xml:space="preserve">ắc – Đông </w:t>
      </w:r>
      <w:r w:rsidR="00E237BA" w:rsidRPr="004B320A">
        <w:rPr>
          <w:rFonts w:ascii="Times New Roman" w:hAnsi="Times New Roman"/>
          <w:sz w:val="28"/>
          <w:szCs w:val="28"/>
        </w:rPr>
        <w:t>N</w:t>
      </w:r>
      <w:r w:rsidRPr="004B320A">
        <w:rPr>
          <w:rFonts w:ascii="Times New Roman" w:hAnsi="Times New Roman"/>
          <w:sz w:val="28"/>
          <w:szCs w:val="28"/>
        </w:rPr>
        <w:t>am và có chiều dài 45,5km, rộng từ 1,5</w:t>
      </w:r>
      <w:r w:rsidR="00E40C21" w:rsidRPr="004B320A">
        <w:rPr>
          <w:rFonts w:ascii="Times New Roman" w:hAnsi="Times New Roman"/>
          <w:sz w:val="28"/>
          <w:szCs w:val="28"/>
        </w:rPr>
        <w:t>km đến</w:t>
      </w:r>
      <w:r w:rsidRPr="004B320A">
        <w:rPr>
          <w:rFonts w:ascii="Times New Roman" w:hAnsi="Times New Roman"/>
          <w:sz w:val="28"/>
          <w:szCs w:val="28"/>
        </w:rPr>
        <w:t xml:space="preserve"> 3km. </w:t>
      </w:r>
    </w:p>
    <w:p w14:paraId="2BC66FD1" w14:textId="77777777" w:rsidR="00801624" w:rsidRPr="004B320A" w:rsidRDefault="00801624"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Nằm trong địa phận tỉnh Trà Vinh độ sâu </w:t>
      </w:r>
      <w:r w:rsidR="00E40C21" w:rsidRPr="004B320A">
        <w:rPr>
          <w:rFonts w:ascii="Times New Roman" w:hAnsi="Times New Roman"/>
          <w:sz w:val="28"/>
          <w:szCs w:val="28"/>
        </w:rPr>
        <w:t>l</w:t>
      </w:r>
      <w:r w:rsidR="00002547" w:rsidRPr="004B320A">
        <w:rPr>
          <w:rFonts w:ascii="Times New Roman" w:hAnsi="Times New Roman"/>
          <w:sz w:val="28"/>
          <w:szCs w:val="28"/>
        </w:rPr>
        <w:t>ò</w:t>
      </w:r>
      <w:r w:rsidR="00E40C21" w:rsidRPr="004B320A">
        <w:rPr>
          <w:rFonts w:ascii="Times New Roman" w:hAnsi="Times New Roman"/>
          <w:sz w:val="28"/>
          <w:szCs w:val="28"/>
        </w:rPr>
        <w:t>ng sông</w:t>
      </w:r>
      <w:r w:rsidRPr="004B320A">
        <w:rPr>
          <w:rFonts w:ascii="Times New Roman" w:hAnsi="Times New Roman"/>
          <w:sz w:val="28"/>
          <w:szCs w:val="28"/>
        </w:rPr>
        <w:t xml:space="preserve"> cũng có</w:t>
      </w:r>
      <w:r w:rsidR="00E40C21" w:rsidRPr="004B320A">
        <w:rPr>
          <w:rFonts w:ascii="Times New Roman" w:hAnsi="Times New Roman"/>
          <w:sz w:val="28"/>
          <w:szCs w:val="28"/>
        </w:rPr>
        <w:t xml:space="preserve"> </w:t>
      </w:r>
      <w:r w:rsidRPr="004B320A">
        <w:rPr>
          <w:rFonts w:ascii="Times New Roman" w:hAnsi="Times New Roman"/>
          <w:sz w:val="28"/>
          <w:szCs w:val="28"/>
        </w:rPr>
        <w:t>đặc</w:t>
      </w:r>
      <w:r w:rsidR="00E40C21" w:rsidRPr="004B320A">
        <w:rPr>
          <w:rFonts w:ascii="Times New Roman" w:hAnsi="Times New Roman"/>
          <w:sz w:val="28"/>
          <w:szCs w:val="28"/>
        </w:rPr>
        <w:t xml:space="preserve"> </w:t>
      </w:r>
      <w:r w:rsidRPr="004B320A">
        <w:rPr>
          <w:rFonts w:ascii="Times New Roman" w:hAnsi="Times New Roman"/>
          <w:sz w:val="28"/>
          <w:szCs w:val="28"/>
        </w:rPr>
        <w:t xml:space="preserve">điểm tương tự </w:t>
      </w:r>
      <w:r w:rsidR="00E40C21" w:rsidRPr="004B320A">
        <w:rPr>
          <w:rFonts w:ascii="Times New Roman" w:hAnsi="Times New Roman"/>
          <w:sz w:val="28"/>
          <w:szCs w:val="28"/>
        </w:rPr>
        <w:t xml:space="preserve">như </w:t>
      </w:r>
      <w:r w:rsidRPr="004B320A">
        <w:rPr>
          <w:rFonts w:ascii="Times New Roman" w:hAnsi="Times New Roman"/>
          <w:sz w:val="28"/>
          <w:szCs w:val="28"/>
        </w:rPr>
        <w:t>sông Cổ Chiên</w:t>
      </w:r>
      <w:r w:rsidR="00E40C21" w:rsidRPr="004B320A">
        <w:rPr>
          <w:rFonts w:ascii="Times New Roman" w:hAnsi="Times New Roman"/>
          <w:sz w:val="28"/>
          <w:szCs w:val="28"/>
        </w:rPr>
        <w:t>,</w:t>
      </w:r>
      <w:r w:rsidRPr="004B320A">
        <w:rPr>
          <w:rFonts w:ascii="Times New Roman" w:hAnsi="Times New Roman"/>
          <w:sz w:val="28"/>
          <w:szCs w:val="28"/>
        </w:rPr>
        <w:t xml:space="preserve"> thường</w:t>
      </w:r>
      <w:r w:rsidR="00E40C21" w:rsidRPr="004B320A">
        <w:rPr>
          <w:rFonts w:ascii="Times New Roman" w:hAnsi="Times New Roman"/>
          <w:sz w:val="28"/>
          <w:szCs w:val="28"/>
        </w:rPr>
        <w:t xml:space="preserve"> có</w:t>
      </w:r>
      <w:r w:rsidRPr="004B320A">
        <w:rPr>
          <w:rFonts w:ascii="Times New Roman" w:hAnsi="Times New Roman"/>
          <w:sz w:val="28"/>
          <w:szCs w:val="28"/>
        </w:rPr>
        <w:t xml:space="preserve"> độ sâu lớn nằm</w:t>
      </w:r>
      <w:r w:rsidR="00E40C21" w:rsidRPr="004B320A">
        <w:rPr>
          <w:rFonts w:ascii="Times New Roman" w:hAnsi="Times New Roman"/>
          <w:sz w:val="28"/>
          <w:szCs w:val="28"/>
        </w:rPr>
        <w:t xml:space="preserve"> phần</w:t>
      </w:r>
      <w:r w:rsidRPr="004B320A">
        <w:rPr>
          <w:rFonts w:ascii="Times New Roman" w:hAnsi="Times New Roman"/>
          <w:sz w:val="28"/>
          <w:szCs w:val="28"/>
        </w:rPr>
        <w:t xml:space="preserve"> áp sát bờ</w:t>
      </w:r>
      <w:r w:rsidR="00E40C21" w:rsidRPr="004B320A">
        <w:rPr>
          <w:rFonts w:ascii="Times New Roman" w:hAnsi="Times New Roman"/>
          <w:sz w:val="28"/>
          <w:szCs w:val="28"/>
        </w:rPr>
        <w:t>. C</w:t>
      </w:r>
      <w:r w:rsidRPr="004B320A">
        <w:rPr>
          <w:rFonts w:ascii="Times New Roman" w:hAnsi="Times New Roman"/>
          <w:sz w:val="28"/>
          <w:szCs w:val="28"/>
        </w:rPr>
        <w:t>ác lạch sâu chỉ nằm cách bờ từ 10</w:t>
      </w:r>
      <w:r w:rsidR="00E40C21" w:rsidRPr="004B320A">
        <w:rPr>
          <w:rFonts w:ascii="Times New Roman" w:hAnsi="Times New Roman"/>
          <w:sz w:val="28"/>
          <w:szCs w:val="28"/>
        </w:rPr>
        <w:t xml:space="preserve">m đến </w:t>
      </w:r>
      <w:r w:rsidRPr="004B320A">
        <w:rPr>
          <w:rFonts w:ascii="Times New Roman" w:hAnsi="Times New Roman"/>
          <w:sz w:val="28"/>
          <w:szCs w:val="28"/>
        </w:rPr>
        <w:t>15m tối đa</w:t>
      </w:r>
      <w:r w:rsidR="00E40C21" w:rsidRPr="004B320A">
        <w:rPr>
          <w:rFonts w:ascii="Times New Roman" w:hAnsi="Times New Roman"/>
          <w:sz w:val="28"/>
          <w:szCs w:val="28"/>
        </w:rPr>
        <w:t xml:space="preserve"> là</w:t>
      </w:r>
      <w:r w:rsidRPr="004B320A">
        <w:rPr>
          <w:rFonts w:ascii="Times New Roman" w:hAnsi="Times New Roman"/>
          <w:sz w:val="28"/>
          <w:szCs w:val="28"/>
        </w:rPr>
        <w:t xml:space="preserve"> 150m, có</w:t>
      </w:r>
      <w:r w:rsidR="00E40C21" w:rsidRPr="004B320A">
        <w:rPr>
          <w:rFonts w:ascii="Times New Roman" w:hAnsi="Times New Roman"/>
          <w:sz w:val="28"/>
          <w:szCs w:val="28"/>
        </w:rPr>
        <w:t xml:space="preserve"> </w:t>
      </w:r>
      <w:r w:rsidRPr="004B320A">
        <w:rPr>
          <w:rFonts w:ascii="Times New Roman" w:hAnsi="Times New Roman"/>
          <w:sz w:val="28"/>
          <w:szCs w:val="28"/>
        </w:rPr>
        <w:t>độ sâu từ 9m đến 15m và mở rộng ra xa bờ vài trăm mét. Tại những nơi có cồn c</w:t>
      </w:r>
      <w:r w:rsidR="00004A5F" w:rsidRPr="004B320A">
        <w:rPr>
          <w:rFonts w:ascii="Times New Roman" w:hAnsi="Times New Roman"/>
          <w:sz w:val="28"/>
          <w:szCs w:val="28"/>
        </w:rPr>
        <w:t>át ngầm độ sâu giảm nhanh chỉ khỏa</w:t>
      </w:r>
      <w:r w:rsidRPr="004B320A">
        <w:rPr>
          <w:rFonts w:ascii="Times New Roman" w:hAnsi="Times New Roman"/>
          <w:sz w:val="28"/>
          <w:szCs w:val="28"/>
        </w:rPr>
        <w:t>ng 4</w:t>
      </w:r>
      <w:r w:rsidR="00E40C21" w:rsidRPr="004B320A">
        <w:rPr>
          <w:rFonts w:ascii="Times New Roman" w:hAnsi="Times New Roman"/>
          <w:sz w:val="28"/>
          <w:szCs w:val="28"/>
        </w:rPr>
        <w:t>-</w:t>
      </w:r>
      <w:r w:rsidRPr="004B320A">
        <w:rPr>
          <w:rFonts w:ascii="Times New Roman" w:hAnsi="Times New Roman"/>
          <w:sz w:val="28"/>
          <w:szCs w:val="28"/>
        </w:rPr>
        <w:t>5m tối đa</w:t>
      </w:r>
      <w:r w:rsidR="00E40C21" w:rsidRPr="004B320A">
        <w:rPr>
          <w:rFonts w:ascii="Times New Roman" w:hAnsi="Times New Roman"/>
          <w:sz w:val="28"/>
          <w:szCs w:val="28"/>
        </w:rPr>
        <w:t xml:space="preserve"> là</w:t>
      </w:r>
      <w:r w:rsidRPr="004B320A">
        <w:rPr>
          <w:rFonts w:ascii="Times New Roman" w:hAnsi="Times New Roman"/>
          <w:sz w:val="28"/>
          <w:szCs w:val="28"/>
        </w:rPr>
        <w:t xml:space="preserve"> 7m. Cửa sông Hậu cũng bị phù sa bồi lắng nên tàu trọng tải lớn cũng khó qua lại.</w:t>
      </w:r>
    </w:p>
    <w:p w14:paraId="76BC5FAB" w14:textId="77777777" w:rsidR="00801624" w:rsidRPr="004B320A" w:rsidRDefault="00801624"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Sông Hậu có tải lưu từ 6.000</w:t>
      </w:r>
      <w:r w:rsidR="00E40C21" w:rsidRPr="004B320A">
        <w:rPr>
          <w:rFonts w:ascii="Times New Roman" w:hAnsi="Times New Roman"/>
          <w:sz w:val="28"/>
          <w:szCs w:val="28"/>
        </w:rPr>
        <w:t>m</w:t>
      </w:r>
      <w:r w:rsidR="00E40C21" w:rsidRPr="004B320A">
        <w:rPr>
          <w:rFonts w:ascii="Times New Roman" w:hAnsi="Times New Roman"/>
          <w:sz w:val="28"/>
          <w:szCs w:val="28"/>
          <w:vertAlign w:val="superscript"/>
        </w:rPr>
        <w:t>3</w:t>
      </w:r>
      <w:r w:rsidR="00E40C21" w:rsidRPr="004B320A">
        <w:rPr>
          <w:rFonts w:ascii="Times New Roman" w:hAnsi="Times New Roman"/>
          <w:sz w:val="28"/>
          <w:szCs w:val="28"/>
        </w:rPr>
        <w:t xml:space="preserve">/s đến </w:t>
      </w:r>
      <w:r w:rsidRPr="004B320A">
        <w:rPr>
          <w:rFonts w:ascii="Times New Roman" w:hAnsi="Times New Roman"/>
          <w:sz w:val="28"/>
          <w:szCs w:val="28"/>
        </w:rPr>
        <w:t>13.000 m</w:t>
      </w:r>
      <w:r w:rsidRPr="004B320A">
        <w:rPr>
          <w:rFonts w:ascii="Times New Roman" w:hAnsi="Times New Roman"/>
          <w:sz w:val="28"/>
          <w:szCs w:val="28"/>
          <w:vertAlign w:val="superscript"/>
        </w:rPr>
        <w:t>3</w:t>
      </w:r>
      <w:r w:rsidRPr="004B320A">
        <w:rPr>
          <w:rFonts w:ascii="Times New Roman" w:hAnsi="Times New Roman"/>
          <w:sz w:val="28"/>
          <w:szCs w:val="28"/>
        </w:rPr>
        <w:t>/s. Hàm lượng phù sa trong 1m</w:t>
      </w:r>
      <w:r w:rsidRPr="004B320A">
        <w:rPr>
          <w:rFonts w:ascii="Times New Roman" w:hAnsi="Times New Roman"/>
          <w:sz w:val="28"/>
          <w:szCs w:val="28"/>
          <w:vertAlign w:val="superscript"/>
        </w:rPr>
        <w:t xml:space="preserve">3 </w:t>
      </w:r>
      <w:r w:rsidRPr="004B320A">
        <w:rPr>
          <w:rFonts w:ascii="Times New Roman" w:hAnsi="Times New Roman"/>
          <w:sz w:val="28"/>
          <w:szCs w:val="28"/>
        </w:rPr>
        <w:t>nước có từ 200 đến 600g.</w:t>
      </w:r>
    </w:p>
    <w:p w14:paraId="2281FF4E" w14:textId="51976110" w:rsidR="00923FC0" w:rsidRPr="004B320A" w:rsidRDefault="007B3616" w:rsidP="00CD7AAB">
      <w:pPr>
        <w:autoSpaceDE w:val="0"/>
        <w:autoSpaceDN w:val="0"/>
        <w:spacing w:before="60" w:after="60" w:line="360" w:lineRule="exact"/>
        <w:ind w:firstLine="720"/>
        <w:jc w:val="both"/>
        <w:rPr>
          <w:rFonts w:ascii="Times New Roman" w:hAnsi="Times New Roman"/>
          <w:b/>
          <w:bCs/>
          <w:sz w:val="28"/>
          <w:szCs w:val="28"/>
        </w:rPr>
      </w:pPr>
      <w:r w:rsidRPr="004B320A">
        <w:rPr>
          <w:rFonts w:ascii="Times New Roman" w:hAnsi="Times New Roman"/>
          <w:b/>
          <w:bCs/>
          <w:sz w:val="28"/>
          <w:szCs w:val="28"/>
        </w:rPr>
        <w:t>c</w:t>
      </w:r>
      <w:r w:rsidR="00AF17C3" w:rsidRPr="004B320A">
        <w:rPr>
          <w:rFonts w:ascii="Times New Roman" w:hAnsi="Times New Roman"/>
          <w:b/>
          <w:bCs/>
          <w:sz w:val="28"/>
          <w:szCs w:val="28"/>
        </w:rPr>
        <w:t xml:space="preserve">. </w:t>
      </w:r>
      <w:r w:rsidR="00923FC0" w:rsidRPr="004B320A">
        <w:rPr>
          <w:rFonts w:ascii="Times New Roman" w:hAnsi="Times New Roman"/>
          <w:b/>
          <w:bCs/>
          <w:sz w:val="28"/>
          <w:szCs w:val="28"/>
        </w:rPr>
        <w:t>Đặc điểm khí hậu</w:t>
      </w:r>
    </w:p>
    <w:p w14:paraId="6273B1F6" w14:textId="77777777" w:rsidR="002557B4" w:rsidRPr="004B320A" w:rsidRDefault="00344B43"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Trà Vinh cũng như các tỉnh đồng bằng Nam </w:t>
      </w:r>
      <w:r w:rsidR="00004A5F" w:rsidRPr="004B320A">
        <w:rPr>
          <w:rFonts w:ascii="Times New Roman" w:hAnsi="Times New Roman"/>
          <w:sz w:val="28"/>
          <w:szCs w:val="28"/>
        </w:rPr>
        <w:t>B</w:t>
      </w:r>
      <w:r w:rsidRPr="004B320A">
        <w:rPr>
          <w:rFonts w:ascii="Times New Roman" w:hAnsi="Times New Roman"/>
          <w:sz w:val="28"/>
          <w:szCs w:val="28"/>
        </w:rPr>
        <w:t>ộ khác đều nằm trong vùng khí hậu nhiệt đới gió mùa. Trong năm có 2 mùa rõ rệt, mùa mưa từ tháng 5 đến tháng 11 trong năm, mùa khô từ tháng 12 tới tháng 4 năm sau. Ngày nay do khí hậu biến đổi toàn cầu nên thời gian của 2 mùa nhiều khi bị biến động chút ít.</w:t>
      </w:r>
    </w:p>
    <w:p w14:paraId="702C17E5" w14:textId="2BB9B09C" w:rsidR="00344B43" w:rsidRPr="004B320A" w:rsidRDefault="00136F47"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Theo </w:t>
      </w:r>
      <w:r w:rsidR="00A3034E" w:rsidRPr="004B320A">
        <w:rPr>
          <w:rFonts w:ascii="Times New Roman" w:hAnsi="Times New Roman"/>
          <w:sz w:val="28"/>
          <w:szCs w:val="28"/>
        </w:rPr>
        <w:t xml:space="preserve">số liệu </w:t>
      </w:r>
      <w:r w:rsidR="005C0AA2" w:rsidRPr="004B320A">
        <w:rPr>
          <w:rFonts w:ascii="Times New Roman" w:hAnsi="Times New Roman"/>
          <w:sz w:val="28"/>
          <w:szCs w:val="28"/>
        </w:rPr>
        <w:t>khí tượng thủy văn</w:t>
      </w:r>
      <w:r w:rsidRPr="004B320A">
        <w:rPr>
          <w:rFonts w:ascii="Times New Roman" w:hAnsi="Times New Roman"/>
          <w:sz w:val="28"/>
          <w:szCs w:val="28"/>
        </w:rPr>
        <w:t xml:space="preserve"> </w:t>
      </w:r>
      <w:r w:rsidR="00963982" w:rsidRPr="004B320A">
        <w:rPr>
          <w:rFonts w:ascii="Times New Roman" w:hAnsi="Times New Roman"/>
          <w:sz w:val="28"/>
          <w:szCs w:val="28"/>
        </w:rPr>
        <w:t>thu thập tại trạm Càng Long, thành phố Trà Vinh</w:t>
      </w:r>
      <w:r w:rsidRPr="004B320A">
        <w:rPr>
          <w:rFonts w:ascii="Times New Roman" w:hAnsi="Times New Roman"/>
          <w:sz w:val="28"/>
          <w:szCs w:val="28"/>
        </w:rPr>
        <w:t xml:space="preserve"> </w:t>
      </w:r>
      <w:r w:rsidR="0078782A" w:rsidRPr="004B320A">
        <w:rPr>
          <w:rFonts w:ascii="Times New Roman" w:hAnsi="Times New Roman"/>
          <w:sz w:val="28"/>
          <w:szCs w:val="28"/>
        </w:rPr>
        <w:t xml:space="preserve">từ năm 2018 đến </w:t>
      </w:r>
      <w:r w:rsidRPr="004B320A">
        <w:rPr>
          <w:rFonts w:ascii="Times New Roman" w:hAnsi="Times New Roman"/>
          <w:sz w:val="28"/>
          <w:szCs w:val="28"/>
        </w:rPr>
        <w:t>năm 202</w:t>
      </w:r>
      <w:r w:rsidR="00EF6F12" w:rsidRPr="004B320A">
        <w:rPr>
          <w:rFonts w:ascii="Times New Roman" w:hAnsi="Times New Roman"/>
          <w:sz w:val="28"/>
          <w:szCs w:val="28"/>
        </w:rPr>
        <w:t>3</w:t>
      </w:r>
      <w:r w:rsidRPr="004B320A">
        <w:rPr>
          <w:rFonts w:ascii="Times New Roman" w:hAnsi="Times New Roman"/>
          <w:sz w:val="28"/>
          <w:szCs w:val="28"/>
        </w:rPr>
        <w:t xml:space="preserve"> như sau:</w:t>
      </w:r>
    </w:p>
    <w:p w14:paraId="669D8DBF" w14:textId="623026D1" w:rsidR="00344B43" w:rsidRPr="004B320A" w:rsidRDefault="007B3616" w:rsidP="00CD7AAB">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w:t>
      </w:r>
      <w:r w:rsidR="00344B43" w:rsidRPr="004B320A">
        <w:rPr>
          <w:rFonts w:ascii="Times New Roman" w:hAnsi="Times New Roman"/>
          <w:b/>
          <w:sz w:val="28"/>
          <w:szCs w:val="28"/>
        </w:rPr>
        <w:t xml:space="preserve"> Nhiệt độ</w:t>
      </w:r>
    </w:p>
    <w:p w14:paraId="4553C568" w14:textId="64B82864" w:rsidR="00344B43" w:rsidRPr="004B320A" w:rsidRDefault="00344B43"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Nhiệt độ trong vùng khá ổn định. Trong năm</w:t>
      </w:r>
      <w:r w:rsidR="0078782A" w:rsidRPr="004B320A">
        <w:rPr>
          <w:rFonts w:ascii="Times New Roman" w:hAnsi="Times New Roman"/>
          <w:sz w:val="28"/>
          <w:szCs w:val="28"/>
        </w:rPr>
        <w:t xml:space="preserve"> 2023</w:t>
      </w:r>
      <w:r w:rsidRPr="004B320A">
        <w:rPr>
          <w:rFonts w:ascii="Times New Roman" w:hAnsi="Times New Roman"/>
          <w:sz w:val="28"/>
          <w:szCs w:val="28"/>
        </w:rPr>
        <w:t xml:space="preserve"> nhiệt độ trung bì</w:t>
      </w:r>
      <w:r w:rsidR="002767C1" w:rsidRPr="004B320A">
        <w:rPr>
          <w:rFonts w:ascii="Times New Roman" w:hAnsi="Times New Roman"/>
          <w:sz w:val="28"/>
          <w:szCs w:val="28"/>
        </w:rPr>
        <w:t>nh thấp nhất vào tháng một là 2</w:t>
      </w:r>
      <w:r w:rsidR="005C0AA2" w:rsidRPr="004B320A">
        <w:rPr>
          <w:rFonts w:ascii="Times New Roman" w:hAnsi="Times New Roman"/>
          <w:sz w:val="28"/>
          <w:szCs w:val="28"/>
        </w:rPr>
        <w:t>6,2</w:t>
      </w:r>
      <w:r w:rsidRPr="004B320A">
        <w:rPr>
          <w:rFonts w:ascii="Times New Roman" w:hAnsi="Times New Roman"/>
          <w:sz w:val="28"/>
          <w:szCs w:val="28"/>
          <w:vertAlign w:val="superscript"/>
        </w:rPr>
        <w:t>0</w:t>
      </w:r>
      <w:r w:rsidRPr="004B320A">
        <w:rPr>
          <w:rFonts w:ascii="Times New Roman" w:hAnsi="Times New Roman"/>
          <w:sz w:val="28"/>
          <w:szCs w:val="28"/>
        </w:rPr>
        <w:t xml:space="preserve">C, cao nhất vào tháng </w:t>
      </w:r>
      <w:r w:rsidR="005C0AA2" w:rsidRPr="004B320A">
        <w:rPr>
          <w:rFonts w:ascii="Times New Roman" w:hAnsi="Times New Roman"/>
          <w:sz w:val="28"/>
          <w:szCs w:val="28"/>
        </w:rPr>
        <w:t xml:space="preserve">tư và </w:t>
      </w:r>
      <w:r w:rsidR="002767C1" w:rsidRPr="004B320A">
        <w:rPr>
          <w:rFonts w:ascii="Times New Roman" w:hAnsi="Times New Roman"/>
          <w:sz w:val="28"/>
          <w:szCs w:val="28"/>
        </w:rPr>
        <w:t xml:space="preserve">năm là </w:t>
      </w:r>
      <w:r w:rsidR="005C0AA2" w:rsidRPr="004B320A">
        <w:rPr>
          <w:rFonts w:ascii="Times New Roman" w:hAnsi="Times New Roman"/>
          <w:sz w:val="28"/>
          <w:szCs w:val="28"/>
        </w:rPr>
        <w:t>28,8</w:t>
      </w:r>
      <w:r w:rsidRPr="004B320A">
        <w:rPr>
          <w:rFonts w:ascii="Times New Roman" w:hAnsi="Times New Roman"/>
          <w:sz w:val="28"/>
          <w:szCs w:val="28"/>
          <w:vertAlign w:val="superscript"/>
        </w:rPr>
        <w:t>0</w:t>
      </w:r>
      <w:r w:rsidRPr="004B320A">
        <w:rPr>
          <w:rFonts w:ascii="Times New Roman" w:hAnsi="Times New Roman"/>
          <w:sz w:val="28"/>
          <w:szCs w:val="28"/>
        </w:rPr>
        <w:t xml:space="preserve">C. </w:t>
      </w:r>
      <w:r w:rsidR="005C0AA2" w:rsidRPr="004B320A">
        <w:rPr>
          <w:rFonts w:ascii="Times New Roman" w:hAnsi="Times New Roman"/>
          <w:sz w:val="28"/>
          <w:szCs w:val="28"/>
        </w:rPr>
        <w:t>N</w:t>
      </w:r>
      <w:r w:rsidRPr="004B320A">
        <w:rPr>
          <w:rFonts w:ascii="Times New Roman" w:hAnsi="Times New Roman"/>
          <w:sz w:val="28"/>
          <w:szCs w:val="28"/>
        </w:rPr>
        <w:t xml:space="preserve">hiệt độ ngày </w:t>
      </w:r>
      <w:r w:rsidR="005C0AA2" w:rsidRPr="004B320A">
        <w:rPr>
          <w:rFonts w:ascii="Times New Roman" w:hAnsi="Times New Roman"/>
          <w:sz w:val="28"/>
          <w:szCs w:val="28"/>
        </w:rPr>
        <w:t xml:space="preserve">thấp nhất </w:t>
      </w:r>
      <w:r w:rsidRPr="004B320A">
        <w:rPr>
          <w:rFonts w:ascii="Times New Roman" w:hAnsi="Times New Roman"/>
          <w:sz w:val="28"/>
          <w:szCs w:val="28"/>
        </w:rPr>
        <w:t xml:space="preserve">xuống </w:t>
      </w:r>
      <w:r w:rsidR="005C0AA2" w:rsidRPr="004B320A">
        <w:rPr>
          <w:rFonts w:ascii="Times New Roman" w:hAnsi="Times New Roman"/>
          <w:sz w:val="28"/>
          <w:szCs w:val="28"/>
        </w:rPr>
        <w:t>20,0</w:t>
      </w:r>
      <w:r w:rsidRPr="004B320A">
        <w:rPr>
          <w:rFonts w:ascii="Times New Roman" w:hAnsi="Times New Roman"/>
          <w:sz w:val="28"/>
          <w:szCs w:val="28"/>
          <w:vertAlign w:val="superscript"/>
        </w:rPr>
        <w:t>0</w:t>
      </w:r>
      <w:r w:rsidRPr="004B320A">
        <w:rPr>
          <w:rFonts w:ascii="Times New Roman" w:hAnsi="Times New Roman"/>
          <w:sz w:val="28"/>
          <w:szCs w:val="28"/>
        </w:rPr>
        <w:t xml:space="preserve">C </w:t>
      </w:r>
      <w:r w:rsidR="005C0AA2" w:rsidRPr="004B320A">
        <w:rPr>
          <w:rFonts w:ascii="Times New Roman" w:hAnsi="Times New Roman"/>
          <w:sz w:val="28"/>
          <w:szCs w:val="28"/>
        </w:rPr>
        <w:t xml:space="preserve">vào tháng một </w:t>
      </w:r>
      <w:r w:rsidRPr="004B320A">
        <w:rPr>
          <w:rFonts w:ascii="Times New Roman" w:hAnsi="Times New Roman"/>
          <w:sz w:val="28"/>
          <w:szCs w:val="28"/>
        </w:rPr>
        <w:t>và nhiệt độ</w:t>
      </w:r>
      <w:r w:rsidR="005C0AA2" w:rsidRPr="004B320A">
        <w:rPr>
          <w:rFonts w:ascii="Times New Roman" w:hAnsi="Times New Roman"/>
          <w:sz w:val="28"/>
          <w:szCs w:val="28"/>
        </w:rPr>
        <w:t xml:space="preserve"> ngày </w:t>
      </w:r>
      <w:r w:rsidRPr="004B320A">
        <w:rPr>
          <w:rFonts w:ascii="Times New Roman" w:hAnsi="Times New Roman"/>
          <w:sz w:val="28"/>
          <w:szCs w:val="28"/>
        </w:rPr>
        <w:t>cao nhất</w:t>
      </w:r>
      <w:r w:rsidR="005C0AA2" w:rsidRPr="004B320A">
        <w:rPr>
          <w:rFonts w:ascii="Times New Roman" w:hAnsi="Times New Roman"/>
          <w:sz w:val="28"/>
          <w:szCs w:val="28"/>
        </w:rPr>
        <w:t xml:space="preserve"> lên</w:t>
      </w:r>
      <w:r w:rsidRPr="004B320A">
        <w:rPr>
          <w:rFonts w:ascii="Times New Roman" w:hAnsi="Times New Roman"/>
          <w:sz w:val="28"/>
          <w:szCs w:val="28"/>
        </w:rPr>
        <w:t xml:space="preserve"> tới </w:t>
      </w:r>
      <w:r w:rsidR="005C0AA2" w:rsidRPr="004B320A">
        <w:rPr>
          <w:rFonts w:ascii="Times New Roman" w:hAnsi="Times New Roman"/>
          <w:sz w:val="28"/>
          <w:szCs w:val="28"/>
        </w:rPr>
        <w:t>37</w:t>
      </w:r>
      <w:r w:rsidRPr="004B320A">
        <w:rPr>
          <w:rFonts w:ascii="Times New Roman" w:hAnsi="Times New Roman"/>
          <w:sz w:val="28"/>
          <w:szCs w:val="28"/>
          <w:vertAlign w:val="superscript"/>
        </w:rPr>
        <w:t>0</w:t>
      </w:r>
      <w:r w:rsidRPr="004B320A">
        <w:rPr>
          <w:rFonts w:ascii="Times New Roman" w:hAnsi="Times New Roman"/>
          <w:sz w:val="28"/>
          <w:szCs w:val="28"/>
        </w:rPr>
        <w:t xml:space="preserve">C vào </w:t>
      </w:r>
      <w:r w:rsidR="005C0AA2" w:rsidRPr="004B320A">
        <w:rPr>
          <w:rFonts w:ascii="Times New Roman" w:hAnsi="Times New Roman"/>
          <w:sz w:val="28"/>
          <w:szCs w:val="28"/>
        </w:rPr>
        <w:t>tháng năm</w:t>
      </w:r>
      <w:r w:rsidRPr="004B320A">
        <w:rPr>
          <w:rFonts w:ascii="Times New Roman" w:hAnsi="Times New Roman"/>
          <w:sz w:val="28"/>
          <w:szCs w:val="28"/>
        </w:rPr>
        <w:t>.</w:t>
      </w:r>
    </w:p>
    <w:p w14:paraId="39C90BA3" w14:textId="3F9A4BFA" w:rsidR="00344B43" w:rsidRPr="004B320A" w:rsidRDefault="007B3616" w:rsidP="00CD7AAB">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w:t>
      </w:r>
      <w:r w:rsidR="00344B43" w:rsidRPr="004B320A">
        <w:rPr>
          <w:rFonts w:ascii="Times New Roman" w:hAnsi="Times New Roman"/>
          <w:b/>
          <w:sz w:val="28"/>
          <w:szCs w:val="28"/>
        </w:rPr>
        <w:t xml:space="preserve"> Độ ẩm</w:t>
      </w:r>
    </w:p>
    <w:p w14:paraId="70D0326C" w14:textId="05FF8CEE" w:rsidR="00344B43" w:rsidRPr="004B320A" w:rsidRDefault="00344B43"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Độ ẩm không khí thường tăng cao vào mùa mưa</w:t>
      </w:r>
      <w:r w:rsidR="0054209B" w:rsidRPr="004B320A">
        <w:rPr>
          <w:rFonts w:ascii="Times New Roman" w:hAnsi="Times New Roman"/>
          <w:sz w:val="28"/>
          <w:szCs w:val="28"/>
        </w:rPr>
        <w:t>,</w:t>
      </w:r>
      <w:r w:rsidRPr="004B320A">
        <w:rPr>
          <w:rFonts w:ascii="Times New Roman" w:hAnsi="Times New Roman"/>
          <w:sz w:val="28"/>
          <w:szCs w:val="28"/>
        </w:rPr>
        <w:t xml:space="preserve"> giá trị </w:t>
      </w:r>
      <w:r w:rsidR="0054209B" w:rsidRPr="004B320A">
        <w:rPr>
          <w:rFonts w:ascii="Times New Roman" w:hAnsi="Times New Roman"/>
          <w:sz w:val="28"/>
          <w:szCs w:val="28"/>
        </w:rPr>
        <w:t xml:space="preserve">độ ẩm trung bình tháng </w:t>
      </w:r>
      <w:r w:rsidRPr="004B320A">
        <w:rPr>
          <w:rFonts w:ascii="Times New Roman" w:hAnsi="Times New Roman"/>
          <w:sz w:val="28"/>
          <w:szCs w:val="28"/>
        </w:rPr>
        <w:t>dao động từ 8</w:t>
      </w:r>
      <w:r w:rsidR="0054209B" w:rsidRPr="004B320A">
        <w:rPr>
          <w:rFonts w:ascii="Times New Roman" w:hAnsi="Times New Roman"/>
          <w:sz w:val="28"/>
          <w:szCs w:val="28"/>
        </w:rPr>
        <w:t>3,3</w:t>
      </w:r>
      <w:r w:rsidRPr="004B320A">
        <w:rPr>
          <w:rFonts w:ascii="Times New Roman" w:hAnsi="Times New Roman"/>
          <w:sz w:val="28"/>
          <w:szCs w:val="28"/>
        </w:rPr>
        <w:t>-9</w:t>
      </w:r>
      <w:r w:rsidR="0054209B" w:rsidRPr="004B320A">
        <w:rPr>
          <w:rFonts w:ascii="Times New Roman" w:hAnsi="Times New Roman"/>
          <w:sz w:val="28"/>
          <w:szCs w:val="28"/>
        </w:rPr>
        <w:t>0,4</w:t>
      </w:r>
      <w:r w:rsidRPr="004B320A">
        <w:rPr>
          <w:rFonts w:ascii="Times New Roman" w:hAnsi="Times New Roman"/>
          <w:sz w:val="28"/>
          <w:szCs w:val="28"/>
        </w:rPr>
        <w:t>%. Vào mùa khô, độ ẩm thấp hơn, thay đổi từ 7</w:t>
      </w:r>
      <w:r w:rsidR="0054209B" w:rsidRPr="004B320A">
        <w:rPr>
          <w:rFonts w:ascii="Times New Roman" w:hAnsi="Times New Roman"/>
          <w:sz w:val="28"/>
          <w:szCs w:val="28"/>
        </w:rPr>
        <w:t>8,2</w:t>
      </w:r>
      <w:r w:rsidRPr="004B320A">
        <w:rPr>
          <w:rFonts w:ascii="Times New Roman" w:hAnsi="Times New Roman"/>
          <w:sz w:val="28"/>
          <w:szCs w:val="28"/>
        </w:rPr>
        <w:t>-8</w:t>
      </w:r>
      <w:r w:rsidR="0054209B" w:rsidRPr="004B320A">
        <w:rPr>
          <w:rFonts w:ascii="Times New Roman" w:hAnsi="Times New Roman"/>
          <w:sz w:val="28"/>
          <w:szCs w:val="28"/>
        </w:rPr>
        <w:t>1,8</w:t>
      </w:r>
      <w:r w:rsidRPr="004B320A">
        <w:rPr>
          <w:rFonts w:ascii="Times New Roman" w:hAnsi="Times New Roman"/>
          <w:sz w:val="28"/>
          <w:szCs w:val="28"/>
        </w:rPr>
        <w:t xml:space="preserve">%. </w:t>
      </w:r>
      <w:r w:rsidR="0054209B" w:rsidRPr="004B320A">
        <w:rPr>
          <w:rFonts w:ascii="Times New Roman" w:hAnsi="Times New Roman"/>
          <w:sz w:val="28"/>
          <w:szCs w:val="28"/>
        </w:rPr>
        <w:t>Độ ẩm ngày cao nhất vào các tháng mùa mưa lên đến 97%, độ ẩm thấp nhất vào mùa khô xuống 73% và tháng 11</w:t>
      </w:r>
      <w:r w:rsidRPr="004B320A">
        <w:rPr>
          <w:rFonts w:ascii="Times New Roman" w:hAnsi="Times New Roman"/>
          <w:sz w:val="28"/>
          <w:szCs w:val="28"/>
        </w:rPr>
        <w:t>.</w:t>
      </w:r>
    </w:p>
    <w:p w14:paraId="466974D3" w14:textId="1CBD40A0" w:rsidR="00344B43" w:rsidRPr="004B320A" w:rsidRDefault="007B3616" w:rsidP="00CD7AAB">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w:t>
      </w:r>
      <w:r w:rsidR="00344B43" w:rsidRPr="004B320A">
        <w:rPr>
          <w:rFonts w:ascii="Times New Roman" w:hAnsi="Times New Roman"/>
          <w:b/>
          <w:sz w:val="28"/>
          <w:szCs w:val="28"/>
        </w:rPr>
        <w:t xml:space="preserve"> </w:t>
      </w:r>
      <w:r w:rsidR="0054209B" w:rsidRPr="004B320A">
        <w:rPr>
          <w:rFonts w:ascii="Times New Roman" w:hAnsi="Times New Roman"/>
          <w:b/>
          <w:sz w:val="28"/>
          <w:szCs w:val="28"/>
        </w:rPr>
        <w:t>Lượng m</w:t>
      </w:r>
      <w:r w:rsidR="00344B43" w:rsidRPr="004B320A">
        <w:rPr>
          <w:rFonts w:ascii="Times New Roman" w:hAnsi="Times New Roman"/>
          <w:b/>
          <w:sz w:val="28"/>
          <w:szCs w:val="28"/>
        </w:rPr>
        <w:t>ưa</w:t>
      </w:r>
    </w:p>
    <w:p w14:paraId="56B39752" w14:textId="47034176" w:rsidR="00344B43" w:rsidRPr="004B320A" w:rsidRDefault="00344B43"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Vào mùa mưa lượng mưa chiếm tới 95-97% lượng mưa cả năm. </w:t>
      </w:r>
      <w:r w:rsidR="00963982" w:rsidRPr="004B320A">
        <w:rPr>
          <w:rFonts w:ascii="Times New Roman" w:hAnsi="Times New Roman"/>
          <w:sz w:val="28"/>
          <w:szCs w:val="28"/>
        </w:rPr>
        <w:t>Theo số liệu khí tượng thủy văn thu thập tại trạm Càng Long từ năm 2018 đến năm 2013, s</w:t>
      </w:r>
      <w:r w:rsidRPr="004B320A">
        <w:rPr>
          <w:rFonts w:ascii="Times New Roman" w:hAnsi="Times New Roman"/>
          <w:sz w:val="28"/>
          <w:szCs w:val="28"/>
        </w:rPr>
        <w:t>ố ngày mưa trung bình hàng năm là 1</w:t>
      </w:r>
      <w:r w:rsidR="00963982" w:rsidRPr="004B320A">
        <w:rPr>
          <w:rFonts w:ascii="Times New Roman" w:hAnsi="Times New Roman"/>
          <w:sz w:val="28"/>
          <w:szCs w:val="28"/>
        </w:rPr>
        <w:t>50</w:t>
      </w:r>
      <w:r w:rsidRPr="004B320A">
        <w:rPr>
          <w:rFonts w:ascii="Times New Roman" w:hAnsi="Times New Roman"/>
          <w:sz w:val="28"/>
          <w:szCs w:val="28"/>
        </w:rPr>
        <w:t xml:space="preserve"> ngày và mưa thường tập trung chủ yếu vào các tháng </w:t>
      </w:r>
      <w:r w:rsidR="00963982" w:rsidRPr="004B320A">
        <w:rPr>
          <w:rFonts w:ascii="Times New Roman" w:hAnsi="Times New Roman"/>
          <w:sz w:val="28"/>
          <w:szCs w:val="28"/>
        </w:rPr>
        <w:t>7</w:t>
      </w:r>
      <w:r w:rsidRPr="004B320A">
        <w:rPr>
          <w:rFonts w:ascii="Times New Roman" w:hAnsi="Times New Roman"/>
          <w:sz w:val="28"/>
          <w:szCs w:val="28"/>
        </w:rPr>
        <w:t xml:space="preserve"> </w:t>
      </w:r>
      <w:r w:rsidR="00963982" w:rsidRPr="004B320A">
        <w:rPr>
          <w:rFonts w:ascii="Times New Roman" w:hAnsi="Times New Roman"/>
          <w:sz w:val="28"/>
          <w:szCs w:val="28"/>
        </w:rPr>
        <w:t>đến tháng</w:t>
      </w:r>
      <w:r w:rsidRPr="004B320A">
        <w:rPr>
          <w:rFonts w:ascii="Times New Roman" w:hAnsi="Times New Roman"/>
          <w:sz w:val="28"/>
          <w:szCs w:val="28"/>
        </w:rPr>
        <w:t xml:space="preserve"> </w:t>
      </w:r>
      <w:r w:rsidR="00963982" w:rsidRPr="004B320A">
        <w:rPr>
          <w:rFonts w:ascii="Times New Roman" w:hAnsi="Times New Roman"/>
          <w:sz w:val="28"/>
          <w:szCs w:val="28"/>
        </w:rPr>
        <w:t>10</w:t>
      </w:r>
      <w:r w:rsidRPr="004B320A">
        <w:rPr>
          <w:rFonts w:ascii="Times New Roman" w:hAnsi="Times New Roman"/>
          <w:sz w:val="28"/>
          <w:szCs w:val="28"/>
        </w:rPr>
        <w:t>.</w:t>
      </w:r>
      <w:r w:rsidR="00963982" w:rsidRPr="004B320A">
        <w:rPr>
          <w:rFonts w:ascii="Times New Roman" w:hAnsi="Times New Roman"/>
          <w:sz w:val="28"/>
          <w:szCs w:val="28"/>
        </w:rPr>
        <w:t xml:space="preserve"> Tổng lượng</w:t>
      </w:r>
      <w:r w:rsidRPr="004B320A">
        <w:rPr>
          <w:rFonts w:ascii="Times New Roman" w:hAnsi="Times New Roman"/>
          <w:sz w:val="28"/>
          <w:szCs w:val="28"/>
        </w:rPr>
        <w:t xml:space="preserve"> mưa </w:t>
      </w:r>
      <w:r w:rsidR="002767C1" w:rsidRPr="004B320A">
        <w:rPr>
          <w:rFonts w:ascii="Times New Roman" w:hAnsi="Times New Roman"/>
          <w:sz w:val="28"/>
          <w:szCs w:val="28"/>
        </w:rPr>
        <w:t>hàng</w:t>
      </w:r>
      <w:r w:rsidRPr="004B320A">
        <w:rPr>
          <w:rFonts w:ascii="Times New Roman" w:hAnsi="Times New Roman"/>
          <w:sz w:val="28"/>
          <w:szCs w:val="28"/>
        </w:rPr>
        <w:t xml:space="preserve"> năm </w:t>
      </w:r>
      <w:r w:rsidR="002767C1" w:rsidRPr="004B320A">
        <w:rPr>
          <w:rFonts w:ascii="Times New Roman" w:hAnsi="Times New Roman"/>
          <w:sz w:val="28"/>
          <w:szCs w:val="28"/>
        </w:rPr>
        <w:t>thay đổi từ 13</w:t>
      </w:r>
      <w:r w:rsidR="00963982" w:rsidRPr="004B320A">
        <w:rPr>
          <w:rFonts w:ascii="Times New Roman" w:hAnsi="Times New Roman"/>
          <w:sz w:val="28"/>
          <w:szCs w:val="28"/>
        </w:rPr>
        <w:t>52,9</w:t>
      </w:r>
      <w:r w:rsidRPr="004B320A">
        <w:rPr>
          <w:rFonts w:ascii="Times New Roman" w:hAnsi="Times New Roman"/>
          <w:sz w:val="28"/>
          <w:szCs w:val="28"/>
        </w:rPr>
        <w:t>mm</w:t>
      </w:r>
      <w:r w:rsidR="002767C1" w:rsidRPr="004B320A">
        <w:rPr>
          <w:rFonts w:ascii="Times New Roman" w:hAnsi="Times New Roman"/>
          <w:sz w:val="28"/>
          <w:szCs w:val="28"/>
        </w:rPr>
        <w:t xml:space="preserve"> (năm 2018)</w:t>
      </w:r>
      <w:r w:rsidRPr="004B320A">
        <w:rPr>
          <w:rFonts w:ascii="Times New Roman" w:hAnsi="Times New Roman"/>
          <w:sz w:val="28"/>
          <w:szCs w:val="28"/>
        </w:rPr>
        <w:t xml:space="preserve"> </w:t>
      </w:r>
      <w:r w:rsidR="002767C1" w:rsidRPr="004B320A">
        <w:rPr>
          <w:rFonts w:ascii="Times New Roman" w:hAnsi="Times New Roman"/>
          <w:sz w:val="28"/>
          <w:szCs w:val="28"/>
        </w:rPr>
        <w:t>đến 1</w:t>
      </w:r>
      <w:r w:rsidR="00963982" w:rsidRPr="004B320A">
        <w:rPr>
          <w:rFonts w:ascii="Times New Roman" w:hAnsi="Times New Roman"/>
          <w:sz w:val="28"/>
          <w:szCs w:val="28"/>
        </w:rPr>
        <w:t>833,7</w:t>
      </w:r>
      <w:r w:rsidRPr="004B320A">
        <w:rPr>
          <w:rFonts w:ascii="Times New Roman" w:hAnsi="Times New Roman"/>
          <w:sz w:val="28"/>
          <w:szCs w:val="28"/>
        </w:rPr>
        <w:t>mm</w:t>
      </w:r>
      <w:r w:rsidR="002767C1" w:rsidRPr="004B320A">
        <w:rPr>
          <w:rFonts w:ascii="Times New Roman" w:hAnsi="Times New Roman"/>
          <w:sz w:val="28"/>
          <w:szCs w:val="28"/>
        </w:rPr>
        <w:t xml:space="preserve"> (năm 20</w:t>
      </w:r>
      <w:r w:rsidR="00963982" w:rsidRPr="004B320A">
        <w:rPr>
          <w:rFonts w:ascii="Times New Roman" w:hAnsi="Times New Roman"/>
          <w:sz w:val="28"/>
          <w:szCs w:val="28"/>
        </w:rPr>
        <w:t>22</w:t>
      </w:r>
      <w:r w:rsidR="002767C1" w:rsidRPr="004B320A">
        <w:rPr>
          <w:rFonts w:ascii="Times New Roman" w:hAnsi="Times New Roman"/>
          <w:sz w:val="28"/>
          <w:szCs w:val="28"/>
        </w:rPr>
        <w:t>)</w:t>
      </w:r>
      <w:r w:rsidRPr="004B320A">
        <w:rPr>
          <w:rFonts w:ascii="Times New Roman" w:hAnsi="Times New Roman"/>
          <w:sz w:val="28"/>
          <w:szCs w:val="28"/>
        </w:rPr>
        <w:t xml:space="preserve">. </w:t>
      </w:r>
      <w:r w:rsidR="00136F47" w:rsidRPr="004B320A">
        <w:rPr>
          <w:rFonts w:ascii="Times New Roman" w:hAnsi="Times New Roman"/>
          <w:sz w:val="28"/>
          <w:szCs w:val="28"/>
        </w:rPr>
        <w:t>Mùa mưa xuất hiện từ tháng 5 đến tháng 1</w:t>
      </w:r>
      <w:r w:rsidR="00963982" w:rsidRPr="004B320A">
        <w:rPr>
          <w:rFonts w:ascii="Times New Roman" w:hAnsi="Times New Roman"/>
          <w:sz w:val="28"/>
          <w:szCs w:val="28"/>
        </w:rPr>
        <w:t>1</w:t>
      </w:r>
      <w:r w:rsidRPr="004B320A">
        <w:rPr>
          <w:rFonts w:ascii="Times New Roman" w:hAnsi="Times New Roman"/>
          <w:sz w:val="28"/>
          <w:szCs w:val="28"/>
        </w:rPr>
        <w:t>.</w:t>
      </w:r>
      <w:r w:rsidR="00136F47" w:rsidRPr="004B320A">
        <w:rPr>
          <w:rFonts w:ascii="Times New Roman" w:hAnsi="Times New Roman"/>
          <w:sz w:val="28"/>
          <w:szCs w:val="28"/>
        </w:rPr>
        <w:t xml:space="preserve"> Lượng mưa </w:t>
      </w:r>
      <w:r w:rsidR="00963982" w:rsidRPr="004B320A">
        <w:rPr>
          <w:rFonts w:ascii="Times New Roman" w:hAnsi="Times New Roman"/>
          <w:sz w:val="28"/>
          <w:szCs w:val="28"/>
        </w:rPr>
        <w:t xml:space="preserve">tháng </w:t>
      </w:r>
      <w:r w:rsidR="00136F47" w:rsidRPr="004B320A">
        <w:rPr>
          <w:rFonts w:ascii="Times New Roman" w:hAnsi="Times New Roman"/>
          <w:sz w:val="28"/>
          <w:szCs w:val="28"/>
        </w:rPr>
        <w:t>lớn nhất vào tháng 8 năm 201</w:t>
      </w:r>
      <w:r w:rsidR="00963982" w:rsidRPr="004B320A">
        <w:rPr>
          <w:rFonts w:ascii="Times New Roman" w:hAnsi="Times New Roman"/>
          <w:sz w:val="28"/>
          <w:szCs w:val="28"/>
        </w:rPr>
        <w:t>8</w:t>
      </w:r>
      <w:r w:rsidR="00136F47" w:rsidRPr="004B320A">
        <w:rPr>
          <w:rFonts w:ascii="Times New Roman" w:hAnsi="Times New Roman"/>
          <w:sz w:val="28"/>
          <w:szCs w:val="28"/>
        </w:rPr>
        <w:t xml:space="preserve"> là 3</w:t>
      </w:r>
      <w:r w:rsidR="00963982" w:rsidRPr="004B320A">
        <w:rPr>
          <w:rFonts w:ascii="Times New Roman" w:hAnsi="Times New Roman"/>
          <w:sz w:val="28"/>
          <w:szCs w:val="28"/>
        </w:rPr>
        <w:t>27,9</w:t>
      </w:r>
      <w:r w:rsidR="00136F47" w:rsidRPr="004B320A">
        <w:rPr>
          <w:rFonts w:ascii="Times New Roman" w:hAnsi="Times New Roman"/>
          <w:sz w:val="28"/>
          <w:szCs w:val="28"/>
        </w:rPr>
        <w:t>mm.</w:t>
      </w:r>
    </w:p>
    <w:p w14:paraId="42C1085E" w14:textId="0500DF7D" w:rsidR="00344B43" w:rsidRPr="004B320A" w:rsidRDefault="007B3616" w:rsidP="00CD7AAB">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w:t>
      </w:r>
      <w:r w:rsidR="00344B43" w:rsidRPr="004B320A">
        <w:rPr>
          <w:rFonts w:ascii="Times New Roman" w:hAnsi="Times New Roman"/>
          <w:b/>
          <w:sz w:val="28"/>
          <w:szCs w:val="28"/>
        </w:rPr>
        <w:t xml:space="preserve"> Lượng bốc hơi</w:t>
      </w:r>
    </w:p>
    <w:p w14:paraId="026AE75A" w14:textId="64097072" w:rsidR="00344B43" w:rsidRPr="004B320A" w:rsidRDefault="00344B43"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Lượng bốc hơi bình quân hàng năm</w:t>
      </w:r>
      <w:r w:rsidR="0059724B" w:rsidRPr="004B320A">
        <w:rPr>
          <w:rFonts w:ascii="Times New Roman" w:hAnsi="Times New Roman"/>
          <w:sz w:val="28"/>
          <w:szCs w:val="28"/>
        </w:rPr>
        <w:t xml:space="preserve"> từ năm 2018 đến năm 2023</w:t>
      </w:r>
      <w:r w:rsidRPr="004B320A">
        <w:rPr>
          <w:rFonts w:ascii="Times New Roman" w:hAnsi="Times New Roman"/>
          <w:sz w:val="28"/>
          <w:szCs w:val="28"/>
        </w:rPr>
        <w:t xml:space="preserve"> là </w:t>
      </w:r>
      <w:r w:rsidR="0059724B" w:rsidRPr="004B320A">
        <w:rPr>
          <w:rFonts w:ascii="Times New Roman" w:hAnsi="Times New Roman"/>
          <w:sz w:val="28"/>
          <w:szCs w:val="28"/>
        </w:rPr>
        <w:t xml:space="preserve">từ </w:t>
      </w:r>
      <w:r w:rsidR="0078782A" w:rsidRPr="004B320A">
        <w:rPr>
          <w:rFonts w:ascii="Times New Roman" w:hAnsi="Times New Roman"/>
          <w:sz w:val="28"/>
          <w:szCs w:val="28"/>
        </w:rPr>
        <w:t>741,3 mm (năm 2022)</w:t>
      </w:r>
      <w:r w:rsidR="0059724B" w:rsidRPr="004B320A">
        <w:rPr>
          <w:rFonts w:ascii="Times New Roman" w:hAnsi="Times New Roman"/>
          <w:sz w:val="28"/>
          <w:szCs w:val="28"/>
        </w:rPr>
        <w:t xml:space="preserve"> </w:t>
      </w:r>
      <w:r w:rsidR="0078782A" w:rsidRPr="004B320A">
        <w:rPr>
          <w:rFonts w:ascii="Times New Roman" w:hAnsi="Times New Roman"/>
          <w:sz w:val="28"/>
          <w:szCs w:val="28"/>
        </w:rPr>
        <w:t xml:space="preserve">đến </w:t>
      </w:r>
      <w:r w:rsidR="0059724B" w:rsidRPr="004B320A">
        <w:rPr>
          <w:rFonts w:ascii="Times New Roman" w:hAnsi="Times New Roman"/>
          <w:sz w:val="28"/>
          <w:szCs w:val="28"/>
        </w:rPr>
        <w:t>942,9</w:t>
      </w:r>
      <w:r w:rsidR="006D35E0" w:rsidRPr="004B320A">
        <w:rPr>
          <w:rFonts w:ascii="Times New Roman" w:hAnsi="Times New Roman"/>
          <w:sz w:val="28"/>
          <w:szCs w:val="28"/>
        </w:rPr>
        <w:t>mm</w:t>
      </w:r>
      <w:r w:rsidR="0078782A" w:rsidRPr="004B320A">
        <w:rPr>
          <w:rFonts w:ascii="Times New Roman" w:hAnsi="Times New Roman"/>
          <w:sz w:val="28"/>
          <w:szCs w:val="28"/>
        </w:rPr>
        <w:t xml:space="preserve"> (năm 2020)</w:t>
      </w:r>
      <w:r w:rsidR="006D35E0" w:rsidRPr="004B320A">
        <w:rPr>
          <w:rFonts w:ascii="Times New Roman" w:hAnsi="Times New Roman"/>
          <w:sz w:val="28"/>
          <w:szCs w:val="28"/>
        </w:rPr>
        <w:t xml:space="preserve">, </w:t>
      </w:r>
      <w:r w:rsidR="0059724B" w:rsidRPr="004B320A">
        <w:rPr>
          <w:rFonts w:ascii="Times New Roman" w:hAnsi="Times New Roman"/>
          <w:sz w:val="28"/>
          <w:szCs w:val="28"/>
        </w:rPr>
        <w:t>lượng bốc hơi ngày dao động từ 0,3–7,0mm/ngày</w:t>
      </w:r>
      <w:r w:rsidRPr="004B320A">
        <w:rPr>
          <w:rFonts w:ascii="Times New Roman" w:hAnsi="Times New Roman"/>
          <w:sz w:val="28"/>
          <w:szCs w:val="28"/>
        </w:rPr>
        <w:t xml:space="preserve">. Lượng bốc hơi cao thường vào mùa khô, cao nhất vào tháng </w:t>
      </w:r>
      <w:r w:rsidR="0078782A" w:rsidRPr="004B320A">
        <w:rPr>
          <w:rFonts w:ascii="Times New Roman" w:hAnsi="Times New Roman"/>
          <w:sz w:val="28"/>
          <w:szCs w:val="28"/>
        </w:rPr>
        <w:t>2 năm 2020</w:t>
      </w:r>
      <w:r w:rsidRPr="004B320A">
        <w:rPr>
          <w:rFonts w:ascii="Times New Roman" w:hAnsi="Times New Roman"/>
          <w:sz w:val="28"/>
          <w:szCs w:val="28"/>
        </w:rPr>
        <w:t xml:space="preserve"> là 14</w:t>
      </w:r>
      <w:r w:rsidR="0078782A" w:rsidRPr="004B320A">
        <w:rPr>
          <w:rFonts w:ascii="Times New Roman" w:hAnsi="Times New Roman"/>
          <w:sz w:val="28"/>
          <w:szCs w:val="28"/>
        </w:rPr>
        <w:t>8,8</w:t>
      </w:r>
      <w:r w:rsidRPr="004B320A">
        <w:rPr>
          <w:rFonts w:ascii="Times New Roman" w:hAnsi="Times New Roman"/>
          <w:sz w:val="28"/>
          <w:szCs w:val="28"/>
        </w:rPr>
        <w:t xml:space="preserve">mm. Lượng bốc hơi thấp </w:t>
      </w:r>
      <w:r w:rsidR="0078782A" w:rsidRPr="004B320A">
        <w:rPr>
          <w:rFonts w:ascii="Times New Roman" w:hAnsi="Times New Roman"/>
          <w:sz w:val="28"/>
          <w:szCs w:val="28"/>
        </w:rPr>
        <w:t xml:space="preserve">nhất </w:t>
      </w:r>
      <w:r w:rsidRPr="004B320A">
        <w:rPr>
          <w:rFonts w:ascii="Times New Roman" w:hAnsi="Times New Roman"/>
          <w:sz w:val="28"/>
          <w:szCs w:val="28"/>
        </w:rPr>
        <w:t>vào mùa mưa</w:t>
      </w:r>
      <w:r w:rsidR="0078782A" w:rsidRPr="004B320A">
        <w:rPr>
          <w:rFonts w:ascii="Times New Roman" w:hAnsi="Times New Roman"/>
          <w:sz w:val="28"/>
          <w:szCs w:val="28"/>
        </w:rPr>
        <w:t xml:space="preserve"> là 44,3mm vào tháng 7 năm 2023</w:t>
      </w:r>
      <w:r w:rsidRPr="004B320A">
        <w:rPr>
          <w:rFonts w:ascii="Times New Roman" w:hAnsi="Times New Roman"/>
          <w:sz w:val="28"/>
          <w:szCs w:val="28"/>
        </w:rPr>
        <w:t xml:space="preserve">. </w:t>
      </w:r>
    </w:p>
    <w:p w14:paraId="5A3A1C12" w14:textId="2D4C5F67" w:rsidR="00344B43" w:rsidRPr="004B320A" w:rsidRDefault="007B3616" w:rsidP="00CD7AAB">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w:t>
      </w:r>
      <w:r w:rsidR="00344B43" w:rsidRPr="004B320A">
        <w:rPr>
          <w:rFonts w:ascii="Times New Roman" w:hAnsi="Times New Roman"/>
          <w:b/>
          <w:sz w:val="28"/>
          <w:szCs w:val="28"/>
        </w:rPr>
        <w:t xml:space="preserve"> Nắng</w:t>
      </w:r>
    </w:p>
    <w:p w14:paraId="0253B71C" w14:textId="478231E8" w:rsidR="00344B43" w:rsidRPr="004B320A" w:rsidRDefault="00344B43"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Số giờ nắng </w:t>
      </w:r>
      <w:r w:rsidR="00136F47" w:rsidRPr="004B320A">
        <w:rPr>
          <w:rFonts w:ascii="Times New Roman" w:hAnsi="Times New Roman"/>
          <w:sz w:val="28"/>
          <w:szCs w:val="28"/>
        </w:rPr>
        <w:t xml:space="preserve">trung bình hàng năm </w:t>
      </w:r>
      <w:r w:rsidRPr="004B320A">
        <w:rPr>
          <w:rFonts w:ascii="Times New Roman" w:hAnsi="Times New Roman"/>
          <w:sz w:val="28"/>
          <w:szCs w:val="28"/>
        </w:rPr>
        <w:t>trong phạm vi tỉnh Trà Vinh</w:t>
      </w:r>
      <w:r w:rsidR="00136F47" w:rsidRPr="004B320A">
        <w:rPr>
          <w:rFonts w:ascii="Times New Roman" w:hAnsi="Times New Roman"/>
          <w:sz w:val="28"/>
          <w:szCs w:val="28"/>
        </w:rPr>
        <w:t xml:space="preserve"> (đo tại trạm Càng Long)</w:t>
      </w:r>
      <w:r w:rsidR="00C218E8" w:rsidRPr="004B320A">
        <w:rPr>
          <w:rFonts w:ascii="Times New Roman" w:hAnsi="Times New Roman"/>
          <w:sz w:val="28"/>
          <w:szCs w:val="28"/>
        </w:rPr>
        <w:t xml:space="preserve"> dao động</w:t>
      </w:r>
      <w:r w:rsidR="00136F47" w:rsidRPr="004B320A">
        <w:rPr>
          <w:rFonts w:ascii="Times New Roman" w:hAnsi="Times New Roman"/>
          <w:sz w:val="28"/>
          <w:szCs w:val="28"/>
        </w:rPr>
        <w:t xml:space="preserve"> </w:t>
      </w:r>
      <w:r w:rsidR="00C218E8" w:rsidRPr="004B320A">
        <w:rPr>
          <w:rFonts w:ascii="Times New Roman" w:hAnsi="Times New Roman"/>
          <w:sz w:val="28"/>
          <w:szCs w:val="28"/>
        </w:rPr>
        <w:t xml:space="preserve">thấp nhất </w:t>
      </w:r>
      <w:r w:rsidR="00136F47" w:rsidRPr="004B320A">
        <w:rPr>
          <w:rFonts w:ascii="Times New Roman" w:hAnsi="Times New Roman"/>
          <w:sz w:val="28"/>
          <w:szCs w:val="28"/>
        </w:rPr>
        <w:t>từ 2</w:t>
      </w:r>
      <w:r w:rsidR="0078782A" w:rsidRPr="004B320A">
        <w:rPr>
          <w:rFonts w:ascii="Times New Roman" w:hAnsi="Times New Roman"/>
          <w:sz w:val="28"/>
          <w:szCs w:val="28"/>
        </w:rPr>
        <w:t>.408</w:t>
      </w:r>
      <w:r w:rsidR="00136F47" w:rsidRPr="004B320A">
        <w:rPr>
          <w:rFonts w:ascii="Times New Roman" w:hAnsi="Times New Roman"/>
          <w:sz w:val="28"/>
          <w:szCs w:val="28"/>
        </w:rPr>
        <w:t xml:space="preserve"> giờ (năm 201</w:t>
      </w:r>
      <w:r w:rsidR="0078782A" w:rsidRPr="004B320A">
        <w:rPr>
          <w:rFonts w:ascii="Times New Roman" w:hAnsi="Times New Roman"/>
          <w:sz w:val="28"/>
          <w:szCs w:val="28"/>
        </w:rPr>
        <w:t>8</w:t>
      </w:r>
      <w:r w:rsidR="00136F47" w:rsidRPr="004B320A">
        <w:rPr>
          <w:rFonts w:ascii="Times New Roman" w:hAnsi="Times New Roman"/>
          <w:sz w:val="28"/>
          <w:szCs w:val="28"/>
        </w:rPr>
        <w:t xml:space="preserve">) đến </w:t>
      </w:r>
      <w:r w:rsidR="00C218E8" w:rsidRPr="004B320A">
        <w:rPr>
          <w:rFonts w:ascii="Times New Roman" w:hAnsi="Times New Roman"/>
          <w:sz w:val="28"/>
          <w:szCs w:val="28"/>
        </w:rPr>
        <w:t xml:space="preserve">cao nhất </w:t>
      </w:r>
      <w:r w:rsidR="00136F47" w:rsidRPr="004B320A">
        <w:rPr>
          <w:rFonts w:ascii="Times New Roman" w:hAnsi="Times New Roman"/>
          <w:sz w:val="28"/>
          <w:szCs w:val="28"/>
        </w:rPr>
        <w:t>2</w:t>
      </w:r>
      <w:r w:rsidR="0078782A" w:rsidRPr="004B320A">
        <w:rPr>
          <w:rFonts w:ascii="Times New Roman" w:hAnsi="Times New Roman"/>
          <w:sz w:val="28"/>
          <w:szCs w:val="28"/>
        </w:rPr>
        <w:t>.</w:t>
      </w:r>
      <w:r w:rsidR="00136F47" w:rsidRPr="004B320A">
        <w:rPr>
          <w:rFonts w:ascii="Times New Roman" w:hAnsi="Times New Roman"/>
          <w:sz w:val="28"/>
          <w:szCs w:val="28"/>
        </w:rPr>
        <w:t>57</w:t>
      </w:r>
      <w:r w:rsidR="0078782A" w:rsidRPr="004B320A">
        <w:rPr>
          <w:rFonts w:ascii="Times New Roman" w:hAnsi="Times New Roman"/>
          <w:sz w:val="28"/>
          <w:szCs w:val="28"/>
        </w:rPr>
        <w:t>4</w:t>
      </w:r>
      <w:r w:rsidR="00136F47" w:rsidRPr="004B320A">
        <w:rPr>
          <w:rFonts w:ascii="Times New Roman" w:hAnsi="Times New Roman"/>
          <w:sz w:val="28"/>
          <w:szCs w:val="28"/>
        </w:rPr>
        <w:t xml:space="preserve"> giờ (năm 2019)</w:t>
      </w:r>
      <w:r w:rsidR="0078782A" w:rsidRPr="004B320A">
        <w:rPr>
          <w:rFonts w:ascii="Times New Roman" w:hAnsi="Times New Roman"/>
          <w:sz w:val="28"/>
          <w:szCs w:val="28"/>
        </w:rPr>
        <w:t>,</w:t>
      </w:r>
      <w:r w:rsidRPr="004B320A">
        <w:rPr>
          <w:rFonts w:ascii="Times New Roman" w:hAnsi="Times New Roman"/>
          <w:sz w:val="28"/>
          <w:szCs w:val="28"/>
        </w:rPr>
        <w:t xml:space="preserve"> trung bình </w:t>
      </w:r>
      <w:r w:rsidR="0078782A" w:rsidRPr="004B320A">
        <w:rPr>
          <w:rFonts w:ascii="Times New Roman" w:hAnsi="Times New Roman"/>
          <w:sz w:val="28"/>
          <w:szCs w:val="28"/>
        </w:rPr>
        <w:t xml:space="preserve">5 năm từ 2018 đến năm 2022 </w:t>
      </w:r>
      <w:r w:rsidRPr="004B320A">
        <w:rPr>
          <w:rFonts w:ascii="Times New Roman" w:hAnsi="Times New Roman"/>
          <w:sz w:val="28"/>
          <w:szCs w:val="28"/>
        </w:rPr>
        <w:t>là 2</w:t>
      </w:r>
      <w:r w:rsidR="00F67041" w:rsidRPr="004B320A">
        <w:rPr>
          <w:rFonts w:ascii="Times New Roman" w:hAnsi="Times New Roman"/>
          <w:sz w:val="28"/>
          <w:szCs w:val="28"/>
        </w:rPr>
        <w:t>.</w:t>
      </w:r>
      <w:r w:rsidR="00136F47" w:rsidRPr="004B320A">
        <w:rPr>
          <w:rFonts w:ascii="Times New Roman" w:hAnsi="Times New Roman"/>
          <w:sz w:val="28"/>
          <w:szCs w:val="28"/>
        </w:rPr>
        <w:t>4</w:t>
      </w:r>
      <w:r w:rsidR="0078782A" w:rsidRPr="004B320A">
        <w:rPr>
          <w:rFonts w:ascii="Times New Roman" w:hAnsi="Times New Roman"/>
          <w:sz w:val="28"/>
          <w:szCs w:val="28"/>
        </w:rPr>
        <w:t>24,8</w:t>
      </w:r>
      <w:r w:rsidRPr="004B320A">
        <w:rPr>
          <w:rFonts w:ascii="Times New Roman" w:hAnsi="Times New Roman"/>
          <w:sz w:val="28"/>
          <w:szCs w:val="28"/>
        </w:rPr>
        <w:t xml:space="preserve"> giờ/năm</w:t>
      </w:r>
      <w:r w:rsidR="002E024E" w:rsidRPr="004B320A">
        <w:rPr>
          <w:rFonts w:ascii="Times New Roman" w:hAnsi="Times New Roman"/>
          <w:sz w:val="28"/>
          <w:szCs w:val="28"/>
        </w:rPr>
        <w:t>. V</w:t>
      </w:r>
      <w:r w:rsidRPr="004B320A">
        <w:rPr>
          <w:rFonts w:ascii="Times New Roman" w:hAnsi="Times New Roman"/>
          <w:sz w:val="28"/>
          <w:szCs w:val="28"/>
        </w:rPr>
        <w:t xml:space="preserve">ào mùa khô số giờ nắng cao hơn số giờ nắng vào mùa mưa. </w:t>
      </w:r>
      <w:r w:rsidR="0078782A" w:rsidRPr="004B320A">
        <w:rPr>
          <w:rFonts w:ascii="Times New Roman" w:hAnsi="Times New Roman"/>
          <w:sz w:val="28"/>
          <w:szCs w:val="28"/>
        </w:rPr>
        <w:t>S</w:t>
      </w:r>
      <w:r w:rsidRPr="004B320A">
        <w:rPr>
          <w:rFonts w:ascii="Times New Roman" w:hAnsi="Times New Roman"/>
          <w:sz w:val="28"/>
          <w:szCs w:val="28"/>
        </w:rPr>
        <w:t xml:space="preserve">ố giờ nắng trung bình </w:t>
      </w:r>
      <w:r w:rsidR="0078782A" w:rsidRPr="004B320A">
        <w:rPr>
          <w:rFonts w:ascii="Times New Roman" w:hAnsi="Times New Roman"/>
          <w:sz w:val="28"/>
          <w:szCs w:val="28"/>
        </w:rPr>
        <w:t>ngày là 6,3-7,1</w:t>
      </w:r>
      <w:r w:rsidRPr="004B320A">
        <w:rPr>
          <w:rFonts w:ascii="Times New Roman" w:hAnsi="Times New Roman"/>
          <w:sz w:val="28"/>
          <w:szCs w:val="28"/>
        </w:rPr>
        <w:t>giờ/ngày</w:t>
      </w:r>
      <w:r w:rsidR="00C66C6F" w:rsidRPr="004B320A">
        <w:rPr>
          <w:rFonts w:ascii="Times New Roman" w:hAnsi="Times New Roman"/>
          <w:sz w:val="28"/>
          <w:szCs w:val="28"/>
        </w:rPr>
        <w:t xml:space="preserve">. </w:t>
      </w:r>
      <w:r w:rsidRPr="004B320A">
        <w:rPr>
          <w:rFonts w:ascii="Times New Roman" w:hAnsi="Times New Roman"/>
          <w:sz w:val="28"/>
          <w:szCs w:val="28"/>
        </w:rPr>
        <w:t xml:space="preserve">Số giờ nắng </w:t>
      </w:r>
      <w:r w:rsidR="008D0C22" w:rsidRPr="004B320A">
        <w:rPr>
          <w:rFonts w:ascii="Times New Roman" w:hAnsi="Times New Roman"/>
          <w:sz w:val="28"/>
          <w:szCs w:val="28"/>
        </w:rPr>
        <w:t xml:space="preserve">trong tháng </w:t>
      </w:r>
      <w:r w:rsidR="00C218E8" w:rsidRPr="004B320A">
        <w:rPr>
          <w:rFonts w:ascii="Times New Roman" w:hAnsi="Times New Roman"/>
          <w:sz w:val="28"/>
          <w:szCs w:val="28"/>
        </w:rPr>
        <w:t xml:space="preserve">cao </w:t>
      </w:r>
      <w:r w:rsidRPr="004B320A">
        <w:rPr>
          <w:rFonts w:ascii="Times New Roman" w:hAnsi="Times New Roman"/>
          <w:sz w:val="28"/>
          <w:szCs w:val="28"/>
        </w:rPr>
        <w:t>nhất</w:t>
      </w:r>
      <w:r w:rsidR="008D0C22" w:rsidRPr="004B320A">
        <w:rPr>
          <w:rFonts w:ascii="Times New Roman" w:hAnsi="Times New Roman"/>
          <w:sz w:val="28"/>
          <w:szCs w:val="28"/>
        </w:rPr>
        <w:t xml:space="preserve"> là</w:t>
      </w:r>
      <w:r w:rsidRPr="004B320A">
        <w:rPr>
          <w:rFonts w:ascii="Times New Roman" w:hAnsi="Times New Roman"/>
          <w:sz w:val="28"/>
          <w:szCs w:val="28"/>
        </w:rPr>
        <w:t xml:space="preserve"> </w:t>
      </w:r>
      <w:r w:rsidR="008D0C22" w:rsidRPr="004B320A">
        <w:rPr>
          <w:rFonts w:ascii="Times New Roman" w:hAnsi="Times New Roman"/>
          <w:sz w:val="28"/>
          <w:szCs w:val="28"/>
        </w:rPr>
        <w:t>292,7</w:t>
      </w:r>
      <w:r w:rsidRPr="004B320A">
        <w:rPr>
          <w:rFonts w:ascii="Times New Roman" w:hAnsi="Times New Roman"/>
          <w:sz w:val="28"/>
          <w:szCs w:val="28"/>
        </w:rPr>
        <w:t xml:space="preserve"> giờ vào tháng 3</w:t>
      </w:r>
      <w:r w:rsidR="008D0C22" w:rsidRPr="004B320A">
        <w:rPr>
          <w:rFonts w:ascii="Times New Roman" w:hAnsi="Times New Roman"/>
          <w:sz w:val="28"/>
          <w:szCs w:val="28"/>
        </w:rPr>
        <w:t xml:space="preserve"> năm 2019</w:t>
      </w:r>
      <w:r w:rsidRPr="004B320A">
        <w:rPr>
          <w:rFonts w:ascii="Times New Roman" w:hAnsi="Times New Roman"/>
          <w:sz w:val="28"/>
          <w:szCs w:val="28"/>
        </w:rPr>
        <w:t>.</w:t>
      </w:r>
      <w:r w:rsidR="00C66C6F" w:rsidRPr="004B320A">
        <w:rPr>
          <w:rFonts w:ascii="Times New Roman" w:hAnsi="Times New Roman"/>
          <w:sz w:val="28"/>
          <w:szCs w:val="28"/>
        </w:rPr>
        <w:t xml:space="preserve"> </w:t>
      </w:r>
      <w:r w:rsidRPr="004B320A">
        <w:rPr>
          <w:rFonts w:ascii="Times New Roman" w:hAnsi="Times New Roman"/>
          <w:sz w:val="28"/>
          <w:szCs w:val="28"/>
        </w:rPr>
        <w:t xml:space="preserve">Vào mùa mưa số giờ nắng giảm, ít nhất vào tháng 10 </w:t>
      </w:r>
      <w:r w:rsidR="008D0C22" w:rsidRPr="004B320A">
        <w:rPr>
          <w:rFonts w:ascii="Times New Roman" w:hAnsi="Times New Roman"/>
          <w:sz w:val="28"/>
          <w:szCs w:val="28"/>
        </w:rPr>
        <w:t xml:space="preserve">năm 2020 </w:t>
      </w:r>
      <w:r w:rsidRPr="004B320A">
        <w:rPr>
          <w:rFonts w:ascii="Times New Roman" w:hAnsi="Times New Roman"/>
          <w:sz w:val="28"/>
          <w:szCs w:val="28"/>
        </w:rPr>
        <w:t>số giờ nắng chỉ còn 1</w:t>
      </w:r>
      <w:r w:rsidR="008D0C22" w:rsidRPr="004B320A">
        <w:rPr>
          <w:rFonts w:ascii="Times New Roman" w:hAnsi="Times New Roman"/>
          <w:sz w:val="28"/>
          <w:szCs w:val="28"/>
        </w:rPr>
        <w:t>26,7</w:t>
      </w:r>
      <w:r w:rsidRPr="004B320A">
        <w:rPr>
          <w:rFonts w:ascii="Times New Roman" w:hAnsi="Times New Roman"/>
          <w:sz w:val="28"/>
          <w:szCs w:val="28"/>
        </w:rPr>
        <w:t xml:space="preserve"> giờ.</w:t>
      </w:r>
    </w:p>
    <w:p w14:paraId="60A46C1C" w14:textId="7E5B36D3" w:rsidR="00CD3819" w:rsidRPr="004B320A" w:rsidRDefault="007B3616" w:rsidP="00CD7AAB">
      <w:pPr>
        <w:autoSpaceDE w:val="0"/>
        <w:autoSpaceDN w:val="0"/>
        <w:spacing w:before="60" w:after="60" w:line="360" w:lineRule="exact"/>
        <w:ind w:firstLine="720"/>
        <w:jc w:val="both"/>
        <w:rPr>
          <w:rFonts w:ascii="Times New Roman" w:hAnsi="Times New Roman"/>
          <w:b/>
          <w:bCs/>
          <w:sz w:val="28"/>
          <w:szCs w:val="28"/>
        </w:rPr>
      </w:pPr>
      <w:r w:rsidRPr="004B320A">
        <w:rPr>
          <w:rFonts w:ascii="Times New Roman" w:hAnsi="Times New Roman"/>
          <w:b/>
          <w:bCs/>
          <w:sz w:val="28"/>
          <w:szCs w:val="28"/>
        </w:rPr>
        <w:t>d</w:t>
      </w:r>
      <w:r w:rsidR="00AF17C3" w:rsidRPr="004B320A">
        <w:rPr>
          <w:rFonts w:ascii="Times New Roman" w:hAnsi="Times New Roman"/>
          <w:b/>
          <w:bCs/>
          <w:sz w:val="28"/>
          <w:szCs w:val="28"/>
        </w:rPr>
        <w:t xml:space="preserve">. </w:t>
      </w:r>
      <w:r w:rsidR="00CD3819" w:rsidRPr="004B320A">
        <w:rPr>
          <w:rFonts w:ascii="Times New Roman" w:hAnsi="Times New Roman"/>
          <w:b/>
          <w:bCs/>
          <w:sz w:val="28"/>
          <w:szCs w:val="28"/>
        </w:rPr>
        <w:t>Đặc điểm giao thông</w:t>
      </w:r>
    </w:p>
    <w:p w14:paraId="1ED45E32" w14:textId="7E5ECED2" w:rsidR="005B69DB" w:rsidRPr="004B320A" w:rsidRDefault="007B3616" w:rsidP="00CD7AAB">
      <w:pPr>
        <w:spacing w:before="60" w:after="60" w:line="360" w:lineRule="exact"/>
        <w:ind w:firstLine="720"/>
        <w:jc w:val="both"/>
        <w:rPr>
          <w:rFonts w:ascii="Times New Roman" w:hAnsi="Times New Roman"/>
          <w:sz w:val="28"/>
          <w:szCs w:val="28"/>
        </w:rPr>
      </w:pPr>
      <w:r w:rsidRPr="004B320A">
        <w:rPr>
          <w:rFonts w:ascii="Times New Roman" w:hAnsi="Times New Roman"/>
          <w:b/>
          <w:sz w:val="28"/>
          <w:szCs w:val="28"/>
        </w:rPr>
        <w:t xml:space="preserve">* </w:t>
      </w:r>
      <w:r w:rsidR="005B69DB" w:rsidRPr="004B320A">
        <w:rPr>
          <w:rFonts w:ascii="Times New Roman" w:hAnsi="Times New Roman"/>
          <w:b/>
          <w:sz w:val="28"/>
          <w:szCs w:val="28"/>
        </w:rPr>
        <w:t>Đường bộ</w:t>
      </w:r>
    </w:p>
    <w:p w14:paraId="4F6259EF" w14:textId="77777777" w:rsidR="008F4DE0" w:rsidRPr="004B320A" w:rsidRDefault="00F74729" w:rsidP="00F7472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Theo số liệu về hiện trạng hạ tầng giao thông trên địa bàn tỉnh Trà Vinh năm 2020 </w:t>
      </w:r>
      <w:r w:rsidRPr="004B320A">
        <w:rPr>
          <w:rFonts w:ascii="Times New Roman" w:hAnsi="Times New Roman"/>
          <w:i/>
          <w:iCs/>
          <w:sz w:val="28"/>
          <w:szCs w:val="28"/>
        </w:rPr>
        <w:t>(Báo cáo tổng hợp quy hoạch tỉnh Trà Vinh thời kỳ 2021-2030, tầm nhìn đến 2050)</w:t>
      </w:r>
      <w:r w:rsidRPr="004B320A">
        <w:rPr>
          <w:rFonts w:ascii="Times New Roman" w:hAnsi="Times New Roman"/>
          <w:sz w:val="28"/>
          <w:szCs w:val="28"/>
        </w:rPr>
        <w:t>, m</w:t>
      </w:r>
      <w:r w:rsidR="00053086" w:rsidRPr="004B320A">
        <w:rPr>
          <w:rFonts w:ascii="Times New Roman" w:hAnsi="Times New Roman"/>
          <w:sz w:val="28"/>
          <w:szCs w:val="28"/>
        </w:rPr>
        <w:t xml:space="preserve">ạng lưới giao thông đường bộ trên địa bàn tỉnh Trà Vinh bao gồm các tuyến đường quốc lộ (QL), đường tỉnh (ĐT), đường huyện (ĐH) và đường giao thông nông thôn (GTNT). </w:t>
      </w:r>
    </w:p>
    <w:p w14:paraId="696CC393" w14:textId="77777777" w:rsidR="008F4DE0" w:rsidRPr="004B320A" w:rsidRDefault="00053086" w:rsidP="008F4DE0">
      <w:pPr>
        <w:spacing w:before="120" w:after="120" w:line="320" w:lineRule="atLeast"/>
        <w:ind w:firstLine="720"/>
        <w:jc w:val="both"/>
        <w:rPr>
          <w:rFonts w:ascii="Times New Roman" w:hAnsi="Times New Roman"/>
          <w:b/>
          <w:sz w:val="28"/>
          <w:szCs w:val="28"/>
        </w:rPr>
      </w:pPr>
      <w:r w:rsidRPr="004B320A">
        <w:rPr>
          <w:rFonts w:ascii="Times New Roman" w:hAnsi="Times New Roman"/>
          <w:sz w:val="28"/>
          <w:szCs w:val="28"/>
        </w:rPr>
        <w:t>T</w:t>
      </w:r>
      <w:r w:rsidR="005B69DB" w:rsidRPr="004B320A">
        <w:rPr>
          <w:rFonts w:ascii="Times New Roman" w:hAnsi="Times New Roman"/>
          <w:sz w:val="28"/>
          <w:szCs w:val="28"/>
        </w:rPr>
        <w:t xml:space="preserve">rong đó </w:t>
      </w:r>
      <w:r w:rsidR="008F4DE0" w:rsidRPr="004B320A">
        <w:rPr>
          <w:rFonts w:ascii="Times New Roman" w:hAnsi="Times New Roman"/>
          <w:sz w:val="28"/>
          <w:szCs w:val="28"/>
        </w:rPr>
        <w:t xml:space="preserve">trên toàn tỉnh có 4 tuyến </w:t>
      </w:r>
      <w:r w:rsidRPr="004B320A">
        <w:rPr>
          <w:rFonts w:ascii="Times New Roman" w:hAnsi="Times New Roman"/>
          <w:sz w:val="28"/>
          <w:szCs w:val="28"/>
        </w:rPr>
        <w:t>Quốc lộ là QL53, QL53B, QL54, QL60 có tổng chiều dài 271,46km</w:t>
      </w:r>
      <w:r w:rsidR="00F74729" w:rsidRPr="004B320A">
        <w:rPr>
          <w:rFonts w:ascii="Times New Roman" w:hAnsi="Times New Roman"/>
          <w:sz w:val="28"/>
          <w:szCs w:val="28"/>
        </w:rPr>
        <w:t xml:space="preserve">, </w:t>
      </w:r>
      <w:r w:rsidRPr="004B320A">
        <w:rPr>
          <w:rFonts w:ascii="Times New Roman" w:hAnsi="Times New Roman"/>
          <w:sz w:val="28"/>
          <w:szCs w:val="28"/>
        </w:rPr>
        <w:t xml:space="preserve">chiếm </w:t>
      </w:r>
      <w:r w:rsidR="00F74729" w:rsidRPr="004B320A">
        <w:rPr>
          <w:rFonts w:ascii="Times New Roman" w:hAnsi="Times New Roman"/>
          <w:sz w:val="28"/>
          <w:szCs w:val="28"/>
        </w:rPr>
        <w:t>1</w:t>
      </w:r>
      <w:r w:rsidRPr="004B320A">
        <w:rPr>
          <w:rFonts w:ascii="Times New Roman" w:hAnsi="Times New Roman"/>
          <w:sz w:val="28"/>
          <w:szCs w:val="28"/>
        </w:rPr>
        <w:t>0,5% tổng chiều dài QL toàn vùng ĐBSCL.</w:t>
      </w:r>
      <w:r w:rsidR="00F74729" w:rsidRPr="004B320A">
        <w:rPr>
          <w:rFonts w:ascii="Times New Roman" w:hAnsi="Times New Roman"/>
          <w:sz w:val="28"/>
          <w:szCs w:val="28"/>
        </w:rPr>
        <w:t xml:space="preserve"> Hệ thống cầu trên QL đi qua địa bàn tỉnh có tổng cộng 60 cầu với chiều dài 3.290m. Quốc lộ 53 hiện là đường bộ huyết mạch nối các thị trấn trong tỉnh với thành phố Trà Vinh đồng thời là đường nối qua thành phố Vĩnh Long tới thành phố Hồ Chí Minh có chiều dài 203km, kết nối với thành phố Cần Thơ dài 100km. Quốc lộ 53 cũng là đường bộ duy nhất từ Trà Vinh thông thương với các tỉnh Đồng bằng sông Cửu Long. </w:t>
      </w:r>
      <w:r w:rsidR="008F4DE0" w:rsidRPr="004B320A">
        <w:rPr>
          <w:rFonts w:ascii="Times New Roman" w:hAnsi="Times New Roman"/>
          <w:sz w:val="28"/>
          <w:szCs w:val="28"/>
        </w:rPr>
        <w:t>Cầu Cổ Chiên đã hoàn thành và được đưa vào sử dụng, sẽ hợp cùng hệ thống các cầu lớn khánh thành năm 2010 là cầu Rạch Miễu và cầu Hàm Luông…. tương lai nối liền với tỉnh Sóc Trăng khi cầu Đại Ngãi được xây dựng vượt qua sông Hậu. Sau khi tuyến đường này xong sẽ trở nên mạng lưới giao thông đường bộ khá hoàn chỉnh chạy thông suốt từ thành phố Hồ Chí Minh xuống Cà Mau.</w:t>
      </w:r>
    </w:p>
    <w:p w14:paraId="711D8907" w14:textId="69F80513" w:rsidR="00F74729" w:rsidRPr="004B320A" w:rsidRDefault="00F74729"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Hệ thống đường tỉnh có 5 tuyến với tổng chiều dài 225,67km, </w:t>
      </w:r>
      <w:r w:rsidR="008F4DE0" w:rsidRPr="004B320A">
        <w:rPr>
          <w:rFonts w:ascii="Times New Roman" w:hAnsi="Times New Roman"/>
          <w:sz w:val="28"/>
          <w:szCs w:val="28"/>
        </w:rPr>
        <w:t xml:space="preserve">tỉnh lộ 911 đi từ Thạnh Mỹ nối với tỉnh lộ 906 của Vĩnh Long, TL912 từ Mỹ Chánh đi Tiểu Cần, TL913 từ Long Toàn đi Đông Hải, TL914 từ xã Đại An đi Hiệp Thạnh giáp biển Đông và tỉnh lộ 915 là tỉnh lộ mới thành lập chạy dọc sông Hậu tới Vàm Tân Vinh, xã An Phú Tân, huyện Cầu Kè đến xã Định An, huyện Trà Cú. Các tỉnh lộ cho tới nay đã được dần dần phủ kín nhựa (74,98%) nên đi lại khá thuận tiện. </w:t>
      </w:r>
      <w:r w:rsidRPr="004B320A">
        <w:rPr>
          <w:rFonts w:ascii="Times New Roman" w:hAnsi="Times New Roman"/>
          <w:sz w:val="28"/>
          <w:szCs w:val="28"/>
        </w:rPr>
        <w:t xml:space="preserve">Hệ thống cầu trên đường tỉnh có tổng cộng 65 cầu. </w:t>
      </w:r>
    </w:p>
    <w:p w14:paraId="3CE13628" w14:textId="34A7A205" w:rsidR="008F4DE0" w:rsidRPr="004B320A" w:rsidRDefault="00F74729"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Hệ thống đường h</w:t>
      </w:r>
      <w:r w:rsidR="005B69DB" w:rsidRPr="004B320A">
        <w:rPr>
          <w:rFonts w:ascii="Times New Roman" w:hAnsi="Times New Roman"/>
          <w:sz w:val="28"/>
          <w:szCs w:val="28"/>
        </w:rPr>
        <w:t xml:space="preserve">uyện </w:t>
      </w:r>
      <w:r w:rsidRPr="004B320A">
        <w:rPr>
          <w:rFonts w:ascii="Times New Roman" w:hAnsi="Times New Roman"/>
          <w:sz w:val="28"/>
          <w:szCs w:val="28"/>
        </w:rPr>
        <w:t xml:space="preserve">trên địa bàn tỉnh hiện có 42 tuyến với </w:t>
      </w:r>
      <w:r w:rsidR="008F4DE0" w:rsidRPr="004B320A">
        <w:rPr>
          <w:rFonts w:ascii="Times New Roman" w:hAnsi="Times New Roman"/>
          <w:sz w:val="28"/>
          <w:szCs w:val="28"/>
        </w:rPr>
        <w:t xml:space="preserve">tổng </w:t>
      </w:r>
      <w:r w:rsidRPr="004B320A">
        <w:rPr>
          <w:rFonts w:ascii="Times New Roman" w:hAnsi="Times New Roman"/>
          <w:sz w:val="28"/>
          <w:szCs w:val="28"/>
        </w:rPr>
        <w:t>chiều dài 481,25km</w:t>
      </w:r>
      <w:r w:rsidR="008F4DE0" w:rsidRPr="004B320A">
        <w:rPr>
          <w:rFonts w:ascii="Times New Roman" w:hAnsi="Times New Roman"/>
          <w:sz w:val="28"/>
          <w:szCs w:val="28"/>
        </w:rPr>
        <w:t>, phần lớn đã được bê tông và nhựa hóa (87,94%). Hệ thống cầu nối liền các đường huyện hiện có có 108 cầu.</w:t>
      </w:r>
    </w:p>
    <w:p w14:paraId="7347FC9D" w14:textId="3BA72CFB" w:rsidR="008F4DE0" w:rsidRPr="004B320A" w:rsidRDefault="008F4DE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Hệ thống giao thông nông thôn có tổng cộng 5.545,42km gồm các trục đường xã, liên xã; ấp, liên ấp; ngõ, xóm, được nhựa hóa và bê tông hóa đạt từ 59,21% dến 97,14%.</w:t>
      </w:r>
    </w:p>
    <w:p w14:paraId="1CF9819F" w14:textId="01225747" w:rsidR="005B69DB" w:rsidRPr="004B320A" w:rsidRDefault="00A91230" w:rsidP="00CD7AAB">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w:t>
      </w:r>
      <w:r w:rsidR="005B69DB" w:rsidRPr="004B320A">
        <w:rPr>
          <w:rFonts w:ascii="Times New Roman" w:hAnsi="Times New Roman"/>
          <w:b/>
          <w:sz w:val="28"/>
          <w:szCs w:val="28"/>
        </w:rPr>
        <w:t xml:space="preserve"> Đường thuỷ</w:t>
      </w:r>
    </w:p>
    <w:p w14:paraId="2AEE765F" w14:textId="4D0FE69C" w:rsidR="005B69DB" w:rsidRPr="004B320A" w:rsidRDefault="005B69DB"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Trà Vinh cũng như các tỉnh đồng bằng sông Cửu Long khác có</w:t>
      </w:r>
      <w:r w:rsidR="00FC7022" w:rsidRPr="004B320A">
        <w:rPr>
          <w:rFonts w:ascii="Times New Roman" w:hAnsi="Times New Roman"/>
          <w:sz w:val="28"/>
          <w:szCs w:val="28"/>
        </w:rPr>
        <w:t xml:space="preserve"> </w:t>
      </w:r>
      <w:r w:rsidRPr="004B320A">
        <w:rPr>
          <w:rFonts w:ascii="Times New Roman" w:hAnsi="Times New Roman"/>
          <w:sz w:val="28"/>
          <w:szCs w:val="28"/>
        </w:rPr>
        <w:t>lợi thế là mạng lưới</w:t>
      </w:r>
      <w:r w:rsidR="00FC7022" w:rsidRPr="004B320A">
        <w:rPr>
          <w:rFonts w:ascii="Times New Roman" w:hAnsi="Times New Roman"/>
          <w:sz w:val="28"/>
          <w:szCs w:val="28"/>
        </w:rPr>
        <w:t xml:space="preserve"> </w:t>
      </w:r>
      <w:r w:rsidRPr="004B320A">
        <w:rPr>
          <w:rFonts w:ascii="Times New Roman" w:hAnsi="Times New Roman"/>
          <w:sz w:val="28"/>
          <w:szCs w:val="28"/>
        </w:rPr>
        <w:t>giao thông đường thủy gồm các kênh, rạch, sông ngòi dày đặc.</w:t>
      </w:r>
      <w:r w:rsidR="00FC7022" w:rsidRPr="004B320A">
        <w:rPr>
          <w:rFonts w:ascii="Times New Roman" w:hAnsi="Times New Roman"/>
          <w:sz w:val="28"/>
          <w:szCs w:val="28"/>
        </w:rPr>
        <w:t xml:space="preserve"> </w:t>
      </w:r>
      <w:r w:rsidRPr="004B320A">
        <w:rPr>
          <w:rFonts w:ascii="Times New Roman" w:hAnsi="Times New Roman"/>
          <w:sz w:val="28"/>
          <w:szCs w:val="28"/>
        </w:rPr>
        <w:t>Hệ thống đường thuỷ bao gồm các trục dọc và trục ngang. Trục dọc gồm tuyến sông Cổ Chiên và sông Hậu, kên</w:t>
      </w:r>
      <w:r w:rsidR="00464904" w:rsidRPr="004B320A">
        <w:rPr>
          <w:rFonts w:ascii="Times New Roman" w:hAnsi="Times New Roman"/>
          <w:sz w:val="28"/>
          <w:szCs w:val="28"/>
        </w:rPr>
        <w:t>h Trà Ngoa và kênh Ba tháng Hai.</w:t>
      </w:r>
      <w:r w:rsidR="009F6D64" w:rsidRPr="004B320A">
        <w:rPr>
          <w:rFonts w:ascii="Times New Roman" w:hAnsi="Times New Roman"/>
          <w:sz w:val="28"/>
          <w:szCs w:val="28"/>
        </w:rPr>
        <w:t xml:space="preserve"> </w:t>
      </w:r>
      <w:r w:rsidRPr="004B320A">
        <w:rPr>
          <w:rFonts w:ascii="Times New Roman" w:hAnsi="Times New Roman"/>
          <w:sz w:val="28"/>
          <w:szCs w:val="28"/>
        </w:rPr>
        <w:t>Trục ngang có tuyến kênh 19/5, kênh Thống Nhất</w:t>
      </w:r>
      <w:r w:rsidR="00FC7022" w:rsidRPr="004B320A">
        <w:rPr>
          <w:rFonts w:ascii="Times New Roman" w:hAnsi="Times New Roman"/>
          <w:sz w:val="28"/>
          <w:szCs w:val="28"/>
        </w:rPr>
        <w:t>. Đây</w:t>
      </w:r>
      <w:r w:rsidRPr="004B320A">
        <w:rPr>
          <w:rFonts w:ascii="Times New Roman" w:hAnsi="Times New Roman"/>
          <w:sz w:val="28"/>
          <w:szCs w:val="28"/>
        </w:rPr>
        <w:t xml:space="preserve"> là những tuyến lưu thông hàng hoá</w:t>
      </w:r>
      <w:r w:rsidR="00FC7022" w:rsidRPr="004B320A">
        <w:rPr>
          <w:rFonts w:ascii="Times New Roman" w:hAnsi="Times New Roman"/>
          <w:sz w:val="28"/>
          <w:szCs w:val="28"/>
        </w:rPr>
        <w:t xml:space="preserve"> </w:t>
      </w:r>
      <w:r w:rsidRPr="004B320A">
        <w:rPr>
          <w:rFonts w:ascii="Times New Roman" w:hAnsi="Times New Roman"/>
          <w:sz w:val="28"/>
          <w:szCs w:val="28"/>
        </w:rPr>
        <w:t>đường thuỷ chính của tỉnh Trà Vinh</w:t>
      </w:r>
      <w:r w:rsidR="00FC7022" w:rsidRPr="004B320A">
        <w:rPr>
          <w:rFonts w:ascii="Times New Roman" w:hAnsi="Times New Roman"/>
          <w:sz w:val="28"/>
          <w:szCs w:val="28"/>
        </w:rPr>
        <w:t xml:space="preserve">. </w:t>
      </w:r>
      <w:r w:rsidRPr="004B320A">
        <w:rPr>
          <w:rFonts w:ascii="Times New Roman" w:hAnsi="Times New Roman"/>
          <w:sz w:val="28"/>
          <w:szCs w:val="28"/>
        </w:rPr>
        <w:t>Trà</w:t>
      </w:r>
      <w:r w:rsidR="00FF10C9" w:rsidRPr="004B320A">
        <w:rPr>
          <w:rFonts w:ascii="Times New Roman" w:hAnsi="Times New Roman"/>
          <w:sz w:val="28"/>
          <w:szCs w:val="28"/>
        </w:rPr>
        <w:t xml:space="preserve"> </w:t>
      </w:r>
      <w:r w:rsidRPr="004B320A">
        <w:rPr>
          <w:rFonts w:ascii="Times New Roman" w:hAnsi="Times New Roman"/>
          <w:sz w:val="28"/>
          <w:szCs w:val="28"/>
        </w:rPr>
        <w:t>Vinh nằm giữa</w:t>
      </w:r>
      <w:r w:rsidR="00FC7022" w:rsidRPr="004B320A">
        <w:rPr>
          <w:rFonts w:ascii="Times New Roman" w:hAnsi="Times New Roman"/>
          <w:sz w:val="28"/>
          <w:szCs w:val="28"/>
        </w:rPr>
        <w:t xml:space="preserve"> </w:t>
      </w:r>
      <w:r w:rsidRPr="004B320A">
        <w:rPr>
          <w:rFonts w:ascii="Times New Roman" w:hAnsi="Times New Roman"/>
          <w:sz w:val="28"/>
          <w:szCs w:val="28"/>
        </w:rPr>
        <w:t>sông Cổ Chiên và</w:t>
      </w:r>
      <w:r w:rsidR="00FC7022" w:rsidRPr="004B320A">
        <w:rPr>
          <w:rFonts w:ascii="Times New Roman" w:hAnsi="Times New Roman"/>
          <w:sz w:val="28"/>
          <w:szCs w:val="28"/>
        </w:rPr>
        <w:t xml:space="preserve"> </w:t>
      </w:r>
      <w:r w:rsidRPr="004B320A">
        <w:rPr>
          <w:rFonts w:ascii="Times New Roman" w:hAnsi="Times New Roman"/>
          <w:sz w:val="28"/>
          <w:szCs w:val="28"/>
        </w:rPr>
        <w:t>sông Hậu chảy ra biển Đông bằng 3 cửa lớn là Cung Hầu, Cổ Chiên và cửa Định An</w:t>
      </w:r>
      <w:r w:rsidR="00FC7022" w:rsidRPr="004B320A">
        <w:rPr>
          <w:rFonts w:ascii="Times New Roman" w:hAnsi="Times New Roman"/>
          <w:sz w:val="28"/>
          <w:szCs w:val="28"/>
        </w:rPr>
        <w:t>. Đ</w:t>
      </w:r>
      <w:r w:rsidRPr="004B320A">
        <w:rPr>
          <w:rFonts w:ascii="Times New Roman" w:hAnsi="Times New Roman"/>
          <w:sz w:val="28"/>
          <w:szCs w:val="28"/>
        </w:rPr>
        <w:t>ây được xem là</w:t>
      </w:r>
      <w:r w:rsidR="00FC7022" w:rsidRPr="004B320A">
        <w:rPr>
          <w:rFonts w:ascii="Times New Roman" w:hAnsi="Times New Roman"/>
          <w:sz w:val="28"/>
          <w:szCs w:val="28"/>
        </w:rPr>
        <w:t xml:space="preserve"> </w:t>
      </w:r>
      <w:r w:rsidRPr="004B320A">
        <w:rPr>
          <w:rFonts w:ascii="Times New Roman" w:hAnsi="Times New Roman"/>
          <w:sz w:val="28"/>
          <w:szCs w:val="28"/>
        </w:rPr>
        <w:t>đường thuỷ huyết mạch thông thương quan trọng từ</w:t>
      </w:r>
      <w:r w:rsidR="00FC7022" w:rsidRPr="004B320A">
        <w:rPr>
          <w:rFonts w:ascii="Times New Roman" w:hAnsi="Times New Roman"/>
          <w:sz w:val="28"/>
          <w:szCs w:val="28"/>
        </w:rPr>
        <w:t xml:space="preserve"> </w:t>
      </w:r>
      <w:r w:rsidRPr="004B320A">
        <w:rPr>
          <w:rFonts w:ascii="Times New Roman" w:hAnsi="Times New Roman"/>
          <w:sz w:val="28"/>
          <w:szCs w:val="28"/>
        </w:rPr>
        <w:t xml:space="preserve">Đồng </w:t>
      </w:r>
      <w:r w:rsidR="00F64A93" w:rsidRPr="004B320A">
        <w:rPr>
          <w:rFonts w:ascii="Times New Roman" w:hAnsi="Times New Roman"/>
          <w:sz w:val="28"/>
          <w:szCs w:val="28"/>
        </w:rPr>
        <w:t>b</w:t>
      </w:r>
      <w:r w:rsidRPr="004B320A">
        <w:rPr>
          <w:rFonts w:ascii="Times New Roman" w:hAnsi="Times New Roman"/>
          <w:sz w:val="28"/>
          <w:szCs w:val="28"/>
        </w:rPr>
        <w:t xml:space="preserve">ằng Sông Cửu Long với biển Đông và các nước trong khu vực.                                     </w:t>
      </w:r>
    </w:p>
    <w:p w14:paraId="193FEA8A" w14:textId="47046E83" w:rsidR="005B69DB" w:rsidRPr="004B320A" w:rsidRDefault="005B69DB"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Từ cửa Định An đi đến Côn Đảo mất trung bình khoảng 7 giờ và</w:t>
      </w:r>
      <w:r w:rsidR="00F21880" w:rsidRPr="004B320A">
        <w:rPr>
          <w:rFonts w:ascii="Times New Roman" w:hAnsi="Times New Roman"/>
          <w:sz w:val="28"/>
          <w:szCs w:val="28"/>
        </w:rPr>
        <w:t xml:space="preserve"> </w:t>
      </w:r>
      <w:r w:rsidRPr="004B320A">
        <w:rPr>
          <w:rFonts w:ascii="Times New Roman" w:hAnsi="Times New Roman"/>
          <w:sz w:val="28"/>
          <w:szCs w:val="28"/>
        </w:rPr>
        <w:t>đi Cần Thơ mất khoảng 3 giờ</w:t>
      </w:r>
      <w:r w:rsidR="00F21880" w:rsidRPr="004B320A">
        <w:rPr>
          <w:rFonts w:ascii="Times New Roman" w:hAnsi="Times New Roman"/>
          <w:sz w:val="28"/>
          <w:szCs w:val="28"/>
        </w:rPr>
        <w:t xml:space="preserve"> </w:t>
      </w:r>
      <w:r w:rsidRPr="004B320A">
        <w:rPr>
          <w:rFonts w:ascii="Times New Roman" w:hAnsi="Times New Roman"/>
          <w:sz w:val="28"/>
          <w:szCs w:val="28"/>
        </w:rPr>
        <w:t>chạy tàu.</w:t>
      </w:r>
      <w:r w:rsidR="00603BC8" w:rsidRPr="004B320A">
        <w:rPr>
          <w:rFonts w:ascii="Times New Roman" w:hAnsi="Times New Roman"/>
          <w:sz w:val="28"/>
          <w:szCs w:val="28"/>
        </w:rPr>
        <w:t xml:space="preserve"> </w:t>
      </w:r>
      <w:r w:rsidRPr="004B320A">
        <w:rPr>
          <w:rFonts w:ascii="Times New Roman" w:hAnsi="Times New Roman"/>
          <w:sz w:val="28"/>
          <w:szCs w:val="28"/>
        </w:rPr>
        <w:t>Trà Vinh có các cảng sông như cảng Trà</w:t>
      </w:r>
      <w:r w:rsidR="00603BC8" w:rsidRPr="004B320A">
        <w:rPr>
          <w:rFonts w:ascii="Times New Roman" w:hAnsi="Times New Roman"/>
          <w:sz w:val="28"/>
          <w:szCs w:val="28"/>
        </w:rPr>
        <w:t xml:space="preserve"> </w:t>
      </w:r>
      <w:r w:rsidRPr="004B320A">
        <w:rPr>
          <w:rFonts w:ascii="Times New Roman" w:hAnsi="Times New Roman"/>
          <w:sz w:val="28"/>
          <w:szCs w:val="28"/>
        </w:rPr>
        <w:t>Vinh, cảng Cầu Quan và hiện đang xây dựng cảng biển Trà Cú thuộc xã Hàm Tân.</w:t>
      </w:r>
      <w:r w:rsidR="00603BC8" w:rsidRPr="004B320A">
        <w:rPr>
          <w:rFonts w:ascii="Times New Roman" w:hAnsi="Times New Roman"/>
          <w:sz w:val="28"/>
          <w:szCs w:val="28"/>
        </w:rPr>
        <w:t xml:space="preserve"> </w:t>
      </w:r>
      <w:r w:rsidRPr="004B320A">
        <w:rPr>
          <w:rFonts w:ascii="Times New Roman" w:hAnsi="Times New Roman"/>
          <w:spacing w:val="3"/>
          <w:sz w:val="28"/>
          <w:szCs w:val="28"/>
        </w:rPr>
        <w:t>Ngày 27 tháng 12 năm 2009 tại Ấp Mù U</w:t>
      </w:r>
      <w:r w:rsidR="00C86539" w:rsidRPr="004B320A">
        <w:rPr>
          <w:rFonts w:ascii="Times New Roman" w:hAnsi="Times New Roman"/>
          <w:spacing w:val="3"/>
          <w:sz w:val="28"/>
          <w:szCs w:val="28"/>
        </w:rPr>
        <w:t>,</w:t>
      </w:r>
      <w:r w:rsidRPr="004B320A">
        <w:rPr>
          <w:rFonts w:ascii="Times New Roman" w:hAnsi="Times New Roman"/>
          <w:spacing w:val="3"/>
          <w:sz w:val="28"/>
          <w:szCs w:val="28"/>
        </w:rPr>
        <w:t xml:space="preserve"> xã Dân Thành</w:t>
      </w:r>
      <w:r w:rsidR="00C86539" w:rsidRPr="004B320A">
        <w:rPr>
          <w:rFonts w:ascii="Times New Roman" w:hAnsi="Times New Roman"/>
          <w:spacing w:val="3"/>
          <w:sz w:val="28"/>
          <w:szCs w:val="28"/>
        </w:rPr>
        <w:t>,</w:t>
      </w:r>
      <w:r w:rsidRPr="004B320A">
        <w:rPr>
          <w:rFonts w:ascii="Times New Roman" w:hAnsi="Times New Roman"/>
          <w:spacing w:val="3"/>
          <w:sz w:val="28"/>
          <w:szCs w:val="28"/>
        </w:rPr>
        <w:t xml:space="preserve"> huyện Duyên Hải</w:t>
      </w:r>
      <w:r w:rsidR="00603BC8" w:rsidRPr="004B320A">
        <w:rPr>
          <w:rFonts w:ascii="Times New Roman" w:hAnsi="Times New Roman"/>
          <w:spacing w:val="3"/>
          <w:sz w:val="28"/>
          <w:szCs w:val="28"/>
        </w:rPr>
        <w:t>,</w:t>
      </w:r>
      <w:r w:rsidRPr="004B320A">
        <w:rPr>
          <w:rFonts w:ascii="Times New Roman" w:hAnsi="Times New Roman"/>
          <w:spacing w:val="3"/>
          <w:sz w:val="28"/>
          <w:szCs w:val="28"/>
        </w:rPr>
        <w:t xml:space="preserve"> Thủ</w:t>
      </w:r>
      <w:r w:rsidRPr="004B320A">
        <w:rPr>
          <w:rFonts w:ascii="Times New Roman" w:hAnsi="Times New Roman"/>
          <w:sz w:val="28"/>
          <w:szCs w:val="28"/>
        </w:rPr>
        <w:t xml:space="preserve"> tướ</w:t>
      </w:r>
      <w:r w:rsidRPr="004B320A">
        <w:rPr>
          <w:rFonts w:ascii="Times New Roman" w:hAnsi="Times New Roman"/>
          <w:spacing w:val="3"/>
          <w:sz w:val="28"/>
          <w:szCs w:val="28"/>
        </w:rPr>
        <w:t>ng Chính phủ</w:t>
      </w:r>
      <w:r w:rsidR="00603BC8" w:rsidRPr="004B320A">
        <w:rPr>
          <w:rFonts w:ascii="Times New Roman" w:hAnsi="Times New Roman"/>
          <w:spacing w:val="3"/>
          <w:sz w:val="28"/>
          <w:szCs w:val="28"/>
        </w:rPr>
        <w:t xml:space="preserve"> </w:t>
      </w:r>
      <w:r w:rsidRPr="004B320A">
        <w:rPr>
          <w:rFonts w:ascii="Times New Roman" w:hAnsi="Times New Roman"/>
          <w:spacing w:val="3"/>
          <w:sz w:val="28"/>
          <w:szCs w:val="28"/>
        </w:rPr>
        <w:t>đã phát lệnh khởi công dự án xây dựng luồng cho tàu biển trọng tải 20.000–40.000</w:t>
      </w:r>
      <w:r w:rsidR="00603BC8" w:rsidRPr="004B320A">
        <w:rPr>
          <w:rFonts w:ascii="Times New Roman" w:hAnsi="Times New Roman"/>
          <w:spacing w:val="3"/>
          <w:sz w:val="28"/>
          <w:szCs w:val="28"/>
        </w:rPr>
        <w:t xml:space="preserve"> </w:t>
      </w:r>
      <w:r w:rsidR="00CD7AAB" w:rsidRPr="004B320A">
        <w:rPr>
          <w:rFonts w:ascii="Times New Roman" w:hAnsi="Times New Roman"/>
          <w:spacing w:val="3"/>
          <w:sz w:val="28"/>
          <w:szCs w:val="28"/>
        </w:rPr>
        <w:t>DWT qua đoạn</w:t>
      </w:r>
      <w:r w:rsidRPr="004B320A">
        <w:rPr>
          <w:rFonts w:ascii="Times New Roman" w:hAnsi="Times New Roman"/>
          <w:spacing w:val="3"/>
          <w:sz w:val="28"/>
          <w:szCs w:val="28"/>
        </w:rPr>
        <w:t xml:space="preserve"> luồng biển, </w:t>
      </w:r>
      <w:r w:rsidR="00CD7AAB" w:rsidRPr="004B320A">
        <w:rPr>
          <w:rFonts w:ascii="Times New Roman" w:hAnsi="Times New Roman"/>
          <w:spacing w:val="3"/>
          <w:sz w:val="28"/>
          <w:szCs w:val="28"/>
        </w:rPr>
        <w:t>đoạn</w:t>
      </w:r>
      <w:r w:rsidRPr="004B320A">
        <w:rPr>
          <w:rFonts w:ascii="Times New Roman" w:hAnsi="Times New Roman"/>
          <w:spacing w:val="3"/>
          <w:sz w:val="28"/>
          <w:szCs w:val="28"/>
        </w:rPr>
        <w:t xml:space="preserve"> luồng sông và kênh Quan Chánh</w:t>
      </w:r>
      <w:r w:rsidR="009F6D64" w:rsidRPr="004B320A">
        <w:rPr>
          <w:rFonts w:ascii="Times New Roman" w:hAnsi="Times New Roman"/>
          <w:spacing w:val="3"/>
          <w:sz w:val="28"/>
          <w:szCs w:val="28"/>
        </w:rPr>
        <w:t xml:space="preserve"> Bố có tổng chiều dài khoảng 40</w:t>
      </w:r>
      <w:r w:rsidRPr="004B320A">
        <w:rPr>
          <w:rFonts w:ascii="Times New Roman" w:hAnsi="Times New Roman"/>
          <w:spacing w:val="3"/>
          <w:sz w:val="28"/>
          <w:szCs w:val="28"/>
        </w:rPr>
        <w:t>km nằm trong 2 huyện Duyên Hải và Trà Cú</w:t>
      </w:r>
      <w:r w:rsidR="00603BC8" w:rsidRPr="004B320A">
        <w:rPr>
          <w:rFonts w:ascii="Times New Roman" w:hAnsi="Times New Roman"/>
          <w:spacing w:val="3"/>
          <w:sz w:val="28"/>
          <w:szCs w:val="28"/>
        </w:rPr>
        <w:t>, sâu</w:t>
      </w:r>
      <w:r w:rsidRPr="004B320A">
        <w:rPr>
          <w:rFonts w:ascii="Times New Roman" w:hAnsi="Times New Roman"/>
          <w:spacing w:val="3"/>
          <w:sz w:val="28"/>
          <w:szCs w:val="28"/>
        </w:rPr>
        <w:t xml:space="preserve"> theo sông Hậu vào cảng biển Cái Cui thành phố Cần Thơ. </w:t>
      </w:r>
    </w:p>
    <w:p w14:paraId="4415634F" w14:textId="77777777" w:rsidR="005B69DB" w:rsidRPr="004B320A" w:rsidRDefault="005B69DB"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Nhìn chung giao thông trong Tỉnh vào những năm gần đây đã</w:t>
      </w:r>
      <w:r w:rsidR="00603BC8" w:rsidRPr="004B320A">
        <w:rPr>
          <w:rFonts w:ascii="Times New Roman" w:hAnsi="Times New Roman"/>
          <w:sz w:val="28"/>
          <w:szCs w:val="28"/>
        </w:rPr>
        <w:t xml:space="preserve"> </w:t>
      </w:r>
      <w:r w:rsidRPr="004B320A">
        <w:rPr>
          <w:rFonts w:ascii="Times New Roman" w:hAnsi="Times New Roman"/>
          <w:sz w:val="28"/>
          <w:szCs w:val="28"/>
        </w:rPr>
        <w:t>được Chính phủ và Tỉnh quan tâm xây dựng và tu bổ nên việc đi lại bước đầu khá thuận lợi.</w:t>
      </w:r>
    </w:p>
    <w:p w14:paraId="038FA9DD" w14:textId="227D50F2" w:rsidR="00D3038C" w:rsidRPr="004B320A" w:rsidRDefault="00A91230" w:rsidP="00CD7AAB">
      <w:pPr>
        <w:autoSpaceDE w:val="0"/>
        <w:autoSpaceDN w:val="0"/>
        <w:spacing w:before="60" w:after="60" w:line="360" w:lineRule="exact"/>
        <w:ind w:firstLine="720"/>
        <w:jc w:val="both"/>
        <w:rPr>
          <w:rFonts w:ascii="Times New Roman" w:hAnsi="Times New Roman"/>
          <w:b/>
          <w:bCs/>
          <w:sz w:val="28"/>
          <w:szCs w:val="28"/>
        </w:rPr>
      </w:pPr>
      <w:r w:rsidRPr="004B320A">
        <w:rPr>
          <w:rFonts w:ascii="Times New Roman" w:hAnsi="Times New Roman"/>
          <w:b/>
          <w:bCs/>
          <w:sz w:val="28"/>
          <w:szCs w:val="28"/>
        </w:rPr>
        <w:t>e</w:t>
      </w:r>
      <w:r w:rsidR="00AF17C3" w:rsidRPr="004B320A">
        <w:rPr>
          <w:rFonts w:ascii="Times New Roman" w:hAnsi="Times New Roman"/>
          <w:b/>
          <w:bCs/>
          <w:sz w:val="28"/>
          <w:szCs w:val="28"/>
        </w:rPr>
        <w:t xml:space="preserve">. </w:t>
      </w:r>
      <w:r w:rsidR="00AE7CC2" w:rsidRPr="004B320A">
        <w:rPr>
          <w:rFonts w:ascii="Times New Roman" w:hAnsi="Times New Roman"/>
          <w:b/>
          <w:bCs/>
          <w:sz w:val="28"/>
          <w:szCs w:val="28"/>
        </w:rPr>
        <w:t>K</w:t>
      </w:r>
      <w:r w:rsidR="00D3038C" w:rsidRPr="004B320A">
        <w:rPr>
          <w:rFonts w:ascii="Times New Roman" w:hAnsi="Times New Roman"/>
          <w:b/>
          <w:bCs/>
          <w:sz w:val="28"/>
          <w:szCs w:val="28"/>
        </w:rPr>
        <w:t>inh tế nhân văn</w:t>
      </w:r>
    </w:p>
    <w:p w14:paraId="397446CC" w14:textId="6DDA6881" w:rsidR="00300F03" w:rsidRPr="004B320A" w:rsidRDefault="00A91230" w:rsidP="00CD7AAB">
      <w:pPr>
        <w:spacing w:before="60" w:after="60" w:line="360" w:lineRule="exact"/>
        <w:ind w:firstLine="720"/>
        <w:jc w:val="both"/>
        <w:rPr>
          <w:rFonts w:ascii="Times New Roman" w:hAnsi="Times New Roman"/>
          <w:b/>
          <w:sz w:val="28"/>
          <w:szCs w:val="28"/>
        </w:rPr>
      </w:pPr>
      <w:bookmarkStart w:id="53" w:name="_Toc496537905"/>
      <w:bookmarkStart w:id="54" w:name="_Toc118990316"/>
      <w:r w:rsidRPr="004B320A">
        <w:rPr>
          <w:rFonts w:ascii="Times New Roman" w:hAnsi="Times New Roman"/>
          <w:b/>
          <w:sz w:val="28"/>
          <w:szCs w:val="28"/>
        </w:rPr>
        <w:t>*</w:t>
      </w:r>
      <w:r w:rsidR="00300F03" w:rsidRPr="004B320A">
        <w:rPr>
          <w:rFonts w:ascii="Times New Roman" w:hAnsi="Times New Roman"/>
          <w:b/>
          <w:sz w:val="28"/>
          <w:szCs w:val="28"/>
        </w:rPr>
        <w:t xml:space="preserve"> Dân số- hành chính</w:t>
      </w:r>
      <w:bookmarkEnd w:id="53"/>
      <w:bookmarkEnd w:id="54"/>
    </w:p>
    <w:p w14:paraId="59748E8D" w14:textId="0892A79D" w:rsidR="00E768BA" w:rsidRPr="004B320A" w:rsidRDefault="00300F03"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Tỉnh</w:t>
      </w:r>
      <w:r w:rsidR="006C7363" w:rsidRPr="004B320A">
        <w:rPr>
          <w:sz w:val="28"/>
          <w:szCs w:val="28"/>
        </w:rPr>
        <w:t xml:space="preserve"> Trà Vinh</w:t>
      </w:r>
      <w:r w:rsidR="00E768BA" w:rsidRPr="004B320A">
        <w:rPr>
          <w:sz w:val="28"/>
          <w:szCs w:val="28"/>
        </w:rPr>
        <w:t xml:space="preserve"> là một tỉnh có dân số thấp trong vùng ĐBSCL, đứng thứ 11/13 tỉnh thành, thấp gần bằng 1/2 dân số của tỉnh An Giang (tỉnh đông dân nhất ĐBSCL). Quy mô dân số tỉnh Trà Vinh, theo số liệu Niên giám thống kê tỉnh năm 2022 là 1.019.258 người, mật độ dân số bình quân đạt 426 người/km</w:t>
      </w:r>
      <w:r w:rsidR="00E768BA" w:rsidRPr="004B320A">
        <w:rPr>
          <w:sz w:val="28"/>
          <w:szCs w:val="28"/>
          <w:vertAlign w:val="superscript"/>
        </w:rPr>
        <w:t>2</w:t>
      </w:r>
      <w:r w:rsidR="00E768BA" w:rsidRPr="004B320A">
        <w:rPr>
          <w:sz w:val="28"/>
          <w:szCs w:val="28"/>
        </w:rPr>
        <w:t>. Tỷ trọng dân số sống ở khu vực thành thị tiếp tục có xu hướng tăng lên, khu vực nông thôn giảm dần. Năm 2022, dân số thành thị là 184.860 người, chiếm 18,14%; dân số nông thôn là 834.398 người, chiếm 81,86%. Bên cạnh đó, cơ cấu dân số theo giới tính hầu như không thay đổi, dân số nam thấp hơn dân số nữ. Năm 2022, dân số nam là 503.315 người, chiếm 49,38%; dân số nữ là 515.943 người, chiếm 50,62%.</w:t>
      </w:r>
    </w:p>
    <w:p w14:paraId="3CCCCCD6" w14:textId="4A67DF4C" w:rsidR="00300F03" w:rsidRPr="004B320A" w:rsidRDefault="00300F03"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Dân tộc chính là ngư</w:t>
      </w:r>
      <w:r w:rsidR="00426853" w:rsidRPr="004B320A">
        <w:rPr>
          <w:rFonts w:ascii="Times New Roman" w:hAnsi="Times New Roman"/>
          <w:sz w:val="28"/>
          <w:szCs w:val="28"/>
        </w:rPr>
        <w:t>ời Kinh, người Khmer (</w:t>
      </w:r>
      <w:r w:rsidR="00646D2C" w:rsidRPr="004B320A">
        <w:rPr>
          <w:rFonts w:ascii="Times New Roman" w:hAnsi="Times New Roman"/>
          <w:sz w:val="28"/>
          <w:szCs w:val="28"/>
        </w:rPr>
        <w:t>30%</w:t>
      </w:r>
      <w:r w:rsidR="00426853" w:rsidRPr="004B320A">
        <w:rPr>
          <w:rFonts w:ascii="Times New Roman" w:hAnsi="Times New Roman"/>
          <w:sz w:val="28"/>
          <w:szCs w:val="28"/>
        </w:rPr>
        <w:t xml:space="preserve">) </w:t>
      </w:r>
      <w:r w:rsidRPr="004B320A">
        <w:rPr>
          <w:rFonts w:ascii="Times New Roman" w:hAnsi="Times New Roman"/>
          <w:sz w:val="28"/>
          <w:szCs w:val="28"/>
        </w:rPr>
        <w:t xml:space="preserve">và </w:t>
      </w:r>
      <w:r w:rsidR="00D31464" w:rsidRPr="004B320A">
        <w:rPr>
          <w:rFonts w:ascii="Times New Roman" w:hAnsi="Times New Roman"/>
          <w:sz w:val="28"/>
          <w:szCs w:val="28"/>
        </w:rPr>
        <w:t>là</w:t>
      </w:r>
      <w:r w:rsidRPr="004B320A">
        <w:rPr>
          <w:rFonts w:ascii="Times New Roman" w:hAnsi="Times New Roman"/>
          <w:sz w:val="28"/>
          <w:szCs w:val="28"/>
        </w:rPr>
        <w:t xml:space="preserve"> người Hoa</w:t>
      </w:r>
      <w:r w:rsidR="00426853" w:rsidRPr="004B320A">
        <w:rPr>
          <w:rFonts w:ascii="Times New Roman" w:hAnsi="Times New Roman"/>
          <w:sz w:val="28"/>
          <w:szCs w:val="28"/>
        </w:rPr>
        <w:t xml:space="preserve"> (2%)</w:t>
      </w:r>
      <w:r w:rsidRPr="004B320A">
        <w:rPr>
          <w:rFonts w:ascii="Times New Roman" w:hAnsi="Times New Roman"/>
          <w:sz w:val="28"/>
          <w:szCs w:val="28"/>
        </w:rPr>
        <w:t xml:space="preserve">. Mật độ dân sống tập trung không đều, thường tập trung ở thành phố, các thị trấn và quanh khu vực có cơ quan chính quyền xã và đặc biệt sống tập trung thành các ấp nằm dọc theo các kênh rạch hoặc theo các giồng cát cổ. Dân cư phân bố thưa dần từ Tây </w:t>
      </w:r>
      <w:r w:rsidR="00F64A93" w:rsidRPr="004B320A">
        <w:rPr>
          <w:rFonts w:ascii="Times New Roman" w:hAnsi="Times New Roman"/>
          <w:sz w:val="28"/>
          <w:szCs w:val="28"/>
        </w:rPr>
        <w:t>B</w:t>
      </w:r>
      <w:r w:rsidRPr="004B320A">
        <w:rPr>
          <w:rFonts w:ascii="Times New Roman" w:hAnsi="Times New Roman"/>
          <w:sz w:val="28"/>
          <w:szCs w:val="28"/>
        </w:rPr>
        <w:t xml:space="preserve">ắc xuống Đông </w:t>
      </w:r>
      <w:r w:rsidR="00F64A93" w:rsidRPr="004B320A">
        <w:rPr>
          <w:rFonts w:ascii="Times New Roman" w:hAnsi="Times New Roman"/>
          <w:sz w:val="28"/>
          <w:szCs w:val="28"/>
        </w:rPr>
        <w:t>N</w:t>
      </w:r>
      <w:r w:rsidRPr="004B320A">
        <w:rPr>
          <w:rFonts w:ascii="Times New Roman" w:hAnsi="Times New Roman"/>
          <w:sz w:val="28"/>
          <w:szCs w:val="28"/>
        </w:rPr>
        <w:t>am. Các huyện thị có</w:t>
      </w:r>
      <w:r w:rsidR="00BB3767" w:rsidRPr="004B320A">
        <w:rPr>
          <w:rFonts w:ascii="Times New Roman" w:hAnsi="Times New Roman"/>
          <w:sz w:val="28"/>
          <w:szCs w:val="28"/>
        </w:rPr>
        <w:t xml:space="preserve"> </w:t>
      </w:r>
      <w:r w:rsidRPr="004B320A">
        <w:rPr>
          <w:rFonts w:ascii="Times New Roman" w:hAnsi="Times New Roman"/>
          <w:sz w:val="28"/>
          <w:szCs w:val="28"/>
        </w:rPr>
        <w:t xml:space="preserve">điều kiện tự nhiên thuận lợi như thành phố Trà Vinh, huyện Càng Long, </w:t>
      </w:r>
      <w:r w:rsidR="00C86539" w:rsidRPr="004B320A">
        <w:rPr>
          <w:rFonts w:ascii="Times New Roman" w:hAnsi="Times New Roman"/>
          <w:sz w:val="28"/>
          <w:szCs w:val="28"/>
        </w:rPr>
        <w:t xml:space="preserve">huyện </w:t>
      </w:r>
      <w:r w:rsidRPr="004B320A">
        <w:rPr>
          <w:rFonts w:ascii="Times New Roman" w:hAnsi="Times New Roman"/>
          <w:sz w:val="28"/>
          <w:szCs w:val="28"/>
        </w:rPr>
        <w:t>Cầu Kè có mật độ dân số tương đối cao; các huyện có</w:t>
      </w:r>
      <w:r w:rsidR="00BB3767" w:rsidRPr="004B320A">
        <w:rPr>
          <w:rFonts w:ascii="Times New Roman" w:hAnsi="Times New Roman"/>
          <w:sz w:val="28"/>
          <w:szCs w:val="28"/>
        </w:rPr>
        <w:t xml:space="preserve"> </w:t>
      </w:r>
      <w:r w:rsidRPr="004B320A">
        <w:rPr>
          <w:rFonts w:ascii="Times New Roman" w:hAnsi="Times New Roman"/>
          <w:sz w:val="28"/>
          <w:szCs w:val="28"/>
        </w:rPr>
        <w:t xml:space="preserve">điều kiện tự nhiên khó khăn như </w:t>
      </w:r>
      <w:r w:rsidR="00C86539" w:rsidRPr="004B320A">
        <w:rPr>
          <w:rFonts w:ascii="Times New Roman" w:hAnsi="Times New Roman"/>
          <w:sz w:val="28"/>
          <w:szCs w:val="28"/>
        </w:rPr>
        <w:t xml:space="preserve">huyện </w:t>
      </w:r>
      <w:r w:rsidRPr="004B320A">
        <w:rPr>
          <w:rFonts w:ascii="Times New Roman" w:hAnsi="Times New Roman"/>
          <w:sz w:val="28"/>
          <w:szCs w:val="28"/>
        </w:rPr>
        <w:t xml:space="preserve">Cầu Ngang, </w:t>
      </w:r>
      <w:r w:rsidR="00C86539" w:rsidRPr="004B320A">
        <w:rPr>
          <w:rFonts w:ascii="Times New Roman" w:hAnsi="Times New Roman"/>
          <w:sz w:val="28"/>
          <w:szCs w:val="28"/>
        </w:rPr>
        <w:t xml:space="preserve">huyện </w:t>
      </w:r>
      <w:r w:rsidRPr="004B320A">
        <w:rPr>
          <w:rFonts w:ascii="Times New Roman" w:hAnsi="Times New Roman"/>
          <w:sz w:val="28"/>
          <w:szCs w:val="28"/>
        </w:rPr>
        <w:t xml:space="preserve">Duyên Hải có mật độ dân số thấp. Mật độ trung </w:t>
      </w:r>
      <w:r w:rsidR="00646D2C" w:rsidRPr="004B320A">
        <w:rPr>
          <w:rFonts w:ascii="Times New Roman" w:hAnsi="Times New Roman"/>
          <w:sz w:val="28"/>
          <w:szCs w:val="28"/>
        </w:rPr>
        <w:t>bình t</w:t>
      </w:r>
      <w:r w:rsidR="006C7363" w:rsidRPr="004B320A">
        <w:rPr>
          <w:rFonts w:ascii="Times New Roman" w:hAnsi="Times New Roman"/>
          <w:sz w:val="28"/>
          <w:szCs w:val="28"/>
        </w:rPr>
        <w:t>oàn tỉnh khoảng 42</w:t>
      </w:r>
      <w:r w:rsidR="00646D2C" w:rsidRPr="004B320A">
        <w:rPr>
          <w:rFonts w:ascii="Times New Roman" w:hAnsi="Times New Roman"/>
          <w:sz w:val="28"/>
          <w:szCs w:val="28"/>
        </w:rPr>
        <w:t>6 người</w:t>
      </w:r>
      <w:r w:rsidRPr="004B320A">
        <w:rPr>
          <w:rFonts w:ascii="Times New Roman" w:hAnsi="Times New Roman"/>
          <w:sz w:val="28"/>
          <w:szCs w:val="28"/>
        </w:rPr>
        <w:t>/km</w:t>
      </w:r>
      <w:r w:rsidRPr="004B320A">
        <w:rPr>
          <w:rFonts w:ascii="Times New Roman" w:hAnsi="Times New Roman"/>
          <w:sz w:val="28"/>
          <w:szCs w:val="28"/>
          <w:vertAlign w:val="superscript"/>
        </w:rPr>
        <w:t>2</w:t>
      </w:r>
      <w:r w:rsidRPr="004B320A">
        <w:rPr>
          <w:rFonts w:ascii="Times New Roman" w:hAnsi="Times New Roman"/>
          <w:sz w:val="28"/>
          <w:szCs w:val="28"/>
        </w:rPr>
        <w:t xml:space="preserve">. </w:t>
      </w:r>
      <w:r w:rsidR="00BB3767" w:rsidRPr="004B320A">
        <w:rPr>
          <w:rFonts w:ascii="Times New Roman" w:hAnsi="Times New Roman"/>
          <w:sz w:val="28"/>
          <w:szCs w:val="28"/>
        </w:rPr>
        <w:tab/>
      </w:r>
    </w:p>
    <w:p w14:paraId="17DB0796" w14:textId="76C5C386" w:rsidR="00300F03" w:rsidRPr="004B320A" w:rsidRDefault="00300F03" w:rsidP="00E52230">
      <w:pPr>
        <w:spacing w:before="120" w:after="120" w:line="320" w:lineRule="atLeast"/>
        <w:ind w:firstLine="720"/>
        <w:jc w:val="both"/>
        <w:rPr>
          <w:rFonts w:ascii="Times New Roman" w:hAnsi="Times New Roman"/>
          <w:sz w:val="28"/>
          <w:szCs w:val="28"/>
          <w:shd w:val="clear" w:color="auto" w:fill="FFFFFF"/>
        </w:rPr>
      </w:pPr>
      <w:r w:rsidRPr="004B320A">
        <w:rPr>
          <w:rFonts w:ascii="Times New Roman" w:hAnsi="Times New Roman"/>
          <w:sz w:val="28"/>
          <w:szCs w:val="28"/>
        </w:rPr>
        <w:t>Tỉnh</w:t>
      </w:r>
      <w:r w:rsidR="006C7363" w:rsidRPr="004B320A">
        <w:rPr>
          <w:rFonts w:ascii="Times New Roman" w:hAnsi="Times New Roman"/>
          <w:sz w:val="28"/>
          <w:szCs w:val="28"/>
        </w:rPr>
        <w:t xml:space="preserve"> Trà Vinh được phân định thành 9</w:t>
      </w:r>
      <w:r w:rsidRPr="004B320A">
        <w:rPr>
          <w:rFonts w:ascii="Times New Roman" w:hAnsi="Times New Roman"/>
          <w:sz w:val="28"/>
          <w:szCs w:val="28"/>
        </w:rPr>
        <w:t xml:space="preserve"> đơn vị hành chính</w:t>
      </w:r>
      <w:r w:rsidR="00F64A93" w:rsidRPr="004B320A">
        <w:rPr>
          <w:rFonts w:ascii="Times New Roman" w:hAnsi="Times New Roman"/>
          <w:sz w:val="28"/>
          <w:szCs w:val="28"/>
          <w:shd w:val="clear" w:color="auto" w:fill="FFFFFF"/>
        </w:rPr>
        <w:t xml:space="preserve"> </w:t>
      </w:r>
      <w:r w:rsidR="00C86539" w:rsidRPr="004B320A">
        <w:rPr>
          <w:rFonts w:ascii="Times New Roman" w:hAnsi="Times New Roman"/>
          <w:sz w:val="28"/>
          <w:szCs w:val="28"/>
        </w:rPr>
        <w:t>bao gồm</w:t>
      </w:r>
      <w:r w:rsidRPr="004B320A">
        <w:rPr>
          <w:rFonts w:ascii="Times New Roman" w:hAnsi="Times New Roman"/>
          <w:sz w:val="28"/>
          <w:szCs w:val="28"/>
        </w:rPr>
        <w:t xml:space="preserve"> thành phố Trà Vinh, thị xã Duyên Hải và 7 huyện: Càng Long, Cầu Kè, Tiểu Cần, Châu Thành, Trà Cú, Cầu Ngang và Duyên Hải. Thành phố Trà Vinh</w:t>
      </w:r>
      <w:r w:rsidR="00325A98" w:rsidRPr="004B320A">
        <w:rPr>
          <w:rFonts w:ascii="Times New Roman" w:hAnsi="Times New Roman"/>
          <w:sz w:val="28"/>
          <w:szCs w:val="28"/>
        </w:rPr>
        <w:t xml:space="preserve"> được</w:t>
      </w:r>
      <w:r w:rsidRPr="004B320A">
        <w:rPr>
          <w:rFonts w:ascii="Times New Roman" w:hAnsi="Times New Roman"/>
          <w:sz w:val="28"/>
          <w:szCs w:val="28"/>
        </w:rPr>
        <w:t xml:space="preserve"> xây dựng dọc bờ sông Trà Vinh ra tới cảng Trà Vinh nằm trên sông Cổ Chiên</w:t>
      </w:r>
      <w:r w:rsidRPr="004B320A">
        <w:rPr>
          <w:rFonts w:ascii="Times New Roman" w:hAnsi="Times New Roman"/>
          <w:sz w:val="28"/>
          <w:szCs w:val="28"/>
          <w:shd w:val="clear" w:color="auto" w:fill="FFFFFF"/>
        </w:rPr>
        <w:t>. </w:t>
      </w:r>
    </w:p>
    <w:p w14:paraId="48BEB0CD" w14:textId="02A7EBF9" w:rsidR="0018312E" w:rsidRPr="004B320A" w:rsidRDefault="00A91230" w:rsidP="00CD7AAB">
      <w:pPr>
        <w:spacing w:before="60" w:after="60" w:line="360" w:lineRule="exact"/>
        <w:ind w:firstLine="720"/>
        <w:jc w:val="both"/>
        <w:rPr>
          <w:rFonts w:ascii="Times New Roman" w:hAnsi="Times New Roman"/>
          <w:b/>
          <w:sz w:val="28"/>
          <w:szCs w:val="28"/>
        </w:rPr>
      </w:pPr>
      <w:bookmarkStart w:id="55" w:name="_Toc98236111"/>
      <w:bookmarkStart w:id="56" w:name="_Toc534582266"/>
      <w:r w:rsidRPr="004B320A">
        <w:rPr>
          <w:rFonts w:ascii="Times New Roman" w:hAnsi="Times New Roman"/>
          <w:b/>
          <w:sz w:val="28"/>
          <w:szCs w:val="28"/>
        </w:rPr>
        <w:t>*</w:t>
      </w:r>
      <w:r w:rsidR="0018312E" w:rsidRPr="004B320A">
        <w:rPr>
          <w:rFonts w:ascii="Times New Roman" w:hAnsi="Times New Roman"/>
          <w:b/>
          <w:sz w:val="28"/>
          <w:szCs w:val="28"/>
        </w:rPr>
        <w:t xml:space="preserve"> Mạng điện</w:t>
      </w:r>
      <w:bookmarkEnd w:id="55"/>
      <w:bookmarkEnd w:id="56"/>
      <w:r w:rsidR="0018312E" w:rsidRPr="004B320A">
        <w:rPr>
          <w:rFonts w:ascii="Times New Roman" w:hAnsi="Times New Roman"/>
          <w:b/>
          <w:sz w:val="28"/>
          <w:szCs w:val="28"/>
        </w:rPr>
        <w:t>, nước, viễn thông</w:t>
      </w:r>
    </w:p>
    <w:p w14:paraId="6F527257" w14:textId="4571CD25" w:rsidR="0018312E" w:rsidRPr="004B320A" w:rsidRDefault="0018312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Nguồn điện bao gồm lưới điện quốc gia và nhà máy phát điện, nhìn chung đáp ứng khá tốt nhu cầu về phát triển kinh tế - xã hội trên địa bàn; Hiện 100% xã, phường, thị trấn có điện lưới quốc gia. Hầu như 100% dân đã được sử dụng nước sạch ở thành thị và nước hợp vệ sinh ở nông thôn.</w:t>
      </w:r>
      <w:r w:rsidR="00E768BA" w:rsidRPr="004B320A">
        <w:rPr>
          <w:rFonts w:ascii="Times New Roman" w:hAnsi="Times New Roman"/>
          <w:sz w:val="28"/>
          <w:szCs w:val="28"/>
        </w:rPr>
        <w:t xml:space="preserve"> </w:t>
      </w:r>
      <w:r w:rsidRPr="004B320A">
        <w:rPr>
          <w:rFonts w:ascii="Times New Roman" w:hAnsi="Times New Roman"/>
          <w:sz w:val="28"/>
          <w:szCs w:val="28"/>
        </w:rPr>
        <w:t>Bưu chính viễn thông đã được phủ khắp toàn diện tích tỉnh Trà Vinh.</w:t>
      </w:r>
    </w:p>
    <w:p w14:paraId="1883E2A8" w14:textId="72BD44B9" w:rsidR="002B6FD8" w:rsidRPr="004B320A" w:rsidRDefault="00A91230" w:rsidP="00A91230">
      <w:pPr>
        <w:spacing w:before="60" w:after="60" w:line="360" w:lineRule="exact"/>
        <w:ind w:firstLine="720"/>
        <w:jc w:val="both"/>
        <w:rPr>
          <w:rFonts w:ascii="Times New Roman" w:hAnsi="Times New Roman"/>
          <w:b/>
          <w:bCs/>
          <w:sz w:val="28"/>
          <w:szCs w:val="28"/>
        </w:rPr>
      </w:pPr>
      <w:r w:rsidRPr="004B320A">
        <w:rPr>
          <w:rFonts w:ascii="Times New Roman" w:hAnsi="Times New Roman"/>
          <w:b/>
          <w:bCs/>
          <w:sz w:val="28"/>
          <w:szCs w:val="28"/>
        </w:rPr>
        <w:t xml:space="preserve">* </w:t>
      </w:r>
      <w:r w:rsidR="007A6C9A" w:rsidRPr="004B320A">
        <w:rPr>
          <w:rFonts w:ascii="Times New Roman" w:hAnsi="Times New Roman"/>
          <w:b/>
          <w:bCs/>
          <w:sz w:val="28"/>
          <w:szCs w:val="28"/>
        </w:rPr>
        <w:t>Văn hóa, y</w:t>
      </w:r>
      <w:r w:rsidR="002B6FD8" w:rsidRPr="004B320A">
        <w:rPr>
          <w:rFonts w:ascii="Times New Roman" w:hAnsi="Times New Roman"/>
          <w:b/>
          <w:bCs/>
          <w:sz w:val="28"/>
          <w:szCs w:val="28"/>
        </w:rPr>
        <w:t xml:space="preserve"> tế</w:t>
      </w:r>
      <w:r w:rsidR="007A6C9A" w:rsidRPr="004B320A">
        <w:rPr>
          <w:rFonts w:ascii="Times New Roman" w:hAnsi="Times New Roman"/>
          <w:b/>
          <w:bCs/>
          <w:sz w:val="28"/>
          <w:szCs w:val="28"/>
        </w:rPr>
        <w:t xml:space="preserve"> và giáo dục</w:t>
      </w:r>
    </w:p>
    <w:p w14:paraId="2D05FE76" w14:textId="35269053" w:rsidR="007A6C9A" w:rsidRPr="004B320A" w:rsidRDefault="007A6C9A"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Vùng </w:t>
      </w:r>
      <w:r w:rsidR="00CD7AAB" w:rsidRPr="004B320A">
        <w:rPr>
          <w:rFonts w:ascii="Times New Roman" w:hAnsi="Times New Roman"/>
          <w:sz w:val="28"/>
          <w:szCs w:val="28"/>
        </w:rPr>
        <w:t>nghiên cứu</w:t>
      </w:r>
      <w:r w:rsidRPr="004B320A">
        <w:rPr>
          <w:rFonts w:ascii="Times New Roman" w:hAnsi="Times New Roman"/>
          <w:sz w:val="28"/>
          <w:szCs w:val="28"/>
        </w:rPr>
        <w:t xml:space="preserve"> nói riêng và tỉnh Trà Vinh nói chung có nét văn hóa đặc trưng của vùng đồng bằng sông Cửu Long với nét văn hóa </w:t>
      </w:r>
      <w:r w:rsidR="00CD7AAB" w:rsidRPr="004B320A">
        <w:rPr>
          <w:rFonts w:ascii="Times New Roman" w:hAnsi="Times New Roman"/>
          <w:sz w:val="28"/>
          <w:szCs w:val="28"/>
        </w:rPr>
        <w:t>03 dân tộc Kinh, Khmer và Hoa.</w:t>
      </w:r>
      <w:r w:rsidRPr="004B320A">
        <w:rPr>
          <w:rFonts w:ascii="Times New Roman" w:hAnsi="Times New Roman"/>
          <w:sz w:val="28"/>
          <w:szCs w:val="28"/>
        </w:rPr>
        <w:t xml:space="preserve"> Nhân dân trong vùng ven biển sống chủ yếu vào nghề nuôi tôm cá, đánh bắt và chế biến thủy hải sản.</w:t>
      </w:r>
    </w:p>
    <w:p w14:paraId="59FFCCE8" w14:textId="77777777" w:rsidR="007A6C9A" w:rsidRPr="004B320A" w:rsidRDefault="007A6C9A"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Các huyện, thị xã khu vực dự án có tổng cộng 68 cơ sở y tế, trong đó 7 bệnh viện, 9 phòng khám khu vực, còn lại là trạm y tế xã, phường, cơ quan và xí nghiệp.</w:t>
      </w:r>
    </w:p>
    <w:p w14:paraId="4564CA88" w14:textId="77777777" w:rsidR="007A6C9A" w:rsidRPr="004B320A" w:rsidRDefault="007A6C9A"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Về cơ bản tại khu vực có đầy đủ hệ thống trường học các cấp từ mầm non đến trung học phổ thông. Tổng số các trường tiểu học, trung học cơ sở và trung học phổ thông là 187 cơ sở.</w:t>
      </w:r>
    </w:p>
    <w:p w14:paraId="7DB12844" w14:textId="77777777" w:rsidR="007A6C9A" w:rsidRPr="004B320A" w:rsidRDefault="007A6C9A"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Tại xã Trường Long Hòa, thị xã Duyên Hải có khu du lịch Ba Động là khu tắm biển và nghỉ mát của nhân dân trong tỉnh và du khách.</w:t>
      </w:r>
    </w:p>
    <w:p w14:paraId="22C8D5F3" w14:textId="0EB39123" w:rsidR="002C3E18" w:rsidRPr="004B320A" w:rsidRDefault="00AE7CC2" w:rsidP="00773C42">
      <w:pPr>
        <w:pStyle w:val="Heading2"/>
        <w:spacing w:before="240" w:after="60"/>
        <w:ind w:firstLine="720"/>
        <w:rPr>
          <w:rFonts w:ascii="Times New Roman" w:hAnsi="Times New Roman"/>
          <w:szCs w:val="28"/>
        </w:rPr>
      </w:pPr>
      <w:bookmarkStart w:id="57" w:name="_Toc118990317"/>
      <w:bookmarkStart w:id="58" w:name="_Toc184565334"/>
      <w:r w:rsidRPr="004B320A">
        <w:rPr>
          <w:rFonts w:ascii="Times New Roman" w:hAnsi="Times New Roman"/>
          <w:szCs w:val="28"/>
        </w:rPr>
        <w:t>1.2</w:t>
      </w:r>
      <w:r w:rsidR="00D3038C" w:rsidRPr="004B320A">
        <w:rPr>
          <w:rFonts w:ascii="Times New Roman" w:hAnsi="Times New Roman"/>
          <w:szCs w:val="28"/>
        </w:rPr>
        <w:t xml:space="preserve">. </w:t>
      </w:r>
      <w:r w:rsidR="00B55AF5" w:rsidRPr="004B320A">
        <w:rPr>
          <w:rFonts w:ascii="Times New Roman" w:hAnsi="Times New Roman"/>
          <w:szCs w:val="28"/>
        </w:rPr>
        <w:t xml:space="preserve">SƠ LƯỢC </w:t>
      </w:r>
      <w:r w:rsidR="00D3038C" w:rsidRPr="004B320A">
        <w:rPr>
          <w:rFonts w:ascii="Times New Roman" w:hAnsi="Times New Roman"/>
          <w:szCs w:val="28"/>
        </w:rPr>
        <w:t>LỊCH SỬ NGHIÊN CỨU</w:t>
      </w:r>
      <w:bookmarkEnd w:id="57"/>
      <w:bookmarkEnd w:id="58"/>
    </w:p>
    <w:p w14:paraId="0DC48760" w14:textId="77777777" w:rsidR="002C3E18" w:rsidRPr="004B320A" w:rsidRDefault="002C3E18" w:rsidP="00E52230">
      <w:pPr>
        <w:spacing w:before="120" w:after="120" w:line="320" w:lineRule="atLeast"/>
        <w:ind w:firstLine="720"/>
        <w:jc w:val="both"/>
        <w:rPr>
          <w:rFonts w:ascii="Times New Roman" w:hAnsi="Times New Roman"/>
          <w:b/>
          <w:sz w:val="28"/>
          <w:szCs w:val="28"/>
        </w:rPr>
      </w:pPr>
      <w:r w:rsidRPr="004B320A">
        <w:rPr>
          <w:rFonts w:ascii="Times New Roman" w:hAnsi="Times New Roman"/>
          <w:sz w:val="28"/>
          <w:szCs w:val="28"/>
        </w:rPr>
        <w:t xml:space="preserve">Tỉnh </w:t>
      </w:r>
      <w:r w:rsidR="0010141F" w:rsidRPr="004B320A">
        <w:rPr>
          <w:rFonts w:ascii="Times New Roman" w:hAnsi="Times New Roman"/>
          <w:sz w:val="28"/>
          <w:szCs w:val="28"/>
        </w:rPr>
        <w:t>Trà Vinh</w:t>
      </w:r>
      <w:r w:rsidRPr="004B320A">
        <w:rPr>
          <w:rFonts w:ascii="Times New Roman" w:hAnsi="Times New Roman"/>
          <w:sz w:val="28"/>
          <w:szCs w:val="28"/>
        </w:rPr>
        <w:t xml:space="preserve"> nói riêng và đồng bằng sông Cửu Long nói chung đã có nhiều nhà địa chất trong và ngoài nước nghiên cứu</w:t>
      </w:r>
      <w:r w:rsidR="0077498E" w:rsidRPr="004B320A">
        <w:rPr>
          <w:rFonts w:ascii="Times New Roman" w:hAnsi="Times New Roman"/>
          <w:sz w:val="28"/>
          <w:szCs w:val="28"/>
        </w:rPr>
        <w:t xml:space="preserve">. Lịch sử nghiên cứu địa chất </w:t>
      </w:r>
      <w:r w:rsidRPr="004B320A">
        <w:rPr>
          <w:rFonts w:ascii="Times New Roman" w:hAnsi="Times New Roman"/>
          <w:sz w:val="28"/>
          <w:szCs w:val="28"/>
        </w:rPr>
        <w:t>được chia thành hai giai đoạn:</w:t>
      </w:r>
    </w:p>
    <w:p w14:paraId="478A14EA" w14:textId="57D15BFD" w:rsidR="00D3038C" w:rsidRPr="004B320A" w:rsidRDefault="00AE7CC2" w:rsidP="00773C42">
      <w:pPr>
        <w:pStyle w:val="Heading3"/>
        <w:keepLines/>
        <w:tabs>
          <w:tab w:val="right" w:leader="dot" w:pos="9360"/>
        </w:tabs>
        <w:ind w:firstLine="720"/>
        <w:rPr>
          <w:i/>
          <w:szCs w:val="28"/>
        </w:rPr>
      </w:pPr>
      <w:bookmarkStart w:id="59" w:name="_Toc73699358"/>
      <w:bookmarkStart w:id="60" w:name="_Toc118990318"/>
      <w:bookmarkStart w:id="61" w:name="_Toc184565335"/>
      <w:r w:rsidRPr="004B320A">
        <w:rPr>
          <w:szCs w:val="28"/>
        </w:rPr>
        <w:t>1.2</w:t>
      </w:r>
      <w:r w:rsidR="00D3038C" w:rsidRPr="004B320A">
        <w:rPr>
          <w:szCs w:val="28"/>
        </w:rPr>
        <w:t>.</w:t>
      </w:r>
      <w:r w:rsidRPr="004B320A">
        <w:rPr>
          <w:szCs w:val="28"/>
        </w:rPr>
        <w:t>1.</w:t>
      </w:r>
      <w:r w:rsidR="00D3038C" w:rsidRPr="004B320A">
        <w:rPr>
          <w:szCs w:val="28"/>
        </w:rPr>
        <w:t xml:space="preserve"> Giai đoạn trước năm 1975</w:t>
      </w:r>
      <w:bookmarkEnd w:id="59"/>
      <w:bookmarkEnd w:id="60"/>
      <w:bookmarkEnd w:id="61"/>
    </w:p>
    <w:p w14:paraId="175120D7" w14:textId="77777777" w:rsidR="00D3038C" w:rsidRPr="004B320A" w:rsidRDefault="00D3038C"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1937: E.Saurin và một số nhà địa chất Việt Nam thành lập bản đồ địa chất Vĩnh Long 1:500.000. Sau đó được bổ sung, hiệu đính và tái xuất bản năm 1962</w:t>
      </w:r>
      <w:r w:rsidR="00EC488E" w:rsidRPr="004B320A">
        <w:rPr>
          <w:rFonts w:ascii="Times New Roman" w:hAnsi="Times New Roman"/>
          <w:sz w:val="28"/>
          <w:szCs w:val="28"/>
        </w:rPr>
        <w:t>. Đ</w:t>
      </w:r>
      <w:r w:rsidRPr="004B320A">
        <w:rPr>
          <w:rFonts w:ascii="Times New Roman" w:hAnsi="Times New Roman"/>
          <w:sz w:val="28"/>
          <w:szCs w:val="28"/>
        </w:rPr>
        <w:t xml:space="preserve">ây là công trình làm cơ sở đầu tiên cho việc nghiên cứu địa chất của vùng châu thổ sông Cửu Long. </w:t>
      </w:r>
    </w:p>
    <w:p w14:paraId="1E6584B1" w14:textId="5561FE54" w:rsidR="00D3038C" w:rsidRPr="004B320A" w:rsidRDefault="004F410F"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1961,</w:t>
      </w:r>
      <w:r w:rsidR="00D3038C" w:rsidRPr="004B320A">
        <w:rPr>
          <w:rFonts w:ascii="Times New Roman" w:hAnsi="Times New Roman"/>
          <w:sz w:val="28"/>
          <w:szCs w:val="28"/>
        </w:rPr>
        <w:t xml:space="preserve"> Moorman thành lập bản đồ địa chất Miền Nam tỷ lệ: 1:100.000 trên lãnh thổ An Giang, Hậu Giang, Bến Tre, Trà Vinh, Vĩnh Long, ...</w:t>
      </w:r>
      <w:r w:rsidR="0010141F" w:rsidRPr="004B320A">
        <w:rPr>
          <w:rFonts w:ascii="Times New Roman" w:hAnsi="Times New Roman"/>
          <w:sz w:val="28"/>
          <w:szCs w:val="28"/>
        </w:rPr>
        <w:t xml:space="preserve"> </w:t>
      </w:r>
      <w:r w:rsidR="00D3038C" w:rsidRPr="004B320A">
        <w:rPr>
          <w:rFonts w:ascii="Times New Roman" w:hAnsi="Times New Roman"/>
          <w:sz w:val="28"/>
          <w:szCs w:val="28"/>
        </w:rPr>
        <w:t>Ông phân biệt ba đơn vị: đất mặn ven biển, đất bồi và đất phèn.</w:t>
      </w:r>
    </w:p>
    <w:p w14:paraId="37A030B3" w14:textId="42DD4DF6" w:rsidR="00D3038C" w:rsidRPr="004B320A" w:rsidRDefault="004F410F"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1967,</w:t>
      </w:r>
      <w:r w:rsidR="00D3038C" w:rsidRPr="004B320A">
        <w:rPr>
          <w:rFonts w:ascii="Times New Roman" w:hAnsi="Times New Roman"/>
          <w:sz w:val="28"/>
          <w:szCs w:val="28"/>
        </w:rPr>
        <w:t xml:space="preserve"> Cục Hải </w:t>
      </w:r>
      <w:r w:rsidR="00F64A93" w:rsidRPr="004B320A">
        <w:rPr>
          <w:rFonts w:ascii="Times New Roman" w:hAnsi="Times New Roman"/>
          <w:sz w:val="28"/>
          <w:szCs w:val="28"/>
        </w:rPr>
        <w:t>D</w:t>
      </w:r>
      <w:r w:rsidR="00D3038C" w:rsidRPr="004B320A">
        <w:rPr>
          <w:rFonts w:ascii="Times New Roman" w:hAnsi="Times New Roman"/>
          <w:sz w:val="28"/>
          <w:szCs w:val="28"/>
        </w:rPr>
        <w:t>ương thuộc Bộ Hải quân Hoa Kỳ tiến hành công tác đo địa vật lý từ hàng không, thành lập bản đồ</w:t>
      </w:r>
      <w:r w:rsidR="0010141F" w:rsidRPr="004B320A">
        <w:rPr>
          <w:rFonts w:ascii="Times New Roman" w:hAnsi="Times New Roman"/>
          <w:sz w:val="28"/>
          <w:szCs w:val="28"/>
        </w:rPr>
        <w:t xml:space="preserve"> tỷ lệ</w:t>
      </w:r>
      <w:r w:rsidR="00D3038C" w:rsidRPr="004B320A">
        <w:rPr>
          <w:rFonts w:ascii="Times New Roman" w:hAnsi="Times New Roman"/>
          <w:sz w:val="28"/>
          <w:szCs w:val="28"/>
        </w:rPr>
        <w:t xml:space="preserve"> 1:25 000.</w:t>
      </w:r>
    </w:p>
    <w:p w14:paraId="177917ED" w14:textId="5AAC78D3" w:rsidR="00D3038C" w:rsidRPr="004B320A" w:rsidRDefault="00AE7CC2" w:rsidP="00773C42">
      <w:pPr>
        <w:pStyle w:val="Heading3"/>
        <w:keepLines/>
        <w:tabs>
          <w:tab w:val="right" w:leader="dot" w:pos="9360"/>
        </w:tabs>
        <w:ind w:firstLine="720"/>
        <w:rPr>
          <w:i/>
          <w:szCs w:val="28"/>
        </w:rPr>
      </w:pPr>
      <w:bookmarkStart w:id="62" w:name="_Toc73699359"/>
      <w:bookmarkStart w:id="63" w:name="_Toc118990319"/>
      <w:bookmarkStart w:id="64" w:name="_Toc184565336"/>
      <w:r w:rsidRPr="004B320A">
        <w:rPr>
          <w:szCs w:val="28"/>
        </w:rPr>
        <w:t>1</w:t>
      </w:r>
      <w:r w:rsidR="00D3038C" w:rsidRPr="004B320A">
        <w:rPr>
          <w:szCs w:val="28"/>
        </w:rPr>
        <w:t>.2.</w:t>
      </w:r>
      <w:r w:rsidRPr="004B320A">
        <w:rPr>
          <w:szCs w:val="28"/>
        </w:rPr>
        <w:t>2.</w:t>
      </w:r>
      <w:r w:rsidR="00D3038C" w:rsidRPr="004B320A">
        <w:rPr>
          <w:szCs w:val="28"/>
        </w:rPr>
        <w:t xml:space="preserve"> Giai đoạn sau năm 1975</w:t>
      </w:r>
      <w:bookmarkEnd w:id="62"/>
      <w:bookmarkEnd w:id="63"/>
      <w:bookmarkEnd w:id="64"/>
    </w:p>
    <w:p w14:paraId="1B978ADC" w14:textId="77777777" w:rsidR="00D3038C" w:rsidRPr="004B320A" w:rsidRDefault="00D3038C"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Trong giai đoạn này, có nhiều công trình đo vẽ lập bản đồ địa chất và tìm kiếm khoáng sản ở các tỷ lệ khác nhau. Các đề tài nghiên cứu khoa học liên quan đến trầm tích Đệ tứ trên diện tích đồng bằng Nam Bộ</w:t>
      </w:r>
      <w:r w:rsidR="0010141F" w:rsidRPr="004B320A">
        <w:rPr>
          <w:rFonts w:ascii="Times New Roman" w:hAnsi="Times New Roman"/>
          <w:sz w:val="28"/>
          <w:szCs w:val="28"/>
        </w:rPr>
        <w:t xml:space="preserve"> gồm có</w:t>
      </w:r>
      <w:r w:rsidRPr="004B320A">
        <w:rPr>
          <w:rFonts w:ascii="Times New Roman" w:hAnsi="Times New Roman"/>
          <w:sz w:val="28"/>
          <w:szCs w:val="28"/>
        </w:rPr>
        <w:t>:</w:t>
      </w:r>
    </w:p>
    <w:p w14:paraId="1FB6D066" w14:textId="431513CD" w:rsidR="00D3038C" w:rsidRPr="004B320A" w:rsidRDefault="004F410F"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Giai đoạn 1976-1981,</w:t>
      </w:r>
      <w:r w:rsidR="00F64A93" w:rsidRPr="004B320A">
        <w:rPr>
          <w:rFonts w:ascii="Times New Roman" w:hAnsi="Times New Roman"/>
          <w:sz w:val="28"/>
          <w:szCs w:val="28"/>
        </w:rPr>
        <w:t xml:space="preserve"> </w:t>
      </w:r>
      <w:r w:rsidR="00D3038C" w:rsidRPr="004B320A">
        <w:rPr>
          <w:rFonts w:ascii="Times New Roman" w:hAnsi="Times New Roman"/>
          <w:sz w:val="28"/>
          <w:szCs w:val="28"/>
        </w:rPr>
        <w:t>Trần Đức Lương, Nguyễn Xuân Bao và n</w:t>
      </w:r>
      <w:r w:rsidR="00496067" w:rsidRPr="004B320A">
        <w:rPr>
          <w:rFonts w:ascii="Times New Roman" w:hAnsi="Times New Roman"/>
          <w:sz w:val="28"/>
          <w:szCs w:val="28"/>
        </w:rPr>
        <w:t>nk đã đo vẽ Bản đồ Địa chất và K</w:t>
      </w:r>
      <w:r w:rsidR="00D3038C" w:rsidRPr="004B320A">
        <w:rPr>
          <w:rFonts w:ascii="Times New Roman" w:hAnsi="Times New Roman"/>
          <w:sz w:val="28"/>
          <w:szCs w:val="28"/>
        </w:rPr>
        <w:t xml:space="preserve">hoáng sản tỷ lệ 1:500.000 toàn </w:t>
      </w:r>
      <w:r w:rsidR="00496067" w:rsidRPr="004B320A">
        <w:rPr>
          <w:rFonts w:ascii="Times New Roman" w:hAnsi="Times New Roman"/>
          <w:sz w:val="28"/>
          <w:szCs w:val="28"/>
        </w:rPr>
        <w:t>miền Nam</w:t>
      </w:r>
      <w:r w:rsidR="00D3038C" w:rsidRPr="004B320A">
        <w:rPr>
          <w:rFonts w:ascii="Times New Roman" w:hAnsi="Times New Roman"/>
          <w:sz w:val="28"/>
          <w:szCs w:val="28"/>
        </w:rPr>
        <w:t>.</w:t>
      </w:r>
    </w:p>
    <w:p w14:paraId="43658E8E" w14:textId="778A56E7" w:rsidR="00D3038C" w:rsidRPr="004B320A" w:rsidRDefault="00D3038C"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Giai đoạn 1980</w:t>
      </w:r>
      <w:r w:rsidR="004F410F" w:rsidRPr="004B320A">
        <w:rPr>
          <w:rFonts w:ascii="Times New Roman" w:hAnsi="Times New Roman"/>
          <w:sz w:val="28"/>
          <w:szCs w:val="28"/>
        </w:rPr>
        <w:t>-1991,</w:t>
      </w:r>
      <w:r w:rsidRPr="004B320A">
        <w:rPr>
          <w:rFonts w:ascii="Times New Roman" w:hAnsi="Times New Roman"/>
          <w:sz w:val="28"/>
          <w:szCs w:val="28"/>
        </w:rPr>
        <w:t xml:space="preserve"> PTS. Hoàng Ngọc Kỷ (1980-1989), KS</w:t>
      </w:r>
      <w:r w:rsidR="004B7A7E" w:rsidRPr="004B320A">
        <w:rPr>
          <w:rFonts w:ascii="Times New Roman" w:hAnsi="Times New Roman"/>
          <w:sz w:val="28"/>
          <w:szCs w:val="28"/>
        </w:rPr>
        <w:t xml:space="preserve">. Nguyễn Ngọc Hoa (1989-1991) </w:t>
      </w:r>
      <w:r w:rsidRPr="004B320A">
        <w:rPr>
          <w:rFonts w:ascii="Times New Roman" w:hAnsi="Times New Roman"/>
          <w:sz w:val="28"/>
          <w:szCs w:val="28"/>
        </w:rPr>
        <w:t xml:space="preserve">đo vẽ bản đồ địa chất và tìm kiếm khoáng sản tỷ lệ 1:200.000 nhóm tờ </w:t>
      </w:r>
      <w:r w:rsidR="00F64A93" w:rsidRPr="004B320A">
        <w:rPr>
          <w:rFonts w:ascii="Times New Roman" w:hAnsi="Times New Roman"/>
          <w:sz w:val="28"/>
          <w:szCs w:val="28"/>
        </w:rPr>
        <w:t>Đ</w:t>
      </w:r>
      <w:r w:rsidRPr="004B320A">
        <w:rPr>
          <w:rFonts w:ascii="Times New Roman" w:hAnsi="Times New Roman"/>
          <w:sz w:val="28"/>
          <w:szCs w:val="28"/>
        </w:rPr>
        <w:t>ồng bằng Nam Bộ</w:t>
      </w:r>
      <w:r w:rsidR="00BB68CF" w:rsidRPr="004B320A">
        <w:rPr>
          <w:rFonts w:ascii="Times New Roman" w:hAnsi="Times New Roman"/>
          <w:sz w:val="28"/>
          <w:szCs w:val="28"/>
        </w:rPr>
        <w:t>;</w:t>
      </w:r>
    </w:p>
    <w:p w14:paraId="2A1AAB97" w14:textId="040B330E" w:rsidR="00BB68CF" w:rsidRPr="004B320A" w:rsidRDefault="004F410F"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Năm 1998, </w:t>
      </w:r>
      <w:r w:rsidR="00BB68CF" w:rsidRPr="004B320A">
        <w:rPr>
          <w:rFonts w:ascii="Times New Roman" w:hAnsi="Times New Roman"/>
          <w:sz w:val="28"/>
          <w:szCs w:val="28"/>
        </w:rPr>
        <w:t>Liên hiệp Khoa học Địa chất, Môi trường và Công nghệ khoáng thực hiện đề tài “Nghiên cứu địa chất môi trường và tiềm năng khoáng sản tỉnh Trà Vinh;</w:t>
      </w:r>
    </w:p>
    <w:p w14:paraId="0C0A978C" w14:textId="63F6BE68" w:rsidR="00003F35" w:rsidRPr="004B320A" w:rsidRDefault="00003F35"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1999</w:t>
      </w:r>
      <w:r w:rsidR="004F410F" w:rsidRPr="004B320A">
        <w:rPr>
          <w:rFonts w:ascii="Times New Roman" w:hAnsi="Times New Roman"/>
          <w:sz w:val="28"/>
          <w:szCs w:val="28"/>
        </w:rPr>
        <w:t>,</w:t>
      </w:r>
      <w:r w:rsidRPr="004B320A">
        <w:rPr>
          <w:rFonts w:ascii="Times New Roman" w:hAnsi="Times New Roman"/>
          <w:sz w:val="28"/>
          <w:szCs w:val="28"/>
        </w:rPr>
        <w:t xml:space="preserve"> Nguyễn Xuân Bao và nnk (Liên đoàn Bản đồ Địa chất miền Nam) và Cục Địa chất - Khoáng sản Việt Nam tiến hành hiệu đính loạt bản đồ địa chất khoáng sản tỷ lệ 1/200.000 có bổ sung tài liệu mới. </w:t>
      </w:r>
    </w:p>
    <w:p w14:paraId="5C3576B4" w14:textId="69AB0201" w:rsidR="00BB68CF" w:rsidRPr="004B320A" w:rsidRDefault="004F410F"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2000,</w:t>
      </w:r>
      <w:r w:rsidR="00BB68CF" w:rsidRPr="004B320A">
        <w:rPr>
          <w:rFonts w:ascii="Times New Roman" w:hAnsi="Times New Roman"/>
          <w:sz w:val="28"/>
          <w:szCs w:val="28"/>
        </w:rPr>
        <w:t xml:space="preserve"> Liên hiệp Khoa học Địa chất, Môi trường và Công</w:t>
      </w:r>
      <w:r w:rsidR="00495D9F" w:rsidRPr="004B320A">
        <w:rPr>
          <w:rFonts w:ascii="Times New Roman" w:hAnsi="Times New Roman"/>
          <w:sz w:val="28"/>
          <w:szCs w:val="28"/>
        </w:rPr>
        <w:t xml:space="preserve"> nghệ khoáng thực hiện đề tài “</w:t>
      </w:r>
      <w:r w:rsidR="00BB68CF" w:rsidRPr="004B320A">
        <w:rPr>
          <w:rFonts w:ascii="Times New Roman" w:hAnsi="Times New Roman"/>
          <w:sz w:val="28"/>
          <w:szCs w:val="28"/>
        </w:rPr>
        <w:t xml:space="preserve">Nghiên cứu </w:t>
      </w:r>
      <w:r w:rsidR="005C3617" w:rsidRPr="004B320A">
        <w:rPr>
          <w:rFonts w:ascii="Times New Roman" w:hAnsi="Times New Roman"/>
          <w:sz w:val="28"/>
          <w:szCs w:val="28"/>
        </w:rPr>
        <w:t>đánh giá tiềm năng chứa cát dọc s</w:t>
      </w:r>
      <w:r w:rsidR="00F64A93" w:rsidRPr="004B320A">
        <w:rPr>
          <w:rFonts w:ascii="Times New Roman" w:hAnsi="Times New Roman"/>
          <w:sz w:val="28"/>
          <w:szCs w:val="28"/>
        </w:rPr>
        <w:t>ô</w:t>
      </w:r>
      <w:r w:rsidR="005C3617" w:rsidRPr="004B320A">
        <w:rPr>
          <w:rFonts w:ascii="Times New Roman" w:hAnsi="Times New Roman"/>
          <w:sz w:val="28"/>
          <w:szCs w:val="28"/>
        </w:rPr>
        <w:t>ng Cổ Chiên và s</w:t>
      </w:r>
      <w:r w:rsidR="00F64A93" w:rsidRPr="004B320A">
        <w:rPr>
          <w:rFonts w:ascii="Times New Roman" w:hAnsi="Times New Roman"/>
          <w:sz w:val="28"/>
          <w:szCs w:val="28"/>
        </w:rPr>
        <w:t>ô</w:t>
      </w:r>
      <w:r w:rsidR="005C3617" w:rsidRPr="004B320A">
        <w:rPr>
          <w:rFonts w:ascii="Times New Roman" w:hAnsi="Times New Roman"/>
          <w:sz w:val="28"/>
          <w:szCs w:val="28"/>
        </w:rPr>
        <w:t>ng Hậu;</w:t>
      </w:r>
    </w:p>
    <w:p w14:paraId="0A17AFBC" w14:textId="438A8568" w:rsidR="007C3A59" w:rsidRPr="004B320A" w:rsidRDefault="004F410F"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2002,</w:t>
      </w:r>
      <w:r w:rsidR="007C3A59" w:rsidRPr="004B320A">
        <w:rPr>
          <w:rFonts w:ascii="Times New Roman" w:hAnsi="Times New Roman"/>
          <w:sz w:val="28"/>
          <w:szCs w:val="28"/>
        </w:rPr>
        <w:t xml:space="preserve"> Phân viện </w:t>
      </w:r>
      <w:r w:rsidRPr="004B320A">
        <w:rPr>
          <w:rFonts w:ascii="Times New Roman" w:hAnsi="Times New Roman"/>
          <w:sz w:val="28"/>
          <w:szCs w:val="28"/>
        </w:rPr>
        <w:t xml:space="preserve">Khoa học </w:t>
      </w:r>
      <w:r w:rsidR="007C3A59" w:rsidRPr="004B320A">
        <w:rPr>
          <w:rFonts w:ascii="Times New Roman" w:hAnsi="Times New Roman"/>
          <w:sz w:val="28"/>
          <w:szCs w:val="28"/>
        </w:rPr>
        <w:t>Địa chất và Kho</w:t>
      </w:r>
      <w:r w:rsidR="00495D9F" w:rsidRPr="004B320A">
        <w:rPr>
          <w:rFonts w:ascii="Times New Roman" w:hAnsi="Times New Roman"/>
          <w:sz w:val="28"/>
          <w:szCs w:val="28"/>
        </w:rPr>
        <w:t xml:space="preserve">áng sản </w:t>
      </w:r>
      <w:r w:rsidRPr="004B320A">
        <w:rPr>
          <w:rFonts w:ascii="Times New Roman" w:hAnsi="Times New Roman"/>
          <w:sz w:val="28"/>
          <w:szCs w:val="28"/>
        </w:rPr>
        <w:t>phía</w:t>
      </w:r>
      <w:r w:rsidR="00495D9F" w:rsidRPr="004B320A">
        <w:rPr>
          <w:rFonts w:ascii="Times New Roman" w:hAnsi="Times New Roman"/>
          <w:sz w:val="28"/>
          <w:szCs w:val="28"/>
        </w:rPr>
        <w:t xml:space="preserve"> Nam thực hiện đề tà</w:t>
      </w:r>
      <w:r w:rsidR="007C3A59" w:rsidRPr="004B320A">
        <w:rPr>
          <w:rFonts w:ascii="Times New Roman" w:hAnsi="Times New Roman"/>
          <w:sz w:val="28"/>
          <w:szCs w:val="28"/>
        </w:rPr>
        <w:t>i “</w:t>
      </w:r>
      <w:r w:rsidR="0085012F" w:rsidRPr="004B320A">
        <w:rPr>
          <w:rFonts w:ascii="Times New Roman" w:hAnsi="Times New Roman"/>
          <w:sz w:val="28"/>
          <w:szCs w:val="28"/>
        </w:rPr>
        <w:t>Khảo sát</w:t>
      </w:r>
      <w:r w:rsidR="007C3A59" w:rsidRPr="004B320A">
        <w:rPr>
          <w:rFonts w:ascii="Times New Roman" w:hAnsi="Times New Roman"/>
          <w:sz w:val="28"/>
          <w:szCs w:val="28"/>
        </w:rPr>
        <w:t xml:space="preserve"> và quy hoạch khai thác sử dụng sét gạch ngói tỉnh Trà Vinh thời kỳ năm 2010;</w:t>
      </w:r>
    </w:p>
    <w:p w14:paraId="1CA0ADB2" w14:textId="77777777" w:rsidR="00003F35" w:rsidRPr="004B320A" w:rsidRDefault="00003F35"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Năm 2000-2004, Công trình phân chia địa tầng Neogen – Đệ tứ và nghiên cứu cấu trúc đồng bằng Nam Bộ do Nguyễn Huy Dũng và nnk đã phân chia chi tiết nguồn gốc các thành tạo trầm tích bở rời Neogen – Đệ tứ trong đó có khu vực tỉnh Trà Vinh. </w:t>
      </w:r>
    </w:p>
    <w:p w14:paraId="49BD78B1" w14:textId="0B761B47" w:rsidR="007C3A59" w:rsidRPr="004B320A" w:rsidRDefault="004F410F"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2005,</w:t>
      </w:r>
      <w:r w:rsidR="007C3A59" w:rsidRPr="004B320A">
        <w:rPr>
          <w:rFonts w:ascii="Times New Roman" w:hAnsi="Times New Roman"/>
          <w:sz w:val="28"/>
          <w:szCs w:val="28"/>
        </w:rPr>
        <w:t xml:space="preserve"> Phân viện </w:t>
      </w:r>
      <w:r w:rsidRPr="004B320A">
        <w:rPr>
          <w:rFonts w:ascii="Times New Roman" w:hAnsi="Times New Roman"/>
          <w:sz w:val="28"/>
          <w:szCs w:val="28"/>
        </w:rPr>
        <w:t xml:space="preserve">Khoa học </w:t>
      </w:r>
      <w:r w:rsidR="007C3A59" w:rsidRPr="004B320A">
        <w:rPr>
          <w:rFonts w:ascii="Times New Roman" w:hAnsi="Times New Roman"/>
          <w:sz w:val="28"/>
          <w:szCs w:val="28"/>
        </w:rPr>
        <w:t xml:space="preserve">Địa chất và Khoáng sản </w:t>
      </w:r>
      <w:r w:rsidRPr="004B320A">
        <w:rPr>
          <w:rFonts w:ascii="Times New Roman" w:hAnsi="Times New Roman"/>
          <w:sz w:val="28"/>
          <w:szCs w:val="28"/>
        </w:rPr>
        <w:t xml:space="preserve">phía </w:t>
      </w:r>
      <w:r w:rsidR="007C3A59" w:rsidRPr="004B320A">
        <w:rPr>
          <w:rFonts w:ascii="Times New Roman" w:hAnsi="Times New Roman"/>
          <w:sz w:val="28"/>
          <w:szCs w:val="28"/>
        </w:rPr>
        <w:t>Nam thực hiện đề t</w:t>
      </w:r>
      <w:r w:rsidR="00F64A93" w:rsidRPr="004B320A">
        <w:rPr>
          <w:rFonts w:ascii="Times New Roman" w:hAnsi="Times New Roman"/>
          <w:sz w:val="28"/>
          <w:szCs w:val="28"/>
        </w:rPr>
        <w:t>à</w:t>
      </w:r>
      <w:r w:rsidR="000145D0" w:rsidRPr="004B320A">
        <w:rPr>
          <w:rFonts w:ascii="Times New Roman" w:hAnsi="Times New Roman"/>
          <w:sz w:val="28"/>
          <w:szCs w:val="28"/>
        </w:rPr>
        <w:t>i “</w:t>
      </w:r>
      <w:r w:rsidR="0085012F" w:rsidRPr="004B320A">
        <w:rPr>
          <w:rFonts w:ascii="Times New Roman" w:hAnsi="Times New Roman"/>
          <w:sz w:val="28"/>
          <w:szCs w:val="28"/>
        </w:rPr>
        <w:t>Khảo sát</w:t>
      </w:r>
      <w:r w:rsidR="007C3A59" w:rsidRPr="004B320A">
        <w:rPr>
          <w:rFonts w:ascii="Times New Roman" w:hAnsi="Times New Roman"/>
          <w:sz w:val="28"/>
          <w:szCs w:val="28"/>
        </w:rPr>
        <w:t xml:space="preserve"> đánh giá trữ lượng, chất lượng sét </w:t>
      </w:r>
      <w:r w:rsidR="00F64A93" w:rsidRPr="004B320A">
        <w:rPr>
          <w:rFonts w:ascii="Times New Roman" w:hAnsi="Times New Roman"/>
          <w:sz w:val="28"/>
          <w:szCs w:val="28"/>
        </w:rPr>
        <w:t>tỉnh Trà Vinh cho sản xuất sản phẩm</w:t>
      </w:r>
      <w:r w:rsidR="007C3A59" w:rsidRPr="004B320A">
        <w:rPr>
          <w:rFonts w:ascii="Times New Roman" w:hAnsi="Times New Roman"/>
          <w:sz w:val="28"/>
          <w:szCs w:val="28"/>
        </w:rPr>
        <w:t xml:space="preserve"> gốm đỏ”;</w:t>
      </w:r>
    </w:p>
    <w:p w14:paraId="04CBFD64" w14:textId="6685CB6A" w:rsidR="00B33943" w:rsidRPr="004B320A" w:rsidRDefault="004F410F"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2005,</w:t>
      </w:r>
      <w:r w:rsidR="00B33943" w:rsidRPr="004B320A">
        <w:rPr>
          <w:rFonts w:ascii="Times New Roman" w:hAnsi="Times New Roman"/>
          <w:sz w:val="28"/>
          <w:szCs w:val="28"/>
        </w:rPr>
        <w:t xml:space="preserve"> Công ty </w:t>
      </w:r>
      <w:r w:rsidR="003975D6" w:rsidRPr="004B320A">
        <w:rPr>
          <w:rFonts w:ascii="Times New Roman" w:hAnsi="Times New Roman"/>
          <w:sz w:val="28"/>
          <w:szCs w:val="28"/>
        </w:rPr>
        <w:t>s</w:t>
      </w:r>
      <w:r w:rsidR="00B33943" w:rsidRPr="004B320A">
        <w:rPr>
          <w:rFonts w:ascii="Times New Roman" w:hAnsi="Times New Roman"/>
          <w:sz w:val="28"/>
          <w:szCs w:val="28"/>
        </w:rPr>
        <w:t xml:space="preserve">ành sứ Thủy tinh thuộc Bộ Công nghiệp thực hiện đề tài “Tổng hợp </w:t>
      </w:r>
      <w:r w:rsidR="0085012F" w:rsidRPr="004B320A">
        <w:rPr>
          <w:rFonts w:ascii="Times New Roman" w:hAnsi="Times New Roman"/>
          <w:sz w:val="28"/>
          <w:szCs w:val="28"/>
        </w:rPr>
        <w:t>khảo sát</w:t>
      </w:r>
      <w:r w:rsidR="00B33943" w:rsidRPr="004B320A">
        <w:rPr>
          <w:rFonts w:ascii="Times New Roman" w:hAnsi="Times New Roman"/>
          <w:sz w:val="28"/>
          <w:szCs w:val="28"/>
        </w:rPr>
        <w:t xml:space="preserve"> đánh giá trữ lượng, chất lượng sét tỉnh Trà Vinh, đề xuất mô hình dây chuyền công nghệ sản xuất sản ph</w:t>
      </w:r>
      <w:r w:rsidR="00FD39E5" w:rsidRPr="004B320A">
        <w:rPr>
          <w:rFonts w:ascii="Times New Roman" w:hAnsi="Times New Roman"/>
          <w:sz w:val="28"/>
          <w:szCs w:val="28"/>
        </w:rPr>
        <w:t>ẩ</w:t>
      </w:r>
      <w:r w:rsidR="00B33943" w:rsidRPr="004B320A">
        <w:rPr>
          <w:rFonts w:ascii="Times New Roman" w:hAnsi="Times New Roman"/>
          <w:sz w:val="28"/>
          <w:szCs w:val="28"/>
        </w:rPr>
        <w:t>m gốm đỏ thích hợp”;</w:t>
      </w:r>
    </w:p>
    <w:p w14:paraId="20C485B3" w14:textId="0131245F" w:rsidR="005C3617" w:rsidRPr="004B320A" w:rsidRDefault="004F410F"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2007,</w:t>
      </w:r>
      <w:r w:rsidR="005C3617" w:rsidRPr="004B320A">
        <w:rPr>
          <w:rFonts w:ascii="Times New Roman" w:hAnsi="Times New Roman"/>
          <w:sz w:val="28"/>
          <w:szCs w:val="28"/>
        </w:rPr>
        <w:t xml:space="preserve"> </w:t>
      </w:r>
      <w:r w:rsidR="0012381B" w:rsidRPr="004B320A">
        <w:rPr>
          <w:rFonts w:ascii="Times New Roman" w:hAnsi="Times New Roman"/>
          <w:sz w:val="28"/>
          <w:szCs w:val="28"/>
        </w:rPr>
        <w:t>Liên hiệp Khoa học Địa chất, Môi trường và Công nghệ khoáng thực hiện đề tài</w:t>
      </w:r>
      <w:r w:rsidR="007C3A59" w:rsidRPr="004B320A">
        <w:rPr>
          <w:rFonts w:ascii="Times New Roman" w:hAnsi="Times New Roman"/>
          <w:sz w:val="28"/>
          <w:szCs w:val="28"/>
        </w:rPr>
        <w:t xml:space="preserve"> “Nghiên cứu phân vùng quy hoạch và định hướng khai</w:t>
      </w:r>
      <w:r w:rsidR="003975D6" w:rsidRPr="004B320A">
        <w:rPr>
          <w:rFonts w:ascii="Times New Roman" w:hAnsi="Times New Roman"/>
          <w:sz w:val="28"/>
          <w:szCs w:val="28"/>
        </w:rPr>
        <w:t xml:space="preserve"> thác khoáng sản tỉnh Trà Vinh”;</w:t>
      </w:r>
    </w:p>
    <w:p w14:paraId="6B3F2D6E" w14:textId="77777777" w:rsidR="000145D0" w:rsidRPr="004B320A" w:rsidRDefault="000145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Năm 2017, Sở Tài nguyên và Môi trường tỉnh Trà Vinh chủ trì thực hiện Dự án “Quy hoạch thăm dò, khai thác, sử dụng khoáng sản cát san lấp ven biển tỉnh Trà Vinh đến năm 2020 và tầm nhìn đến năm 2030” do Liên đoàn Bản đồ Địa chất miền Nam tư vấn (ThS Lưu Thế Long chủ nhiệm).</w:t>
      </w:r>
    </w:p>
    <w:p w14:paraId="5FA893E7" w14:textId="12ABB096" w:rsidR="001F0139" w:rsidRPr="004B320A" w:rsidRDefault="00140164" w:rsidP="00773C42">
      <w:pPr>
        <w:pStyle w:val="Heading2"/>
        <w:spacing w:before="60" w:after="60"/>
        <w:ind w:firstLine="720"/>
        <w:rPr>
          <w:rFonts w:ascii="Times New Roman" w:hAnsi="Times New Roman"/>
          <w:szCs w:val="28"/>
        </w:rPr>
      </w:pPr>
      <w:bookmarkStart w:id="65" w:name="_Toc184565337"/>
      <w:bookmarkStart w:id="66" w:name="_Toc118990320"/>
      <w:bookmarkStart w:id="67" w:name="_Toc427310072"/>
      <w:r w:rsidRPr="004B320A">
        <w:rPr>
          <w:rFonts w:ascii="Times New Roman" w:hAnsi="Times New Roman"/>
          <w:szCs w:val="28"/>
        </w:rPr>
        <w:t xml:space="preserve">1.3. HIỆN TRẠNG HOẠT ĐỘNG </w:t>
      </w:r>
      <w:r w:rsidR="000145D0" w:rsidRPr="004B320A">
        <w:rPr>
          <w:rFonts w:ascii="Times New Roman" w:hAnsi="Times New Roman"/>
          <w:szCs w:val="28"/>
        </w:rPr>
        <w:t xml:space="preserve">THĂM DÒ, </w:t>
      </w:r>
      <w:r w:rsidR="001F0139" w:rsidRPr="004B320A">
        <w:rPr>
          <w:rFonts w:ascii="Times New Roman" w:hAnsi="Times New Roman"/>
          <w:szCs w:val="28"/>
        </w:rPr>
        <w:t xml:space="preserve">KHAI THÁC </w:t>
      </w:r>
      <w:r w:rsidRPr="004B320A">
        <w:rPr>
          <w:rFonts w:ascii="Times New Roman" w:hAnsi="Times New Roman"/>
          <w:szCs w:val="28"/>
        </w:rPr>
        <w:t>KHOÁNG SẢN</w:t>
      </w:r>
      <w:bookmarkEnd w:id="65"/>
      <w:r w:rsidRPr="004B320A">
        <w:rPr>
          <w:rFonts w:ascii="Times New Roman" w:hAnsi="Times New Roman"/>
          <w:szCs w:val="28"/>
        </w:rPr>
        <w:t xml:space="preserve"> </w:t>
      </w:r>
      <w:bookmarkEnd w:id="66"/>
    </w:p>
    <w:p w14:paraId="434E03CB" w14:textId="6BD1C679" w:rsidR="00315B78" w:rsidRPr="004B320A" w:rsidRDefault="00315B78" w:rsidP="00773C42">
      <w:pPr>
        <w:pStyle w:val="Heading3"/>
        <w:keepLines/>
        <w:tabs>
          <w:tab w:val="right" w:leader="dot" w:pos="9360"/>
        </w:tabs>
        <w:ind w:firstLine="720"/>
        <w:rPr>
          <w:i/>
          <w:szCs w:val="28"/>
        </w:rPr>
      </w:pPr>
      <w:bookmarkStart w:id="68" w:name="_Toc184565338"/>
      <w:r w:rsidRPr="004B320A">
        <w:rPr>
          <w:szCs w:val="28"/>
        </w:rPr>
        <w:t xml:space="preserve">1.3.1. </w:t>
      </w:r>
      <w:r w:rsidR="00C302F0" w:rsidRPr="004B320A">
        <w:rPr>
          <w:szCs w:val="28"/>
        </w:rPr>
        <w:t>H</w:t>
      </w:r>
      <w:r w:rsidR="000145D0" w:rsidRPr="004B320A">
        <w:rPr>
          <w:szCs w:val="28"/>
        </w:rPr>
        <w:t xml:space="preserve">oạt động </w:t>
      </w:r>
      <w:r w:rsidR="00C302F0" w:rsidRPr="004B320A">
        <w:rPr>
          <w:szCs w:val="28"/>
        </w:rPr>
        <w:t>thăm dò</w:t>
      </w:r>
      <w:r w:rsidRPr="004B320A">
        <w:rPr>
          <w:szCs w:val="28"/>
        </w:rPr>
        <w:t xml:space="preserve"> và khai thá</w:t>
      </w:r>
      <w:r w:rsidR="00C302F0" w:rsidRPr="004B320A">
        <w:rPr>
          <w:szCs w:val="28"/>
        </w:rPr>
        <w:t>c</w:t>
      </w:r>
      <w:bookmarkEnd w:id="68"/>
      <w:r w:rsidR="00C302F0" w:rsidRPr="004B320A">
        <w:rPr>
          <w:szCs w:val="28"/>
        </w:rPr>
        <w:t xml:space="preserve"> </w:t>
      </w:r>
    </w:p>
    <w:p w14:paraId="2E5F44D7" w14:textId="7CE1EF0E" w:rsidR="00A9134D" w:rsidRPr="004B320A" w:rsidRDefault="00A9134D" w:rsidP="00E52230">
      <w:pPr>
        <w:spacing w:before="120" w:after="120" w:line="320" w:lineRule="atLeast"/>
        <w:ind w:firstLine="720"/>
        <w:jc w:val="both"/>
        <w:rPr>
          <w:rFonts w:ascii="Times New Roman" w:hAnsi="Times New Roman"/>
          <w:b/>
          <w:sz w:val="28"/>
          <w:szCs w:val="28"/>
        </w:rPr>
      </w:pPr>
      <w:r w:rsidRPr="004B320A">
        <w:rPr>
          <w:rFonts w:ascii="Times New Roman" w:hAnsi="Times New Roman"/>
          <w:b/>
          <w:sz w:val="28"/>
          <w:szCs w:val="28"/>
        </w:rPr>
        <w:t>1. Cát lòng sông</w:t>
      </w:r>
    </w:p>
    <w:p w14:paraId="5FFB3047" w14:textId="41C7F06C" w:rsidR="001F0139" w:rsidRPr="004B320A" w:rsidRDefault="00315B7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Cho tới nay</w:t>
      </w:r>
      <w:r w:rsidR="00C302F0" w:rsidRPr="004B320A">
        <w:rPr>
          <w:rFonts w:ascii="Times New Roman" w:hAnsi="Times New Roman"/>
          <w:sz w:val="28"/>
          <w:szCs w:val="28"/>
        </w:rPr>
        <w:t>, trên phạm vi các sông thuộc địa bàn tỉnh Trà Vinh,</w:t>
      </w:r>
      <w:r w:rsidRPr="004B320A">
        <w:rPr>
          <w:rFonts w:ascii="Times New Roman" w:hAnsi="Times New Roman"/>
          <w:sz w:val="28"/>
          <w:szCs w:val="28"/>
        </w:rPr>
        <w:t xml:space="preserve"> cát lòng sông đã được thăm dò và khai thác </w:t>
      </w:r>
      <w:r w:rsidR="00C302F0" w:rsidRPr="004B320A">
        <w:rPr>
          <w:rFonts w:ascii="Times New Roman" w:hAnsi="Times New Roman"/>
          <w:sz w:val="28"/>
          <w:szCs w:val="28"/>
        </w:rPr>
        <w:t xml:space="preserve">là </w:t>
      </w:r>
      <w:r w:rsidRPr="004B320A">
        <w:rPr>
          <w:rFonts w:ascii="Times New Roman" w:hAnsi="Times New Roman"/>
          <w:sz w:val="28"/>
          <w:szCs w:val="28"/>
        </w:rPr>
        <w:t>34 mỏ</w:t>
      </w:r>
      <w:r w:rsidR="00C302F0" w:rsidRPr="004B320A">
        <w:rPr>
          <w:rFonts w:ascii="Times New Roman" w:hAnsi="Times New Roman"/>
          <w:sz w:val="28"/>
          <w:szCs w:val="28"/>
        </w:rPr>
        <w:t xml:space="preserve"> </w:t>
      </w:r>
      <w:r w:rsidRPr="004B320A">
        <w:rPr>
          <w:rFonts w:ascii="Times New Roman" w:hAnsi="Times New Roman"/>
          <w:sz w:val="28"/>
          <w:szCs w:val="28"/>
        </w:rPr>
        <w:t>trên diện tích mặt sông là 15,43km</w:t>
      </w:r>
      <w:r w:rsidRPr="004B320A">
        <w:rPr>
          <w:rFonts w:ascii="Times New Roman" w:hAnsi="Times New Roman"/>
          <w:sz w:val="28"/>
          <w:szCs w:val="28"/>
          <w:vertAlign w:val="superscript"/>
        </w:rPr>
        <w:t>2</w:t>
      </w:r>
      <w:r w:rsidR="00C302F0" w:rsidRPr="004B320A">
        <w:rPr>
          <w:rFonts w:ascii="Times New Roman" w:hAnsi="Times New Roman"/>
          <w:sz w:val="28"/>
          <w:szCs w:val="28"/>
        </w:rPr>
        <w:t>. T</w:t>
      </w:r>
      <w:r w:rsidRPr="004B320A">
        <w:rPr>
          <w:rFonts w:ascii="Times New Roman" w:hAnsi="Times New Roman"/>
          <w:sz w:val="28"/>
          <w:szCs w:val="28"/>
        </w:rPr>
        <w:t>rong đó có</w:t>
      </w:r>
      <w:r w:rsidR="00C302F0" w:rsidRPr="004B320A">
        <w:rPr>
          <w:rFonts w:ascii="Times New Roman" w:hAnsi="Times New Roman"/>
          <w:sz w:val="28"/>
          <w:szCs w:val="28"/>
        </w:rPr>
        <w:t>:</w:t>
      </w:r>
      <w:r w:rsidRPr="004B320A">
        <w:rPr>
          <w:rFonts w:ascii="Times New Roman" w:hAnsi="Times New Roman"/>
          <w:sz w:val="28"/>
          <w:szCs w:val="28"/>
        </w:rPr>
        <w:t xml:space="preserve"> 11 mỏ trên sông Hậu và 23 mỏ trên sông Cổ Chiên với tổng trữ lượng đã phê chuẩn </w:t>
      </w:r>
      <w:r w:rsidR="00C302F0" w:rsidRPr="004B320A">
        <w:rPr>
          <w:rFonts w:ascii="Times New Roman" w:hAnsi="Times New Roman"/>
          <w:sz w:val="28"/>
          <w:szCs w:val="28"/>
        </w:rPr>
        <w:t>(</w:t>
      </w:r>
      <w:r w:rsidRPr="004B320A">
        <w:rPr>
          <w:rFonts w:ascii="Times New Roman" w:hAnsi="Times New Roman"/>
          <w:sz w:val="28"/>
          <w:szCs w:val="28"/>
        </w:rPr>
        <w:t>cấp 122</w:t>
      </w:r>
      <w:r w:rsidR="00C302F0" w:rsidRPr="004B320A">
        <w:rPr>
          <w:rFonts w:ascii="Times New Roman" w:hAnsi="Times New Roman"/>
          <w:sz w:val="28"/>
          <w:szCs w:val="28"/>
        </w:rPr>
        <w:t>)</w:t>
      </w:r>
      <w:r w:rsidRPr="004B320A">
        <w:rPr>
          <w:rFonts w:ascii="Times New Roman" w:hAnsi="Times New Roman"/>
          <w:sz w:val="28"/>
          <w:szCs w:val="28"/>
        </w:rPr>
        <w:t xml:space="preserve"> là  64.699.716m</w:t>
      </w:r>
      <w:r w:rsidRPr="004B320A">
        <w:rPr>
          <w:rFonts w:ascii="Times New Roman" w:hAnsi="Times New Roman"/>
          <w:sz w:val="28"/>
          <w:szCs w:val="28"/>
          <w:vertAlign w:val="superscript"/>
        </w:rPr>
        <w:t>3</w:t>
      </w:r>
      <w:r w:rsidRPr="004B320A">
        <w:rPr>
          <w:rFonts w:ascii="Times New Roman" w:hAnsi="Times New Roman"/>
          <w:sz w:val="28"/>
          <w:szCs w:val="28"/>
        </w:rPr>
        <w:t xml:space="preserve">. </w:t>
      </w:r>
    </w:p>
    <w:p w14:paraId="5FDA9FBF" w14:textId="3C839B48" w:rsidR="001F0139" w:rsidRPr="004B320A" w:rsidRDefault="00315B7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Mỏ được cấp phép thăm dò sớm nhất là mỏ cát Long Đức </w:t>
      </w:r>
      <w:r w:rsidR="00C302F0" w:rsidRPr="004B320A">
        <w:rPr>
          <w:rFonts w:ascii="Times New Roman" w:hAnsi="Times New Roman"/>
          <w:sz w:val="28"/>
          <w:szCs w:val="28"/>
        </w:rPr>
        <w:t>thành phố Trà Vinh (mỏ số 19)  do C</w:t>
      </w:r>
      <w:r w:rsidRPr="004B320A">
        <w:rPr>
          <w:rFonts w:ascii="Times New Roman" w:hAnsi="Times New Roman"/>
          <w:sz w:val="28"/>
          <w:szCs w:val="28"/>
        </w:rPr>
        <w:t>ông ty Công trình Đô thị Trà Vinh thăm d</w:t>
      </w:r>
      <w:r w:rsidR="001F0139" w:rsidRPr="004B320A">
        <w:rPr>
          <w:rFonts w:ascii="Times New Roman" w:hAnsi="Times New Roman"/>
          <w:sz w:val="28"/>
          <w:szCs w:val="28"/>
        </w:rPr>
        <w:t xml:space="preserve">ò năm 2002 và nâng cấp tháng </w:t>
      </w:r>
      <w:r w:rsidR="00C302F0" w:rsidRPr="004B320A">
        <w:rPr>
          <w:rFonts w:ascii="Times New Roman" w:hAnsi="Times New Roman"/>
          <w:sz w:val="28"/>
          <w:szCs w:val="28"/>
        </w:rPr>
        <w:t>0</w:t>
      </w:r>
      <w:r w:rsidR="001F0139" w:rsidRPr="004B320A">
        <w:rPr>
          <w:rFonts w:ascii="Times New Roman" w:hAnsi="Times New Roman"/>
          <w:sz w:val="28"/>
          <w:szCs w:val="28"/>
        </w:rPr>
        <w:t>1/2010.</w:t>
      </w:r>
    </w:p>
    <w:p w14:paraId="1A2C001F" w14:textId="1F0CFCD6" w:rsidR="001F0139" w:rsidRPr="004B320A" w:rsidRDefault="00315B7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1F0139" w:rsidRPr="004B320A">
        <w:rPr>
          <w:rFonts w:ascii="Times New Roman" w:hAnsi="Times New Roman"/>
          <w:sz w:val="28"/>
          <w:szCs w:val="28"/>
        </w:rPr>
        <w:t>03</w:t>
      </w:r>
      <w:r w:rsidRPr="004B320A">
        <w:rPr>
          <w:rFonts w:ascii="Times New Roman" w:hAnsi="Times New Roman"/>
          <w:sz w:val="28"/>
          <w:szCs w:val="28"/>
        </w:rPr>
        <w:t xml:space="preserve"> mỏ được cấp phép thăm dò năm 2006, trong đó có </w:t>
      </w:r>
      <w:r w:rsidR="001F0139" w:rsidRPr="004B320A">
        <w:rPr>
          <w:rFonts w:ascii="Times New Roman" w:hAnsi="Times New Roman"/>
          <w:sz w:val="28"/>
          <w:szCs w:val="28"/>
        </w:rPr>
        <w:t>02 mỏ trên sông Hậu</w:t>
      </w:r>
      <w:r w:rsidRPr="004B320A">
        <w:rPr>
          <w:rFonts w:ascii="Times New Roman" w:hAnsi="Times New Roman"/>
          <w:sz w:val="28"/>
          <w:szCs w:val="28"/>
        </w:rPr>
        <w:t>, mỏ An Phú Tân (mỏ số 1)</w:t>
      </w:r>
      <w:r w:rsidR="001F0139" w:rsidRPr="004B320A">
        <w:rPr>
          <w:rFonts w:ascii="Times New Roman" w:hAnsi="Times New Roman"/>
          <w:sz w:val="28"/>
          <w:szCs w:val="28"/>
        </w:rPr>
        <w:t xml:space="preserve">, </w:t>
      </w:r>
      <w:r w:rsidRPr="004B320A">
        <w:rPr>
          <w:rFonts w:ascii="Times New Roman" w:hAnsi="Times New Roman"/>
          <w:sz w:val="28"/>
          <w:szCs w:val="28"/>
        </w:rPr>
        <w:t>mỏ Hòa Tân –Ninh Thới huyện Cầu Kè (mỏ số 4) và</w:t>
      </w:r>
      <w:r w:rsidR="001F0139" w:rsidRPr="004B320A">
        <w:rPr>
          <w:rFonts w:ascii="Times New Roman" w:hAnsi="Times New Roman"/>
          <w:sz w:val="28"/>
          <w:szCs w:val="28"/>
        </w:rPr>
        <w:t xml:space="preserve"> 01</w:t>
      </w:r>
      <w:r w:rsidRPr="004B320A">
        <w:rPr>
          <w:rFonts w:ascii="Times New Roman" w:hAnsi="Times New Roman"/>
          <w:sz w:val="28"/>
          <w:szCs w:val="28"/>
        </w:rPr>
        <w:t xml:space="preserve"> mỏ </w:t>
      </w:r>
      <w:r w:rsidR="001F0139" w:rsidRPr="004B320A">
        <w:rPr>
          <w:rFonts w:ascii="Times New Roman" w:hAnsi="Times New Roman"/>
          <w:sz w:val="28"/>
          <w:szCs w:val="28"/>
        </w:rPr>
        <w:t xml:space="preserve">nằm trên sông Cổ Chiên, mỏ Đức Mỹ-Đại Phước huyện Càng Long (mỏ </w:t>
      </w:r>
      <w:r w:rsidRPr="004B320A">
        <w:rPr>
          <w:rFonts w:ascii="Times New Roman" w:hAnsi="Times New Roman"/>
          <w:sz w:val="28"/>
          <w:szCs w:val="28"/>
        </w:rPr>
        <w:t>số 15).</w:t>
      </w:r>
    </w:p>
    <w:p w14:paraId="3D0D9340" w14:textId="77777777" w:rsidR="001F0139" w:rsidRPr="004B320A" w:rsidRDefault="00315B7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1F0139" w:rsidRPr="004B320A">
        <w:rPr>
          <w:rFonts w:ascii="Times New Roman" w:hAnsi="Times New Roman"/>
          <w:sz w:val="28"/>
          <w:szCs w:val="28"/>
        </w:rPr>
        <w:t>04</w:t>
      </w:r>
      <w:r w:rsidRPr="004B320A">
        <w:rPr>
          <w:rFonts w:ascii="Times New Roman" w:hAnsi="Times New Roman"/>
          <w:sz w:val="28"/>
          <w:szCs w:val="28"/>
        </w:rPr>
        <w:t xml:space="preserve"> mỏ được cấp phép thăm dò năm 2007 trong đó có </w:t>
      </w:r>
      <w:r w:rsidR="001F0139" w:rsidRPr="004B320A">
        <w:rPr>
          <w:rFonts w:ascii="Times New Roman" w:hAnsi="Times New Roman"/>
          <w:sz w:val="28"/>
          <w:szCs w:val="28"/>
        </w:rPr>
        <w:t>0</w:t>
      </w:r>
      <w:r w:rsidRPr="004B320A">
        <w:rPr>
          <w:rFonts w:ascii="Times New Roman" w:hAnsi="Times New Roman"/>
          <w:sz w:val="28"/>
          <w:szCs w:val="28"/>
        </w:rPr>
        <w:t xml:space="preserve">1 mỏ trên sông Hậu là mỏ Hòa Tân – Ninh Thới (mỏ số 6) và </w:t>
      </w:r>
      <w:r w:rsidR="001F0139" w:rsidRPr="004B320A">
        <w:rPr>
          <w:rFonts w:ascii="Times New Roman" w:hAnsi="Times New Roman"/>
          <w:sz w:val="28"/>
          <w:szCs w:val="28"/>
        </w:rPr>
        <w:t>0</w:t>
      </w:r>
      <w:r w:rsidRPr="004B320A">
        <w:rPr>
          <w:rFonts w:ascii="Times New Roman" w:hAnsi="Times New Roman"/>
          <w:sz w:val="28"/>
          <w:szCs w:val="28"/>
        </w:rPr>
        <w:t>3 mỏ trên sông Cổ Chiên nằm trong xã Đại Phước, Long Đức thuộc huyện Càng Long và thành phố Trà Vinh (mỏ số 17, 21 và 22)</w:t>
      </w:r>
      <w:r w:rsidR="001F0139" w:rsidRPr="004B320A">
        <w:rPr>
          <w:rFonts w:ascii="Times New Roman" w:hAnsi="Times New Roman"/>
          <w:sz w:val="28"/>
          <w:szCs w:val="28"/>
        </w:rPr>
        <w:t>.</w:t>
      </w:r>
    </w:p>
    <w:p w14:paraId="3B00C4B3" w14:textId="77777777" w:rsidR="001F0139" w:rsidRPr="004B320A" w:rsidRDefault="00315B7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1F0139" w:rsidRPr="004B320A">
        <w:rPr>
          <w:rFonts w:ascii="Times New Roman" w:hAnsi="Times New Roman"/>
          <w:sz w:val="28"/>
          <w:szCs w:val="28"/>
        </w:rPr>
        <w:t>12</w:t>
      </w:r>
      <w:r w:rsidRPr="004B320A">
        <w:rPr>
          <w:rFonts w:ascii="Times New Roman" w:hAnsi="Times New Roman"/>
          <w:sz w:val="28"/>
          <w:szCs w:val="28"/>
        </w:rPr>
        <w:t xml:space="preserve"> mỏ được cấp phép thăm dò và khai thác năm 2009 trong đó có </w:t>
      </w:r>
      <w:r w:rsidR="001F0139" w:rsidRPr="004B320A">
        <w:rPr>
          <w:rFonts w:ascii="Times New Roman" w:hAnsi="Times New Roman"/>
          <w:sz w:val="28"/>
          <w:szCs w:val="28"/>
        </w:rPr>
        <w:t>0</w:t>
      </w:r>
      <w:r w:rsidRPr="004B320A">
        <w:rPr>
          <w:rFonts w:ascii="Times New Roman" w:hAnsi="Times New Roman"/>
          <w:sz w:val="28"/>
          <w:szCs w:val="28"/>
        </w:rPr>
        <w:t xml:space="preserve">5 mỏ nằm trên sông Hậu thuộc 2 xã Hòa Tân, Ninh Thới huyện Cầu Kè (mang số 3, 5, 7, 8, 9) và </w:t>
      </w:r>
      <w:r w:rsidR="001F0139" w:rsidRPr="004B320A">
        <w:rPr>
          <w:rFonts w:ascii="Times New Roman" w:hAnsi="Times New Roman"/>
          <w:sz w:val="28"/>
          <w:szCs w:val="28"/>
        </w:rPr>
        <w:t>0</w:t>
      </w:r>
      <w:r w:rsidRPr="004B320A">
        <w:rPr>
          <w:rFonts w:ascii="Times New Roman" w:hAnsi="Times New Roman"/>
          <w:sz w:val="28"/>
          <w:szCs w:val="28"/>
        </w:rPr>
        <w:t>7 mỏ nằm trên lòng sông Cổ Chiên thuộc các xã Đức Mỹ huyện Càng Long (mỏ số 14), thuộc xã Long Đức thành phố Trà Vinh (mỏ số 18, 20, 23, 24), thuộc xã Long Đức thành phố Trà Vinh v</w:t>
      </w:r>
      <w:r w:rsidR="001F0139" w:rsidRPr="004B320A">
        <w:rPr>
          <w:rFonts w:ascii="Times New Roman" w:hAnsi="Times New Roman"/>
          <w:sz w:val="28"/>
          <w:szCs w:val="28"/>
        </w:rPr>
        <w:t>à xã Hưng Mỹ huyện Châu Thành (</w:t>
      </w:r>
      <w:r w:rsidRPr="004B320A">
        <w:rPr>
          <w:rFonts w:ascii="Times New Roman" w:hAnsi="Times New Roman"/>
          <w:sz w:val="28"/>
          <w:szCs w:val="28"/>
        </w:rPr>
        <w:t>mỏ số 26), thuộc xã Long Hòa huyện Châu Thành và xã Vĩnh Kim huyện Cầu Ngang (mỏ số 33)</w:t>
      </w:r>
      <w:r w:rsidR="001F0139" w:rsidRPr="004B320A">
        <w:rPr>
          <w:rFonts w:ascii="Times New Roman" w:hAnsi="Times New Roman"/>
          <w:sz w:val="28"/>
          <w:szCs w:val="28"/>
        </w:rPr>
        <w:t>.</w:t>
      </w:r>
    </w:p>
    <w:p w14:paraId="6A5B16D6" w14:textId="77777777" w:rsidR="001F0139" w:rsidRPr="004B320A" w:rsidRDefault="00315B7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1F0139" w:rsidRPr="004B320A">
        <w:rPr>
          <w:rFonts w:ascii="Times New Roman" w:hAnsi="Times New Roman"/>
          <w:sz w:val="28"/>
          <w:szCs w:val="28"/>
        </w:rPr>
        <w:t>13</w:t>
      </w:r>
      <w:r w:rsidRPr="004B320A">
        <w:rPr>
          <w:rFonts w:ascii="Times New Roman" w:hAnsi="Times New Roman"/>
          <w:sz w:val="28"/>
          <w:szCs w:val="28"/>
        </w:rPr>
        <w:t xml:space="preserve"> mỏ được cấp phép thăm dò và khai thác năm 2010 trong đó có 2 mỏ nằm trên sông Hậu thuộc x</w:t>
      </w:r>
      <w:r w:rsidR="001F0139" w:rsidRPr="004B320A">
        <w:rPr>
          <w:rFonts w:ascii="Times New Roman" w:hAnsi="Times New Roman"/>
          <w:sz w:val="28"/>
          <w:szCs w:val="28"/>
        </w:rPr>
        <w:t xml:space="preserve">ã Tân Hòa huyện Tiểu Cần (mỏ số </w:t>
      </w:r>
      <w:r w:rsidRPr="004B320A">
        <w:rPr>
          <w:rFonts w:ascii="Times New Roman" w:hAnsi="Times New Roman"/>
          <w:sz w:val="28"/>
          <w:szCs w:val="28"/>
        </w:rPr>
        <w:t xml:space="preserve">10), thuộc xã Hàm Tân và </w:t>
      </w:r>
      <w:r w:rsidR="001F0139" w:rsidRPr="004B320A">
        <w:rPr>
          <w:rFonts w:ascii="Times New Roman" w:hAnsi="Times New Roman"/>
          <w:sz w:val="28"/>
          <w:szCs w:val="28"/>
        </w:rPr>
        <w:t>Định An huyện Trà Cú (mỏ số 11)</w:t>
      </w:r>
      <w:r w:rsidRPr="004B320A">
        <w:rPr>
          <w:rFonts w:ascii="Times New Roman" w:hAnsi="Times New Roman"/>
          <w:sz w:val="28"/>
          <w:szCs w:val="28"/>
        </w:rPr>
        <w:t xml:space="preserve"> và 11 mỏ nằm trên lòng sông Cổ Chiên Thuộc các xã Đức Mỹ (mỏ số 12, 13), xã Đại Phước (mỏ số 16) huyện Càng Long, </w:t>
      </w:r>
      <w:r w:rsidR="001F0139" w:rsidRPr="004B320A">
        <w:rPr>
          <w:rFonts w:ascii="Times New Roman" w:hAnsi="Times New Roman"/>
          <w:sz w:val="28"/>
          <w:szCs w:val="28"/>
        </w:rPr>
        <w:t xml:space="preserve">mỏ </w:t>
      </w:r>
      <w:r w:rsidRPr="004B320A">
        <w:rPr>
          <w:rFonts w:ascii="Times New Roman" w:hAnsi="Times New Roman"/>
          <w:sz w:val="28"/>
          <w:szCs w:val="28"/>
        </w:rPr>
        <w:t xml:space="preserve">thuộc xã Long Đức thành phố Trà Vinh (mỏ số 25), </w:t>
      </w:r>
      <w:r w:rsidR="001F0139" w:rsidRPr="004B320A">
        <w:rPr>
          <w:rFonts w:ascii="Times New Roman" w:hAnsi="Times New Roman"/>
          <w:sz w:val="28"/>
          <w:szCs w:val="28"/>
        </w:rPr>
        <w:t xml:space="preserve">mỏ </w:t>
      </w:r>
      <w:r w:rsidRPr="004B320A">
        <w:rPr>
          <w:rFonts w:ascii="Times New Roman" w:hAnsi="Times New Roman"/>
          <w:sz w:val="28"/>
          <w:szCs w:val="28"/>
        </w:rPr>
        <w:t xml:space="preserve">thuộc xã Long Đức thành phố Trà Vinh và xã Hưng Mỹ huyện Châu Thành (mỏ số 27), </w:t>
      </w:r>
      <w:r w:rsidR="001F0139" w:rsidRPr="004B320A">
        <w:rPr>
          <w:rFonts w:ascii="Times New Roman" w:hAnsi="Times New Roman"/>
          <w:sz w:val="28"/>
          <w:szCs w:val="28"/>
        </w:rPr>
        <w:t xml:space="preserve">các mỏ </w:t>
      </w:r>
      <w:r w:rsidRPr="004B320A">
        <w:rPr>
          <w:rFonts w:ascii="Times New Roman" w:hAnsi="Times New Roman"/>
          <w:sz w:val="28"/>
          <w:szCs w:val="28"/>
        </w:rPr>
        <w:t>thuộc xã Hưng Mỹ và Hòa Minh huyện Châu Thành (các mỏ số 28, 29, 30, 31),</w:t>
      </w:r>
      <w:r w:rsidR="001F0139" w:rsidRPr="004B320A">
        <w:rPr>
          <w:rFonts w:ascii="Times New Roman" w:hAnsi="Times New Roman"/>
          <w:sz w:val="28"/>
          <w:szCs w:val="28"/>
        </w:rPr>
        <w:t xml:space="preserve"> các mỏ t</w:t>
      </w:r>
      <w:r w:rsidRPr="004B320A">
        <w:rPr>
          <w:rFonts w:ascii="Times New Roman" w:hAnsi="Times New Roman"/>
          <w:sz w:val="28"/>
          <w:szCs w:val="28"/>
        </w:rPr>
        <w:t>huộc xã Long Hòa huyện Châu Thành, xã Vĩnh Kim hu</w:t>
      </w:r>
      <w:r w:rsidR="001F0139" w:rsidRPr="004B320A">
        <w:rPr>
          <w:rFonts w:ascii="Times New Roman" w:hAnsi="Times New Roman"/>
          <w:sz w:val="28"/>
          <w:szCs w:val="28"/>
        </w:rPr>
        <w:t>yện Cầu Ngang (mỏ số 32 và 34).</w:t>
      </w:r>
    </w:p>
    <w:p w14:paraId="59D4D382" w14:textId="25F39661" w:rsidR="00315B78" w:rsidRPr="004B320A" w:rsidRDefault="00315B7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Trong 34 mỏ cát sông đã thăm dò có 11 mỏ n</w:t>
      </w:r>
      <w:r w:rsidR="001F0139" w:rsidRPr="004B320A">
        <w:rPr>
          <w:rFonts w:ascii="Times New Roman" w:hAnsi="Times New Roman"/>
          <w:sz w:val="28"/>
          <w:szCs w:val="28"/>
        </w:rPr>
        <w:t>ằm trên lòng sông Hậu trong đó có 0</w:t>
      </w:r>
      <w:r w:rsidRPr="004B320A">
        <w:rPr>
          <w:rFonts w:ascii="Times New Roman" w:hAnsi="Times New Roman"/>
          <w:sz w:val="28"/>
          <w:szCs w:val="28"/>
        </w:rPr>
        <w:t xml:space="preserve">9 mỏ thuộc huyện Cầu Kè (số 1 đến số 9), </w:t>
      </w:r>
      <w:r w:rsidR="001F0139" w:rsidRPr="004B320A">
        <w:rPr>
          <w:rFonts w:ascii="Times New Roman" w:hAnsi="Times New Roman"/>
          <w:sz w:val="28"/>
          <w:szCs w:val="28"/>
        </w:rPr>
        <w:t>0</w:t>
      </w:r>
      <w:r w:rsidRPr="004B320A">
        <w:rPr>
          <w:rFonts w:ascii="Times New Roman" w:hAnsi="Times New Roman"/>
          <w:sz w:val="28"/>
          <w:szCs w:val="28"/>
        </w:rPr>
        <w:t xml:space="preserve">1 mỏ huyện Tiểu Cần (số 10), và </w:t>
      </w:r>
      <w:r w:rsidR="001F0139" w:rsidRPr="004B320A">
        <w:rPr>
          <w:rFonts w:ascii="Times New Roman" w:hAnsi="Times New Roman"/>
          <w:sz w:val="28"/>
          <w:szCs w:val="28"/>
        </w:rPr>
        <w:t>0</w:t>
      </w:r>
      <w:r w:rsidRPr="004B320A">
        <w:rPr>
          <w:rFonts w:ascii="Times New Roman" w:hAnsi="Times New Roman"/>
          <w:sz w:val="28"/>
          <w:szCs w:val="28"/>
        </w:rPr>
        <w:t>1</w:t>
      </w:r>
      <w:r w:rsidR="001F0139" w:rsidRPr="004B320A">
        <w:rPr>
          <w:rFonts w:ascii="Times New Roman" w:hAnsi="Times New Roman"/>
          <w:sz w:val="28"/>
          <w:szCs w:val="28"/>
        </w:rPr>
        <w:t xml:space="preserve"> mỏ thuộc huyện Trà Cú (số 11) và </w:t>
      </w:r>
      <w:r w:rsidRPr="004B320A">
        <w:rPr>
          <w:rFonts w:ascii="Times New Roman" w:hAnsi="Times New Roman"/>
          <w:sz w:val="28"/>
          <w:szCs w:val="28"/>
        </w:rPr>
        <w:t xml:space="preserve">23 mỏ nằm trên lòng sông Cổ Chiên trong đó có </w:t>
      </w:r>
      <w:r w:rsidR="001F0139" w:rsidRPr="004B320A">
        <w:rPr>
          <w:rFonts w:ascii="Times New Roman" w:hAnsi="Times New Roman"/>
          <w:sz w:val="28"/>
          <w:szCs w:val="28"/>
        </w:rPr>
        <w:t>0</w:t>
      </w:r>
      <w:r w:rsidRPr="004B320A">
        <w:rPr>
          <w:rFonts w:ascii="Times New Roman" w:hAnsi="Times New Roman"/>
          <w:sz w:val="28"/>
          <w:szCs w:val="28"/>
        </w:rPr>
        <w:t xml:space="preserve">5 mỏ </w:t>
      </w:r>
      <w:r w:rsidR="001F0139" w:rsidRPr="004B320A">
        <w:rPr>
          <w:rFonts w:ascii="Times New Roman" w:hAnsi="Times New Roman"/>
          <w:sz w:val="28"/>
          <w:szCs w:val="28"/>
        </w:rPr>
        <w:t xml:space="preserve">thuộc huyện Càng Long (từ mỏ số </w:t>
      </w:r>
      <w:r w:rsidRPr="004B320A">
        <w:rPr>
          <w:rFonts w:ascii="Times New Roman" w:hAnsi="Times New Roman"/>
          <w:sz w:val="28"/>
          <w:szCs w:val="28"/>
        </w:rPr>
        <w:t xml:space="preserve">12 đến số 16), </w:t>
      </w:r>
      <w:r w:rsidR="001F0139" w:rsidRPr="004B320A">
        <w:rPr>
          <w:rFonts w:ascii="Times New Roman" w:hAnsi="Times New Roman"/>
          <w:sz w:val="28"/>
          <w:szCs w:val="28"/>
        </w:rPr>
        <w:t>0</w:t>
      </w:r>
      <w:r w:rsidRPr="004B320A">
        <w:rPr>
          <w:rFonts w:ascii="Times New Roman" w:hAnsi="Times New Roman"/>
          <w:sz w:val="28"/>
          <w:szCs w:val="28"/>
        </w:rPr>
        <w:t xml:space="preserve">1 mỏ nằm trong phạm vị huyện Càng Long và thành phố Trà Vinh (số 17), </w:t>
      </w:r>
      <w:r w:rsidR="001F0139" w:rsidRPr="004B320A">
        <w:rPr>
          <w:rFonts w:ascii="Times New Roman" w:hAnsi="Times New Roman"/>
          <w:sz w:val="28"/>
          <w:szCs w:val="28"/>
        </w:rPr>
        <w:t>0</w:t>
      </w:r>
      <w:r w:rsidRPr="004B320A">
        <w:rPr>
          <w:rFonts w:ascii="Times New Roman" w:hAnsi="Times New Roman"/>
          <w:sz w:val="28"/>
          <w:szCs w:val="28"/>
        </w:rPr>
        <w:t xml:space="preserve">1 mỏ thuộc  thành phố Trà Vinh và huyện Châu Thành (mỏ số  26), </w:t>
      </w:r>
      <w:r w:rsidR="001F0139" w:rsidRPr="004B320A">
        <w:rPr>
          <w:rFonts w:ascii="Times New Roman" w:hAnsi="Times New Roman"/>
          <w:sz w:val="28"/>
          <w:szCs w:val="28"/>
        </w:rPr>
        <w:t>0</w:t>
      </w:r>
      <w:r w:rsidRPr="004B320A">
        <w:rPr>
          <w:rFonts w:ascii="Times New Roman" w:hAnsi="Times New Roman"/>
          <w:sz w:val="28"/>
          <w:szCs w:val="28"/>
        </w:rPr>
        <w:t>8 mỏ thuộc thành phố Trà Vinh (mỏ số 18, 19</w:t>
      </w:r>
      <w:r w:rsidR="001F0139" w:rsidRPr="004B320A">
        <w:rPr>
          <w:rFonts w:ascii="Times New Roman" w:hAnsi="Times New Roman"/>
          <w:sz w:val="28"/>
          <w:szCs w:val="28"/>
        </w:rPr>
        <w:t>, 20, 21, 22, 23 ,24 và 25), 0</w:t>
      </w:r>
      <w:r w:rsidRPr="004B320A">
        <w:rPr>
          <w:rFonts w:ascii="Times New Roman" w:hAnsi="Times New Roman"/>
          <w:sz w:val="28"/>
          <w:szCs w:val="28"/>
        </w:rPr>
        <w:t xml:space="preserve">5 mỏ thuộc huyện Châu Thành (mỏ số 27, 28, 29, 30, 31) và </w:t>
      </w:r>
      <w:r w:rsidR="001F0139" w:rsidRPr="004B320A">
        <w:rPr>
          <w:rFonts w:ascii="Times New Roman" w:hAnsi="Times New Roman"/>
          <w:sz w:val="28"/>
          <w:szCs w:val="28"/>
        </w:rPr>
        <w:t>0</w:t>
      </w:r>
      <w:r w:rsidRPr="004B320A">
        <w:rPr>
          <w:rFonts w:ascii="Times New Roman" w:hAnsi="Times New Roman"/>
          <w:sz w:val="28"/>
          <w:szCs w:val="28"/>
        </w:rPr>
        <w:t>3 mỏ thuộc huyện Châu Thành và Cầu Ngang (mỏ số 32 , 33, 34).</w:t>
      </w:r>
    </w:p>
    <w:p w14:paraId="0CDCD88A" w14:textId="4D581BE0" w:rsidR="000145D0" w:rsidRPr="004B320A" w:rsidRDefault="000145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Tất cả 34 mỏ trên đều đã hết hạn và đã thực hiện đóng cửa mỏ theo quy định.</w:t>
      </w:r>
    </w:p>
    <w:p w14:paraId="680EF170" w14:textId="0DC2F538" w:rsidR="00C302F0" w:rsidRPr="004B320A" w:rsidRDefault="00C302F0" w:rsidP="00E52230">
      <w:pPr>
        <w:spacing w:before="120" w:after="120" w:line="320" w:lineRule="atLeast"/>
        <w:ind w:firstLine="720"/>
        <w:jc w:val="both"/>
        <w:rPr>
          <w:rFonts w:ascii="Times New Roman" w:hAnsi="Times New Roman"/>
          <w:noProof/>
          <w:sz w:val="28"/>
          <w:szCs w:val="28"/>
        </w:rPr>
      </w:pPr>
      <w:bookmarkStart w:id="69" w:name="_Toc73699360"/>
      <w:bookmarkStart w:id="70" w:name="_Toc118990321"/>
      <w:r w:rsidRPr="004B320A">
        <w:rPr>
          <w:rFonts w:ascii="Times New Roman" w:hAnsi="Times New Roman"/>
          <w:noProof/>
          <w:sz w:val="28"/>
          <w:szCs w:val="28"/>
        </w:rPr>
        <w:t>Tính đến tháng 8/2024, trên địa bàn tỉnh Trà Vinh chỉ còn 02 mỏ cát lòng sông đã được thăm dò và đã phê duyệt trữ lượng khoáng sản (</w:t>
      </w:r>
      <w:r w:rsidR="00227F05" w:rsidRPr="004B320A">
        <w:rPr>
          <w:rFonts w:ascii="Times New Roman" w:hAnsi="Times New Roman"/>
          <w:noProof/>
          <w:sz w:val="28"/>
          <w:szCs w:val="28"/>
        </w:rPr>
        <w:t xml:space="preserve">bằng </w:t>
      </w:r>
      <w:r w:rsidRPr="004B320A">
        <w:rPr>
          <w:rFonts w:ascii="Times New Roman" w:hAnsi="Times New Roman"/>
          <w:noProof/>
          <w:sz w:val="28"/>
          <w:szCs w:val="28"/>
        </w:rPr>
        <w:t>hình thức trúng đấu giá quyền khai thác khoáng sản) gồm:</w:t>
      </w:r>
    </w:p>
    <w:p w14:paraId="0DCC6ABB" w14:textId="4259EAB3" w:rsidR="00140164" w:rsidRPr="004B320A" w:rsidRDefault="00A9134D" w:rsidP="00E52230">
      <w:pPr>
        <w:spacing w:before="120" w:after="120" w:line="320" w:lineRule="atLeast"/>
        <w:ind w:firstLine="720"/>
        <w:jc w:val="both"/>
        <w:rPr>
          <w:rFonts w:ascii="Times New Roman" w:hAnsi="Times New Roman"/>
          <w:noProof/>
          <w:sz w:val="28"/>
          <w:szCs w:val="28"/>
          <w:lang w:val="vi-VN"/>
        </w:rPr>
      </w:pPr>
      <w:r w:rsidRPr="004B320A">
        <w:rPr>
          <w:rFonts w:ascii="Times New Roman" w:hAnsi="Times New Roman"/>
          <w:b/>
          <w:noProof/>
          <w:sz w:val="28"/>
          <w:szCs w:val="28"/>
        </w:rPr>
        <w:t>*</w:t>
      </w:r>
      <w:r w:rsidR="00C302F0" w:rsidRPr="004B320A">
        <w:rPr>
          <w:rFonts w:ascii="Times New Roman" w:hAnsi="Times New Roman"/>
          <w:b/>
          <w:noProof/>
          <w:sz w:val="28"/>
          <w:szCs w:val="28"/>
        </w:rPr>
        <w:t xml:space="preserve"> Mỏ cát san lấp trên </w:t>
      </w:r>
      <w:r w:rsidR="00227F05" w:rsidRPr="004B320A">
        <w:rPr>
          <w:rFonts w:ascii="Times New Roman" w:hAnsi="Times New Roman"/>
          <w:b/>
          <w:noProof/>
          <w:sz w:val="28"/>
          <w:szCs w:val="28"/>
        </w:rPr>
        <w:t xml:space="preserve">lòng </w:t>
      </w:r>
      <w:r w:rsidR="00C302F0" w:rsidRPr="004B320A">
        <w:rPr>
          <w:rFonts w:ascii="Times New Roman" w:hAnsi="Times New Roman"/>
          <w:b/>
          <w:noProof/>
          <w:sz w:val="28"/>
          <w:szCs w:val="28"/>
        </w:rPr>
        <w:t>sông Cổ Chiên thuộc xã Mỹ Đức và xã Đại Phước, huyện Càng Long</w:t>
      </w:r>
      <w:r w:rsidR="00C302F0" w:rsidRPr="004B320A">
        <w:rPr>
          <w:rFonts w:ascii="Times New Roman" w:hAnsi="Times New Roman"/>
          <w:noProof/>
          <w:sz w:val="28"/>
          <w:szCs w:val="28"/>
        </w:rPr>
        <w:t xml:space="preserve"> do </w:t>
      </w:r>
      <w:r w:rsidR="00140164" w:rsidRPr="004B320A">
        <w:rPr>
          <w:rFonts w:ascii="Times New Roman" w:hAnsi="Times New Roman"/>
          <w:noProof/>
          <w:sz w:val="28"/>
          <w:szCs w:val="28"/>
          <w:lang w:val="vi-VN"/>
        </w:rPr>
        <w:t>Công ty C</w:t>
      </w:r>
      <w:r w:rsidR="00C302F0" w:rsidRPr="004B320A">
        <w:rPr>
          <w:rFonts w:ascii="Times New Roman" w:hAnsi="Times New Roman"/>
          <w:noProof/>
          <w:sz w:val="28"/>
          <w:szCs w:val="28"/>
        </w:rPr>
        <w:t xml:space="preserve">ổ phần Đầu tư xây dựng và cơ điện Thiên Phú làm chủ đầu tư với những thông tin </w:t>
      </w:r>
      <w:r w:rsidR="00227F05" w:rsidRPr="004B320A">
        <w:rPr>
          <w:rFonts w:ascii="Times New Roman" w:hAnsi="Times New Roman"/>
          <w:noProof/>
          <w:sz w:val="28"/>
          <w:szCs w:val="28"/>
        </w:rPr>
        <w:t xml:space="preserve">chủ yếu </w:t>
      </w:r>
      <w:r w:rsidR="00C302F0" w:rsidRPr="004B320A">
        <w:rPr>
          <w:rFonts w:ascii="Times New Roman" w:hAnsi="Times New Roman"/>
          <w:noProof/>
          <w:sz w:val="28"/>
          <w:szCs w:val="28"/>
        </w:rPr>
        <w:t>như sau:</w:t>
      </w:r>
    </w:p>
    <w:p w14:paraId="4B83E6A9" w14:textId="0770EF78" w:rsidR="00C302F0" w:rsidRPr="004B320A" w:rsidRDefault="00C302F0" w:rsidP="00E52230">
      <w:pPr>
        <w:spacing w:before="120" w:after="120" w:line="320" w:lineRule="atLeast"/>
        <w:ind w:firstLine="720"/>
        <w:jc w:val="both"/>
        <w:rPr>
          <w:rFonts w:ascii="Times New Roman" w:hAnsi="Times New Roman"/>
          <w:noProof/>
          <w:sz w:val="28"/>
          <w:szCs w:val="28"/>
        </w:rPr>
      </w:pPr>
      <w:r w:rsidRPr="004B320A">
        <w:rPr>
          <w:rFonts w:ascii="Times New Roman" w:hAnsi="Times New Roman"/>
          <w:noProof/>
          <w:sz w:val="28"/>
          <w:szCs w:val="28"/>
          <w:lang w:val="vi-VN"/>
        </w:rPr>
        <w:t xml:space="preserve">- Giấy phép </w:t>
      </w:r>
      <w:r w:rsidRPr="004B320A">
        <w:rPr>
          <w:rFonts w:ascii="Times New Roman" w:hAnsi="Times New Roman"/>
          <w:noProof/>
          <w:sz w:val="28"/>
          <w:szCs w:val="28"/>
        </w:rPr>
        <w:t>thăm dò khoáng sản</w:t>
      </w:r>
      <w:r w:rsidRPr="004B320A">
        <w:rPr>
          <w:rFonts w:ascii="Times New Roman" w:hAnsi="Times New Roman"/>
          <w:noProof/>
          <w:sz w:val="28"/>
          <w:szCs w:val="28"/>
          <w:lang w:val="vi-VN"/>
        </w:rPr>
        <w:t xml:space="preserve"> số </w:t>
      </w:r>
      <w:r w:rsidRPr="004B320A">
        <w:rPr>
          <w:rFonts w:ascii="Times New Roman" w:hAnsi="Times New Roman"/>
          <w:noProof/>
          <w:sz w:val="28"/>
          <w:szCs w:val="28"/>
        </w:rPr>
        <w:t>19</w:t>
      </w:r>
      <w:r w:rsidRPr="004B320A">
        <w:rPr>
          <w:rFonts w:ascii="Times New Roman" w:hAnsi="Times New Roman"/>
          <w:noProof/>
          <w:sz w:val="28"/>
          <w:szCs w:val="28"/>
          <w:lang w:val="vi-VN"/>
        </w:rPr>
        <w:t xml:space="preserve">/GP-UBND ngày </w:t>
      </w:r>
      <w:r w:rsidRPr="004B320A">
        <w:rPr>
          <w:rFonts w:ascii="Times New Roman" w:hAnsi="Times New Roman"/>
          <w:noProof/>
          <w:sz w:val="28"/>
          <w:szCs w:val="28"/>
        </w:rPr>
        <w:t>16/7/2023</w:t>
      </w:r>
      <w:r w:rsidR="00227F05" w:rsidRPr="004B320A">
        <w:rPr>
          <w:rFonts w:ascii="Times New Roman" w:hAnsi="Times New Roman"/>
          <w:noProof/>
          <w:sz w:val="28"/>
          <w:szCs w:val="28"/>
        </w:rPr>
        <w:t>, diện tích là 58,9ha do UBND tỉnh Trà Vinh cấp.</w:t>
      </w:r>
    </w:p>
    <w:p w14:paraId="7FCC0601" w14:textId="73B834C3" w:rsidR="00C302F0" w:rsidRPr="004B320A" w:rsidRDefault="00C302F0" w:rsidP="00E52230">
      <w:pPr>
        <w:spacing w:before="120" w:after="120" w:line="320" w:lineRule="atLeast"/>
        <w:ind w:firstLine="720"/>
        <w:jc w:val="both"/>
        <w:rPr>
          <w:rFonts w:ascii="Times New Roman" w:hAnsi="Times New Roman"/>
          <w:noProof/>
          <w:sz w:val="28"/>
          <w:szCs w:val="28"/>
        </w:rPr>
      </w:pPr>
      <w:r w:rsidRPr="004B320A">
        <w:rPr>
          <w:rFonts w:ascii="Times New Roman" w:hAnsi="Times New Roman"/>
          <w:noProof/>
          <w:sz w:val="28"/>
          <w:szCs w:val="28"/>
        </w:rPr>
        <w:t xml:space="preserve">- Quyết định phê duyệt trữ lượng </w:t>
      </w:r>
      <w:r w:rsidR="00227F05" w:rsidRPr="004B320A">
        <w:rPr>
          <w:rFonts w:ascii="Times New Roman" w:hAnsi="Times New Roman"/>
          <w:noProof/>
          <w:sz w:val="28"/>
          <w:szCs w:val="28"/>
        </w:rPr>
        <w:t>số 1875/QĐ-UBND ngày 07/12/2023 với trữ lượng</w:t>
      </w:r>
      <w:r w:rsidRPr="004B320A">
        <w:rPr>
          <w:rFonts w:ascii="Times New Roman" w:hAnsi="Times New Roman"/>
          <w:noProof/>
          <w:sz w:val="28"/>
          <w:szCs w:val="28"/>
          <w:lang w:val="vi-VN"/>
        </w:rPr>
        <w:t xml:space="preserve"> </w:t>
      </w:r>
      <w:r w:rsidR="00227F05" w:rsidRPr="004B320A">
        <w:rPr>
          <w:rFonts w:ascii="Times New Roman" w:hAnsi="Times New Roman"/>
          <w:noProof/>
          <w:sz w:val="28"/>
          <w:szCs w:val="28"/>
        </w:rPr>
        <w:t>cấp 122 là 436.700m</w:t>
      </w:r>
      <w:r w:rsidR="00227F05" w:rsidRPr="004B320A">
        <w:rPr>
          <w:rFonts w:ascii="Times New Roman" w:hAnsi="Times New Roman"/>
          <w:noProof/>
          <w:sz w:val="28"/>
          <w:szCs w:val="28"/>
          <w:vertAlign w:val="superscript"/>
        </w:rPr>
        <w:t>3</w:t>
      </w:r>
      <w:r w:rsidR="00227F05" w:rsidRPr="004B320A">
        <w:rPr>
          <w:rFonts w:ascii="Times New Roman" w:hAnsi="Times New Roman"/>
          <w:noProof/>
          <w:sz w:val="28"/>
          <w:szCs w:val="28"/>
        </w:rPr>
        <w:t>.</w:t>
      </w:r>
    </w:p>
    <w:p w14:paraId="7CCD06C9" w14:textId="629E46B7" w:rsidR="00C768E4" w:rsidRPr="004B320A" w:rsidRDefault="00C768E4" w:rsidP="00E52230">
      <w:pPr>
        <w:spacing w:before="120" w:after="120" w:line="320" w:lineRule="atLeast"/>
        <w:ind w:firstLine="720"/>
        <w:jc w:val="both"/>
        <w:rPr>
          <w:rFonts w:ascii="Times New Roman" w:hAnsi="Times New Roman"/>
          <w:i/>
          <w:noProof/>
          <w:sz w:val="28"/>
          <w:szCs w:val="28"/>
        </w:rPr>
      </w:pPr>
      <w:r w:rsidRPr="004B320A">
        <w:rPr>
          <w:rFonts w:ascii="Times New Roman" w:hAnsi="Times New Roman"/>
          <w:i/>
          <w:noProof/>
          <w:sz w:val="28"/>
          <w:szCs w:val="28"/>
        </w:rPr>
        <w:t xml:space="preserve">(Vị trí chi tiết thể hiện trên </w:t>
      </w:r>
      <w:r w:rsidR="00DC113E" w:rsidRPr="004B320A">
        <w:rPr>
          <w:rFonts w:ascii="Times New Roman" w:hAnsi="Times New Roman"/>
          <w:i/>
          <w:noProof/>
          <w:sz w:val="28"/>
          <w:szCs w:val="28"/>
        </w:rPr>
        <w:t>Bản đồ ph</w:t>
      </w:r>
      <w:r w:rsidR="00DC113E" w:rsidRPr="004B320A">
        <w:rPr>
          <w:rFonts w:ascii="Times New Roman" w:hAnsi="Times New Roman" w:hint="eastAsia"/>
          <w:i/>
          <w:noProof/>
          <w:sz w:val="28"/>
          <w:szCs w:val="28"/>
        </w:rPr>
        <w:t>ươ</w:t>
      </w:r>
      <w:r w:rsidR="00DC113E" w:rsidRPr="004B320A">
        <w:rPr>
          <w:rFonts w:ascii="Times New Roman" w:hAnsi="Times New Roman"/>
          <w:i/>
          <w:noProof/>
          <w:sz w:val="28"/>
          <w:szCs w:val="28"/>
        </w:rPr>
        <w:t>ng án thăm dò, khai thác, sử dụng và bảo vệ tài nguyên khoáng sản cát lòng sông trên địa bàn tỉnh Trà Vinh thời kỳ 2021-2030, tầm nhìn đến năm 2050, tỷ lệ 1/50.000 - Sông Cổ Chiên</w:t>
      </w:r>
      <w:r w:rsidRPr="004B320A">
        <w:rPr>
          <w:rFonts w:ascii="Times New Roman" w:hAnsi="Times New Roman"/>
          <w:i/>
          <w:noProof/>
          <w:sz w:val="28"/>
          <w:szCs w:val="28"/>
        </w:rPr>
        <w:t>)</w:t>
      </w:r>
      <w:r w:rsidR="00447AAA" w:rsidRPr="004B320A">
        <w:rPr>
          <w:rFonts w:ascii="Times New Roman" w:hAnsi="Times New Roman"/>
          <w:i/>
          <w:noProof/>
          <w:sz w:val="28"/>
          <w:szCs w:val="28"/>
        </w:rPr>
        <w:t>.</w:t>
      </w:r>
    </w:p>
    <w:p w14:paraId="1DB78A21" w14:textId="1999FB0F" w:rsidR="00227F05" w:rsidRPr="004B320A" w:rsidRDefault="00A9134D" w:rsidP="00E52230">
      <w:pPr>
        <w:spacing w:before="120" w:after="120" w:line="320" w:lineRule="atLeast"/>
        <w:ind w:firstLine="720"/>
        <w:jc w:val="both"/>
        <w:rPr>
          <w:rFonts w:ascii="Times New Roman" w:hAnsi="Times New Roman"/>
          <w:noProof/>
          <w:sz w:val="28"/>
          <w:szCs w:val="28"/>
          <w:lang w:val="vi-VN"/>
        </w:rPr>
      </w:pPr>
      <w:r w:rsidRPr="004B320A">
        <w:rPr>
          <w:rFonts w:ascii="Times New Roman" w:hAnsi="Times New Roman"/>
          <w:b/>
          <w:noProof/>
          <w:sz w:val="28"/>
          <w:szCs w:val="28"/>
        </w:rPr>
        <w:t>*</w:t>
      </w:r>
      <w:r w:rsidR="00227F05" w:rsidRPr="004B320A">
        <w:rPr>
          <w:rFonts w:ascii="Times New Roman" w:hAnsi="Times New Roman"/>
          <w:b/>
          <w:noProof/>
          <w:sz w:val="28"/>
          <w:szCs w:val="28"/>
        </w:rPr>
        <w:t xml:space="preserve"> Mỏ cát san lấp trên lòng sông Hậu thuộc xã Hàm Tân và xã Định An, huyện Trà Cú</w:t>
      </w:r>
      <w:r w:rsidR="00227F05" w:rsidRPr="004B320A">
        <w:rPr>
          <w:rFonts w:ascii="Times New Roman" w:hAnsi="Times New Roman"/>
          <w:noProof/>
          <w:sz w:val="28"/>
          <w:szCs w:val="28"/>
        </w:rPr>
        <w:t xml:space="preserve"> do Doanh nghiệp tư nhân Ngọc Tuyết làm chủ đầu tư với những thông tin chủ yếu như sau:</w:t>
      </w:r>
    </w:p>
    <w:p w14:paraId="253AD268" w14:textId="02F81AC8" w:rsidR="00227F05" w:rsidRPr="004B320A" w:rsidRDefault="00227F05" w:rsidP="00E52230">
      <w:pPr>
        <w:spacing w:before="120" w:after="120" w:line="320" w:lineRule="atLeast"/>
        <w:ind w:firstLine="720"/>
        <w:jc w:val="both"/>
        <w:rPr>
          <w:rFonts w:ascii="Times New Roman" w:hAnsi="Times New Roman"/>
          <w:noProof/>
          <w:sz w:val="28"/>
          <w:szCs w:val="28"/>
        </w:rPr>
      </w:pPr>
      <w:r w:rsidRPr="004B320A">
        <w:rPr>
          <w:rFonts w:ascii="Times New Roman" w:hAnsi="Times New Roman"/>
          <w:noProof/>
          <w:sz w:val="28"/>
          <w:szCs w:val="28"/>
          <w:lang w:val="vi-VN"/>
        </w:rPr>
        <w:t xml:space="preserve">- Giấy phép </w:t>
      </w:r>
      <w:r w:rsidRPr="004B320A">
        <w:rPr>
          <w:rFonts w:ascii="Times New Roman" w:hAnsi="Times New Roman"/>
          <w:noProof/>
          <w:sz w:val="28"/>
          <w:szCs w:val="28"/>
        </w:rPr>
        <w:t>thăm dò khoáng sản</w:t>
      </w:r>
      <w:r w:rsidRPr="004B320A">
        <w:rPr>
          <w:rFonts w:ascii="Times New Roman" w:hAnsi="Times New Roman"/>
          <w:noProof/>
          <w:sz w:val="28"/>
          <w:szCs w:val="28"/>
          <w:lang w:val="vi-VN"/>
        </w:rPr>
        <w:t xml:space="preserve"> số </w:t>
      </w:r>
      <w:r w:rsidRPr="004B320A">
        <w:rPr>
          <w:rFonts w:ascii="Times New Roman" w:hAnsi="Times New Roman"/>
          <w:noProof/>
          <w:sz w:val="28"/>
          <w:szCs w:val="28"/>
        </w:rPr>
        <w:t>18</w:t>
      </w:r>
      <w:r w:rsidRPr="004B320A">
        <w:rPr>
          <w:rFonts w:ascii="Times New Roman" w:hAnsi="Times New Roman"/>
          <w:noProof/>
          <w:sz w:val="28"/>
          <w:szCs w:val="28"/>
          <w:lang w:val="vi-VN"/>
        </w:rPr>
        <w:t xml:space="preserve">/GP-UBND ngày </w:t>
      </w:r>
      <w:r w:rsidRPr="004B320A">
        <w:rPr>
          <w:rFonts w:ascii="Times New Roman" w:hAnsi="Times New Roman"/>
          <w:noProof/>
          <w:sz w:val="28"/>
          <w:szCs w:val="28"/>
        </w:rPr>
        <w:t>06/07/2023, diện tích là 56,4ha do UBND tỉnh Trà Vinh cấp.</w:t>
      </w:r>
    </w:p>
    <w:p w14:paraId="5CA69F05" w14:textId="5163A782" w:rsidR="00227F05" w:rsidRPr="004B320A" w:rsidRDefault="00227F05" w:rsidP="00E52230">
      <w:pPr>
        <w:spacing w:before="120" w:after="120" w:line="320" w:lineRule="atLeast"/>
        <w:ind w:firstLine="720"/>
        <w:jc w:val="both"/>
        <w:rPr>
          <w:rFonts w:ascii="Times New Roman" w:hAnsi="Times New Roman"/>
          <w:noProof/>
          <w:sz w:val="28"/>
          <w:szCs w:val="28"/>
        </w:rPr>
      </w:pPr>
      <w:r w:rsidRPr="004B320A">
        <w:rPr>
          <w:rFonts w:ascii="Times New Roman" w:hAnsi="Times New Roman"/>
          <w:noProof/>
          <w:sz w:val="28"/>
          <w:szCs w:val="28"/>
        </w:rPr>
        <w:t>- Quyết định phê duyệt trữ lượng số 1876/QĐ-UBND ngày 07/12/2023 với trữ lượng</w:t>
      </w:r>
      <w:r w:rsidRPr="004B320A">
        <w:rPr>
          <w:rFonts w:ascii="Times New Roman" w:hAnsi="Times New Roman"/>
          <w:noProof/>
          <w:sz w:val="28"/>
          <w:szCs w:val="28"/>
          <w:lang w:val="vi-VN"/>
        </w:rPr>
        <w:t xml:space="preserve"> </w:t>
      </w:r>
      <w:r w:rsidRPr="004B320A">
        <w:rPr>
          <w:rFonts w:ascii="Times New Roman" w:hAnsi="Times New Roman"/>
          <w:noProof/>
          <w:sz w:val="28"/>
          <w:szCs w:val="28"/>
        </w:rPr>
        <w:t>cấp 122 là 518.988m</w:t>
      </w:r>
      <w:r w:rsidRPr="004B320A">
        <w:rPr>
          <w:rFonts w:ascii="Times New Roman" w:hAnsi="Times New Roman"/>
          <w:noProof/>
          <w:sz w:val="28"/>
          <w:szCs w:val="28"/>
          <w:vertAlign w:val="superscript"/>
        </w:rPr>
        <w:t>3</w:t>
      </w:r>
      <w:r w:rsidRPr="004B320A">
        <w:rPr>
          <w:rFonts w:ascii="Times New Roman" w:hAnsi="Times New Roman"/>
          <w:noProof/>
          <w:sz w:val="28"/>
          <w:szCs w:val="28"/>
        </w:rPr>
        <w:t>.</w:t>
      </w:r>
    </w:p>
    <w:p w14:paraId="063163D9" w14:textId="2C8B190E" w:rsidR="00C768E4" w:rsidRPr="004B320A" w:rsidRDefault="00C768E4" w:rsidP="00E52230">
      <w:pPr>
        <w:spacing w:before="120" w:after="120" w:line="320" w:lineRule="atLeast"/>
        <w:ind w:firstLine="720"/>
        <w:jc w:val="both"/>
        <w:rPr>
          <w:rFonts w:ascii="Times New Roman" w:hAnsi="Times New Roman"/>
          <w:i/>
          <w:noProof/>
          <w:sz w:val="28"/>
          <w:szCs w:val="28"/>
        </w:rPr>
      </w:pPr>
      <w:r w:rsidRPr="004B320A">
        <w:rPr>
          <w:rFonts w:ascii="Times New Roman" w:hAnsi="Times New Roman"/>
          <w:i/>
          <w:noProof/>
          <w:sz w:val="28"/>
          <w:szCs w:val="28"/>
        </w:rPr>
        <w:t xml:space="preserve">(Vị trí chi tiết thể hiện trên </w:t>
      </w:r>
      <w:r w:rsidR="00DC113E" w:rsidRPr="004B320A">
        <w:rPr>
          <w:rFonts w:ascii="Times New Roman" w:hAnsi="Times New Roman"/>
          <w:i/>
          <w:noProof/>
          <w:sz w:val="28"/>
          <w:szCs w:val="28"/>
        </w:rPr>
        <w:t>Bản đồ ph</w:t>
      </w:r>
      <w:r w:rsidR="00DC113E" w:rsidRPr="004B320A">
        <w:rPr>
          <w:rFonts w:ascii="Times New Roman" w:hAnsi="Times New Roman" w:hint="eastAsia"/>
          <w:i/>
          <w:noProof/>
          <w:sz w:val="28"/>
          <w:szCs w:val="28"/>
        </w:rPr>
        <w:t>ươ</w:t>
      </w:r>
      <w:r w:rsidR="00DC113E" w:rsidRPr="004B320A">
        <w:rPr>
          <w:rFonts w:ascii="Times New Roman" w:hAnsi="Times New Roman"/>
          <w:i/>
          <w:noProof/>
          <w:sz w:val="28"/>
          <w:szCs w:val="28"/>
        </w:rPr>
        <w:t>ng án thăm dò, khai thác, sử dụng và bảo vệ tài nguyên khoáng sản cát lòng sông trên địa bàn tỉnh Trà Vinh thời kỳ 2021-2030, tầm nhìn đến năm 2050, tỷ lệ 1/50.000 - Sông Hậu</w:t>
      </w:r>
      <w:r w:rsidRPr="004B320A">
        <w:rPr>
          <w:rFonts w:ascii="Times New Roman" w:hAnsi="Times New Roman"/>
          <w:i/>
          <w:noProof/>
          <w:sz w:val="28"/>
          <w:szCs w:val="28"/>
        </w:rPr>
        <w:t>)</w:t>
      </w:r>
    </w:p>
    <w:p w14:paraId="1F108D88" w14:textId="34829AD1" w:rsidR="00A9134D" w:rsidRPr="004B320A" w:rsidRDefault="00A9134D" w:rsidP="00E52230">
      <w:pPr>
        <w:spacing w:before="120" w:after="120" w:line="320" w:lineRule="atLeast"/>
        <w:ind w:firstLine="720"/>
        <w:jc w:val="both"/>
        <w:rPr>
          <w:rFonts w:ascii="Times New Roman" w:hAnsi="Times New Roman"/>
          <w:b/>
          <w:noProof/>
          <w:sz w:val="28"/>
          <w:szCs w:val="28"/>
        </w:rPr>
      </w:pPr>
      <w:r w:rsidRPr="004B320A">
        <w:rPr>
          <w:rFonts w:ascii="Times New Roman" w:hAnsi="Times New Roman"/>
          <w:b/>
          <w:noProof/>
          <w:sz w:val="28"/>
          <w:szCs w:val="28"/>
        </w:rPr>
        <w:t>2. Cát biển san lấp</w:t>
      </w:r>
    </w:p>
    <w:p w14:paraId="1055E909" w14:textId="77777777" w:rsidR="003B6C75" w:rsidRPr="004B320A" w:rsidRDefault="003B6C75" w:rsidP="003B6C75">
      <w:pPr>
        <w:spacing w:before="120" w:after="120" w:line="320" w:lineRule="atLeast"/>
        <w:ind w:firstLine="720"/>
        <w:jc w:val="both"/>
        <w:rPr>
          <w:rFonts w:ascii="Times New Roman" w:hAnsi="Times New Roman"/>
          <w:b/>
          <w:i/>
          <w:noProof/>
          <w:sz w:val="28"/>
          <w:szCs w:val="28"/>
        </w:rPr>
      </w:pPr>
      <w:r w:rsidRPr="004B320A">
        <w:rPr>
          <w:rFonts w:ascii="Times New Roman" w:hAnsi="Times New Roman"/>
          <w:b/>
          <w:i/>
          <w:noProof/>
          <w:sz w:val="28"/>
          <w:szCs w:val="28"/>
        </w:rPr>
        <w:t>a. Hoạt động thăm dò, khai thác</w:t>
      </w:r>
    </w:p>
    <w:p w14:paraId="117A1D9E" w14:textId="445EB247" w:rsidR="005D2C83" w:rsidRPr="004B320A" w:rsidRDefault="005D2C83" w:rsidP="003B6C75">
      <w:pPr>
        <w:spacing w:before="120" w:after="120" w:line="320" w:lineRule="atLeast"/>
        <w:ind w:firstLine="720"/>
        <w:jc w:val="both"/>
        <w:rPr>
          <w:rFonts w:ascii="Times New Roman" w:hAnsi="Times New Roman"/>
          <w:noProof/>
          <w:sz w:val="28"/>
          <w:szCs w:val="28"/>
        </w:rPr>
      </w:pPr>
      <w:r w:rsidRPr="004B320A">
        <w:rPr>
          <w:rFonts w:ascii="Times New Roman" w:hAnsi="Times New Roman"/>
          <w:noProof/>
          <w:sz w:val="28"/>
          <w:szCs w:val="28"/>
        </w:rPr>
        <w:t>Hiện tại, đang có 03 Giấy phép khai thác còn hiệu lực, gồm:</w:t>
      </w:r>
    </w:p>
    <w:p w14:paraId="5C99DDDF" w14:textId="77777777" w:rsidR="00AA1DC4" w:rsidRPr="004B320A" w:rsidRDefault="00AA1DC4">
      <w:pPr>
        <w:rPr>
          <w:rFonts w:ascii="Times New Roman" w:eastAsia="Calibri" w:hAnsi="Times New Roman"/>
          <w:i/>
          <w:iCs/>
          <w:sz w:val="28"/>
          <w:szCs w:val="26"/>
        </w:rPr>
      </w:pPr>
      <w:bookmarkStart w:id="71" w:name="_Toc178695568"/>
      <w:r w:rsidRPr="004B320A">
        <w:rPr>
          <w:rFonts w:eastAsia="Calibri"/>
        </w:rPr>
        <w:br w:type="page"/>
      </w:r>
    </w:p>
    <w:p w14:paraId="655C59C9" w14:textId="330EDF50" w:rsidR="003B6C75" w:rsidRPr="004B320A" w:rsidRDefault="003B6C75" w:rsidP="0008600C">
      <w:pPr>
        <w:pStyle w:val="bang1"/>
        <w:rPr>
          <w:rFonts w:eastAsia="Calibri"/>
        </w:rPr>
      </w:pPr>
      <w:r w:rsidRPr="004B320A">
        <w:rPr>
          <w:rFonts w:eastAsia="Calibri"/>
        </w:rPr>
        <w:t xml:space="preserve">Bảng </w:t>
      </w:r>
      <w:r w:rsidR="0008600C" w:rsidRPr="004B320A">
        <w:rPr>
          <w:rFonts w:eastAsia="Calibri"/>
        </w:rPr>
        <w:t>1.</w:t>
      </w:r>
      <w:r w:rsidRPr="004B320A">
        <w:rPr>
          <w:rFonts w:eastAsia="Calibri"/>
        </w:rPr>
        <w:t>2: Bảng thống kê các khu vực cấp phép khai thác cát biển tỉnh Trà Vinh (tính đến tháng 9/2024)</w:t>
      </w:r>
      <w:bookmarkEnd w:id="71"/>
    </w:p>
    <w:tbl>
      <w:tblPr>
        <w:tblW w:w="5076" w:type="pct"/>
        <w:tblCellMar>
          <w:left w:w="0" w:type="dxa"/>
          <w:right w:w="0" w:type="dxa"/>
        </w:tblCellMar>
        <w:tblLook w:val="04A0" w:firstRow="1" w:lastRow="0" w:firstColumn="1" w:lastColumn="0" w:noHBand="0" w:noVBand="1"/>
      </w:tblPr>
      <w:tblGrid>
        <w:gridCol w:w="324"/>
        <w:gridCol w:w="1016"/>
        <w:gridCol w:w="1597"/>
        <w:gridCol w:w="1331"/>
        <w:gridCol w:w="843"/>
        <w:gridCol w:w="843"/>
        <w:gridCol w:w="1424"/>
        <w:gridCol w:w="981"/>
        <w:gridCol w:w="843"/>
      </w:tblGrid>
      <w:tr w:rsidR="004B320A" w:rsidRPr="004B320A" w14:paraId="1D4788E5" w14:textId="77777777" w:rsidTr="005D2C83">
        <w:trPr>
          <w:trHeight w:val="735"/>
          <w:tblHeader/>
        </w:trPr>
        <w:tc>
          <w:tcPr>
            <w:tcW w:w="176"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3344DB1" w14:textId="77777777" w:rsidR="005D2C83" w:rsidRPr="004B320A" w:rsidRDefault="005D2C83">
            <w:pPr>
              <w:jc w:val="center"/>
              <w:rPr>
                <w:rFonts w:asciiTheme="majorHAnsi" w:hAnsiTheme="majorHAnsi" w:cstheme="majorHAnsi"/>
                <w:b/>
                <w:bCs/>
                <w:sz w:val="22"/>
                <w:szCs w:val="22"/>
              </w:rPr>
            </w:pPr>
            <w:r w:rsidRPr="004B320A">
              <w:rPr>
                <w:rFonts w:asciiTheme="majorHAnsi" w:hAnsiTheme="majorHAnsi" w:cstheme="majorHAnsi"/>
                <w:b/>
                <w:bCs/>
                <w:sz w:val="22"/>
                <w:szCs w:val="22"/>
              </w:rPr>
              <w:t>TT</w:t>
            </w:r>
          </w:p>
        </w:tc>
        <w:tc>
          <w:tcPr>
            <w:tcW w:w="552"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9555D8" w14:textId="77777777" w:rsidR="005D2C83" w:rsidRPr="004B320A" w:rsidRDefault="005D2C83">
            <w:pPr>
              <w:jc w:val="center"/>
              <w:rPr>
                <w:rFonts w:asciiTheme="majorHAnsi" w:hAnsiTheme="majorHAnsi" w:cstheme="majorHAnsi"/>
                <w:b/>
                <w:bCs/>
                <w:sz w:val="22"/>
                <w:szCs w:val="22"/>
              </w:rPr>
            </w:pPr>
            <w:r w:rsidRPr="004B320A">
              <w:rPr>
                <w:rFonts w:asciiTheme="majorHAnsi" w:hAnsiTheme="majorHAnsi" w:cstheme="majorHAnsi"/>
                <w:b/>
                <w:bCs/>
                <w:sz w:val="22"/>
                <w:szCs w:val="22"/>
              </w:rPr>
              <w:t>Tên đơn vị được cấp phép</w:t>
            </w:r>
          </w:p>
        </w:tc>
        <w:tc>
          <w:tcPr>
            <w:tcW w:w="86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0B1171" w14:textId="77777777" w:rsidR="005D2C83" w:rsidRPr="004B320A" w:rsidRDefault="005D2C83">
            <w:pPr>
              <w:jc w:val="center"/>
              <w:rPr>
                <w:rFonts w:asciiTheme="majorHAnsi" w:hAnsiTheme="majorHAnsi" w:cstheme="majorHAnsi"/>
                <w:b/>
                <w:bCs/>
                <w:sz w:val="22"/>
                <w:szCs w:val="22"/>
              </w:rPr>
            </w:pPr>
            <w:r w:rsidRPr="004B320A">
              <w:rPr>
                <w:rFonts w:asciiTheme="majorHAnsi" w:hAnsiTheme="majorHAnsi" w:cstheme="majorHAnsi"/>
                <w:b/>
                <w:bCs/>
                <w:sz w:val="22"/>
                <w:szCs w:val="22"/>
              </w:rPr>
              <w:t>Địa chỉ</w:t>
            </w:r>
          </w:p>
        </w:tc>
        <w:tc>
          <w:tcPr>
            <w:tcW w:w="72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A8EAF3" w14:textId="77777777" w:rsidR="005D2C83" w:rsidRPr="004B320A" w:rsidRDefault="005D2C83">
            <w:pPr>
              <w:jc w:val="center"/>
              <w:rPr>
                <w:rFonts w:asciiTheme="majorHAnsi" w:hAnsiTheme="majorHAnsi" w:cstheme="majorHAnsi"/>
                <w:b/>
                <w:bCs/>
                <w:sz w:val="22"/>
                <w:szCs w:val="22"/>
              </w:rPr>
            </w:pPr>
            <w:r w:rsidRPr="004B320A">
              <w:rPr>
                <w:rFonts w:asciiTheme="majorHAnsi" w:hAnsiTheme="majorHAnsi" w:cstheme="majorHAnsi"/>
                <w:b/>
                <w:bCs/>
                <w:sz w:val="22"/>
                <w:szCs w:val="22"/>
              </w:rPr>
              <w:t>Số giấy phép, ngày cấp</w:t>
            </w:r>
          </w:p>
        </w:tc>
        <w:tc>
          <w:tcPr>
            <w:tcW w:w="45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4A5063" w14:textId="77777777" w:rsidR="005D2C83" w:rsidRPr="004B320A" w:rsidRDefault="005D2C83">
            <w:pPr>
              <w:jc w:val="center"/>
              <w:rPr>
                <w:rFonts w:asciiTheme="majorHAnsi" w:hAnsiTheme="majorHAnsi" w:cstheme="majorHAnsi"/>
                <w:b/>
                <w:bCs/>
                <w:sz w:val="22"/>
                <w:szCs w:val="22"/>
              </w:rPr>
            </w:pPr>
            <w:r w:rsidRPr="004B320A">
              <w:rPr>
                <w:rFonts w:asciiTheme="majorHAnsi" w:hAnsiTheme="majorHAnsi" w:cstheme="majorHAnsi"/>
                <w:b/>
                <w:bCs/>
                <w:sz w:val="22"/>
                <w:szCs w:val="22"/>
              </w:rPr>
              <w:t>Thời hạn GP</w:t>
            </w:r>
          </w:p>
        </w:tc>
        <w:tc>
          <w:tcPr>
            <w:tcW w:w="45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FA8CDA" w14:textId="77777777" w:rsidR="005D2C83" w:rsidRPr="004B320A" w:rsidRDefault="005D2C83">
            <w:pPr>
              <w:jc w:val="center"/>
              <w:rPr>
                <w:rFonts w:asciiTheme="majorHAnsi" w:hAnsiTheme="majorHAnsi" w:cstheme="majorHAnsi"/>
                <w:b/>
                <w:bCs/>
                <w:sz w:val="22"/>
                <w:szCs w:val="22"/>
              </w:rPr>
            </w:pPr>
            <w:r w:rsidRPr="004B320A">
              <w:rPr>
                <w:rFonts w:asciiTheme="majorHAnsi" w:hAnsiTheme="majorHAnsi" w:cstheme="majorHAnsi"/>
                <w:b/>
                <w:bCs/>
                <w:sz w:val="22"/>
                <w:szCs w:val="22"/>
              </w:rPr>
              <w:t>Diện tích</w:t>
            </w:r>
            <w:r w:rsidRPr="004B320A">
              <w:rPr>
                <w:rFonts w:asciiTheme="majorHAnsi" w:hAnsiTheme="majorHAnsi" w:cstheme="majorHAnsi"/>
                <w:b/>
                <w:bCs/>
                <w:sz w:val="22"/>
                <w:szCs w:val="22"/>
              </w:rPr>
              <w:br/>
              <w:t>(ha)</w:t>
            </w:r>
          </w:p>
        </w:tc>
        <w:tc>
          <w:tcPr>
            <w:tcW w:w="77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FA6B74" w14:textId="77777777" w:rsidR="005D2C83" w:rsidRPr="004B320A" w:rsidRDefault="005D2C83">
            <w:pPr>
              <w:jc w:val="center"/>
              <w:rPr>
                <w:rFonts w:asciiTheme="majorHAnsi" w:hAnsiTheme="majorHAnsi" w:cstheme="majorHAnsi"/>
                <w:b/>
                <w:bCs/>
                <w:sz w:val="22"/>
                <w:szCs w:val="22"/>
              </w:rPr>
            </w:pPr>
            <w:r w:rsidRPr="004B320A">
              <w:rPr>
                <w:rFonts w:asciiTheme="majorHAnsi" w:hAnsiTheme="majorHAnsi" w:cstheme="majorHAnsi"/>
                <w:b/>
                <w:bCs/>
                <w:sz w:val="22"/>
                <w:szCs w:val="22"/>
              </w:rPr>
              <w:t>Trữ lượng khai thác (m</w:t>
            </w:r>
            <w:r w:rsidRPr="004B320A">
              <w:rPr>
                <w:rFonts w:asciiTheme="majorHAnsi" w:hAnsiTheme="majorHAnsi" w:cstheme="majorHAnsi"/>
                <w:b/>
                <w:bCs/>
                <w:sz w:val="22"/>
                <w:szCs w:val="22"/>
                <w:vertAlign w:val="superscript"/>
              </w:rPr>
              <w:t>3</w:t>
            </w:r>
            <w:r w:rsidRPr="004B320A">
              <w:rPr>
                <w:rFonts w:asciiTheme="majorHAnsi" w:hAnsiTheme="majorHAnsi" w:cstheme="majorHAnsi"/>
                <w:b/>
                <w:bCs/>
                <w:sz w:val="22"/>
                <w:szCs w:val="22"/>
              </w:rPr>
              <w:t>/năm)</w:t>
            </w:r>
          </w:p>
        </w:tc>
        <w:tc>
          <w:tcPr>
            <w:tcW w:w="53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F8F61D" w14:textId="77777777" w:rsidR="005D2C83" w:rsidRPr="004B320A" w:rsidRDefault="005D2C83">
            <w:pPr>
              <w:jc w:val="center"/>
              <w:rPr>
                <w:rFonts w:asciiTheme="majorHAnsi" w:hAnsiTheme="majorHAnsi" w:cstheme="majorHAnsi"/>
                <w:b/>
                <w:bCs/>
                <w:sz w:val="22"/>
                <w:szCs w:val="22"/>
              </w:rPr>
            </w:pPr>
            <w:r w:rsidRPr="004B320A">
              <w:rPr>
                <w:rFonts w:asciiTheme="majorHAnsi" w:hAnsiTheme="majorHAnsi" w:cstheme="majorHAnsi"/>
                <w:b/>
                <w:bCs/>
                <w:sz w:val="22"/>
                <w:szCs w:val="22"/>
              </w:rPr>
              <w:t>Vị trí khu vực khai thác</w:t>
            </w:r>
          </w:p>
        </w:tc>
        <w:tc>
          <w:tcPr>
            <w:tcW w:w="45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06A07C" w14:textId="77777777" w:rsidR="005D2C83" w:rsidRPr="004B320A" w:rsidRDefault="005D2C83">
            <w:pPr>
              <w:jc w:val="center"/>
              <w:rPr>
                <w:rFonts w:asciiTheme="majorHAnsi" w:hAnsiTheme="majorHAnsi" w:cstheme="majorHAnsi"/>
                <w:b/>
                <w:bCs/>
                <w:sz w:val="22"/>
                <w:szCs w:val="22"/>
              </w:rPr>
            </w:pPr>
            <w:r w:rsidRPr="004B320A">
              <w:rPr>
                <w:rFonts w:asciiTheme="majorHAnsi" w:hAnsiTheme="majorHAnsi" w:cstheme="majorHAnsi"/>
                <w:b/>
                <w:bCs/>
                <w:sz w:val="22"/>
                <w:szCs w:val="22"/>
              </w:rPr>
              <w:t>Ghi chú</w:t>
            </w:r>
          </w:p>
        </w:tc>
      </w:tr>
      <w:tr w:rsidR="004B320A" w:rsidRPr="004B320A" w14:paraId="275A8E74" w14:textId="77777777" w:rsidTr="005D2C83">
        <w:trPr>
          <w:trHeight w:val="570"/>
        </w:trPr>
        <w:tc>
          <w:tcPr>
            <w:tcW w:w="176"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C5B767B"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1</w:t>
            </w:r>
          </w:p>
        </w:tc>
        <w:tc>
          <w:tcPr>
            <w:tcW w:w="552"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BDD3CDA"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 xml:space="preserve">Công ty CP ĐT-PT Du lịch biển Ba Động </w:t>
            </w:r>
          </w:p>
        </w:tc>
        <w:tc>
          <w:tcPr>
            <w:tcW w:w="868"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1744DD0"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Phường 1, thị xã Duyên Hải, tỉnh Trà Vinh</w:t>
            </w:r>
          </w:p>
        </w:tc>
        <w:tc>
          <w:tcPr>
            <w:tcW w:w="723"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5D9FD80"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38/GP-UBND ngày 27/6/2022</w:t>
            </w:r>
          </w:p>
        </w:tc>
        <w:tc>
          <w:tcPr>
            <w:tcW w:w="458"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6DF08A5"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05 năm</w:t>
            </w:r>
          </w:p>
        </w:tc>
        <w:tc>
          <w:tcPr>
            <w:tcW w:w="458" w:type="pct"/>
            <w:vMerge w:val="restar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B600E"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45</w:t>
            </w:r>
          </w:p>
        </w:tc>
        <w:tc>
          <w:tcPr>
            <w:tcW w:w="774" w:type="pct"/>
            <w:tcBorders>
              <w:top w:val="nil"/>
              <w:left w:val="nil"/>
              <w:bottom w:val="nil"/>
              <w:right w:val="single" w:sz="4" w:space="0" w:color="auto"/>
            </w:tcBorders>
            <w:shd w:val="clear" w:color="auto" w:fill="auto"/>
            <w:tcMar>
              <w:top w:w="15" w:type="dxa"/>
              <w:left w:w="15" w:type="dxa"/>
              <w:bottom w:w="0" w:type="dxa"/>
              <w:right w:w="15" w:type="dxa"/>
            </w:tcMar>
            <w:vAlign w:val="center"/>
            <w:hideMark/>
          </w:tcPr>
          <w:p w14:paraId="2D80E92E" w14:textId="77777777" w:rsidR="005D2C83" w:rsidRPr="004B320A" w:rsidRDefault="005D2C83">
            <w:pPr>
              <w:jc w:val="center"/>
              <w:rPr>
                <w:rFonts w:asciiTheme="majorHAnsi" w:hAnsiTheme="majorHAnsi" w:cstheme="majorHAnsi"/>
                <w:sz w:val="22"/>
                <w:szCs w:val="22"/>
              </w:rPr>
            </w:pPr>
            <w:bookmarkStart w:id="72" w:name="RANGE!I8"/>
            <w:r w:rsidRPr="004B320A">
              <w:rPr>
                <w:rFonts w:asciiTheme="majorHAnsi" w:hAnsiTheme="majorHAnsi" w:cstheme="majorHAnsi"/>
                <w:sz w:val="22"/>
                <w:szCs w:val="22"/>
              </w:rPr>
              <w:t>- Năm thứ nhất: 400.000 m</w:t>
            </w:r>
            <w:r w:rsidRPr="004B320A">
              <w:rPr>
                <w:rFonts w:asciiTheme="majorHAnsi" w:hAnsiTheme="majorHAnsi" w:cstheme="majorHAnsi"/>
                <w:sz w:val="22"/>
                <w:szCs w:val="22"/>
                <w:vertAlign w:val="superscript"/>
              </w:rPr>
              <w:t>3</w:t>
            </w:r>
            <w:r w:rsidRPr="004B320A">
              <w:rPr>
                <w:rFonts w:asciiTheme="majorHAnsi" w:hAnsiTheme="majorHAnsi" w:cstheme="majorHAnsi"/>
                <w:sz w:val="22"/>
                <w:szCs w:val="22"/>
              </w:rPr>
              <w:t>/năm.</w:t>
            </w:r>
            <w:bookmarkEnd w:id="72"/>
          </w:p>
        </w:tc>
        <w:tc>
          <w:tcPr>
            <w:tcW w:w="533"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57E595C"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Xã Trường Long Hòa, TX Duyên Hải</w:t>
            </w:r>
          </w:p>
        </w:tc>
        <w:tc>
          <w:tcPr>
            <w:tcW w:w="458"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B36FB7C"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Cát biển đấu giá</w:t>
            </w:r>
          </w:p>
        </w:tc>
      </w:tr>
      <w:tr w:rsidR="004B320A" w:rsidRPr="004B320A" w14:paraId="7D25C68B" w14:textId="77777777" w:rsidTr="005D2C83">
        <w:trPr>
          <w:trHeight w:val="570"/>
        </w:trPr>
        <w:tc>
          <w:tcPr>
            <w:tcW w:w="176" w:type="pct"/>
            <w:vMerge/>
            <w:tcBorders>
              <w:top w:val="nil"/>
              <w:left w:val="single" w:sz="4" w:space="0" w:color="auto"/>
              <w:bottom w:val="single" w:sz="4" w:space="0" w:color="auto"/>
              <w:right w:val="single" w:sz="4" w:space="0" w:color="auto"/>
            </w:tcBorders>
            <w:vAlign w:val="center"/>
            <w:hideMark/>
          </w:tcPr>
          <w:p w14:paraId="5817B9C7" w14:textId="77777777" w:rsidR="005D2C83" w:rsidRPr="004B320A" w:rsidRDefault="005D2C83">
            <w:pPr>
              <w:rPr>
                <w:rFonts w:asciiTheme="majorHAnsi" w:hAnsiTheme="majorHAnsi" w:cstheme="majorHAnsi"/>
                <w:sz w:val="22"/>
                <w:szCs w:val="22"/>
              </w:rPr>
            </w:pPr>
          </w:p>
        </w:tc>
        <w:tc>
          <w:tcPr>
            <w:tcW w:w="552" w:type="pct"/>
            <w:vMerge/>
            <w:tcBorders>
              <w:top w:val="nil"/>
              <w:left w:val="single" w:sz="4" w:space="0" w:color="auto"/>
              <w:bottom w:val="single" w:sz="4" w:space="0" w:color="auto"/>
              <w:right w:val="single" w:sz="4" w:space="0" w:color="auto"/>
            </w:tcBorders>
            <w:vAlign w:val="center"/>
            <w:hideMark/>
          </w:tcPr>
          <w:p w14:paraId="213EE5A1" w14:textId="77777777" w:rsidR="005D2C83" w:rsidRPr="004B320A" w:rsidRDefault="005D2C83">
            <w:pPr>
              <w:rPr>
                <w:rFonts w:asciiTheme="majorHAnsi" w:hAnsiTheme="majorHAnsi" w:cstheme="majorHAnsi"/>
                <w:sz w:val="22"/>
                <w:szCs w:val="22"/>
              </w:rPr>
            </w:pPr>
          </w:p>
        </w:tc>
        <w:tc>
          <w:tcPr>
            <w:tcW w:w="868" w:type="pct"/>
            <w:vMerge/>
            <w:tcBorders>
              <w:top w:val="nil"/>
              <w:left w:val="single" w:sz="4" w:space="0" w:color="auto"/>
              <w:bottom w:val="single" w:sz="4" w:space="0" w:color="auto"/>
              <w:right w:val="single" w:sz="4" w:space="0" w:color="auto"/>
            </w:tcBorders>
            <w:vAlign w:val="center"/>
            <w:hideMark/>
          </w:tcPr>
          <w:p w14:paraId="04FC1F45" w14:textId="77777777" w:rsidR="005D2C83" w:rsidRPr="004B320A" w:rsidRDefault="005D2C83">
            <w:pPr>
              <w:rPr>
                <w:rFonts w:asciiTheme="majorHAnsi" w:hAnsiTheme="majorHAnsi" w:cstheme="majorHAnsi"/>
                <w:sz w:val="22"/>
                <w:szCs w:val="22"/>
              </w:rPr>
            </w:pPr>
          </w:p>
        </w:tc>
        <w:tc>
          <w:tcPr>
            <w:tcW w:w="723" w:type="pct"/>
            <w:vMerge/>
            <w:tcBorders>
              <w:top w:val="nil"/>
              <w:left w:val="single" w:sz="4" w:space="0" w:color="auto"/>
              <w:bottom w:val="single" w:sz="4" w:space="0" w:color="auto"/>
              <w:right w:val="single" w:sz="4" w:space="0" w:color="auto"/>
            </w:tcBorders>
            <w:vAlign w:val="center"/>
            <w:hideMark/>
          </w:tcPr>
          <w:p w14:paraId="57483C02" w14:textId="77777777" w:rsidR="005D2C83" w:rsidRPr="004B320A" w:rsidRDefault="005D2C83">
            <w:pPr>
              <w:rPr>
                <w:rFonts w:asciiTheme="majorHAnsi" w:hAnsiTheme="majorHAnsi" w:cstheme="majorHAnsi"/>
                <w:sz w:val="22"/>
                <w:szCs w:val="22"/>
              </w:rPr>
            </w:pPr>
          </w:p>
        </w:tc>
        <w:tc>
          <w:tcPr>
            <w:tcW w:w="458" w:type="pct"/>
            <w:vMerge/>
            <w:tcBorders>
              <w:top w:val="nil"/>
              <w:left w:val="single" w:sz="4" w:space="0" w:color="auto"/>
              <w:bottom w:val="single" w:sz="4" w:space="0" w:color="auto"/>
              <w:right w:val="single" w:sz="4" w:space="0" w:color="auto"/>
            </w:tcBorders>
            <w:vAlign w:val="center"/>
            <w:hideMark/>
          </w:tcPr>
          <w:p w14:paraId="0932FD6F" w14:textId="77777777" w:rsidR="005D2C83" w:rsidRPr="004B320A" w:rsidRDefault="005D2C83">
            <w:pPr>
              <w:rPr>
                <w:rFonts w:asciiTheme="majorHAnsi" w:hAnsiTheme="majorHAnsi" w:cstheme="majorHAnsi"/>
                <w:sz w:val="22"/>
                <w:szCs w:val="22"/>
              </w:rPr>
            </w:pPr>
          </w:p>
        </w:tc>
        <w:tc>
          <w:tcPr>
            <w:tcW w:w="458" w:type="pct"/>
            <w:vMerge/>
            <w:tcBorders>
              <w:top w:val="nil"/>
              <w:left w:val="single" w:sz="4" w:space="0" w:color="auto"/>
              <w:bottom w:val="single" w:sz="4" w:space="0" w:color="auto"/>
              <w:right w:val="single" w:sz="4" w:space="0" w:color="auto"/>
            </w:tcBorders>
            <w:vAlign w:val="center"/>
            <w:hideMark/>
          </w:tcPr>
          <w:p w14:paraId="04314399" w14:textId="77777777" w:rsidR="005D2C83" w:rsidRPr="004B320A" w:rsidRDefault="005D2C83">
            <w:pPr>
              <w:rPr>
                <w:rFonts w:asciiTheme="majorHAnsi" w:hAnsiTheme="majorHAnsi" w:cstheme="majorHAnsi"/>
                <w:sz w:val="22"/>
                <w:szCs w:val="22"/>
              </w:rPr>
            </w:pPr>
          </w:p>
        </w:tc>
        <w:tc>
          <w:tcPr>
            <w:tcW w:w="7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FB07DD" w14:textId="77777777" w:rsidR="005D2C83" w:rsidRPr="004B320A" w:rsidRDefault="005D2C83">
            <w:pPr>
              <w:jc w:val="center"/>
              <w:rPr>
                <w:rFonts w:asciiTheme="majorHAnsi" w:hAnsiTheme="majorHAnsi" w:cstheme="majorHAnsi"/>
                <w:sz w:val="22"/>
                <w:szCs w:val="22"/>
              </w:rPr>
            </w:pPr>
            <w:bookmarkStart w:id="73" w:name="_Hlk72504977"/>
            <w:r w:rsidRPr="004B320A">
              <w:rPr>
                <w:rFonts w:asciiTheme="majorHAnsi" w:hAnsiTheme="majorHAnsi" w:cstheme="majorHAnsi"/>
                <w:sz w:val="22"/>
                <w:szCs w:val="22"/>
              </w:rPr>
              <w:t>- 04 năm còn lại: 204.875 m</w:t>
            </w:r>
            <w:r w:rsidRPr="004B320A">
              <w:rPr>
                <w:rFonts w:asciiTheme="majorHAnsi" w:hAnsiTheme="majorHAnsi" w:cstheme="majorHAnsi"/>
                <w:sz w:val="22"/>
                <w:szCs w:val="22"/>
                <w:vertAlign w:val="superscript"/>
              </w:rPr>
              <w:t>3</w:t>
            </w:r>
            <w:r w:rsidRPr="004B320A">
              <w:rPr>
                <w:rFonts w:asciiTheme="majorHAnsi" w:hAnsiTheme="majorHAnsi" w:cstheme="majorHAnsi"/>
                <w:sz w:val="22"/>
                <w:szCs w:val="22"/>
              </w:rPr>
              <w:t>/năm.</w:t>
            </w:r>
            <w:bookmarkEnd w:id="73"/>
          </w:p>
        </w:tc>
        <w:tc>
          <w:tcPr>
            <w:tcW w:w="533" w:type="pct"/>
            <w:vMerge/>
            <w:tcBorders>
              <w:top w:val="nil"/>
              <w:left w:val="single" w:sz="4" w:space="0" w:color="auto"/>
              <w:bottom w:val="single" w:sz="4" w:space="0" w:color="auto"/>
              <w:right w:val="single" w:sz="4" w:space="0" w:color="auto"/>
            </w:tcBorders>
            <w:vAlign w:val="center"/>
            <w:hideMark/>
          </w:tcPr>
          <w:p w14:paraId="6969ADD5" w14:textId="77777777" w:rsidR="005D2C83" w:rsidRPr="004B320A" w:rsidRDefault="005D2C83">
            <w:pPr>
              <w:rPr>
                <w:rFonts w:asciiTheme="majorHAnsi" w:hAnsiTheme="majorHAnsi" w:cstheme="majorHAnsi"/>
                <w:sz w:val="22"/>
                <w:szCs w:val="22"/>
              </w:rPr>
            </w:pPr>
          </w:p>
        </w:tc>
        <w:tc>
          <w:tcPr>
            <w:tcW w:w="458" w:type="pct"/>
            <w:vMerge/>
            <w:tcBorders>
              <w:top w:val="nil"/>
              <w:left w:val="single" w:sz="4" w:space="0" w:color="auto"/>
              <w:bottom w:val="single" w:sz="4" w:space="0" w:color="auto"/>
              <w:right w:val="single" w:sz="4" w:space="0" w:color="auto"/>
            </w:tcBorders>
            <w:vAlign w:val="center"/>
            <w:hideMark/>
          </w:tcPr>
          <w:p w14:paraId="163EAAA9" w14:textId="77777777" w:rsidR="005D2C83" w:rsidRPr="004B320A" w:rsidRDefault="005D2C83">
            <w:pPr>
              <w:rPr>
                <w:rFonts w:asciiTheme="majorHAnsi" w:hAnsiTheme="majorHAnsi" w:cstheme="majorHAnsi"/>
                <w:sz w:val="22"/>
                <w:szCs w:val="22"/>
              </w:rPr>
            </w:pPr>
          </w:p>
        </w:tc>
      </w:tr>
      <w:tr w:rsidR="004B320A" w:rsidRPr="004B320A" w14:paraId="155B79E9" w14:textId="77777777" w:rsidTr="005D2C83">
        <w:trPr>
          <w:trHeight w:val="1230"/>
        </w:trPr>
        <w:tc>
          <w:tcPr>
            <w:tcW w:w="17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3EC8B2"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2</w:t>
            </w:r>
          </w:p>
        </w:tc>
        <w:tc>
          <w:tcPr>
            <w:tcW w:w="55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A6146D"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Công ty TNHH TM - XD - VT Quốc Việt</w:t>
            </w:r>
          </w:p>
        </w:tc>
        <w:tc>
          <w:tcPr>
            <w:tcW w:w="86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6A898A"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Số 73, khóm 3, thị trấn Cầu Quan, huyện Tiều Cần, tỉnh Trà Vinh</w:t>
            </w:r>
          </w:p>
        </w:tc>
        <w:tc>
          <w:tcPr>
            <w:tcW w:w="72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2B5B36"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80/GP-UBND ngày 18/10/2022</w:t>
            </w:r>
          </w:p>
        </w:tc>
        <w:tc>
          <w:tcPr>
            <w:tcW w:w="4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56E58E"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03 năm</w:t>
            </w:r>
          </w:p>
        </w:tc>
        <w:tc>
          <w:tcPr>
            <w:tcW w:w="45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B1689B"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30</w:t>
            </w:r>
          </w:p>
        </w:tc>
        <w:tc>
          <w:tcPr>
            <w:tcW w:w="7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06CAFE"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350.650 m</w:t>
            </w:r>
            <w:r w:rsidRPr="004B320A">
              <w:rPr>
                <w:rFonts w:asciiTheme="majorHAnsi" w:hAnsiTheme="majorHAnsi" w:cstheme="majorHAnsi"/>
                <w:sz w:val="22"/>
                <w:szCs w:val="22"/>
                <w:vertAlign w:val="superscript"/>
              </w:rPr>
              <w:t>3</w:t>
            </w:r>
            <w:r w:rsidRPr="004B320A">
              <w:rPr>
                <w:rFonts w:asciiTheme="majorHAnsi" w:hAnsiTheme="majorHAnsi" w:cstheme="majorHAnsi"/>
                <w:sz w:val="22"/>
                <w:szCs w:val="22"/>
              </w:rPr>
              <w:t>/năm.</w:t>
            </w:r>
          </w:p>
        </w:tc>
        <w:tc>
          <w:tcPr>
            <w:tcW w:w="53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A62D17"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Xã Đông hải, huyện Duyên Hải, tỉnh Trà Vinh</w:t>
            </w:r>
          </w:p>
        </w:tc>
        <w:tc>
          <w:tcPr>
            <w:tcW w:w="4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1CBBC0"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Cát biển đấu giá</w:t>
            </w:r>
          </w:p>
        </w:tc>
      </w:tr>
      <w:tr w:rsidR="004B320A" w:rsidRPr="004B320A" w14:paraId="11FDFC38" w14:textId="77777777" w:rsidTr="005D2C83">
        <w:trPr>
          <w:trHeight w:val="1800"/>
        </w:trPr>
        <w:tc>
          <w:tcPr>
            <w:tcW w:w="17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160AC38"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3</w:t>
            </w:r>
          </w:p>
        </w:tc>
        <w:tc>
          <w:tcPr>
            <w:tcW w:w="55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BBD29D"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Công ty Cổ phần đầu tư Trung Hậu – Tổng 68</w:t>
            </w:r>
          </w:p>
        </w:tc>
        <w:tc>
          <w:tcPr>
            <w:tcW w:w="86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8B84A9"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Số 78, 80 , Đường 1,  Khu dân cư Trung Sơn, Xã Bình Hưng, Huyện Bình Chánh, TP Hồ Chí Minh</w:t>
            </w:r>
          </w:p>
        </w:tc>
        <w:tc>
          <w:tcPr>
            <w:tcW w:w="72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6D2702"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92/QĐ-UBND ngày 30/12/2022 của UBND tỉnh</w:t>
            </w:r>
          </w:p>
        </w:tc>
        <w:tc>
          <w:tcPr>
            <w:tcW w:w="4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7E2284"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03 năm</w:t>
            </w:r>
          </w:p>
        </w:tc>
        <w:tc>
          <w:tcPr>
            <w:tcW w:w="45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FECA90"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30</w:t>
            </w:r>
          </w:p>
        </w:tc>
        <w:tc>
          <w:tcPr>
            <w:tcW w:w="7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ADE162"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350000 m3/năm.</w:t>
            </w:r>
          </w:p>
        </w:tc>
        <w:tc>
          <w:tcPr>
            <w:tcW w:w="53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AC678E"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Xã Đông Hải, huyện Duyên Hải, tỉnh Trà Vinh</w:t>
            </w:r>
          </w:p>
        </w:tc>
        <w:tc>
          <w:tcPr>
            <w:tcW w:w="4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0DB5A2" w14:textId="77777777" w:rsidR="005D2C83" w:rsidRPr="004B320A" w:rsidRDefault="005D2C83">
            <w:pPr>
              <w:jc w:val="center"/>
              <w:rPr>
                <w:rFonts w:asciiTheme="majorHAnsi" w:hAnsiTheme="majorHAnsi" w:cstheme="majorHAnsi"/>
                <w:sz w:val="22"/>
                <w:szCs w:val="22"/>
              </w:rPr>
            </w:pPr>
            <w:r w:rsidRPr="004B320A">
              <w:rPr>
                <w:rFonts w:asciiTheme="majorHAnsi" w:hAnsiTheme="majorHAnsi" w:cstheme="majorHAnsi"/>
                <w:sz w:val="22"/>
                <w:szCs w:val="22"/>
              </w:rPr>
              <w:t>Cát biển đấu giá</w:t>
            </w:r>
          </w:p>
        </w:tc>
      </w:tr>
    </w:tbl>
    <w:p w14:paraId="25C338D2" w14:textId="25B81F93" w:rsidR="003B6C75" w:rsidRPr="004B320A" w:rsidRDefault="003B6C75" w:rsidP="003B6C75">
      <w:pPr>
        <w:spacing w:before="120" w:after="120" w:line="320" w:lineRule="atLeast"/>
        <w:ind w:firstLine="720"/>
        <w:jc w:val="both"/>
        <w:rPr>
          <w:rFonts w:asciiTheme="majorHAnsi" w:hAnsiTheme="majorHAnsi" w:cstheme="majorHAnsi"/>
          <w:b/>
          <w:i/>
          <w:noProof/>
          <w:sz w:val="28"/>
          <w:szCs w:val="28"/>
        </w:rPr>
      </w:pPr>
      <w:r w:rsidRPr="004B320A">
        <w:rPr>
          <w:rFonts w:asciiTheme="majorHAnsi" w:hAnsiTheme="majorHAnsi" w:cstheme="majorHAnsi"/>
          <w:b/>
          <w:i/>
          <w:sz w:val="28"/>
          <w:szCs w:val="28"/>
        </w:rPr>
        <w:t>b.</w:t>
      </w:r>
      <w:r w:rsidRPr="004B320A">
        <w:rPr>
          <w:rFonts w:asciiTheme="majorHAnsi" w:hAnsiTheme="majorHAnsi" w:cstheme="majorHAnsi"/>
          <w:b/>
          <w:i/>
          <w:noProof/>
          <w:sz w:val="28"/>
          <w:szCs w:val="28"/>
        </w:rPr>
        <w:t xml:space="preserve"> Quy hoạch thăm dò, khai thác cát biển</w:t>
      </w:r>
    </w:p>
    <w:p w14:paraId="23A01DE0" w14:textId="57A7D6A2" w:rsidR="003B6C75" w:rsidRPr="004B320A" w:rsidRDefault="003B6C75" w:rsidP="003B6C75">
      <w:pPr>
        <w:spacing w:before="120" w:after="120" w:line="320" w:lineRule="atLeast"/>
        <w:ind w:firstLine="720"/>
        <w:jc w:val="both"/>
        <w:rPr>
          <w:rFonts w:asciiTheme="majorHAnsi" w:hAnsiTheme="majorHAnsi" w:cstheme="majorHAnsi"/>
          <w:noProof/>
          <w:sz w:val="28"/>
          <w:szCs w:val="28"/>
        </w:rPr>
      </w:pPr>
      <w:r w:rsidRPr="004B320A">
        <w:rPr>
          <w:rFonts w:asciiTheme="majorHAnsi" w:hAnsiTheme="majorHAnsi" w:cstheme="majorHAnsi"/>
          <w:noProof/>
          <w:sz w:val="28"/>
          <w:szCs w:val="28"/>
        </w:rPr>
        <w:t xml:space="preserve">Theo Quyết định số </w:t>
      </w:r>
      <w:bookmarkStart w:id="74" w:name="_Hlk182405972"/>
      <w:r w:rsidRPr="004B320A">
        <w:rPr>
          <w:rFonts w:asciiTheme="majorHAnsi" w:hAnsiTheme="majorHAnsi" w:cstheme="majorHAnsi"/>
          <w:noProof/>
          <w:sz w:val="28"/>
          <w:szCs w:val="28"/>
        </w:rPr>
        <w:t>1142/QĐ-TTg ngày 02/10/2023 của Thủ tướng Chính phủ</w:t>
      </w:r>
      <w:bookmarkEnd w:id="74"/>
      <w:r w:rsidRPr="004B320A">
        <w:rPr>
          <w:rFonts w:asciiTheme="majorHAnsi" w:hAnsiTheme="majorHAnsi" w:cstheme="majorHAnsi"/>
          <w:noProof/>
          <w:sz w:val="28"/>
          <w:szCs w:val="28"/>
        </w:rPr>
        <w:t xml:space="preserve"> về phê duyệt Quy hoạch tỉnh Trà Vinh thời kỳ 2021-2030 tầm nhìn đến 2050, tài nguyên khoáng sản cát biển trên địa bàn tỉnh tỉnh Trà Vinh như sau:</w:t>
      </w:r>
    </w:p>
    <w:p w14:paraId="05F43088" w14:textId="33FEAE44" w:rsidR="003B6C75" w:rsidRPr="004B320A" w:rsidRDefault="003B6C75" w:rsidP="0008600C">
      <w:pPr>
        <w:pStyle w:val="bang1"/>
        <w:rPr>
          <w:rFonts w:eastAsia="Calibri"/>
        </w:rPr>
      </w:pPr>
      <w:bookmarkStart w:id="75" w:name="_Toc178695569"/>
      <w:r w:rsidRPr="004B320A">
        <w:rPr>
          <w:rFonts w:eastAsia="Calibri"/>
        </w:rPr>
        <w:t xml:space="preserve">Bảng </w:t>
      </w:r>
      <w:r w:rsidR="0008600C" w:rsidRPr="004B320A">
        <w:rPr>
          <w:rFonts w:eastAsia="Calibri"/>
        </w:rPr>
        <w:t>1.</w:t>
      </w:r>
      <w:r w:rsidRPr="004B320A">
        <w:rPr>
          <w:rFonts w:eastAsia="Calibri"/>
        </w:rPr>
        <w:t>3: Bảng tổng hợp quy hoạch cát biển tỉnh Trà Vinh đến năm 2030</w:t>
      </w:r>
      <w:bookmarkEnd w:id="75"/>
    </w:p>
    <w:tbl>
      <w:tblPr>
        <w:tblW w:w="5000" w:type="pct"/>
        <w:tblLook w:val="04A0" w:firstRow="1" w:lastRow="0" w:firstColumn="1" w:lastColumn="0" w:noHBand="0" w:noVBand="1"/>
      </w:tblPr>
      <w:tblGrid>
        <w:gridCol w:w="670"/>
        <w:gridCol w:w="3616"/>
        <w:gridCol w:w="1703"/>
        <w:gridCol w:w="903"/>
        <w:gridCol w:w="756"/>
        <w:gridCol w:w="1416"/>
      </w:tblGrid>
      <w:tr w:rsidR="004B320A" w:rsidRPr="004B320A" w14:paraId="3260C3FD" w14:textId="77777777" w:rsidTr="003B6C75">
        <w:trPr>
          <w:trHeight w:val="1005"/>
        </w:trPr>
        <w:tc>
          <w:tcPr>
            <w:tcW w:w="37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F20B476"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STT</w:t>
            </w:r>
          </w:p>
        </w:tc>
        <w:tc>
          <w:tcPr>
            <w:tcW w:w="1995" w:type="pct"/>
            <w:tcBorders>
              <w:top w:val="single" w:sz="4" w:space="0" w:color="auto"/>
              <w:left w:val="nil"/>
              <w:bottom w:val="single" w:sz="4" w:space="0" w:color="auto"/>
              <w:right w:val="single" w:sz="4" w:space="0" w:color="auto"/>
            </w:tcBorders>
            <w:shd w:val="clear" w:color="000000" w:fill="FFFFFF"/>
            <w:vAlign w:val="center"/>
            <w:hideMark/>
          </w:tcPr>
          <w:p w14:paraId="24B7FFE4"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Ký hiệu vùng quy hoạch</w:t>
            </w:r>
          </w:p>
        </w:tc>
        <w:tc>
          <w:tcPr>
            <w:tcW w:w="939" w:type="pct"/>
            <w:tcBorders>
              <w:top w:val="single" w:sz="4" w:space="0" w:color="auto"/>
              <w:left w:val="nil"/>
              <w:bottom w:val="single" w:sz="4" w:space="0" w:color="auto"/>
              <w:right w:val="single" w:sz="4" w:space="0" w:color="auto"/>
            </w:tcBorders>
            <w:shd w:val="clear" w:color="000000" w:fill="FFFFFF"/>
            <w:vAlign w:val="center"/>
            <w:hideMark/>
          </w:tcPr>
          <w:p w14:paraId="41E08C65"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Tên khu vực</w:t>
            </w:r>
          </w:p>
        </w:tc>
        <w:tc>
          <w:tcPr>
            <w:tcW w:w="498" w:type="pct"/>
            <w:tcBorders>
              <w:top w:val="single" w:sz="4" w:space="0" w:color="auto"/>
              <w:left w:val="nil"/>
              <w:bottom w:val="single" w:sz="4" w:space="0" w:color="auto"/>
              <w:right w:val="single" w:sz="4" w:space="0" w:color="auto"/>
            </w:tcBorders>
            <w:shd w:val="clear" w:color="000000" w:fill="FFFFFF"/>
            <w:vAlign w:val="center"/>
            <w:hideMark/>
          </w:tcPr>
          <w:p w14:paraId="5E76CBDE"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Bề dày cát TB (m)</w:t>
            </w:r>
          </w:p>
        </w:tc>
        <w:tc>
          <w:tcPr>
            <w:tcW w:w="417" w:type="pct"/>
            <w:tcBorders>
              <w:top w:val="single" w:sz="4" w:space="0" w:color="auto"/>
              <w:left w:val="nil"/>
              <w:bottom w:val="single" w:sz="4" w:space="0" w:color="auto"/>
              <w:right w:val="single" w:sz="4" w:space="0" w:color="auto"/>
            </w:tcBorders>
            <w:shd w:val="clear" w:color="000000" w:fill="FFFFFF"/>
            <w:vAlign w:val="center"/>
            <w:hideMark/>
          </w:tcPr>
          <w:p w14:paraId="0E77E0F0"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Diện tích</w:t>
            </w:r>
            <w:r w:rsidRPr="004B320A">
              <w:rPr>
                <w:rFonts w:ascii="Times New Roman" w:hAnsi="Times New Roman"/>
                <w:b/>
                <w:bCs/>
                <w:szCs w:val="24"/>
              </w:rPr>
              <w:br/>
              <w:t>(ha)</w:t>
            </w:r>
          </w:p>
        </w:tc>
        <w:tc>
          <w:tcPr>
            <w:tcW w:w="781" w:type="pct"/>
            <w:tcBorders>
              <w:top w:val="single" w:sz="4" w:space="0" w:color="auto"/>
              <w:left w:val="nil"/>
              <w:bottom w:val="single" w:sz="4" w:space="0" w:color="auto"/>
              <w:right w:val="single" w:sz="4" w:space="0" w:color="auto"/>
            </w:tcBorders>
            <w:shd w:val="clear" w:color="000000" w:fill="FFFFFF"/>
            <w:vAlign w:val="center"/>
            <w:hideMark/>
          </w:tcPr>
          <w:p w14:paraId="27FD1023"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Trữ lượng/</w:t>
            </w:r>
            <w:r w:rsidRPr="004B320A">
              <w:rPr>
                <w:rFonts w:ascii="Times New Roman" w:hAnsi="Times New Roman"/>
                <w:b/>
                <w:bCs/>
                <w:szCs w:val="24"/>
              </w:rPr>
              <w:br/>
              <w:t>Tài nguyên</w:t>
            </w:r>
            <w:r w:rsidRPr="004B320A">
              <w:rPr>
                <w:rFonts w:ascii="Times New Roman" w:hAnsi="Times New Roman"/>
                <w:b/>
                <w:bCs/>
                <w:szCs w:val="24"/>
              </w:rPr>
              <w:br/>
              <w:t>(m</w:t>
            </w:r>
            <w:r w:rsidRPr="004B320A">
              <w:rPr>
                <w:rFonts w:ascii="Times New Roman" w:hAnsi="Times New Roman"/>
                <w:b/>
                <w:bCs/>
                <w:szCs w:val="24"/>
                <w:vertAlign w:val="superscript"/>
              </w:rPr>
              <w:t>3</w:t>
            </w:r>
            <w:r w:rsidRPr="004B320A">
              <w:rPr>
                <w:rFonts w:ascii="Times New Roman" w:hAnsi="Times New Roman"/>
                <w:b/>
                <w:bCs/>
                <w:szCs w:val="24"/>
              </w:rPr>
              <w:t>)</w:t>
            </w:r>
          </w:p>
        </w:tc>
      </w:tr>
      <w:tr w:rsidR="004B320A" w:rsidRPr="004B320A" w14:paraId="477009A0" w14:textId="77777777" w:rsidTr="003B6C75">
        <w:trPr>
          <w:trHeight w:val="315"/>
        </w:trPr>
        <w:tc>
          <w:tcPr>
            <w:tcW w:w="370" w:type="pct"/>
            <w:tcBorders>
              <w:top w:val="nil"/>
              <w:left w:val="single" w:sz="4" w:space="0" w:color="auto"/>
              <w:bottom w:val="single" w:sz="4" w:space="0" w:color="auto"/>
              <w:right w:val="single" w:sz="4" w:space="0" w:color="auto"/>
            </w:tcBorders>
            <w:shd w:val="clear" w:color="000000" w:fill="FFFFFF"/>
            <w:noWrap/>
            <w:vAlign w:val="center"/>
            <w:hideMark/>
          </w:tcPr>
          <w:p w14:paraId="454BA05E"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A</w:t>
            </w:r>
          </w:p>
        </w:tc>
        <w:tc>
          <w:tcPr>
            <w:tcW w:w="3432" w:type="pct"/>
            <w:gridSpan w:val="3"/>
            <w:tcBorders>
              <w:top w:val="single" w:sz="4" w:space="0" w:color="auto"/>
              <w:left w:val="nil"/>
              <w:bottom w:val="single" w:sz="4" w:space="0" w:color="auto"/>
              <w:right w:val="single" w:sz="4" w:space="0" w:color="000000"/>
            </w:tcBorders>
            <w:shd w:val="clear" w:color="000000" w:fill="FFFFFF"/>
            <w:vAlign w:val="center"/>
            <w:hideMark/>
          </w:tcPr>
          <w:p w14:paraId="01541FBA" w14:textId="387EF92A" w:rsidR="003B6C75" w:rsidRPr="004B320A" w:rsidRDefault="003B6C75" w:rsidP="003B6C75">
            <w:pPr>
              <w:rPr>
                <w:rFonts w:ascii="Times New Roman" w:hAnsi="Times New Roman"/>
                <w:b/>
                <w:bCs/>
                <w:szCs w:val="24"/>
              </w:rPr>
            </w:pPr>
            <w:r w:rsidRPr="004B320A">
              <w:rPr>
                <w:rFonts w:ascii="Times New Roman" w:hAnsi="Times New Roman"/>
                <w:b/>
                <w:bCs/>
                <w:szCs w:val="24"/>
              </w:rPr>
              <w:t>KHU VỰC ĐÃ ĐƯỢC CẤP PHÉP KHAI THÁC</w:t>
            </w:r>
          </w:p>
        </w:tc>
        <w:tc>
          <w:tcPr>
            <w:tcW w:w="417" w:type="pct"/>
            <w:tcBorders>
              <w:top w:val="nil"/>
              <w:left w:val="nil"/>
              <w:bottom w:val="single" w:sz="4" w:space="0" w:color="auto"/>
              <w:right w:val="single" w:sz="4" w:space="0" w:color="auto"/>
            </w:tcBorders>
            <w:shd w:val="clear" w:color="000000" w:fill="FFFFFF"/>
            <w:noWrap/>
            <w:vAlign w:val="center"/>
            <w:hideMark/>
          </w:tcPr>
          <w:p w14:paraId="1351D36D" w14:textId="77777777" w:rsidR="003B6C75" w:rsidRPr="004B320A" w:rsidRDefault="003B6C75" w:rsidP="003B6C75">
            <w:pPr>
              <w:jc w:val="right"/>
              <w:rPr>
                <w:rFonts w:ascii="Times New Roman" w:hAnsi="Times New Roman"/>
                <w:b/>
                <w:bCs/>
                <w:szCs w:val="24"/>
              </w:rPr>
            </w:pPr>
            <w:r w:rsidRPr="004B320A">
              <w:rPr>
                <w:rFonts w:ascii="Times New Roman" w:hAnsi="Times New Roman"/>
                <w:b/>
                <w:bCs/>
                <w:szCs w:val="24"/>
              </w:rPr>
              <w:t>140</w:t>
            </w:r>
          </w:p>
        </w:tc>
        <w:tc>
          <w:tcPr>
            <w:tcW w:w="781" w:type="pct"/>
            <w:tcBorders>
              <w:top w:val="nil"/>
              <w:left w:val="nil"/>
              <w:bottom w:val="single" w:sz="4" w:space="0" w:color="auto"/>
              <w:right w:val="single" w:sz="4" w:space="0" w:color="auto"/>
            </w:tcBorders>
            <w:shd w:val="clear" w:color="000000" w:fill="FFFFFF"/>
            <w:noWrap/>
            <w:vAlign w:val="center"/>
            <w:hideMark/>
          </w:tcPr>
          <w:p w14:paraId="4528C08F" w14:textId="77777777" w:rsidR="003B6C75" w:rsidRPr="004B320A" w:rsidRDefault="003B6C75" w:rsidP="003B6C75">
            <w:pPr>
              <w:jc w:val="right"/>
              <w:rPr>
                <w:rFonts w:ascii="Times New Roman" w:hAnsi="Times New Roman"/>
                <w:b/>
                <w:bCs/>
                <w:szCs w:val="24"/>
              </w:rPr>
            </w:pPr>
            <w:r w:rsidRPr="004B320A">
              <w:rPr>
                <w:rFonts w:ascii="Times New Roman" w:hAnsi="Times New Roman"/>
                <w:b/>
                <w:bCs/>
                <w:szCs w:val="24"/>
              </w:rPr>
              <w:t>4.668.000</w:t>
            </w:r>
          </w:p>
        </w:tc>
      </w:tr>
      <w:tr w:rsidR="004B320A" w:rsidRPr="004B320A" w14:paraId="2DDCDDD0" w14:textId="77777777" w:rsidTr="003B6C75">
        <w:trPr>
          <w:trHeight w:val="315"/>
        </w:trPr>
        <w:tc>
          <w:tcPr>
            <w:tcW w:w="370" w:type="pct"/>
            <w:tcBorders>
              <w:top w:val="nil"/>
              <w:left w:val="single" w:sz="4" w:space="0" w:color="auto"/>
              <w:bottom w:val="single" w:sz="4" w:space="0" w:color="auto"/>
              <w:right w:val="single" w:sz="4" w:space="0" w:color="auto"/>
            </w:tcBorders>
            <w:shd w:val="clear" w:color="000000" w:fill="FFFFFF"/>
            <w:noWrap/>
            <w:vAlign w:val="center"/>
            <w:hideMark/>
          </w:tcPr>
          <w:p w14:paraId="302E0EDA"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1</w:t>
            </w:r>
          </w:p>
        </w:tc>
        <w:tc>
          <w:tcPr>
            <w:tcW w:w="1995" w:type="pct"/>
            <w:tcBorders>
              <w:top w:val="nil"/>
              <w:left w:val="nil"/>
              <w:bottom w:val="single" w:sz="4" w:space="0" w:color="auto"/>
              <w:right w:val="single" w:sz="4" w:space="0" w:color="auto"/>
            </w:tcBorders>
            <w:shd w:val="clear" w:color="000000" w:fill="FFFFFF"/>
            <w:noWrap/>
            <w:vAlign w:val="center"/>
            <w:hideMark/>
          </w:tcPr>
          <w:p w14:paraId="71FC7EDC"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HT-01</w:t>
            </w:r>
          </w:p>
        </w:tc>
        <w:tc>
          <w:tcPr>
            <w:tcW w:w="939" w:type="pct"/>
            <w:tcBorders>
              <w:top w:val="nil"/>
              <w:left w:val="nil"/>
              <w:bottom w:val="single" w:sz="4" w:space="0" w:color="auto"/>
              <w:right w:val="single" w:sz="4" w:space="0" w:color="auto"/>
            </w:tcBorders>
            <w:shd w:val="clear" w:color="000000" w:fill="FFFFFF"/>
            <w:noWrap/>
            <w:vAlign w:val="bottom"/>
            <w:hideMark/>
          </w:tcPr>
          <w:p w14:paraId="7E9BAA90"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TX. Duyên Hải</w:t>
            </w:r>
          </w:p>
        </w:tc>
        <w:tc>
          <w:tcPr>
            <w:tcW w:w="498" w:type="pct"/>
            <w:tcBorders>
              <w:top w:val="nil"/>
              <w:left w:val="nil"/>
              <w:bottom w:val="single" w:sz="4" w:space="0" w:color="auto"/>
              <w:right w:val="single" w:sz="4" w:space="0" w:color="auto"/>
            </w:tcBorders>
            <w:shd w:val="clear" w:color="000000" w:fill="FFFFFF"/>
            <w:noWrap/>
            <w:vAlign w:val="bottom"/>
            <w:hideMark/>
          </w:tcPr>
          <w:p w14:paraId="34EB6534"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3,54</w:t>
            </w:r>
          </w:p>
        </w:tc>
        <w:tc>
          <w:tcPr>
            <w:tcW w:w="417" w:type="pct"/>
            <w:tcBorders>
              <w:top w:val="nil"/>
              <w:left w:val="nil"/>
              <w:bottom w:val="single" w:sz="4" w:space="0" w:color="auto"/>
              <w:right w:val="single" w:sz="4" w:space="0" w:color="auto"/>
            </w:tcBorders>
            <w:shd w:val="clear" w:color="000000" w:fill="FFFFFF"/>
            <w:noWrap/>
            <w:vAlign w:val="bottom"/>
            <w:hideMark/>
          </w:tcPr>
          <w:p w14:paraId="45963E5A"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95</w:t>
            </w:r>
          </w:p>
        </w:tc>
        <w:tc>
          <w:tcPr>
            <w:tcW w:w="781" w:type="pct"/>
            <w:tcBorders>
              <w:top w:val="nil"/>
              <w:left w:val="nil"/>
              <w:bottom w:val="single" w:sz="4" w:space="0" w:color="auto"/>
              <w:right w:val="single" w:sz="4" w:space="0" w:color="auto"/>
            </w:tcBorders>
            <w:shd w:val="clear" w:color="000000" w:fill="FFFFFF"/>
            <w:noWrap/>
            <w:vAlign w:val="bottom"/>
            <w:hideMark/>
          </w:tcPr>
          <w:p w14:paraId="2FE2E0F5"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3.363.000</w:t>
            </w:r>
          </w:p>
        </w:tc>
      </w:tr>
      <w:tr w:rsidR="004B320A" w:rsidRPr="004B320A" w14:paraId="5C6DA50F" w14:textId="77777777" w:rsidTr="003B6C75">
        <w:trPr>
          <w:trHeight w:val="315"/>
        </w:trPr>
        <w:tc>
          <w:tcPr>
            <w:tcW w:w="370" w:type="pct"/>
            <w:tcBorders>
              <w:top w:val="nil"/>
              <w:left w:val="single" w:sz="4" w:space="0" w:color="auto"/>
              <w:bottom w:val="single" w:sz="4" w:space="0" w:color="auto"/>
              <w:right w:val="single" w:sz="4" w:space="0" w:color="auto"/>
            </w:tcBorders>
            <w:shd w:val="clear" w:color="000000" w:fill="FFFFFF"/>
            <w:noWrap/>
            <w:vAlign w:val="center"/>
            <w:hideMark/>
          </w:tcPr>
          <w:p w14:paraId="0D3640FE"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2</w:t>
            </w:r>
          </w:p>
        </w:tc>
        <w:tc>
          <w:tcPr>
            <w:tcW w:w="1995" w:type="pct"/>
            <w:tcBorders>
              <w:top w:val="nil"/>
              <w:left w:val="nil"/>
              <w:bottom w:val="single" w:sz="4" w:space="0" w:color="auto"/>
              <w:right w:val="nil"/>
            </w:tcBorders>
            <w:shd w:val="clear" w:color="000000" w:fill="FFFFFF"/>
            <w:noWrap/>
            <w:vAlign w:val="center"/>
            <w:hideMark/>
          </w:tcPr>
          <w:p w14:paraId="75680E3C"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HT-02</w:t>
            </w:r>
          </w:p>
        </w:tc>
        <w:tc>
          <w:tcPr>
            <w:tcW w:w="939" w:type="pct"/>
            <w:tcBorders>
              <w:top w:val="nil"/>
              <w:left w:val="single" w:sz="4" w:space="0" w:color="auto"/>
              <w:bottom w:val="single" w:sz="4" w:space="0" w:color="auto"/>
              <w:right w:val="single" w:sz="4" w:space="0" w:color="auto"/>
            </w:tcBorders>
            <w:shd w:val="clear" w:color="000000" w:fill="FFFFFF"/>
            <w:noWrap/>
            <w:vAlign w:val="bottom"/>
            <w:hideMark/>
          </w:tcPr>
          <w:p w14:paraId="33F71C51"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TX. Duyên Hải</w:t>
            </w:r>
          </w:p>
        </w:tc>
        <w:tc>
          <w:tcPr>
            <w:tcW w:w="498" w:type="pct"/>
            <w:tcBorders>
              <w:top w:val="nil"/>
              <w:left w:val="nil"/>
              <w:bottom w:val="single" w:sz="4" w:space="0" w:color="auto"/>
              <w:right w:val="single" w:sz="4" w:space="0" w:color="auto"/>
            </w:tcBorders>
            <w:shd w:val="clear" w:color="000000" w:fill="FFFFFF"/>
            <w:noWrap/>
            <w:vAlign w:val="bottom"/>
            <w:hideMark/>
          </w:tcPr>
          <w:p w14:paraId="2A062778"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2,90</w:t>
            </w:r>
          </w:p>
        </w:tc>
        <w:tc>
          <w:tcPr>
            <w:tcW w:w="417" w:type="pct"/>
            <w:tcBorders>
              <w:top w:val="nil"/>
              <w:left w:val="nil"/>
              <w:bottom w:val="single" w:sz="4" w:space="0" w:color="auto"/>
              <w:right w:val="single" w:sz="4" w:space="0" w:color="auto"/>
            </w:tcBorders>
            <w:shd w:val="clear" w:color="000000" w:fill="FFFFFF"/>
            <w:noWrap/>
            <w:vAlign w:val="bottom"/>
            <w:hideMark/>
          </w:tcPr>
          <w:p w14:paraId="4924EA7B"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45</w:t>
            </w:r>
          </w:p>
        </w:tc>
        <w:tc>
          <w:tcPr>
            <w:tcW w:w="781" w:type="pct"/>
            <w:tcBorders>
              <w:top w:val="nil"/>
              <w:left w:val="nil"/>
              <w:bottom w:val="single" w:sz="4" w:space="0" w:color="auto"/>
              <w:right w:val="single" w:sz="4" w:space="0" w:color="auto"/>
            </w:tcBorders>
            <w:shd w:val="clear" w:color="000000" w:fill="FFFFFF"/>
            <w:noWrap/>
            <w:vAlign w:val="bottom"/>
            <w:hideMark/>
          </w:tcPr>
          <w:p w14:paraId="284439E4"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1.305.000</w:t>
            </w:r>
          </w:p>
        </w:tc>
      </w:tr>
      <w:tr w:rsidR="004B320A" w:rsidRPr="004B320A" w14:paraId="373760D3" w14:textId="77777777" w:rsidTr="003B6C75">
        <w:trPr>
          <w:trHeight w:val="315"/>
        </w:trPr>
        <w:tc>
          <w:tcPr>
            <w:tcW w:w="370" w:type="pct"/>
            <w:tcBorders>
              <w:top w:val="nil"/>
              <w:left w:val="single" w:sz="4" w:space="0" w:color="auto"/>
              <w:bottom w:val="single" w:sz="4" w:space="0" w:color="auto"/>
              <w:right w:val="single" w:sz="4" w:space="0" w:color="auto"/>
            </w:tcBorders>
            <w:shd w:val="clear" w:color="000000" w:fill="FFFFFF"/>
            <w:noWrap/>
            <w:vAlign w:val="center"/>
            <w:hideMark/>
          </w:tcPr>
          <w:p w14:paraId="75622A5B"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B</w:t>
            </w:r>
          </w:p>
        </w:tc>
        <w:tc>
          <w:tcPr>
            <w:tcW w:w="3432" w:type="pct"/>
            <w:gridSpan w:val="3"/>
            <w:tcBorders>
              <w:top w:val="single" w:sz="4" w:space="0" w:color="auto"/>
              <w:left w:val="nil"/>
              <w:bottom w:val="single" w:sz="4" w:space="0" w:color="auto"/>
              <w:right w:val="single" w:sz="4" w:space="0" w:color="000000"/>
            </w:tcBorders>
            <w:shd w:val="clear" w:color="000000" w:fill="FFFFFF"/>
            <w:noWrap/>
            <w:vAlign w:val="center"/>
            <w:hideMark/>
          </w:tcPr>
          <w:p w14:paraId="51FFD334" w14:textId="77777777" w:rsidR="003B6C75" w:rsidRPr="004B320A" w:rsidRDefault="003B6C75" w:rsidP="003B6C75">
            <w:pPr>
              <w:rPr>
                <w:rFonts w:ascii="Times New Roman" w:hAnsi="Times New Roman"/>
                <w:b/>
                <w:bCs/>
                <w:szCs w:val="24"/>
              </w:rPr>
            </w:pPr>
            <w:r w:rsidRPr="004B320A">
              <w:rPr>
                <w:rFonts w:ascii="Times New Roman" w:hAnsi="Times New Roman"/>
                <w:b/>
                <w:bCs/>
                <w:szCs w:val="24"/>
              </w:rPr>
              <w:t>QUY HOẠCH MỚI 2021-2030</w:t>
            </w:r>
          </w:p>
        </w:tc>
        <w:tc>
          <w:tcPr>
            <w:tcW w:w="417" w:type="pct"/>
            <w:tcBorders>
              <w:top w:val="nil"/>
              <w:left w:val="nil"/>
              <w:bottom w:val="single" w:sz="4" w:space="0" w:color="auto"/>
              <w:right w:val="single" w:sz="4" w:space="0" w:color="auto"/>
            </w:tcBorders>
            <w:shd w:val="clear" w:color="000000" w:fill="FFFFFF"/>
            <w:noWrap/>
            <w:vAlign w:val="center"/>
            <w:hideMark/>
          </w:tcPr>
          <w:p w14:paraId="5E564C54" w14:textId="77777777" w:rsidR="003B6C75" w:rsidRPr="004B320A" w:rsidRDefault="003B6C75" w:rsidP="003B6C75">
            <w:pPr>
              <w:jc w:val="right"/>
              <w:rPr>
                <w:rFonts w:ascii="Times New Roman" w:hAnsi="Times New Roman"/>
                <w:b/>
                <w:bCs/>
                <w:szCs w:val="24"/>
              </w:rPr>
            </w:pPr>
            <w:r w:rsidRPr="004B320A">
              <w:rPr>
                <w:rFonts w:ascii="Times New Roman" w:hAnsi="Times New Roman"/>
                <w:b/>
                <w:bCs/>
                <w:szCs w:val="24"/>
              </w:rPr>
              <w:t>6.756</w:t>
            </w:r>
          </w:p>
        </w:tc>
        <w:tc>
          <w:tcPr>
            <w:tcW w:w="781" w:type="pct"/>
            <w:tcBorders>
              <w:top w:val="nil"/>
              <w:left w:val="nil"/>
              <w:bottom w:val="single" w:sz="4" w:space="0" w:color="auto"/>
              <w:right w:val="single" w:sz="4" w:space="0" w:color="auto"/>
            </w:tcBorders>
            <w:shd w:val="clear" w:color="000000" w:fill="FFFFFF"/>
            <w:noWrap/>
            <w:vAlign w:val="center"/>
            <w:hideMark/>
          </w:tcPr>
          <w:p w14:paraId="2FBB1592" w14:textId="77777777" w:rsidR="003B6C75" w:rsidRPr="004B320A" w:rsidRDefault="003B6C75" w:rsidP="003B6C75">
            <w:pPr>
              <w:jc w:val="right"/>
              <w:rPr>
                <w:rFonts w:ascii="Times New Roman" w:hAnsi="Times New Roman"/>
                <w:b/>
                <w:bCs/>
                <w:szCs w:val="24"/>
              </w:rPr>
            </w:pPr>
            <w:r w:rsidRPr="004B320A">
              <w:rPr>
                <w:rFonts w:ascii="Times New Roman" w:hAnsi="Times New Roman"/>
                <w:b/>
                <w:bCs/>
                <w:szCs w:val="24"/>
              </w:rPr>
              <w:t>169.699.700</w:t>
            </w:r>
          </w:p>
        </w:tc>
      </w:tr>
      <w:tr w:rsidR="004B320A" w:rsidRPr="004B320A" w14:paraId="50F85B31" w14:textId="77777777" w:rsidTr="003B6C75">
        <w:trPr>
          <w:trHeight w:val="315"/>
        </w:trPr>
        <w:tc>
          <w:tcPr>
            <w:tcW w:w="370" w:type="pct"/>
            <w:tcBorders>
              <w:top w:val="nil"/>
              <w:left w:val="single" w:sz="4" w:space="0" w:color="auto"/>
              <w:bottom w:val="single" w:sz="4" w:space="0" w:color="auto"/>
              <w:right w:val="single" w:sz="4" w:space="0" w:color="auto"/>
            </w:tcBorders>
            <w:shd w:val="clear" w:color="000000" w:fill="FFFFFF"/>
            <w:noWrap/>
            <w:vAlign w:val="center"/>
            <w:hideMark/>
          </w:tcPr>
          <w:p w14:paraId="628A4FDF"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3</w:t>
            </w:r>
          </w:p>
        </w:tc>
        <w:tc>
          <w:tcPr>
            <w:tcW w:w="1995" w:type="pct"/>
            <w:tcBorders>
              <w:top w:val="nil"/>
              <w:left w:val="nil"/>
              <w:bottom w:val="single" w:sz="4" w:space="0" w:color="auto"/>
              <w:right w:val="single" w:sz="4" w:space="0" w:color="auto"/>
            </w:tcBorders>
            <w:shd w:val="clear" w:color="000000" w:fill="FFFFFF"/>
            <w:noWrap/>
            <w:vAlign w:val="center"/>
            <w:hideMark/>
          </w:tcPr>
          <w:p w14:paraId="6F271A51"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QHA-01</w:t>
            </w:r>
          </w:p>
        </w:tc>
        <w:tc>
          <w:tcPr>
            <w:tcW w:w="939" w:type="pct"/>
            <w:tcBorders>
              <w:top w:val="nil"/>
              <w:left w:val="nil"/>
              <w:bottom w:val="single" w:sz="4" w:space="0" w:color="auto"/>
              <w:right w:val="single" w:sz="4" w:space="0" w:color="auto"/>
            </w:tcBorders>
            <w:shd w:val="clear" w:color="000000" w:fill="FFFFFF"/>
            <w:noWrap/>
            <w:vAlign w:val="bottom"/>
            <w:hideMark/>
          </w:tcPr>
          <w:p w14:paraId="4A297C61"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TX. Duyên Hải</w:t>
            </w:r>
          </w:p>
        </w:tc>
        <w:tc>
          <w:tcPr>
            <w:tcW w:w="498" w:type="pct"/>
            <w:tcBorders>
              <w:top w:val="nil"/>
              <w:left w:val="nil"/>
              <w:bottom w:val="single" w:sz="4" w:space="0" w:color="auto"/>
              <w:right w:val="single" w:sz="4" w:space="0" w:color="auto"/>
            </w:tcBorders>
            <w:shd w:val="clear" w:color="000000" w:fill="FFFFFF"/>
            <w:noWrap/>
            <w:vAlign w:val="bottom"/>
            <w:hideMark/>
          </w:tcPr>
          <w:p w14:paraId="34955EE5"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2,53</w:t>
            </w:r>
          </w:p>
        </w:tc>
        <w:tc>
          <w:tcPr>
            <w:tcW w:w="417" w:type="pct"/>
            <w:tcBorders>
              <w:top w:val="nil"/>
              <w:left w:val="nil"/>
              <w:bottom w:val="single" w:sz="4" w:space="0" w:color="auto"/>
              <w:right w:val="single" w:sz="4" w:space="0" w:color="auto"/>
            </w:tcBorders>
            <w:shd w:val="clear" w:color="000000" w:fill="FFFFFF"/>
            <w:noWrap/>
            <w:vAlign w:val="bottom"/>
            <w:hideMark/>
          </w:tcPr>
          <w:p w14:paraId="61663FDF"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457</w:t>
            </w:r>
          </w:p>
        </w:tc>
        <w:tc>
          <w:tcPr>
            <w:tcW w:w="781" w:type="pct"/>
            <w:tcBorders>
              <w:top w:val="nil"/>
              <w:left w:val="nil"/>
              <w:bottom w:val="single" w:sz="4" w:space="0" w:color="auto"/>
              <w:right w:val="single" w:sz="4" w:space="0" w:color="auto"/>
            </w:tcBorders>
            <w:shd w:val="clear" w:color="000000" w:fill="FFFFFF"/>
            <w:noWrap/>
            <w:vAlign w:val="bottom"/>
            <w:hideMark/>
          </w:tcPr>
          <w:p w14:paraId="2AAD2F32"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11.562.100</w:t>
            </w:r>
          </w:p>
        </w:tc>
      </w:tr>
      <w:tr w:rsidR="004B320A" w:rsidRPr="004B320A" w14:paraId="72EABCB6" w14:textId="77777777" w:rsidTr="003B6C75">
        <w:trPr>
          <w:trHeight w:val="315"/>
        </w:trPr>
        <w:tc>
          <w:tcPr>
            <w:tcW w:w="370" w:type="pct"/>
            <w:tcBorders>
              <w:top w:val="nil"/>
              <w:left w:val="single" w:sz="4" w:space="0" w:color="auto"/>
              <w:bottom w:val="single" w:sz="4" w:space="0" w:color="auto"/>
              <w:right w:val="single" w:sz="4" w:space="0" w:color="auto"/>
            </w:tcBorders>
            <w:shd w:val="clear" w:color="000000" w:fill="FFFFFF"/>
            <w:noWrap/>
            <w:vAlign w:val="center"/>
            <w:hideMark/>
          </w:tcPr>
          <w:p w14:paraId="62CF5252"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4</w:t>
            </w:r>
          </w:p>
        </w:tc>
        <w:tc>
          <w:tcPr>
            <w:tcW w:w="1995" w:type="pct"/>
            <w:tcBorders>
              <w:top w:val="nil"/>
              <w:left w:val="nil"/>
              <w:bottom w:val="single" w:sz="4" w:space="0" w:color="auto"/>
              <w:right w:val="single" w:sz="4" w:space="0" w:color="auto"/>
            </w:tcBorders>
            <w:shd w:val="clear" w:color="000000" w:fill="FFFFFF"/>
            <w:noWrap/>
            <w:vAlign w:val="center"/>
            <w:hideMark/>
          </w:tcPr>
          <w:p w14:paraId="469606BB"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QHA-02</w:t>
            </w:r>
          </w:p>
        </w:tc>
        <w:tc>
          <w:tcPr>
            <w:tcW w:w="939" w:type="pct"/>
            <w:tcBorders>
              <w:top w:val="nil"/>
              <w:left w:val="nil"/>
              <w:bottom w:val="single" w:sz="4" w:space="0" w:color="auto"/>
              <w:right w:val="single" w:sz="4" w:space="0" w:color="auto"/>
            </w:tcBorders>
            <w:shd w:val="clear" w:color="000000" w:fill="FFFFFF"/>
            <w:noWrap/>
            <w:vAlign w:val="bottom"/>
            <w:hideMark/>
          </w:tcPr>
          <w:p w14:paraId="048CFFD7"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H. Duyên Hải</w:t>
            </w:r>
          </w:p>
        </w:tc>
        <w:tc>
          <w:tcPr>
            <w:tcW w:w="498" w:type="pct"/>
            <w:tcBorders>
              <w:top w:val="nil"/>
              <w:left w:val="nil"/>
              <w:bottom w:val="single" w:sz="4" w:space="0" w:color="auto"/>
              <w:right w:val="single" w:sz="4" w:space="0" w:color="auto"/>
            </w:tcBorders>
            <w:shd w:val="clear" w:color="000000" w:fill="FFFFFF"/>
            <w:noWrap/>
            <w:vAlign w:val="bottom"/>
            <w:hideMark/>
          </w:tcPr>
          <w:p w14:paraId="303F8EA8"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2,44</w:t>
            </w:r>
          </w:p>
        </w:tc>
        <w:tc>
          <w:tcPr>
            <w:tcW w:w="417" w:type="pct"/>
            <w:tcBorders>
              <w:top w:val="nil"/>
              <w:left w:val="nil"/>
              <w:bottom w:val="single" w:sz="4" w:space="0" w:color="auto"/>
              <w:right w:val="single" w:sz="4" w:space="0" w:color="auto"/>
            </w:tcBorders>
            <w:shd w:val="clear" w:color="000000" w:fill="FFFFFF"/>
            <w:noWrap/>
            <w:vAlign w:val="bottom"/>
            <w:hideMark/>
          </w:tcPr>
          <w:p w14:paraId="11509BAD"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1.857</w:t>
            </w:r>
          </w:p>
        </w:tc>
        <w:tc>
          <w:tcPr>
            <w:tcW w:w="781" w:type="pct"/>
            <w:tcBorders>
              <w:top w:val="nil"/>
              <w:left w:val="nil"/>
              <w:bottom w:val="single" w:sz="4" w:space="0" w:color="auto"/>
              <w:right w:val="single" w:sz="4" w:space="0" w:color="auto"/>
            </w:tcBorders>
            <w:shd w:val="clear" w:color="000000" w:fill="FFFFFF"/>
            <w:noWrap/>
            <w:vAlign w:val="bottom"/>
            <w:hideMark/>
          </w:tcPr>
          <w:p w14:paraId="5C70EAC0"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45.310.800</w:t>
            </w:r>
          </w:p>
        </w:tc>
      </w:tr>
      <w:tr w:rsidR="004B320A" w:rsidRPr="004B320A" w14:paraId="4DB78DF5" w14:textId="77777777" w:rsidTr="003B6C75">
        <w:trPr>
          <w:trHeight w:val="315"/>
        </w:trPr>
        <w:tc>
          <w:tcPr>
            <w:tcW w:w="370" w:type="pct"/>
            <w:tcBorders>
              <w:top w:val="nil"/>
              <w:left w:val="single" w:sz="4" w:space="0" w:color="auto"/>
              <w:bottom w:val="single" w:sz="4" w:space="0" w:color="auto"/>
              <w:right w:val="single" w:sz="4" w:space="0" w:color="auto"/>
            </w:tcBorders>
            <w:shd w:val="clear" w:color="000000" w:fill="FFFFFF"/>
            <w:noWrap/>
            <w:vAlign w:val="center"/>
            <w:hideMark/>
          </w:tcPr>
          <w:p w14:paraId="325680B6"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5</w:t>
            </w:r>
          </w:p>
        </w:tc>
        <w:tc>
          <w:tcPr>
            <w:tcW w:w="1995" w:type="pct"/>
            <w:tcBorders>
              <w:top w:val="nil"/>
              <w:left w:val="nil"/>
              <w:bottom w:val="single" w:sz="4" w:space="0" w:color="auto"/>
              <w:right w:val="single" w:sz="4" w:space="0" w:color="auto"/>
            </w:tcBorders>
            <w:shd w:val="clear" w:color="000000" w:fill="FFFFFF"/>
            <w:noWrap/>
            <w:vAlign w:val="center"/>
            <w:hideMark/>
          </w:tcPr>
          <w:p w14:paraId="3B94A3DA"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QHB-03</w:t>
            </w:r>
          </w:p>
        </w:tc>
        <w:tc>
          <w:tcPr>
            <w:tcW w:w="939" w:type="pct"/>
            <w:tcBorders>
              <w:top w:val="nil"/>
              <w:left w:val="nil"/>
              <w:bottom w:val="single" w:sz="4" w:space="0" w:color="auto"/>
              <w:right w:val="single" w:sz="4" w:space="0" w:color="auto"/>
            </w:tcBorders>
            <w:shd w:val="clear" w:color="000000" w:fill="FFFFFF"/>
            <w:noWrap/>
            <w:vAlign w:val="bottom"/>
            <w:hideMark/>
          </w:tcPr>
          <w:p w14:paraId="505EC4F3"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TX. Duyên Hải</w:t>
            </w:r>
          </w:p>
        </w:tc>
        <w:tc>
          <w:tcPr>
            <w:tcW w:w="498" w:type="pct"/>
            <w:tcBorders>
              <w:top w:val="nil"/>
              <w:left w:val="nil"/>
              <w:bottom w:val="single" w:sz="4" w:space="0" w:color="auto"/>
              <w:right w:val="single" w:sz="4" w:space="0" w:color="auto"/>
            </w:tcBorders>
            <w:shd w:val="clear" w:color="000000" w:fill="FFFFFF"/>
            <w:noWrap/>
            <w:vAlign w:val="bottom"/>
            <w:hideMark/>
          </w:tcPr>
          <w:p w14:paraId="5EB6878D"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2,54</w:t>
            </w:r>
          </w:p>
        </w:tc>
        <w:tc>
          <w:tcPr>
            <w:tcW w:w="417" w:type="pct"/>
            <w:tcBorders>
              <w:top w:val="nil"/>
              <w:left w:val="nil"/>
              <w:bottom w:val="single" w:sz="4" w:space="0" w:color="auto"/>
              <w:right w:val="single" w:sz="4" w:space="0" w:color="auto"/>
            </w:tcBorders>
            <w:shd w:val="clear" w:color="000000" w:fill="FFFFFF"/>
            <w:noWrap/>
            <w:vAlign w:val="bottom"/>
            <w:hideMark/>
          </w:tcPr>
          <w:p w14:paraId="1B7B0DEF"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472</w:t>
            </w:r>
          </w:p>
        </w:tc>
        <w:tc>
          <w:tcPr>
            <w:tcW w:w="781" w:type="pct"/>
            <w:tcBorders>
              <w:top w:val="nil"/>
              <w:left w:val="nil"/>
              <w:bottom w:val="single" w:sz="4" w:space="0" w:color="auto"/>
              <w:right w:val="single" w:sz="4" w:space="0" w:color="auto"/>
            </w:tcBorders>
            <w:shd w:val="clear" w:color="000000" w:fill="FFFFFF"/>
            <w:noWrap/>
            <w:vAlign w:val="bottom"/>
            <w:hideMark/>
          </w:tcPr>
          <w:p w14:paraId="5AD237E7"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11.988.800</w:t>
            </w:r>
          </w:p>
        </w:tc>
      </w:tr>
      <w:tr w:rsidR="004B320A" w:rsidRPr="004B320A" w14:paraId="38A0A868" w14:textId="77777777" w:rsidTr="003B6C75">
        <w:trPr>
          <w:trHeight w:val="315"/>
        </w:trPr>
        <w:tc>
          <w:tcPr>
            <w:tcW w:w="370" w:type="pct"/>
            <w:tcBorders>
              <w:top w:val="nil"/>
              <w:left w:val="single" w:sz="4" w:space="0" w:color="auto"/>
              <w:bottom w:val="single" w:sz="4" w:space="0" w:color="auto"/>
              <w:right w:val="single" w:sz="4" w:space="0" w:color="auto"/>
            </w:tcBorders>
            <w:shd w:val="clear" w:color="000000" w:fill="FFFFFF"/>
            <w:noWrap/>
            <w:vAlign w:val="center"/>
            <w:hideMark/>
          </w:tcPr>
          <w:p w14:paraId="15CDBF35"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6</w:t>
            </w:r>
          </w:p>
        </w:tc>
        <w:tc>
          <w:tcPr>
            <w:tcW w:w="1995" w:type="pct"/>
            <w:tcBorders>
              <w:top w:val="nil"/>
              <w:left w:val="nil"/>
              <w:bottom w:val="single" w:sz="4" w:space="0" w:color="auto"/>
              <w:right w:val="single" w:sz="4" w:space="0" w:color="auto"/>
            </w:tcBorders>
            <w:shd w:val="clear" w:color="000000" w:fill="FFFFFF"/>
            <w:noWrap/>
            <w:vAlign w:val="center"/>
            <w:hideMark/>
          </w:tcPr>
          <w:p w14:paraId="112D0782"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QHB-04</w:t>
            </w:r>
          </w:p>
        </w:tc>
        <w:tc>
          <w:tcPr>
            <w:tcW w:w="939" w:type="pct"/>
            <w:tcBorders>
              <w:top w:val="nil"/>
              <w:left w:val="nil"/>
              <w:bottom w:val="single" w:sz="4" w:space="0" w:color="auto"/>
              <w:right w:val="single" w:sz="4" w:space="0" w:color="auto"/>
            </w:tcBorders>
            <w:shd w:val="clear" w:color="000000" w:fill="FFFFFF"/>
            <w:noWrap/>
            <w:vAlign w:val="bottom"/>
            <w:hideMark/>
          </w:tcPr>
          <w:p w14:paraId="0785C2FF"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H. Duyên Hải</w:t>
            </w:r>
          </w:p>
        </w:tc>
        <w:tc>
          <w:tcPr>
            <w:tcW w:w="498" w:type="pct"/>
            <w:tcBorders>
              <w:top w:val="nil"/>
              <w:left w:val="nil"/>
              <w:bottom w:val="single" w:sz="4" w:space="0" w:color="auto"/>
              <w:right w:val="single" w:sz="4" w:space="0" w:color="auto"/>
            </w:tcBorders>
            <w:shd w:val="clear" w:color="000000" w:fill="FFFFFF"/>
            <w:noWrap/>
            <w:vAlign w:val="bottom"/>
            <w:hideMark/>
          </w:tcPr>
          <w:p w14:paraId="31967007" w14:textId="77777777" w:rsidR="003B6C75" w:rsidRPr="004B320A" w:rsidRDefault="003B6C75" w:rsidP="003B6C75">
            <w:pPr>
              <w:jc w:val="center"/>
              <w:rPr>
                <w:rFonts w:ascii="Times New Roman" w:hAnsi="Times New Roman"/>
                <w:szCs w:val="24"/>
              </w:rPr>
            </w:pPr>
            <w:r w:rsidRPr="004B320A">
              <w:rPr>
                <w:rFonts w:ascii="Times New Roman" w:hAnsi="Times New Roman"/>
                <w:szCs w:val="24"/>
              </w:rPr>
              <w:t>2,54</w:t>
            </w:r>
          </w:p>
        </w:tc>
        <w:tc>
          <w:tcPr>
            <w:tcW w:w="417" w:type="pct"/>
            <w:tcBorders>
              <w:top w:val="nil"/>
              <w:left w:val="nil"/>
              <w:bottom w:val="single" w:sz="4" w:space="0" w:color="auto"/>
              <w:right w:val="single" w:sz="4" w:space="0" w:color="auto"/>
            </w:tcBorders>
            <w:shd w:val="clear" w:color="000000" w:fill="FFFFFF"/>
            <w:noWrap/>
            <w:vAlign w:val="bottom"/>
            <w:hideMark/>
          </w:tcPr>
          <w:p w14:paraId="735489A4"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3.970</w:t>
            </w:r>
          </w:p>
        </w:tc>
        <w:tc>
          <w:tcPr>
            <w:tcW w:w="781" w:type="pct"/>
            <w:tcBorders>
              <w:top w:val="nil"/>
              <w:left w:val="nil"/>
              <w:bottom w:val="single" w:sz="4" w:space="0" w:color="auto"/>
              <w:right w:val="single" w:sz="4" w:space="0" w:color="auto"/>
            </w:tcBorders>
            <w:shd w:val="clear" w:color="000000" w:fill="FFFFFF"/>
            <w:noWrap/>
            <w:vAlign w:val="bottom"/>
            <w:hideMark/>
          </w:tcPr>
          <w:p w14:paraId="0D315543" w14:textId="77777777" w:rsidR="003B6C75" w:rsidRPr="004B320A" w:rsidRDefault="003B6C75" w:rsidP="003B6C75">
            <w:pPr>
              <w:jc w:val="right"/>
              <w:rPr>
                <w:rFonts w:ascii="Times New Roman" w:hAnsi="Times New Roman"/>
                <w:szCs w:val="24"/>
              </w:rPr>
            </w:pPr>
            <w:r w:rsidRPr="004B320A">
              <w:rPr>
                <w:rFonts w:ascii="Times New Roman" w:hAnsi="Times New Roman"/>
                <w:szCs w:val="24"/>
              </w:rPr>
              <w:t>100.838.000</w:t>
            </w:r>
          </w:p>
        </w:tc>
      </w:tr>
      <w:tr w:rsidR="004B320A" w:rsidRPr="004B320A" w14:paraId="74DFEC84" w14:textId="77777777" w:rsidTr="003B6C75">
        <w:trPr>
          <w:trHeight w:val="315"/>
        </w:trPr>
        <w:tc>
          <w:tcPr>
            <w:tcW w:w="3304" w:type="pct"/>
            <w:gridSpan w:val="3"/>
            <w:tcBorders>
              <w:top w:val="single" w:sz="4" w:space="0" w:color="auto"/>
              <w:left w:val="single" w:sz="4" w:space="0" w:color="auto"/>
              <w:bottom w:val="single" w:sz="4" w:space="0" w:color="auto"/>
              <w:right w:val="single" w:sz="4" w:space="0" w:color="000000"/>
            </w:tcBorders>
            <w:shd w:val="clear" w:color="000000" w:fill="FFFFFF"/>
            <w:noWrap/>
            <w:vAlign w:val="bottom"/>
            <w:hideMark/>
          </w:tcPr>
          <w:p w14:paraId="0669790C"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TỔNG CỘNG (A+B)</w:t>
            </w:r>
          </w:p>
        </w:tc>
        <w:tc>
          <w:tcPr>
            <w:tcW w:w="498" w:type="pct"/>
            <w:tcBorders>
              <w:top w:val="nil"/>
              <w:left w:val="nil"/>
              <w:bottom w:val="single" w:sz="4" w:space="0" w:color="auto"/>
              <w:right w:val="single" w:sz="4" w:space="0" w:color="auto"/>
            </w:tcBorders>
            <w:shd w:val="clear" w:color="000000" w:fill="FFFFFF"/>
            <w:noWrap/>
            <w:vAlign w:val="bottom"/>
            <w:hideMark/>
          </w:tcPr>
          <w:p w14:paraId="17557DFB" w14:textId="77777777" w:rsidR="003B6C75" w:rsidRPr="004B320A" w:rsidRDefault="003B6C75" w:rsidP="003B6C75">
            <w:pPr>
              <w:jc w:val="center"/>
              <w:rPr>
                <w:rFonts w:ascii="Times New Roman" w:hAnsi="Times New Roman"/>
                <w:b/>
                <w:bCs/>
                <w:szCs w:val="24"/>
              </w:rPr>
            </w:pPr>
            <w:r w:rsidRPr="004B320A">
              <w:rPr>
                <w:rFonts w:ascii="Times New Roman" w:hAnsi="Times New Roman"/>
                <w:b/>
                <w:bCs/>
                <w:szCs w:val="24"/>
              </w:rPr>
              <w:t> </w:t>
            </w:r>
          </w:p>
        </w:tc>
        <w:tc>
          <w:tcPr>
            <w:tcW w:w="417" w:type="pct"/>
            <w:tcBorders>
              <w:top w:val="nil"/>
              <w:left w:val="nil"/>
              <w:bottom w:val="single" w:sz="4" w:space="0" w:color="auto"/>
              <w:right w:val="single" w:sz="4" w:space="0" w:color="auto"/>
            </w:tcBorders>
            <w:shd w:val="clear" w:color="000000" w:fill="FFFFFF"/>
            <w:noWrap/>
            <w:vAlign w:val="bottom"/>
            <w:hideMark/>
          </w:tcPr>
          <w:p w14:paraId="45CEB7A3" w14:textId="77777777" w:rsidR="003B6C75" w:rsidRPr="004B320A" w:rsidRDefault="003B6C75" w:rsidP="003B6C75">
            <w:pPr>
              <w:jc w:val="right"/>
              <w:rPr>
                <w:rFonts w:ascii="Times New Roman" w:hAnsi="Times New Roman"/>
                <w:b/>
                <w:bCs/>
                <w:szCs w:val="24"/>
              </w:rPr>
            </w:pPr>
            <w:r w:rsidRPr="004B320A">
              <w:rPr>
                <w:rFonts w:ascii="Times New Roman" w:hAnsi="Times New Roman"/>
                <w:b/>
                <w:bCs/>
                <w:szCs w:val="24"/>
              </w:rPr>
              <w:t>6.896</w:t>
            </w:r>
          </w:p>
        </w:tc>
        <w:tc>
          <w:tcPr>
            <w:tcW w:w="781" w:type="pct"/>
            <w:tcBorders>
              <w:top w:val="nil"/>
              <w:left w:val="nil"/>
              <w:bottom w:val="single" w:sz="4" w:space="0" w:color="auto"/>
              <w:right w:val="single" w:sz="4" w:space="0" w:color="auto"/>
            </w:tcBorders>
            <w:shd w:val="clear" w:color="000000" w:fill="FFFFFF"/>
            <w:noWrap/>
            <w:vAlign w:val="bottom"/>
            <w:hideMark/>
          </w:tcPr>
          <w:p w14:paraId="2667BD8F" w14:textId="77777777" w:rsidR="003B6C75" w:rsidRPr="004B320A" w:rsidRDefault="003B6C75" w:rsidP="003B6C75">
            <w:pPr>
              <w:jc w:val="right"/>
              <w:rPr>
                <w:rFonts w:ascii="Times New Roman" w:hAnsi="Times New Roman"/>
                <w:b/>
                <w:bCs/>
                <w:szCs w:val="24"/>
              </w:rPr>
            </w:pPr>
            <w:r w:rsidRPr="004B320A">
              <w:rPr>
                <w:rFonts w:ascii="Times New Roman" w:hAnsi="Times New Roman"/>
                <w:b/>
                <w:bCs/>
                <w:szCs w:val="24"/>
              </w:rPr>
              <w:t>174.367.700</w:t>
            </w:r>
          </w:p>
        </w:tc>
      </w:tr>
    </w:tbl>
    <w:p w14:paraId="3236E04C" w14:textId="560CC71D" w:rsidR="00140164" w:rsidRPr="004B320A" w:rsidRDefault="003A4A78" w:rsidP="00EE7998">
      <w:pPr>
        <w:pStyle w:val="Heading3"/>
        <w:keepLines/>
        <w:tabs>
          <w:tab w:val="right" w:leader="dot" w:pos="9360"/>
        </w:tabs>
        <w:ind w:firstLine="720"/>
        <w:rPr>
          <w:szCs w:val="28"/>
        </w:rPr>
      </w:pPr>
      <w:bookmarkStart w:id="76" w:name="_Toc184565339"/>
      <w:r w:rsidRPr="004B320A">
        <w:rPr>
          <w:szCs w:val="28"/>
        </w:rPr>
        <w:t>1.3.</w:t>
      </w:r>
      <w:r w:rsidR="00EE7998" w:rsidRPr="004B320A">
        <w:rPr>
          <w:szCs w:val="28"/>
        </w:rPr>
        <w:t>2</w:t>
      </w:r>
      <w:r w:rsidR="00140164" w:rsidRPr="004B320A">
        <w:rPr>
          <w:szCs w:val="28"/>
        </w:rPr>
        <w:t xml:space="preserve">. </w:t>
      </w:r>
      <w:r w:rsidR="00610481" w:rsidRPr="004B320A">
        <w:rPr>
          <w:szCs w:val="28"/>
        </w:rPr>
        <w:t>Tình hình t</w:t>
      </w:r>
      <w:r w:rsidR="00140164" w:rsidRPr="004B320A">
        <w:rPr>
          <w:szCs w:val="28"/>
        </w:rPr>
        <w:t>hu hồi</w:t>
      </w:r>
      <w:r w:rsidR="00610481" w:rsidRPr="004B320A">
        <w:rPr>
          <w:szCs w:val="28"/>
        </w:rPr>
        <w:t xml:space="preserve"> và </w:t>
      </w:r>
      <w:r w:rsidR="00140164" w:rsidRPr="004B320A">
        <w:rPr>
          <w:szCs w:val="28"/>
        </w:rPr>
        <w:t>đóng cửa mỏ khoáng sản</w:t>
      </w:r>
      <w:bookmarkEnd w:id="76"/>
    </w:p>
    <w:p w14:paraId="0CC30D19" w14:textId="3B60154C" w:rsidR="00AA1DC4" w:rsidRPr="004B320A" w:rsidRDefault="00140164" w:rsidP="00E52230">
      <w:pPr>
        <w:spacing w:before="120" w:after="120" w:line="320" w:lineRule="atLeast"/>
        <w:ind w:firstLine="720"/>
        <w:jc w:val="both"/>
        <w:rPr>
          <w:rFonts w:ascii="Times New Roman" w:eastAsia="Calibri" w:hAnsi="Times New Roman"/>
          <w:sz w:val="28"/>
          <w:szCs w:val="28"/>
        </w:rPr>
      </w:pPr>
      <w:r w:rsidRPr="004B320A">
        <w:rPr>
          <w:rFonts w:ascii="Times New Roman" w:eastAsia="Calibri" w:hAnsi="Times New Roman"/>
          <w:sz w:val="28"/>
          <w:szCs w:val="28"/>
          <w:lang w:val="pt-BR"/>
        </w:rPr>
        <w:t xml:space="preserve">UBND tỉnh </w:t>
      </w:r>
      <w:r w:rsidR="00AA1DC4" w:rsidRPr="004B320A">
        <w:rPr>
          <w:rFonts w:ascii="Times New Roman" w:eastAsia="Calibri" w:hAnsi="Times New Roman"/>
          <w:sz w:val="28"/>
          <w:szCs w:val="28"/>
          <w:lang w:val="pt-BR"/>
        </w:rPr>
        <w:t xml:space="preserve">Trà Vinh đã </w:t>
      </w:r>
      <w:r w:rsidRPr="004B320A">
        <w:rPr>
          <w:rFonts w:ascii="Times New Roman" w:eastAsia="Calibri" w:hAnsi="Times New Roman"/>
          <w:sz w:val="28"/>
          <w:szCs w:val="28"/>
          <w:lang w:val="pt-BR"/>
        </w:rPr>
        <w:t xml:space="preserve">phê duyệt </w:t>
      </w:r>
      <w:r w:rsidRPr="004B320A">
        <w:rPr>
          <w:rFonts w:ascii="Times New Roman" w:eastAsia="Calibri" w:hAnsi="Times New Roman"/>
          <w:sz w:val="28"/>
          <w:szCs w:val="28"/>
        </w:rPr>
        <w:t xml:space="preserve">đóng cửa mỏ khoáng sản </w:t>
      </w:r>
      <w:r w:rsidRPr="004B320A">
        <w:rPr>
          <w:rFonts w:ascii="Times New Roman" w:eastAsia="Calibri" w:hAnsi="Times New Roman"/>
          <w:spacing w:val="-4"/>
          <w:sz w:val="28"/>
          <w:szCs w:val="28"/>
        </w:rPr>
        <w:t>đối với 02 mỏ cát sông</w:t>
      </w:r>
      <w:r w:rsidR="00447AAA" w:rsidRPr="004B320A">
        <w:rPr>
          <w:rFonts w:ascii="Times New Roman" w:eastAsia="Calibri" w:hAnsi="Times New Roman"/>
          <w:sz w:val="28"/>
          <w:szCs w:val="28"/>
        </w:rPr>
        <w:t xml:space="preserve"> gồm:</w:t>
      </w:r>
      <w:r w:rsidRPr="004B320A">
        <w:rPr>
          <w:rFonts w:ascii="Times New Roman" w:eastAsia="Calibri" w:hAnsi="Times New Roman"/>
          <w:sz w:val="28"/>
          <w:szCs w:val="28"/>
        </w:rPr>
        <w:t xml:space="preserve"> (1) Mỏ khoáng sản cát san lấp II trên lòng sông Cổ Chiên thuộc xã Long Đức, thành phố</w:t>
      </w:r>
      <w:r w:rsidR="00447AAA" w:rsidRPr="004B320A">
        <w:rPr>
          <w:rFonts w:ascii="Times New Roman" w:eastAsia="Calibri" w:hAnsi="Times New Roman"/>
          <w:sz w:val="28"/>
          <w:szCs w:val="28"/>
        </w:rPr>
        <w:t xml:space="preserve"> Trà Vinh </w:t>
      </w:r>
      <w:r w:rsidRPr="004B320A">
        <w:rPr>
          <w:rFonts w:ascii="Times New Roman" w:eastAsia="Calibri" w:hAnsi="Times New Roman"/>
          <w:sz w:val="28"/>
          <w:szCs w:val="28"/>
        </w:rPr>
        <w:t>đối với DNTN Hoàng Minh; (2) Mỏ cát san lấp IV trên lòng sông Cổ Chiên thuộc xã Long Đức, thành phố</w:t>
      </w:r>
      <w:r w:rsidR="00447AAA" w:rsidRPr="004B320A">
        <w:rPr>
          <w:rFonts w:ascii="Times New Roman" w:eastAsia="Calibri" w:hAnsi="Times New Roman"/>
          <w:sz w:val="28"/>
          <w:szCs w:val="28"/>
        </w:rPr>
        <w:t xml:space="preserve"> Trà Vinh </w:t>
      </w:r>
      <w:r w:rsidRPr="004B320A">
        <w:rPr>
          <w:rFonts w:ascii="Times New Roman" w:eastAsia="Calibri" w:hAnsi="Times New Roman"/>
          <w:sz w:val="28"/>
          <w:szCs w:val="28"/>
        </w:rPr>
        <w:t>của Công ty TNHH MTV Hồng Rõ</w:t>
      </w:r>
      <w:r w:rsidR="00DC0929" w:rsidRPr="004B320A">
        <w:rPr>
          <w:rFonts w:ascii="Times New Roman" w:eastAsia="Calibri" w:hAnsi="Times New Roman"/>
          <w:sz w:val="28"/>
          <w:szCs w:val="28"/>
        </w:rPr>
        <w:t>.</w:t>
      </w:r>
      <w:r w:rsidR="00AA1DC4" w:rsidRPr="004B320A">
        <w:rPr>
          <w:rFonts w:ascii="Times New Roman" w:eastAsia="Calibri" w:hAnsi="Times New Roman"/>
          <w:sz w:val="28"/>
          <w:szCs w:val="28"/>
        </w:rPr>
        <w:t xml:space="preserve"> </w:t>
      </w:r>
    </w:p>
    <w:p w14:paraId="78F9A667" w14:textId="34C4A030" w:rsidR="001734A4" w:rsidRPr="004B320A" w:rsidRDefault="00E54B25" w:rsidP="00B93B85">
      <w:pPr>
        <w:pStyle w:val="Heading1"/>
        <w:rPr>
          <w:rFonts w:ascii="Cambria" w:hAnsi="Cambria"/>
          <w:bCs/>
          <w:lang w:val="en-US"/>
        </w:rPr>
      </w:pPr>
      <w:bookmarkStart w:id="77" w:name="_Toc118990325"/>
      <w:bookmarkStart w:id="78" w:name="_Toc184565340"/>
      <w:bookmarkEnd w:id="67"/>
      <w:bookmarkEnd w:id="69"/>
      <w:bookmarkEnd w:id="70"/>
      <w:r w:rsidRPr="004B320A">
        <w:t>CHƯƠNG 2</w:t>
      </w:r>
      <w:r w:rsidR="00DB7839" w:rsidRPr="004B320A">
        <w:t>.</w:t>
      </w:r>
      <w:r w:rsidR="00096EC9" w:rsidRPr="004B320A">
        <w:br/>
      </w:r>
      <w:r w:rsidR="002167DA" w:rsidRPr="004B320A">
        <w:t>ĐẶC ĐIỂM ĐỊA CHẤT, KHOÁNG SẢN</w:t>
      </w:r>
      <w:bookmarkEnd w:id="77"/>
      <w:bookmarkEnd w:id="78"/>
    </w:p>
    <w:p w14:paraId="39254975" w14:textId="3AB2BF40" w:rsidR="00E86AC8" w:rsidRPr="004B320A" w:rsidRDefault="0089345F" w:rsidP="00773C42">
      <w:pPr>
        <w:pStyle w:val="Heading2"/>
        <w:spacing w:before="60" w:after="60"/>
        <w:ind w:firstLine="720"/>
        <w:rPr>
          <w:rFonts w:ascii="Times New Roman" w:hAnsi="Times New Roman"/>
          <w:szCs w:val="28"/>
        </w:rPr>
      </w:pPr>
      <w:bookmarkStart w:id="79" w:name="_Toc118990326"/>
      <w:bookmarkStart w:id="80" w:name="_Toc184565341"/>
      <w:r w:rsidRPr="004B320A">
        <w:rPr>
          <w:rFonts w:ascii="Times New Roman" w:hAnsi="Times New Roman"/>
          <w:szCs w:val="28"/>
        </w:rPr>
        <w:t>2.1</w:t>
      </w:r>
      <w:r w:rsidR="002167DA" w:rsidRPr="004B320A">
        <w:rPr>
          <w:rFonts w:ascii="Times New Roman" w:hAnsi="Times New Roman"/>
          <w:szCs w:val="28"/>
        </w:rPr>
        <w:t xml:space="preserve">. ĐẶC ĐIỂM </w:t>
      </w:r>
      <w:r w:rsidR="00D94D55" w:rsidRPr="004B320A">
        <w:rPr>
          <w:rFonts w:ascii="Times New Roman" w:hAnsi="Times New Roman"/>
          <w:szCs w:val="28"/>
        </w:rPr>
        <w:t xml:space="preserve">ĐỊA </w:t>
      </w:r>
      <w:r w:rsidR="002167DA" w:rsidRPr="004B320A">
        <w:rPr>
          <w:rFonts w:ascii="Times New Roman" w:hAnsi="Times New Roman"/>
          <w:szCs w:val="28"/>
        </w:rPr>
        <w:t>CHẤT VÙNG</w:t>
      </w:r>
      <w:bookmarkEnd w:id="79"/>
      <w:bookmarkEnd w:id="80"/>
    </w:p>
    <w:p w14:paraId="7E6D7FC0" w14:textId="77777777" w:rsidR="003E6A1C" w:rsidRPr="004B320A" w:rsidRDefault="006E760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lang w:val="vi-VN"/>
        </w:rPr>
        <w:t>Theo tài liệu</w:t>
      </w:r>
      <w:r w:rsidR="00003F35" w:rsidRPr="004B320A">
        <w:rPr>
          <w:rFonts w:ascii="Times New Roman" w:hAnsi="Times New Roman"/>
          <w:sz w:val="28"/>
          <w:szCs w:val="28"/>
        </w:rPr>
        <w:t xml:space="preserve"> </w:t>
      </w:r>
      <w:r w:rsidRPr="004B320A">
        <w:rPr>
          <w:rFonts w:ascii="Times New Roman" w:hAnsi="Times New Roman"/>
          <w:sz w:val="28"/>
          <w:szCs w:val="28"/>
        </w:rPr>
        <w:t>“</w:t>
      </w:r>
      <w:r w:rsidRPr="004B320A">
        <w:rPr>
          <w:rFonts w:ascii="Times New Roman" w:hAnsi="Times New Roman"/>
          <w:sz w:val="28"/>
          <w:szCs w:val="28"/>
          <w:lang w:val="vi-VN"/>
        </w:rPr>
        <w:t>Phân chia địa tầng N-Q và nghiên cứu cấu trúc địa chất đồng bằng Nam Bộ</w:t>
      </w:r>
      <w:r w:rsidRPr="004B320A">
        <w:rPr>
          <w:rFonts w:ascii="Times New Roman" w:hAnsi="Times New Roman"/>
          <w:sz w:val="28"/>
          <w:szCs w:val="28"/>
        </w:rPr>
        <w:t>”</w:t>
      </w:r>
      <w:r w:rsidR="00003F35" w:rsidRPr="004B320A">
        <w:rPr>
          <w:rFonts w:ascii="Times New Roman" w:hAnsi="Times New Roman"/>
          <w:sz w:val="28"/>
          <w:szCs w:val="28"/>
          <w:lang w:val="vi-VN"/>
        </w:rPr>
        <w:t xml:space="preserve"> do Liên đoàn Bản đồ Địa chất m</w:t>
      </w:r>
      <w:r w:rsidRPr="004B320A">
        <w:rPr>
          <w:rFonts w:ascii="Times New Roman" w:hAnsi="Times New Roman"/>
          <w:sz w:val="28"/>
          <w:szCs w:val="28"/>
          <w:lang w:val="vi-VN"/>
        </w:rPr>
        <w:t>iền Nam phối hợp với Liên đoàn ĐCTV-ĐCCT Miền Nam thực hiện</w:t>
      </w:r>
      <w:r w:rsidRPr="004B320A">
        <w:rPr>
          <w:rFonts w:ascii="Times New Roman" w:hAnsi="Times New Roman"/>
          <w:sz w:val="28"/>
          <w:szCs w:val="28"/>
        </w:rPr>
        <w:t xml:space="preserve"> </w:t>
      </w:r>
      <w:r w:rsidR="003E6A1C" w:rsidRPr="004B320A">
        <w:rPr>
          <w:rFonts w:ascii="Times New Roman" w:hAnsi="Times New Roman"/>
          <w:sz w:val="28"/>
          <w:szCs w:val="28"/>
        </w:rPr>
        <w:t>(</w:t>
      </w:r>
      <w:r w:rsidRPr="004B320A">
        <w:rPr>
          <w:rFonts w:ascii="Times New Roman" w:hAnsi="Times New Roman"/>
          <w:sz w:val="28"/>
          <w:szCs w:val="28"/>
          <w:lang w:val="vi-VN"/>
        </w:rPr>
        <w:t>Nguyễn Huy Dũng</w:t>
      </w:r>
      <w:r w:rsidR="003E6A1C" w:rsidRPr="004B320A">
        <w:rPr>
          <w:rFonts w:ascii="Times New Roman" w:hAnsi="Times New Roman"/>
          <w:sz w:val="28"/>
          <w:szCs w:val="28"/>
        </w:rPr>
        <w:t xml:space="preserve"> và nnk, </w:t>
      </w:r>
      <w:r w:rsidR="00003F35" w:rsidRPr="004B320A">
        <w:rPr>
          <w:rFonts w:ascii="Times New Roman" w:hAnsi="Times New Roman"/>
          <w:sz w:val="28"/>
          <w:szCs w:val="28"/>
        </w:rPr>
        <w:t>năm 2004</w:t>
      </w:r>
      <w:r w:rsidR="003E6A1C" w:rsidRPr="004B320A">
        <w:rPr>
          <w:rFonts w:ascii="Times New Roman" w:hAnsi="Times New Roman"/>
          <w:sz w:val="28"/>
          <w:szCs w:val="28"/>
          <w:lang w:val="vi-VN"/>
        </w:rPr>
        <w:t xml:space="preserve">). </w:t>
      </w:r>
      <w:r w:rsidR="00003F35" w:rsidRPr="004B320A">
        <w:rPr>
          <w:rFonts w:ascii="Times New Roman" w:hAnsi="Times New Roman"/>
          <w:sz w:val="28"/>
          <w:szCs w:val="28"/>
        </w:rPr>
        <w:t>Các tài liệu</w:t>
      </w:r>
      <w:r w:rsidRPr="004B320A">
        <w:rPr>
          <w:rFonts w:ascii="Times New Roman" w:hAnsi="Times New Roman"/>
          <w:sz w:val="28"/>
          <w:szCs w:val="28"/>
        </w:rPr>
        <w:t xml:space="preserve"> </w:t>
      </w:r>
      <w:r w:rsidR="0062214F" w:rsidRPr="004B320A">
        <w:rPr>
          <w:rFonts w:ascii="Times New Roman" w:hAnsi="Times New Roman"/>
          <w:bCs/>
          <w:iCs/>
          <w:sz w:val="28"/>
          <w:szCs w:val="28"/>
        </w:rPr>
        <w:t xml:space="preserve">tổng hợp </w:t>
      </w:r>
      <w:r w:rsidR="00003F35" w:rsidRPr="004B320A">
        <w:rPr>
          <w:rFonts w:ascii="Times New Roman" w:hAnsi="Times New Roman"/>
          <w:bCs/>
          <w:iCs/>
          <w:sz w:val="28"/>
          <w:szCs w:val="28"/>
        </w:rPr>
        <w:t>về</w:t>
      </w:r>
      <w:r w:rsidR="0062214F" w:rsidRPr="004B320A">
        <w:rPr>
          <w:rFonts w:ascii="Times New Roman" w:hAnsi="Times New Roman"/>
          <w:bCs/>
          <w:iCs/>
          <w:sz w:val="28"/>
          <w:szCs w:val="28"/>
        </w:rPr>
        <w:t xml:space="preserve"> địa chất và </w:t>
      </w:r>
      <w:r w:rsidR="00003F35" w:rsidRPr="004B320A">
        <w:rPr>
          <w:rFonts w:ascii="Times New Roman" w:hAnsi="Times New Roman"/>
          <w:bCs/>
          <w:iCs/>
          <w:sz w:val="28"/>
          <w:szCs w:val="28"/>
        </w:rPr>
        <w:t>khoáng</w:t>
      </w:r>
      <w:r w:rsidR="0062214F" w:rsidRPr="004B320A">
        <w:rPr>
          <w:rFonts w:ascii="Times New Roman" w:hAnsi="Times New Roman"/>
          <w:bCs/>
          <w:iCs/>
          <w:sz w:val="28"/>
          <w:szCs w:val="28"/>
        </w:rPr>
        <w:t xml:space="preserve"> sản </w:t>
      </w:r>
      <w:r w:rsidR="00003F35" w:rsidRPr="004B320A">
        <w:rPr>
          <w:rFonts w:ascii="Times New Roman" w:hAnsi="Times New Roman"/>
          <w:bCs/>
          <w:iCs/>
          <w:sz w:val="28"/>
          <w:szCs w:val="28"/>
        </w:rPr>
        <w:t xml:space="preserve">lưu vực </w:t>
      </w:r>
      <w:r w:rsidR="0062214F" w:rsidRPr="004B320A">
        <w:rPr>
          <w:rFonts w:ascii="Times New Roman" w:hAnsi="Times New Roman"/>
          <w:bCs/>
          <w:iCs/>
          <w:sz w:val="28"/>
          <w:szCs w:val="28"/>
        </w:rPr>
        <w:t xml:space="preserve">sông Cổ Chiên và sông Hậu </w:t>
      </w:r>
      <w:r w:rsidR="00003F35" w:rsidRPr="004B320A">
        <w:rPr>
          <w:rFonts w:ascii="Times New Roman" w:hAnsi="Times New Roman"/>
          <w:bCs/>
          <w:iCs/>
          <w:sz w:val="28"/>
          <w:szCs w:val="28"/>
        </w:rPr>
        <w:t>(</w:t>
      </w:r>
      <w:r w:rsidR="00E237BA" w:rsidRPr="004B320A">
        <w:rPr>
          <w:rFonts w:ascii="Times New Roman" w:hAnsi="Times New Roman"/>
          <w:bCs/>
          <w:iCs/>
          <w:sz w:val="28"/>
          <w:szCs w:val="28"/>
        </w:rPr>
        <w:t>Báo cáo kết quả</w:t>
      </w:r>
      <w:r w:rsidR="0062214F" w:rsidRPr="004B320A">
        <w:rPr>
          <w:rFonts w:ascii="Times New Roman" w:hAnsi="Times New Roman"/>
          <w:bCs/>
          <w:iCs/>
          <w:sz w:val="28"/>
          <w:szCs w:val="28"/>
        </w:rPr>
        <w:t xml:space="preserve"> nghiên cứu địa chất môi trường và tiềm năng khoáng sản tỉnh Trà Vinh và Báo cáo kết quả nghiên cứu đánh giá tiềm năng chứa cát dọc sông Cổ Chiên và sông Hậu</w:t>
      </w:r>
      <w:r w:rsidR="003E6A1C" w:rsidRPr="004B320A">
        <w:rPr>
          <w:rFonts w:ascii="Times New Roman" w:hAnsi="Times New Roman"/>
          <w:bCs/>
          <w:iCs/>
          <w:sz w:val="28"/>
          <w:szCs w:val="28"/>
        </w:rPr>
        <w:t xml:space="preserve">), kết quả khảo sát, đo vẽ địa chất trong quá trình thực hiện Dự án cho thấy </w:t>
      </w:r>
      <w:r w:rsidR="0062214F" w:rsidRPr="004B320A">
        <w:rPr>
          <w:rFonts w:ascii="Times New Roman" w:hAnsi="Times New Roman"/>
          <w:sz w:val="28"/>
          <w:szCs w:val="28"/>
        </w:rPr>
        <w:t xml:space="preserve">đặc điểm địa chất </w:t>
      </w:r>
      <w:r w:rsidR="00003F35" w:rsidRPr="004B320A">
        <w:rPr>
          <w:rFonts w:ascii="Times New Roman" w:hAnsi="Times New Roman"/>
          <w:sz w:val="28"/>
          <w:szCs w:val="28"/>
        </w:rPr>
        <w:t xml:space="preserve">khu vực </w:t>
      </w:r>
      <w:r w:rsidR="003E6A1C" w:rsidRPr="004B320A">
        <w:rPr>
          <w:rFonts w:ascii="Times New Roman" w:hAnsi="Times New Roman"/>
          <w:sz w:val="28"/>
          <w:szCs w:val="28"/>
        </w:rPr>
        <w:t>như sau:</w:t>
      </w:r>
    </w:p>
    <w:p w14:paraId="3BF3B6E1" w14:textId="43FF3B82" w:rsidR="00866330" w:rsidRPr="004B320A" w:rsidRDefault="00866330" w:rsidP="00773C42">
      <w:pPr>
        <w:pStyle w:val="Heading3"/>
        <w:keepLines/>
        <w:tabs>
          <w:tab w:val="right" w:leader="dot" w:pos="9360"/>
        </w:tabs>
        <w:ind w:firstLine="720"/>
        <w:rPr>
          <w:i/>
          <w:szCs w:val="28"/>
        </w:rPr>
      </w:pPr>
      <w:bookmarkStart w:id="81" w:name="_Toc184565342"/>
      <w:bookmarkStart w:id="82" w:name="_Toc202168159"/>
      <w:bookmarkStart w:id="83" w:name="_Toc372666896"/>
      <w:r w:rsidRPr="004B320A">
        <w:rPr>
          <w:szCs w:val="28"/>
        </w:rPr>
        <w:t>2.1.1. Địa tầng</w:t>
      </w:r>
      <w:bookmarkEnd w:id="81"/>
      <w:r w:rsidRPr="004B320A">
        <w:rPr>
          <w:szCs w:val="28"/>
        </w:rPr>
        <w:t xml:space="preserve"> </w:t>
      </w:r>
    </w:p>
    <w:p w14:paraId="44A06729" w14:textId="6530622F" w:rsidR="00866330" w:rsidRPr="004B320A" w:rsidRDefault="003E6A1C" w:rsidP="003E6A1C">
      <w:pPr>
        <w:spacing w:before="60" w:after="60" w:line="360" w:lineRule="exact"/>
        <w:ind w:firstLine="720"/>
        <w:jc w:val="both"/>
        <w:rPr>
          <w:rFonts w:ascii="Times New Roman" w:hAnsi="Times New Roman"/>
          <w:b/>
          <w:sz w:val="28"/>
          <w:szCs w:val="28"/>
          <w:lang w:val="pt-BR"/>
        </w:rPr>
      </w:pPr>
      <w:r w:rsidRPr="004B320A">
        <w:rPr>
          <w:rFonts w:ascii="Times New Roman" w:hAnsi="Times New Roman"/>
          <w:b/>
          <w:sz w:val="28"/>
          <w:szCs w:val="28"/>
          <w:lang w:val="pt-BR"/>
        </w:rPr>
        <w:t xml:space="preserve">1. </w:t>
      </w:r>
      <w:r w:rsidR="00866330" w:rsidRPr="004B320A">
        <w:rPr>
          <w:rFonts w:ascii="Times New Roman" w:hAnsi="Times New Roman"/>
          <w:b/>
          <w:sz w:val="28"/>
          <w:szCs w:val="28"/>
          <w:lang w:val="pt-BR"/>
        </w:rPr>
        <w:t>Thống Holocen</w:t>
      </w:r>
      <w:r w:rsidR="00181FA6" w:rsidRPr="004B320A">
        <w:rPr>
          <w:rFonts w:ascii="Times New Roman" w:hAnsi="Times New Roman"/>
          <w:b/>
          <w:sz w:val="28"/>
          <w:szCs w:val="28"/>
          <w:lang w:val="pt-BR"/>
        </w:rPr>
        <w:t>, phụ thống</w:t>
      </w:r>
      <w:r w:rsidR="00866330" w:rsidRPr="004B320A">
        <w:rPr>
          <w:rFonts w:ascii="Times New Roman" w:hAnsi="Times New Roman"/>
          <w:b/>
          <w:sz w:val="28"/>
          <w:szCs w:val="28"/>
          <w:lang w:val="pt-BR"/>
        </w:rPr>
        <w:t xml:space="preserve"> thượng (Q</w:t>
      </w:r>
      <w:r w:rsidR="00866330" w:rsidRPr="004B320A">
        <w:rPr>
          <w:rFonts w:ascii="Times New Roman" w:hAnsi="Times New Roman"/>
          <w:b/>
          <w:sz w:val="28"/>
          <w:szCs w:val="28"/>
          <w:vertAlign w:val="subscript"/>
          <w:lang w:val="pt-BR"/>
        </w:rPr>
        <w:t>2</w:t>
      </w:r>
      <w:r w:rsidR="00866330" w:rsidRPr="004B320A">
        <w:rPr>
          <w:rFonts w:ascii="Times New Roman" w:hAnsi="Times New Roman"/>
          <w:b/>
          <w:sz w:val="28"/>
          <w:szCs w:val="28"/>
          <w:vertAlign w:val="superscript"/>
          <w:lang w:val="pt-BR"/>
        </w:rPr>
        <w:t>3</w:t>
      </w:r>
      <w:r w:rsidR="00866330" w:rsidRPr="004B320A">
        <w:rPr>
          <w:rFonts w:ascii="Times New Roman" w:hAnsi="Times New Roman"/>
          <w:b/>
          <w:sz w:val="28"/>
          <w:szCs w:val="28"/>
          <w:lang w:val="pt-BR"/>
        </w:rPr>
        <w:t>)</w:t>
      </w:r>
    </w:p>
    <w:p w14:paraId="58A25940" w14:textId="195442B4"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Dựa vào đặc điểm trầm tích, đặc điểm địa mạo, cấp độ xám của tông ảnh và dấu vết của hóa thạch, ... các trầm tích </w:t>
      </w:r>
      <w:r w:rsidR="006A3109" w:rsidRPr="004B320A">
        <w:rPr>
          <w:rFonts w:ascii="Times New Roman" w:hAnsi="Times New Roman"/>
          <w:sz w:val="28"/>
          <w:szCs w:val="28"/>
          <w:lang w:val="pt-BR"/>
        </w:rPr>
        <w:t xml:space="preserve">thống </w:t>
      </w:r>
      <w:r w:rsidRPr="004B320A">
        <w:rPr>
          <w:rFonts w:ascii="Times New Roman" w:hAnsi="Times New Roman"/>
          <w:sz w:val="28"/>
          <w:szCs w:val="28"/>
          <w:lang w:val="pt-BR"/>
        </w:rPr>
        <w:t>Holocen</w:t>
      </w:r>
      <w:r w:rsidR="006A3109" w:rsidRPr="004B320A">
        <w:rPr>
          <w:rFonts w:ascii="Times New Roman" w:hAnsi="Times New Roman"/>
          <w:sz w:val="28"/>
          <w:szCs w:val="28"/>
          <w:lang w:val="pt-BR"/>
        </w:rPr>
        <w:t>, phụ thống</w:t>
      </w:r>
      <w:r w:rsidRPr="004B320A">
        <w:rPr>
          <w:rFonts w:ascii="Times New Roman" w:hAnsi="Times New Roman"/>
          <w:sz w:val="28"/>
          <w:szCs w:val="28"/>
          <w:lang w:val="pt-BR"/>
        </w:rPr>
        <w:t xml:space="preserve"> thượng được chia làm hai phần:</w:t>
      </w:r>
    </w:p>
    <w:p w14:paraId="6746BF6B" w14:textId="1776D565"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 </w:t>
      </w:r>
      <w:r w:rsidR="006A3109" w:rsidRPr="004B320A">
        <w:rPr>
          <w:rFonts w:ascii="Times New Roman" w:hAnsi="Times New Roman"/>
          <w:sz w:val="28"/>
          <w:szCs w:val="28"/>
          <w:lang w:val="pt-BR"/>
        </w:rPr>
        <w:t xml:space="preserve">Thống </w:t>
      </w:r>
      <w:r w:rsidRPr="004B320A">
        <w:rPr>
          <w:rFonts w:ascii="Times New Roman" w:hAnsi="Times New Roman"/>
          <w:sz w:val="28"/>
          <w:szCs w:val="28"/>
          <w:lang w:val="pt-BR"/>
        </w:rPr>
        <w:t>Holocen</w:t>
      </w:r>
      <w:r w:rsidR="006A3109" w:rsidRPr="004B320A">
        <w:rPr>
          <w:rFonts w:ascii="Times New Roman" w:hAnsi="Times New Roman"/>
          <w:sz w:val="28"/>
          <w:szCs w:val="28"/>
          <w:lang w:val="pt-BR"/>
        </w:rPr>
        <w:t>, phụ thống</w:t>
      </w:r>
      <w:r w:rsidRPr="004B320A">
        <w:rPr>
          <w:rFonts w:ascii="Times New Roman" w:hAnsi="Times New Roman"/>
          <w:sz w:val="28"/>
          <w:szCs w:val="28"/>
          <w:lang w:val="pt-BR"/>
        </w:rPr>
        <w:t xml:space="preserve"> thượng phần dưới (Q</w:t>
      </w:r>
      <w:r w:rsidRPr="004B320A">
        <w:rPr>
          <w:rFonts w:ascii="Times New Roman" w:hAnsi="Times New Roman"/>
          <w:sz w:val="28"/>
          <w:szCs w:val="28"/>
          <w:vertAlign w:val="subscript"/>
          <w:lang w:val="pt-BR"/>
        </w:rPr>
        <w:t>2</w:t>
      </w:r>
      <w:r w:rsidRPr="004B320A">
        <w:rPr>
          <w:rFonts w:ascii="Times New Roman" w:hAnsi="Times New Roman"/>
          <w:sz w:val="28"/>
          <w:szCs w:val="28"/>
          <w:vertAlign w:val="superscript"/>
          <w:lang w:val="pt-BR"/>
        </w:rPr>
        <w:t>3</w:t>
      </w:r>
      <w:r w:rsidRPr="004B320A">
        <w:rPr>
          <w:rFonts w:ascii="Times New Roman" w:hAnsi="Times New Roman"/>
          <w:sz w:val="28"/>
          <w:szCs w:val="28"/>
          <w:vertAlign w:val="subscript"/>
          <w:lang w:val="pt-BR"/>
        </w:rPr>
        <w:t>1</w:t>
      </w:r>
      <w:r w:rsidRPr="004B320A">
        <w:rPr>
          <w:rFonts w:ascii="Times New Roman" w:hAnsi="Times New Roman"/>
          <w:sz w:val="28"/>
          <w:szCs w:val="28"/>
          <w:lang w:val="pt-BR"/>
        </w:rPr>
        <w:t>)</w:t>
      </w:r>
    </w:p>
    <w:p w14:paraId="202A5D8A" w14:textId="4187BE89"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 </w:t>
      </w:r>
      <w:r w:rsidR="006A3109" w:rsidRPr="004B320A">
        <w:rPr>
          <w:rFonts w:ascii="Times New Roman" w:hAnsi="Times New Roman"/>
          <w:sz w:val="28"/>
          <w:szCs w:val="28"/>
          <w:lang w:val="pt-BR"/>
        </w:rPr>
        <w:t xml:space="preserve">Thống </w:t>
      </w:r>
      <w:r w:rsidRPr="004B320A">
        <w:rPr>
          <w:rFonts w:ascii="Times New Roman" w:hAnsi="Times New Roman"/>
          <w:sz w:val="28"/>
          <w:szCs w:val="28"/>
          <w:lang w:val="pt-BR"/>
        </w:rPr>
        <w:t>Holocen</w:t>
      </w:r>
      <w:r w:rsidR="006A3109" w:rsidRPr="004B320A">
        <w:rPr>
          <w:rFonts w:ascii="Times New Roman" w:hAnsi="Times New Roman"/>
          <w:sz w:val="28"/>
          <w:szCs w:val="28"/>
          <w:lang w:val="pt-BR"/>
        </w:rPr>
        <w:t>, phụ thống</w:t>
      </w:r>
      <w:r w:rsidRPr="004B320A">
        <w:rPr>
          <w:rFonts w:ascii="Times New Roman" w:hAnsi="Times New Roman"/>
          <w:sz w:val="28"/>
          <w:szCs w:val="28"/>
          <w:lang w:val="pt-BR"/>
        </w:rPr>
        <w:t xml:space="preserve"> thượng phần trên (Q</w:t>
      </w:r>
      <w:r w:rsidRPr="004B320A">
        <w:rPr>
          <w:rFonts w:ascii="Times New Roman" w:hAnsi="Times New Roman"/>
          <w:sz w:val="28"/>
          <w:szCs w:val="28"/>
          <w:vertAlign w:val="subscript"/>
          <w:lang w:val="pt-BR"/>
        </w:rPr>
        <w:t>2</w:t>
      </w:r>
      <w:r w:rsidR="00002ACF" w:rsidRPr="004B320A">
        <w:rPr>
          <w:rFonts w:ascii="Times New Roman" w:hAnsi="Times New Roman"/>
          <w:sz w:val="28"/>
          <w:szCs w:val="28"/>
          <w:vertAlign w:val="superscript"/>
          <w:lang w:val="pt-BR"/>
        </w:rPr>
        <w:t xml:space="preserve">3 </w:t>
      </w:r>
      <w:r w:rsidRPr="004B320A">
        <w:rPr>
          <w:rFonts w:ascii="Times New Roman" w:hAnsi="Times New Roman"/>
          <w:sz w:val="28"/>
          <w:szCs w:val="28"/>
          <w:vertAlign w:val="subscript"/>
          <w:lang w:val="pt-BR"/>
        </w:rPr>
        <w:t>2</w:t>
      </w:r>
      <w:r w:rsidRPr="004B320A">
        <w:rPr>
          <w:rFonts w:ascii="Times New Roman" w:hAnsi="Times New Roman"/>
          <w:sz w:val="28"/>
          <w:szCs w:val="28"/>
          <w:lang w:val="pt-BR"/>
        </w:rPr>
        <w:t>)</w:t>
      </w:r>
    </w:p>
    <w:p w14:paraId="14533FAB" w14:textId="4C7FA322"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Trong mỗi phần được phân chia ra theo các kiểu nguồn gốc khác nhau:</w:t>
      </w:r>
    </w:p>
    <w:p w14:paraId="58BE3001" w14:textId="4BF8858E" w:rsidR="00866330" w:rsidRPr="004B320A" w:rsidRDefault="0000009A" w:rsidP="003E6A1C">
      <w:pPr>
        <w:spacing w:before="60" w:after="60" w:line="360" w:lineRule="exact"/>
        <w:ind w:firstLine="720"/>
        <w:jc w:val="both"/>
        <w:rPr>
          <w:rFonts w:ascii="Times New Roman" w:hAnsi="Times New Roman"/>
          <w:b/>
          <w:sz w:val="28"/>
          <w:szCs w:val="28"/>
          <w:lang w:val="pt-BR"/>
        </w:rPr>
      </w:pPr>
      <w:r w:rsidRPr="004B320A">
        <w:rPr>
          <w:rFonts w:ascii="Times New Roman" w:hAnsi="Times New Roman"/>
          <w:b/>
          <w:sz w:val="28"/>
          <w:szCs w:val="28"/>
          <w:lang w:val="pt-BR"/>
        </w:rPr>
        <w:t>*</w:t>
      </w:r>
      <w:r w:rsidR="00256624" w:rsidRPr="004B320A">
        <w:rPr>
          <w:rFonts w:ascii="Times New Roman" w:hAnsi="Times New Roman"/>
          <w:b/>
          <w:sz w:val="28"/>
          <w:szCs w:val="28"/>
          <w:lang w:val="pt-BR"/>
        </w:rPr>
        <w:t xml:space="preserve"> </w:t>
      </w:r>
      <w:r w:rsidR="00866330" w:rsidRPr="004B320A">
        <w:rPr>
          <w:rFonts w:ascii="Times New Roman" w:hAnsi="Times New Roman"/>
          <w:b/>
          <w:sz w:val="28"/>
          <w:szCs w:val="28"/>
          <w:lang w:val="pt-BR"/>
        </w:rPr>
        <w:t>Thống Holocen</w:t>
      </w:r>
      <w:r w:rsidR="00181FA6" w:rsidRPr="004B320A">
        <w:rPr>
          <w:rFonts w:ascii="Times New Roman" w:hAnsi="Times New Roman"/>
          <w:b/>
          <w:sz w:val="28"/>
          <w:szCs w:val="28"/>
          <w:lang w:val="pt-BR"/>
        </w:rPr>
        <w:t>, phụ thống</w:t>
      </w:r>
      <w:r w:rsidR="00866330" w:rsidRPr="004B320A">
        <w:rPr>
          <w:rFonts w:ascii="Times New Roman" w:hAnsi="Times New Roman"/>
          <w:b/>
          <w:sz w:val="28"/>
          <w:szCs w:val="28"/>
          <w:lang w:val="pt-BR"/>
        </w:rPr>
        <w:t xml:space="preserve"> thượng</w:t>
      </w:r>
      <w:r w:rsidR="00181FA6" w:rsidRPr="004B320A">
        <w:rPr>
          <w:rFonts w:ascii="Times New Roman" w:hAnsi="Times New Roman"/>
          <w:b/>
          <w:sz w:val="28"/>
          <w:szCs w:val="28"/>
          <w:lang w:val="pt-BR"/>
        </w:rPr>
        <w:t>,</w:t>
      </w:r>
      <w:r w:rsidR="00866330" w:rsidRPr="004B320A">
        <w:rPr>
          <w:rFonts w:ascii="Times New Roman" w:hAnsi="Times New Roman"/>
          <w:b/>
          <w:sz w:val="28"/>
          <w:szCs w:val="28"/>
          <w:lang w:val="pt-BR"/>
        </w:rPr>
        <w:t xml:space="preserve"> phần dưới (Q</w:t>
      </w:r>
      <w:r w:rsidR="00866330" w:rsidRPr="004B320A">
        <w:rPr>
          <w:rFonts w:ascii="Times New Roman" w:hAnsi="Times New Roman"/>
          <w:b/>
          <w:sz w:val="28"/>
          <w:szCs w:val="28"/>
          <w:vertAlign w:val="subscript"/>
          <w:lang w:val="pt-BR"/>
        </w:rPr>
        <w:t>2</w:t>
      </w:r>
      <w:r w:rsidR="001739BD" w:rsidRPr="004B320A">
        <w:rPr>
          <w:rFonts w:ascii="Times New Roman" w:hAnsi="Times New Roman"/>
          <w:b/>
          <w:sz w:val="28"/>
          <w:szCs w:val="28"/>
          <w:vertAlign w:val="superscript"/>
          <w:lang w:val="pt-BR"/>
        </w:rPr>
        <w:t>3</w:t>
      </w:r>
      <w:r w:rsidR="00866330" w:rsidRPr="004B320A">
        <w:rPr>
          <w:rFonts w:ascii="Times New Roman" w:hAnsi="Times New Roman"/>
          <w:b/>
          <w:sz w:val="28"/>
          <w:szCs w:val="28"/>
          <w:vertAlign w:val="subscript"/>
          <w:lang w:val="pt-BR"/>
        </w:rPr>
        <w:t>1</w:t>
      </w:r>
      <w:r w:rsidR="00866330" w:rsidRPr="004B320A">
        <w:rPr>
          <w:rFonts w:ascii="Times New Roman" w:hAnsi="Times New Roman"/>
          <w:b/>
          <w:sz w:val="28"/>
          <w:szCs w:val="28"/>
          <w:lang w:val="pt-BR"/>
        </w:rPr>
        <w:t>)</w:t>
      </w:r>
    </w:p>
    <w:p w14:paraId="134468A3" w14:textId="0385897C"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bCs/>
          <w:i/>
          <w:iCs/>
          <w:sz w:val="28"/>
          <w:szCs w:val="28"/>
          <w:lang w:val="pt-BR"/>
        </w:rPr>
        <w:t>Trầm tích sông biển (amQ</w:t>
      </w:r>
      <w:r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vertAlign w:val="superscript"/>
          <w:lang w:val="pt-BR"/>
        </w:rPr>
        <w:t>3</w:t>
      </w:r>
      <w:r w:rsidRPr="004B320A">
        <w:rPr>
          <w:rFonts w:ascii="Times New Roman" w:hAnsi="Times New Roman"/>
          <w:bCs/>
          <w:i/>
          <w:iCs/>
          <w:sz w:val="28"/>
          <w:szCs w:val="28"/>
          <w:vertAlign w:val="subscript"/>
          <w:lang w:val="pt-BR"/>
        </w:rPr>
        <w:t>1</w:t>
      </w:r>
      <w:r w:rsidRPr="004B320A">
        <w:rPr>
          <w:rFonts w:ascii="Times New Roman" w:hAnsi="Times New Roman"/>
          <w:bCs/>
          <w:i/>
          <w:iCs/>
          <w:sz w:val="28"/>
          <w:szCs w:val="28"/>
          <w:lang w:val="pt-BR"/>
        </w:rPr>
        <w:t xml:space="preserve">): </w:t>
      </w:r>
      <w:r w:rsidR="003E6A1C" w:rsidRPr="004B320A">
        <w:rPr>
          <w:rFonts w:ascii="Times New Roman" w:hAnsi="Times New Roman"/>
          <w:bCs/>
          <w:iCs/>
          <w:sz w:val="28"/>
          <w:szCs w:val="28"/>
          <w:lang w:val="pt-BR"/>
        </w:rPr>
        <w:t>P</w:t>
      </w:r>
      <w:r w:rsidRPr="004B320A">
        <w:rPr>
          <w:rFonts w:ascii="Times New Roman" w:hAnsi="Times New Roman"/>
          <w:sz w:val="28"/>
          <w:szCs w:val="28"/>
          <w:lang w:val="pt-BR"/>
        </w:rPr>
        <w:t xml:space="preserve">hân bố ven sông thuộc </w:t>
      </w:r>
      <w:r w:rsidR="003E6A1C" w:rsidRPr="004B320A">
        <w:rPr>
          <w:rFonts w:ascii="Times New Roman" w:hAnsi="Times New Roman"/>
          <w:sz w:val="28"/>
          <w:szCs w:val="28"/>
          <w:lang w:val="pt-BR"/>
        </w:rPr>
        <w:t xml:space="preserve">các </w:t>
      </w:r>
      <w:r w:rsidRPr="004B320A">
        <w:rPr>
          <w:rFonts w:ascii="Times New Roman" w:hAnsi="Times New Roman"/>
          <w:sz w:val="28"/>
          <w:szCs w:val="28"/>
          <w:lang w:val="pt-BR"/>
        </w:rPr>
        <w:t>huyện Trà Cú, cù lao Hòa M</w:t>
      </w:r>
      <w:r w:rsidR="003E6A1C" w:rsidRPr="004B320A">
        <w:rPr>
          <w:rFonts w:ascii="Times New Roman" w:hAnsi="Times New Roman"/>
          <w:sz w:val="28"/>
          <w:szCs w:val="28"/>
          <w:lang w:val="pt-BR"/>
        </w:rPr>
        <w:t>inh - Long Hòa huyện Châu Thành và</w:t>
      </w:r>
      <w:r w:rsidRPr="004B320A">
        <w:rPr>
          <w:rFonts w:ascii="Times New Roman" w:hAnsi="Times New Roman"/>
          <w:sz w:val="28"/>
          <w:szCs w:val="28"/>
          <w:lang w:val="pt-BR"/>
        </w:rPr>
        <w:t xml:space="preserve"> huy</w:t>
      </w:r>
      <w:r w:rsidR="00646E62" w:rsidRPr="004B320A">
        <w:rPr>
          <w:rFonts w:ascii="Times New Roman" w:hAnsi="Times New Roman"/>
          <w:sz w:val="28"/>
          <w:szCs w:val="28"/>
          <w:lang w:val="pt-BR"/>
        </w:rPr>
        <w:t xml:space="preserve">ện Cầu Ngang. Chúng lộ ra trên </w:t>
      </w:r>
      <w:r w:rsidRPr="004B320A">
        <w:rPr>
          <w:rFonts w:ascii="Times New Roman" w:hAnsi="Times New Roman"/>
          <w:sz w:val="28"/>
          <w:szCs w:val="28"/>
          <w:lang w:val="pt-BR"/>
        </w:rPr>
        <w:t>bề</w:t>
      </w:r>
      <w:r w:rsidR="00646E62" w:rsidRPr="004B320A">
        <w:rPr>
          <w:rFonts w:ascii="Times New Roman" w:hAnsi="Times New Roman"/>
          <w:sz w:val="28"/>
          <w:szCs w:val="28"/>
          <w:lang w:val="pt-BR"/>
        </w:rPr>
        <w:t xml:space="preserve"> mặt địa hình ở dạng đồng bằng </w:t>
      </w:r>
      <w:r w:rsidRPr="004B320A">
        <w:rPr>
          <w:rFonts w:ascii="Times New Roman" w:hAnsi="Times New Roman"/>
          <w:sz w:val="28"/>
          <w:szCs w:val="28"/>
          <w:lang w:val="pt-BR"/>
        </w:rPr>
        <w:t xml:space="preserve">khá bằng phẳng, bị phân cắt bởi các kênh rạch dạng tuyến. Trên bề mặt địa hình này đã được người dân sử dụng trồng lúa nước. Trên ảnh hàng không các thành tạo này có tông ảnh xám, xám nhạt. Các khu vực này hầu như ít chịu ảnh hưởng của thủy triều. </w:t>
      </w:r>
    </w:p>
    <w:p w14:paraId="426EF9A0" w14:textId="77777777" w:rsidR="00866330" w:rsidRPr="004B320A" w:rsidRDefault="00866330" w:rsidP="00E52230">
      <w:pPr>
        <w:spacing w:before="120" w:after="120" w:line="320" w:lineRule="atLeast"/>
        <w:ind w:firstLine="720"/>
        <w:jc w:val="both"/>
        <w:rPr>
          <w:rFonts w:ascii="Times New Roman" w:hAnsi="Times New Roman"/>
          <w:bCs/>
          <w:i/>
          <w:iCs/>
          <w:sz w:val="28"/>
          <w:szCs w:val="28"/>
          <w:lang w:val="pt-BR"/>
        </w:rPr>
      </w:pPr>
      <w:r w:rsidRPr="004B320A">
        <w:rPr>
          <w:rFonts w:ascii="Times New Roman" w:hAnsi="Times New Roman"/>
          <w:sz w:val="28"/>
          <w:szCs w:val="28"/>
          <w:lang w:val="pt-BR"/>
        </w:rPr>
        <w:t xml:space="preserve">Thành phần trầm tích gồm: </w:t>
      </w:r>
      <w:r w:rsidR="00756057" w:rsidRPr="004B320A">
        <w:rPr>
          <w:rFonts w:ascii="Times New Roman" w:hAnsi="Times New Roman"/>
          <w:sz w:val="28"/>
          <w:szCs w:val="28"/>
          <w:lang w:val="pt-BR"/>
        </w:rPr>
        <w:t>B</w:t>
      </w:r>
      <w:r w:rsidRPr="004B320A">
        <w:rPr>
          <w:rFonts w:ascii="Times New Roman" w:hAnsi="Times New Roman"/>
          <w:sz w:val="28"/>
          <w:szCs w:val="28"/>
          <w:lang w:val="pt-BR"/>
        </w:rPr>
        <w:t>ột sét, bột sét pha cát màu xám nâu, nâu nhạt ở trạng thái mềm dẻo.</w:t>
      </w:r>
      <w:r w:rsidRPr="004B320A">
        <w:rPr>
          <w:rFonts w:ascii="Times New Roman" w:hAnsi="Times New Roman"/>
          <w:bCs/>
          <w:i/>
          <w:iCs/>
          <w:sz w:val="28"/>
          <w:szCs w:val="28"/>
          <w:lang w:val="pt-BR"/>
        </w:rPr>
        <w:t xml:space="preserve"> </w:t>
      </w:r>
      <w:r w:rsidRPr="004B320A">
        <w:rPr>
          <w:rFonts w:ascii="Times New Roman" w:hAnsi="Times New Roman"/>
          <w:sz w:val="28"/>
          <w:szCs w:val="28"/>
          <w:lang w:val="pt-BR"/>
        </w:rPr>
        <w:t xml:space="preserve">Các trầm tích này phủ trực tiếp trên các trầm tích Holocen </w:t>
      </w:r>
      <w:r w:rsidR="00756057" w:rsidRPr="004B320A">
        <w:rPr>
          <w:rFonts w:ascii="Times New Roman" w:hAnsi="Times New Roman"/>
          <w:sz w:val="28"/>
          <w:szCs w:val="28"/>
          <w:lang w:val="pt-BR"/>
        </w:rPr>
        <w:br/>
      </w:r>
      <w:r w:rsidRPr="004B320A">
        <w:rPr>
          <w:rFonts w:ascii="Times New Roman" w:hAnsi="Times New Roman"/>
          <w:sz w:val="28"/>
          <w:szCs w:val="28"/>
          <w:lang w:val="pt-BR"/>
        </w:rPr>
        <w:t>trung-thượng.</w:t>
      </w:r>
    </w:p>
    <w:p w14:paraId="366B42BF" w14:textId="3137FCA0" w:rsidR="00866330" w:rsidRPr="004B320A" w:rsidRDefault="0031708C"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Bề dày của trầm tích từ 1,0m đến 26,0</w:t>
      </w:r>
      <w:r w:rsidR="00866330" w:rsidRPr="004B320A">
        <w:rPr>
          <w:rFonts w:ascii="Times New Roman" w:hAnsi="Times New Roman"/>
          <w:sz w:val="28"/>
          <w:szCs w:val="28"/>
          <w:lang w:val="pt-BR"/>
        </w:rPr>
        <w:t>m.</w:t>
      </w:r>
    </w:p>
    <w:p w14:paraId="4BEC6823" w14:textId="30EBD7F9"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bCs/>
          <w:i/>
          <w:iCs/>
          <w:sz w:val="28"/>
          <w:szCs w:val="28"/>
          <w:lang w:val="pt-BR"/>
        </w:rPr>
        <w:t>Trầm tích biển (mQ</w:t>
      </w:r>
      <w:r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vertAlign w:val="superscript"/>
          <w:lang w:val="pt-BR"/>
        </w:rPr>
        <w:t>3</w:t>
      </w:r>
      <w:r w:rsidRPr="004B320A">
        <w:rPr>
          <w:rFonts w:ascii="Times New Roman" w:hAnsi="Times New Roman"/>
          <w:bCs/>
          <w:i/>
          <w:iCs/>
          <w:sz w:val="28"/>
          <w:szCs w:val="28"/>
          <w:vertAlign w:val="subscript"/>
          <w:lang w:val="pt-BR"/>
        </w:rPr>
        <w:t>1</w:t>
      </w:r>
      <w:r w:rsidRPr="004B320A">
        <w:rPr>
          <w:rFonts w:ascii="Times New Roman" w:hAnsi="Times New Roman"/>
          <w:bCs/>
          <w:i/>
          <w:iCs/>
          <w:sz w:val="28"/>
          <w:szCs w:val="28"/>
          <w:lang w:val="pt-BR"/>
        </w:rPr>
        <w:t>)</w:t>
      </w:r>
      <w:r w:rsidRPr="004B320A">
        <w:rPr>
          <w:rFonts w:ascii="Times New Roman" w:hAnsi="Times New Roman"/>
          <w:b/>
          <w:sz w:val="28"/>
          <w:szCs w:val="28"/>
          <w:lang w:val="pt-BR"/>
        </w:rPr>
        <w:t>:</w:t>
      </w:r>
      <w:r w:rsidRPr="004B320A">
        <w:rPr>
          <w:rFonts w:ascii="Times New Roman" w:hAnsi="Times New Roman"/>
          <w:sz w:val="28"/>
          <w:szCs w:val="28"/>
          <w:lang w:val="pt-BR"/>
        </w:rPr>
        <w:t xml:space="preserve"> Trầm tích Holocen thượng phần dưới nguồn gốc biển chỉ bắt gặp ven bờ sông Hậu, trên bề mặt địa hình thuộc huyện Trà Cú là các “giồng” cát có dạng dải vòng cung gặp trong các công trình khoan tay, hố đào ở độ sâu 1-3m.</w:t>
      </w:r>
    </w:p>
    <w:p w14:paraId="4763DCE2" w14:textId="77777777" w:rsidR="00866330" w:rsidRPr="004B320A" w:rsidRDefault="00866330" w:rsidP="00E52230">
      <w:pPr>
        <w:spacing w:before="120" w:after="120" w:line="320" w:lineRule="atLeast"/>
        <w:ind w:firstLine="720"/>
        <w:jc w:val="both"/>
        <w:rPr>
          <w:rFonts w:ascii="Times New Roman" w:hAnsi="Times New Roman"/>
          <w:b/>
          <w:sz w:val="28"/>
          <w:szCs w:val="28"/>
          <w:lang w:val="pt-BR"/>
        </w:rPr>
      </w:pPr>
      <w:r w:rsidRPr="004B320A">
        <w:rPr>
          <w:rFonts w:ascii="Times New Roman" w:hAnsi="Times New Roman"/>
          <w:sz w:val="28"/>
          <w:szCs w:val="28"/>
          <w:lang w:val="pt-BR"/>
        </w:rPr>
        <w:t xml:space="preserve"> Thành phần trầm tích chủ yếu là cát hạt mịn đến trung lẫn ít bột sét, đôi nơi là cát bột phân lớp mỏng nằm ngang hoặc xiên thoải màu xám, xám vàng.</w:t>
      </w:r>
    </w:p>
    <w:p w14:paraId="5D1D9F98" w14:textId="1A188BFA"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Bề dày trầ</w:t>
      </w:r>
      <w:r w:rsidR="0031708C" w:rsidRPr="004B320A">
        <w:rPr>
          <w:rFonts w:ascii="Times New Roman" w:hAnsi="Times New Roman"/>
          <w:sz w:val="28"/>
          <w:szCs w:val="28"/>
          <w:lang w:val="pt-BR"/>
        </w:rPr>
        <w:t>m tích thay đổi từ 1m đến 22</w:t>
      </w:r>
      <w:r w:rsidRPr="004B320A">
        <w:rPr>
          <w:rFonts w:ascii="Times New Roman" w:hAnsi="Times New Roman"/>
          <w:sz w:val="28"/>
          <w:szCs w:val="28"/>
          <w:lang w:val="pt-BR"/>
        </w:rPr>
        <w:t>m</w:t>
      </w:r>
    </w:p>
    <w:p w14:paraId="016ACC97" w14:textId="6C44C4F8" w:rsidR="0031708C" w:rsidRPr="004B320A" w:rsidRDefault="0031708C" w:rsidP="00E52230">
      <w:pPr>
        <w:spacing w:before="120" w:after="120" w:line="320" w:lineRule="atLeast"/>
        <w:ind w:firstLine="720"/>
        <w:jc w:val="both"/>
        <w:rPr>
          <w:rFonts w:ascii="Times New Roman" w:hAnsi="Times New Roman"/>
          <w:bCs/>
          <w:i/>
          <w:iCs/>
          <w:sz w:val="28"/>
          <w:szCs w:val="28"/>
          <w:lang w:val="pt-BR"/>
        </w:rPr>
      </w:pPr>
      <w:r w:rsidRPr="004B320A">
        <w:rPr>
          <w:rFonts w:ascii="Times New Roman" w:hAnsi="Times New Roman"/>
          <w:bCs/>
          <w:i/>
          <w:iCs/>
          <w:sz w:val="28"/>
          <w:szCs w:val="28"/>
          <w:lang w:val="pt-BR"/>
        </w:rPr>
        <w:t>Trầm tích sông – đầm lầy</w:t>
      </w:r>
      <w:r w:rsidR="00866330" w:rsidRPr="004B320A">
        <w:rPr>
          <w:rFonts w:ascii="Times New Roman" w:hAnsi="Times New Roman"/>
          <w:bCs/>
          <w:i/>
          <w:iCs/>
          <w:sz w:val="28"/>
          <w:szCs w:val="28"/>
          <w:lang w:val="pt-BR"/>
        </w:rPr>
        <w:t xml:space="preserve"> (</w:t>
      </w:r>
      <w:r w:rsidRPr="004B320A">
        <w:rPr>
          <w:rFonts w:ascii="Times New Roman" w:hAnsi="Times New Roman"/>
          <w:bCs/>
          <w:i/>
          <w:iCs/>
          <w:sz w:val="28"/>
          <w:szCs w:val="28"/>
          <w:lang w:val="pt-BR"/>
        </w:rPr>
        <w:t>ab</w:t>
      </w:r>
      <w:r w:rsidR="00866330" w:rsidRPr="004B320A">
        <w:rPr>
          <w:rFonts w:ascii="Times New Roman" w:hAnsi="Times New Roman"/>
          <w:bCs/>
          <w:i/>
          <w:iCs/>
          <w:sz w:val="28"/>
          <w:szCs w:val="28"/>
          <w:lang w:val="pt-BR"/>
        </w:rPr>
        <w:t>Q</w:t>
      </w:r>
      <w:r w:rsidR="00866330" w:rsidRPr="004B320A">
        <w:rPr>
          <w:rFonts w:ascii="Times New Roman" w:hAnsi="Times New Roman"/>
          <w:bCs/>
          <w:i/>
          <w:iCs/>
          <w:sz w:val="28"/>
          <w:szCs w:val="28"/>
          <w:vertAlign w:val="subscript"/>
          <w:lang w:val="pt-BR"/>
        </w:rPr>
        <w:t>2</w:t>
      </w:r>
      <w:r w:rsidR="00866330" w:rsidRPr="004B320A">
        <w:rPr>
          <w:rFonts w:ascii="Times New Roman" w:hAnsi="Times New Roman"/>
          <w:bCs/>
          <w:i/>
          <w:iCs/>
          <w:sz w:val="28"/>
          <w:szCs w:val="28"/>
          <w:vertAlign w:val="superscript"/>
          <w:lang w:val="pt-BR"/>
        </w:rPr>
        <w:t>3</w:t>
      </w:r>
      <w:r w:rsidR="00866330" w:rsidRPr="004B320A">
        <w:rPr>
          <w:rFonts w:ascii="Times New Roman" w:hAnsi="Times New Roman"/>
          <w:bCs/>
          <w:i/>
          <w:iCs/>
          <w:sz w:val="28"/>
          <w:szCs w:val="28"/>
          <w:vertAlign w:val="subscript"/>
          <w:lang w:val="pt-BR"/>
        </w:rPr>
        <w:t>1</w:t>
      </w:r>
      <w:r w:rsidR="00866330" w:rsidRPr="004B320A">
        <w:rPr>
          <w:rFonts w:ascii="Times New Roman" w:hAnsi="Times New Roman"/>
          <w:bCs/>
          <w:i/>
          <w:iCs/>
          <w:sz w:val="28"/>
          <w:szCs w:val="28"/>
          <w:lang w:val="pt-BR"/>
        </w:rPr>
        <w:t>):</w:t>
      </w:r>
      <w:r w:rsidR="00866330" w:rsidRPr="004B320A">
        <w:rPr>
          <w:rFonts w:ascii="Times New Roman" w:hAnsi="Times New Roman"/>
          <w:b/>
          <w:sz w:val="28"/>
          <w:szCs w:val="28"/>
          <w:lang w:val="pt-BR"/>
        </w:rPr>
        <w:t xml:space="preserve"> </w:t>
      </w:r>
      <w:r w:rsidRPr="004B320A">
        <w:rPr>
          <w:rFonts w:ascii="Times New Roman" w:hAnsi="Times New Roman"/>
          <w:sz w:val="28"/>
          <w:szCs w:val="28"/>
          <w:lang w:val="pt-BR"/>
        </w:rPr>
        <w:t>Phân bố thành dải trũng nội đồng ven những rạch lớn, thường bị úng ngập nhiều về mùa mưa lũ. Thành phần trầm tích gồm: bột sét, chứa di tích thực vật, than bùn. Trầm tích có màu xám, xám tro, xám nâu, xám xanh, mềm dẻo, nhão.</w:t>
      </w:r>
    </w:p>
    <w:p w14:paraId="5DFE3470" w14:textId="42CDCA2E" w:rsidR="00866330" w:rsidRPr="004B320A" w:rsidRDefault="0031708C"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Bề dày trầm tích thay đổi từ 0,5-11,0</w:t>
      </w:r>
      <w:r w:rsidR="00866330" w:rsidRPr="004B320A">
        <w:rPr>
          <w:rFonts w:ascii="Times New Roman" w:hAnsi="Times New Roman"/>
          <w:sz w:val="28"/>
          <w:szCs w:val="28"/>
          <w:lang w:val="pt-BR"/>
        </w:rPr>
        <w:t>m.</w:t>
      </w:r>
    </w:p>
    <w:p w14:paraId="7C2E8B8B" w14:textId="5A1E69D5" w:rsidR="00866330" w:rsidRPr="004B320A" w:rsidRDefault="0000009A" w:rsidP="003E6A1C">
      <w:pPr>
        <w:spacing w:before="60" w:after="60" w:line="360" w:lineRule="exact"/>
        <w:ind w:firstLine="720"/>
        <w:jc w:val="both"/>
        <w:rPr>
          <w:rFonts w:ascii="Times New Roman" w:hAnsi="Times New Roman"/>
          <w:b/>
          <w:sz w:val="28"/>
          <w:szCs w:val="28"/>
          <w:lang w:val="pt-BR"/>
        </w:rPr>
      </w:pPr>
      <w:r w:rsidRPr="004B320A">
        <w:rPr>
          <w:rFonts w:ascii="Times New Roman" w:hAnsi="Times New Roman"/>
          <w:b/>
          <w:sz w:val="28"/>
          <w:szCs w:val="28"/>
          <w:lang w:val="pt-BR"/>
        </w:rPr>
        <w:t xml:space="preserve">* </w:t>
      </w:r>
      <w:r w:rsidR="00866330" w:rsidRPr="004B320A">
        <w:rPr>
          <w:rFonts w:ascii="Times New Roman" w:hAnsi="Times New Roman"/>
          <w:b/>
          <w:sz w:val="28"/>
          <w:szCs w:val="28"/>
          <w:lang w:val="pt-BR"/>
        </w:rPr>
        <w:t>Thống Holocen</w:t>
      </w:r>
      <w:r w:rsidR="00181FA6" w:rsidRPr="004B320A">
        <w:rPr>
          <w:rFonts w:ascii="Times New Roman" w:hAnsi="Times New Roman"/>
          <w:b/>
          <w:sz w:val="28"/>
          <w:szCs w:val="28"/>
          <w:lang w:val="pt-BR"/>
        </w:rPr>
        <w:t>, phụ thống</w:t>
      </w:r>
      <w:r w:rsidR="00866330" w:rsidRPr="004B320A">
        <w:rPr>
          <w:rFonts w:ascii="Times New Roman" w:hAnsi="Times New Roman"/>
          <w:b/>
          <w:sz w:val="28"/>
          <w:szCs w:val="28"/>
          <w:lang w:val="pt-BR"/>
        </w:rPr>
        <w:t xml:space="preserve"> thượng, phần trên (Q</w:t>
      </w:r>
      <w:r w:rsidR="00866330" w:rsidRPr="004B320A">
        <w:rPr>
          <w:rFonts w:ascii="Times New Roman" w:hAnsi="Times New Roman"/>
          <w:b/>
          <w:sz w:val="28"/>
          <w:szCs w:val="28"/>
          <w:vertAlign w:val="subscript"/>
          <w:lang w:val="pt-BR"/>
        </w:rPr>
        <w:t>2</w:t>
      </w:r>
      <w:r w:rsidR="00866330" w:rsidRPr="004B320A">
        <w:rPr>
          <w:rFonts w:ascii="Times New Roman" w:hAnsi="Times New Roman"/>
          <w:b/>
          <w:sz w:val="28"/>
          <w:szCs w:val="28"/>
          <w:vertAlign w:val="superscript"/>
          <w:lang w:val="pt-BR"/>
        </w:rPr>
        <w:t>3</w:t>
      </w:r>
      <w:r w:rsidR="00866330" w:rsidRPr="004B320A">
        <w:rPr>
          <w:rFonts w:ascii="Times New Roman" w:hAnsi="Times New Roman"/>
          <w:b/>
          <w:sz w:val="28"/>
          <w:szCs w:val="28"/>
          <w:vertAlign w:val="subscript"/>
          <w:lang w:val="pt-BR"/>
        </w:rPr>
        <w:t>2</w:t>
      </w:r>
      <w:r w:rsidR="00866330" w:rsidRPr="004B320A">
        <w:rPr>
          <w:rFonts w:ascii="Times New Roman" w:hAnsi="Times New Roman"/>
          <w:b/>
          <w:sz w:val="28"/>
          <w:szCs w:val="28"/>
          <w:lang w:val="pt-BR"/>
        </w:rPr>
        <w:t>)</w:t>
      </w:r>
    </w:p>
    <w:p w14:paraId="63E5E3F6" w14:textId="77777777" w:rsidR="00CD7AAB" w:rsidRPr="004B320A" w:rsidRDefault="00866330" w:rsidP="00E52230">
      <w:pPr>
        <w:spacing w:before="120" w:after="120" w:line="320" w:lineRule="atLeast"/>
        <w:ind w:firstLine="720"/>
        <w:jc w:val="both"/>
        <w:rPr>
          <w:rFonts w:ascii="Times New Roman" w:hAnsi="Times New Roman"/>
          <w:bCs/>
          <w:i/>
          <w:iCs/>
          <w:sz w:val="28"/>
          <w:szCs w:val="28"/>
          <w:lang w:val="pt-BR"/>
        </w:rPr>
      </w:pPr>
      <w:r w:rsidRPr="004B320A">
        <w:rPr>
          <w:rFonts w:ascii="Times New Roman" w:hAnsi="Times New Roman"/>
          <w:bCs/>
          <w:i/>
          <w:iCs/>
          <w:sz w:val="28"/>
          <w:szCs w:val="28"/>
          <w:lang w:val="pt-BR"/>
        </w:rPr>
        <w:t>Trầm tích sông (aQ</w:t>
      </w:r>
      <w:r w:rsidRPr="004B320A">
        <w:rPr>
          <w:rFonts w:ascii="Times New Roman" w:hAnsi="Times New Roman"/>
          <w:bCs/>
          <w:i/>
          <w:iCs/>
          <w:sz w:val="28"/>
          <w:szCs w:val="28"/>
          <w:vertAlign w:val="subscript"/>
          <w:lang w:val="pt-BR"/>
        </w:rPr>
        <w:t>2</w:t>
      </w:r>
      <w:r w:rsidR="001739BD" w:rsidRPr="004B320A">
        <w:rPr>
          <w:rFonts w:ascii="Times New Roman" w:hAnsi="Times New Roman"/>
          <w:bCs/>
          <w:i/>
          <w:iCs/>
          <w:sz w:val="28"/>
          <w:szCs w:val="28"/>
          <w:vertAlign w:val="superscript"/>
          <w:lang w:val="pt-BR"/>
        </w:rPr>
        <w:t>3</w:t>
      </w:r>
      <w:r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lang w:val="pt-BR"/>
        </w:rPr>
        <w:t>):</w:t>
      </w:r>
      <w:r w:rsidR="00673A52" w:rsidRPr="004B320A">
        <w:rPr>
          <w:rFonts w:ascii="Times New Roman" w:hAnsi="Times New Roman"/>
          <w:bCs/>
          <w:i/>
          <w:iCs/>
          <w:sz w:val="28"/>
          <w:szCs w:val="28"/>
          <w:lang w:val="pt-BR"/>
        </w:rPr>
        <w:t xml:space="preserve"> </w:t>
      </w:r>
      <w:r w:rsidR="00CD7AAB" w:rsidRPr="004B320A">
        <w:rPr>
          <w:rFonts w:ascii="Times New Roman" w:hAnsi="Times New Roman"/>
          <w:sz w:val="28"/>
          <w:szCs w:val="28"/>
          <w:lang w:val="pt-BR"/>
        </w:rPr>
        <w:t>Phân bố bên trong lòng sông Cổ Chiên và sông Hậu, chúng tạo thành các cồn cát ngầm gọi là mỏ cát, cùng với các tích tụ bùn sét.</w:t>
      </w:r>
      <w:r w:rsidR="00CD7AAB" w:rsidRPr="004B320A">
        <w:rPr>
          <w:rFonts w:ascii="Times New Roman" w:hAnsi="Times New Roman"/>
          <w:bCs/>
          <w:i/>
          <w:iCs/>
          <w:sz w:val="28"/>
          <w:szCs w:val="28"/>
          <w:lang w:val="pt-BR"/>
        </w:rPr>
        <w:t xml:space="preserve"> </w:t>
      </w:r>
      <w:r w:rsidR="00CD7AAB" w:rsidRPr="004B320A">
        <w:rPr>
          <w:rFonts w:ascii="Times New Roman" w:hAnsi="Times New Roman"/>
          <w:sz w:val="28"/>
          <w:szCs w:val="28"/>
          <w:lang w:val="pt-BR"/>
        </w:rPr>
        <w:t>Thành phần trầm tích gồm: Cát hạt nhỏ đến vừa chứa nhiều vảy mica, sét, sét bột màu xám, xám vàng, xám xanh, xám lục, xám tro. Trong trầm tích còn gặp ít mùn hữu cơ và xác thực vật phân hủy kém.</w:t>
      </w:r>
    </w:p>
    <w:p w14:paraId="056732B5" w14:textId="77777777" w:rsidR="00CD7AAB" w:rsidRPr="004B320A" w:rsidRDefault="00CD7AAB"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Thành phần khoáng vật gồm: thạch anh 72÷90% (trung bình 82,19%), mica (sericit, hydromica, clorit) 3÷13% (trung bình 8,53%), felspat từ ít đến 3% (trung bình 1,43%); các khoáng vật quặng từ rất ít đến ít gồm: ilmenit, hematit, magnetit, rutil, anataz, leucoxen, monazit, ziricon, pyrit. </w:t>
      </w:r>
    </w:p>
    <w:p w14:paraId="6310F12A" w14:textId="77777777" w:rsidR="00CD7AAB" w:rsidRPr="004B320A" w:rsidRDefault="00CD7AAB"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i/>
          <w:iCs/>
          <w:sz w:val="28"/>
          <w:szCs w:val="28"/>
          <w:lang w:val="pt-BR"/>
        </w:rPr>
        <w:t>Đây là thành tạo quan trọng chứa lượng cát có quy mô lớn hiện đang khai thác phục vụ cho san lấp mặt bằng xây dựng các khu công nghiệp và dân dụng.</w:t>
      </w:r>
    </w:p>
    <w:p w14:paraId="64DC56CD" w14:textId="71F803C9" w:rsidR="00CD7AAB" w:rsidRPr="004B320A" w:rsidRDefault="00CD7AAB"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Trầm tích này phủ không chỉnh hợp trên trầm tích </w:t>
      </w:r>
      <w:r w:rsidR="00B54479" w:rsidRPr="004B320A">
        <w:rPr>
          <w:rFonts w:ascii="Times New Roman" w:hAnsi="Times New Roman"/>
          <w:sz w:val="28"/>
          <w:szCs w:val="28"/>
          <w:lang w:val="pt-BR"/>
        </w:rPr>
        <w:t xml:space="preserve">sông – đầm lấy thống </w:t>
      </w:r>
      <w:r w:rsidRPr="004B320A">
        <w:rPr>
          <w:rFonts w:ascii="Times New Roman" w:hAnsi="Times New Roman"/>
          <w:sz w:val="28"/>
          <w:szCs w:val="28"/>
          <w:lang w:val="pt-BR"/>
        </w:rPr>
        <w:t>Holocen</w:t>
      </w:r>
      <w:r w:rsidR="00B54479" w:rsidRPr="004B320A">
        <w:rPr>
          <w:rFonts w:ascii="Times New Roman" w:hAnsi="Times New Roman"/>
          <w:sz w:val="28"/>
          <w:szCs w:val="28"/>
          <w:lang w:val="pt-BR"/>
        </w:rPr>
        <w:t>, phụ thống thượng, phần trên</w:t>
      </w:r>
      <w:r w:rsidRPr="004B320A">
        <w:rPr>
          <w:rFonts w:ascii="Times New Roman" w:hAnsi="Times New Roman"/>
          <w:sz w:val="28"/>
          <w:szCs w:val="28"/>
          <w:lang w:val="pt-BR"/>
        </w:rPr>
        <w:t xml:space="preserve"> (Q</w:t>
      </w:r>
      <w:r w:rsidRPr="004B320A">
        <w:rPr>
          <w:rFonts w:ascii="Times New Roman" w:hAnsi="Times New Roman"/>
          <w:sz w:val="28"/>
          <w:szCs w:val="28"/>
          <w:vertAlign w:val="subscript"/>
          <w:lang w:val="pt-BR"/>
        </w:rPr>
        <w:t>2</w:t>
      </w:r>
      <w:r w:rsidRPr="004B320A">
        <w:rPr>
          <w:rFonts w:ascii="Times New Roman" w:hAnsi="Times New Roman"/>
          <w:sz w:val="28"/>
          <w:szCs w:val="28"/>
          <w:vertAlign w:val="superscript"/>
          <w:lang w:val="pt-BR"/>
        </w:rPr>
        <w:t>3</w:t>
      </w:r>
      <w:r w:rsidR="00B54479" w:rsidRPr="004B320A">
        <w:rPr>
          <w:rFonts w:ascii="Times New Roman" w:hAnsi="Times New Roman"/>
          <w:sz w:val="28"/>
          <w:szCs w:val="28"/>
          <w:vertAlign w:val="subscript"/>
          <w:lang w:val="pt-BR"/>
        </w:rPr>
        <w:t>2</w:t>
      </w:r>
      <w:r w:rsidR="00F066A2" w:rsidRPr="004B320A">
        <w:rPr>
          <w:rFonts w:ascii="Times New Roman" w:hAnsi="Times New Roman"/>
          <w:sz w:val="28"/>
          <w:szCs w:val="28"/>
          <w:lang w:val="pt-BR"/>
        </w:rPr>
        <w:t xml:space="preserve">). </w:t>
      </w:r>
      <w:r w:rsidRPr="004B320A">
        <w:rPr>
          <w:rFonts w:ascii="Times New Roman" w:hAnsi="Times New Roman"/>
          <w:sz w:val="28"/>
          <w:szCs w:val="28"/>
          <w:lang w:val="pt-BR"/>
        </w:rPr>
        <w:t>Bề dày trầm tích không ổn định từ vài mét đến &gt;10m.</w:t>
      </w:r>
    </w:p>
    <w:p w14:paraId="4125E167" w14:textId="77777777" w:rsidR="00CD7AAB" w:rsidRPr="004B320A" w:rsidRDefault="00CD7AAB" w:rsidP="00E52230">
      <w:pPr>
        <w:spacing w:before="120" w:after="120" w:line="320" w:lineRule="atLeast"/>
        <w:ind w:firstLine="720"/>
        <w:jc w:val="both"/>
        <w:rPr>
          <w:rFonts w:ascii="Times New Roman" w:hAnsi="Times New Roman"/>
          <w:bCs/>
          <w:i/>
          <w:iCs/>
          <w:sz w:val="28"/>
          <w:szCs w:val="28"/>
          <w:lang w:val="pt-BR"/>
        </w:rPr>
      </w:pPr>
      <w:r w:rsidRPr="004B320A">
        <w:rPr>
          <w:rFonts w:ascii="Times New Roman" w:hAnsi="Times New Roman"/>
          <w:bCs/>
          <w:i/>
          <w:iCs/>
          <w:sz w:val="28"/>
          <w:szCs w:val="28"/>
          <w:lang w:val="pt-BR"/>
        </w:rPr>
        <w:t>Trầm tích biển- đầm lầy (mbQ</w:t>
      </w:r>
      <w:r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vertAlign w:val="superscript"/>
          <w:lang w:val="pt-BR"/>
        </w:rPr>
        <w:t>3</w:t>
      </w:r>
      <w:r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lang w:val="pt-BR"/>
        </w:rPr>
        <w:t xml:space="preserve">): </w:t>
      </w:r>
      <w:r w:rsidRPr="004B320A">
        <w:rPr>
          <w:rFonts w:ascii="Times New Roman" w:hAnsi="Times New Roman"/>
          <w:sz w:val="28"/>
          <w:szCs w:val="28"/>
          <w:lang w:val="pt-BR"/>
        </w:rPr>
        <w:t>Phân bố ở ven và gần cửa sông Cổ Chiên và sông Hậu. Chúng tạo nên kiểu đồng bằng ngập mặn chịu ảnh hưởng của nhật triều. Thành phần trầm tích chủ yếu là sét bột, sét bột lẫn cát mịn chứa xác mùn thực vật phân hủy kém và di tích vỏ sò, ốc biển, ... Trầm tích có màu xám nâu, nâu đen dạng bùn nhão.</w:t>
      </w:r>
    </w:p>
    <w:p w14:paraId="6544FEFD" w14:textId="59E306E7" w:rsidR="00CD7AAB" w:rsidRPr="004B320A" w:rsidRDefault="00CD7AAB"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Bề dày trầm tích không ổn định, từ 1m đến 10m </w:t>
      </w:r>
    </w:p>
    <w:p w14:paraId="18C5DF1C" w14:textId="7DAC5492" w:rsidR="00CD7AAB" w:rsidRPr="004B320A" w:rsidRDefault="00CD7AAB" w:rsidP="00E52230">
      <w:pPr>
        <w:spacing w:before="120" w:after="120" w:line="320" w:lineRule="atLeast"/>
        <w:ind w:firstLine="720"/>
        <w:jc w:val="both"/>
        <w:rPr>
          <w:rFonts w:ascii="Times New Roman" w:hAnsi="Times New Roman"/>
          <w:bCs/>
          <w:i/>
          <w:iCs/>
          <w:sz w:val="28"/>
          <w:szCs w:val="28"/>
          <w:lang w:val="pt-BR"/>
        </w:rPr>
      </w:pPr>
      <w:r w:rsidRPr="004B320A">
        <w:rPr>
          <w:rFonts w:ascii="Times New Roman" w:hAnsi="Times New Roman"/>
          <w:bCs/>
          <w:i/>
          <w:iCs/>
          <w:sz w:val="28"/>
          <w:szCs w:val="28"/>
          <w:lang w:val="pt-BR"/>
        </w:rPr>
        <w:t>Trầm tích nguồn gốc biển (mQ</w:t>
      </w:r>
      <w:r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vertAlign w:val="superscript"/>
          <w:lang w:val="pt-BR"/>
        </w:rPr>
        <w:t>3</w:t>
      </w:r>
      <w:r w:rsidR="00885B8C"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lang w:val="pt-BR"/>
        </w:rPr>
        <w:t xml:space="preserve">): </w:t>
      </w:r>
      <w:r w:rsidRPr="004B320A">
        <w:rPr>
          <w:rFonts w:ascii="Times New Roman" w:hAnsi="Times New Roman"/>
          <w:sz w:val="28"/>
          <w:szCs w:val="28"/>
          <w:lang w:val="pt-BR"/>
        </w:rPr>
        <w:t>Phân bố thành dải ven theo bờ biển của huyện Duyên Hải từ ấp Bàu qua Cồn Trứng xuống xã Đông Hải cửa Định An, tạo nên triền cát nằm thoải, kéo dài vài trăm đến hàng chục km từ đất liền ra biển.</w:t>
      </w:r>
    </w:p>
    <w:p w14:paraId="7A0CFD53" w14:textId="0C4A6BDE" w:rsidR="00CD7AAB" w:rsidRPr="004B320A" w:rsidRDefault="00CD7AAB"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Thành phần trầm tích gồm: Cát hạt nhỏ chứa ít bột sét màu xám. Thành phần khoáng vật chủ yếu là thạch anh, hydromica, mica, felspat có chứa ít ilmenit, ziricon, anataz, leucoxen, rutin, ...</w:t>
      </w:r>
    </w:p>
    <w:p w14:paraId="5F5F5648" w14:textId="6B37C659" w:rsidR="00CD7AAB" w:rsidRPr="004B320A" w:rsidRDefault="00CD7AAB" w:rsidP="00E52230">
      <w:pPr>
        <w:spacing w:before="120" w:after="120" w:line="320" w:lineRule="atLeast"/>
        <w:ind w:firstLine="720"/>
        <w:jc w:val="both"/>
        <w:rPr>
          <w:rFonts w:ascii="Times New Roman" w:hAnsi="Times New Roman"/>
          <w:i/>
          <w:iCs/>
          <w:sz w:val="28"/>
          <w:szCs w:val="28"/>
          <w:lang w:val="pt-BR"/>
        </w:rPr>
      </w:pPr>
      <w:r w:rsidRPr="004B320A">
        <w:rPr>
          <w:rFonts w:ascii="Times New Roman" w:hAnsi="Times New Roman"/>
          <w:i/>
          <w:iCs/>
          <w:sz w:val="28"/>
          <w:szCs w:val="28"/>
          <w:lang w:val="pt-BR"/>
        </w:rPr>
        <w:t>Tích tụ cát biển nằm xa bờ vài km có thể khai thác dùng làm vật liệu san lấp.</w:t>
      </w:r>
    </w:p>
    <w:p w14:paraId="677DEF2E" w14:textId="780D1916" w:rsidR="00CD7AAB" w:rsidRPr="004B320A" w:rsidRDefault="00CD7AAB"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Bề dày của trầm tích khoảng từ 2</w:t>
      </w:r>
      <w:r w:rsidR="00214589" w:rsidRPr="004B320A">
        <w:rPr>
          <w:rFonts w:ascii="Times New Roman" w:hAnsi="Times New Roman"/>
          <w:sz w:val="28"/>
          <w:szCs w:val="28"/>
          <w:lang w:val="pt-BR"/>
        </w:rPr>
        <w:t>,0</w:t>
      </w:r>
      <w:r w:rsidRPr="004B320A">
        <w:rPr>
          <w:rFonts w:ascii="Times New Roman" w:hAnsi="Times New Roman"/>
          <w:sz w:val="28"/>
          <w:szCs w:val="28"/>
          <w:lang w:val="pt-BR"/>
        </w:rPr>
        <w:t>-4,0m.</w:t>
      </w:r>
      <w:r w:rsidRPr="004B320A">
        <w:rPr>
          <w:rFonts w:ascii="Times New Roman" w:hAnsi="Times New Roman"/>
          <w:sz w:val="28"/>
          <w:szCs w:val="28"/>
          <w:lang w:val="vi-VN"/>
        </w:rPr>
        <w:t xml:space="preserve"> </w:t>
      </w:r>
    </w:p>
    <w:p w14:paraId="212F3B87" w14:textId="3E62806E" w:rsidR="00866330" w:rsidRPr="004B320A" w:rsidRDefault="00866330" w:rsidP="00E52230">
      <w:pPr>
        <w:spacing w:before="120" w:after="120" w:line="320" w:lineRule="atLeast"/>
        <w:ind w:firstLine="720"/>
        <w:jc w:val="both"/>
        <w:rPr>
          <w:rFonts w:ascii="Times New Roman" w:hAnsi="Times New Roman"/>
          <w:bCs/>
          <w:i/>
          <w:iCs/>
          <w:sz w:val="28"/>
          <w:szCs w:val="28"/>
          <w:lang w:val="pt-BR"/>
        </w:rPr>
      </w:pPr>
      <w:r w:rsidRPr="004B320A">
        <w:rPr>
          <w:rFonts w:ascii="Times New Roman" w:hAnsi="Times New Roman"/>
          <w:bCs/>
          <w:i/>
          <w:iCs/>
          <w:sz w:val="28"/>
          <w:szCs w:val="28"/>
          <w:lang w:val="pt-BR"/>
        </w:rPr>
        <w:t>Trầm tích sông-đầm lầy (abQ</w:t>
      </w:r>
      <w:r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vertAlign w:val="superscript"/>
          <w:lang w:val="pt-BR"/>
        </w:rPr>
        <w:t>3</w:t>
      </w:r>
      <w:r w:rsidR="00E47CD8"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lang w:val="pt-BR"/>
        </w:rPr>
        <w:t xml:space="preserve">): </w:t>
      </w:r>
      <w:r w:rsidR="00756057" w:rsidRPr="004B320A">
        <w:rPr>
          <w:rFonts w:ascii="Times New Roman" w:hAnsi="Times New Roman"/>
          <w:sz w:val="28"/>
          <w:szCs w:val="28"/>
          <w:lang w:val="pt-BR"/>
        </w:rPr>
        <w:t>P</w:t>
      </w:r>
      <w:r w:rsidRPr="004B320A">
        <w:rPr>
          <w:rFonts w:ascii="Times New Roman" w:hAnsi="Times New Roman"/>
          <w:sz w:val="28"/>
          <w:szCs w:val="28"/>
          <w:lang w:val="pt-BR"/>
        </w:rPr>
        <w:t>hân bố thành dải trũng nội đồng ven những rạch lớn, thường bị úng ngập nhiều về mùa mưa lũ. Thành phần trầm tích gồm: bột sét, sét bôt chứa mùn thực vật. Trầm tích có màu xám, xám tro, xám nâu, xám xanh, mềm dẻo, nhão.</w:t>
      </w:r>
    </w:p>
    <w:p w14:paraId="2C0B76EC" w14:textId="77777777"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i/>
          <w:iCs/>
          <w:sz w:val="28"/>
          <w:szCs w:val="28"/>
          <w:lang w:val="pt-BR"/>
        </w:rPr>
        <w:t>Trầm tích này là tiền đề tìm kiếm than bùn.</w:t>
      </w:r>
      <w:r w:rsidRPr="004B320A">
        <w:rPr>
          <w:rFonts w:ascii="Times New Roman" w:hAnsi="Times New Roman"/>
          <w:sz w:val="28"/>
          <w:szCs w:val="28"/>
          <w:lang w:val="pt-BR"/>
        </w:rPr>
        <w:t xml:space="preserve"> Hiện loại khoáng sản này đã được phát hiện ở Đức Mỹ, huyện Càng Long.</w:t>
      </w:r>
    </w:p>
    <w:p w14:paraId="4EDDFD25" w14:textId="21E19D88"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Bề dày trầm tích không ổn định: từ 1m đến </w:t>
      </w:r>
      <w:r w:rsidR="00CD7AAB" w:rsidRPr="004B320A">
        <w:rPr>
          <w:rFonts w:ascii="Times New Roman" w:hAnsi="Times New Roman"/>
          <w:sz w:val="28"/>
          <w:szCs w:val="28"/>
          <w:lang w:val="pt-BR"/>
        </w:rPr>
        <w:t>18m.</w:t>
      </w:r>
    </w:p>
    <w:p w14:paraId="3A0E8236" w14:textId="757B1F33" w:rsidR="00866330" w:rsidRPr="004B320A" w:rsidRDefault="00866330" w:rsidP="00E52230">
      <w:pPr>
        <w:spacing w:before="120" w:after="120" w:line="320" w:lineRule="atLeast"/>
        <w:ind w:firstLine="720"/>
        <w:jc w:val="both"/>
        <w:rPr>
          <w:rFonts w:ascii="Times New Roman" w:hAnsi="Times New Roman"/>
          <w:bCs/>
          <w:i/>
          <w:iCs/>
          <w:sz w:val="28"/>
          <w:szCs w:val="28"/>
          <w:lang w:val="pt-BR"/>
        </w:rPr>
      </w:pPr>
      <w:r w:rsidRPr="004B320A">
        <w:rPr>
          <w:rFonts w:ascii="Times New Roman" w:hAnsi="Times New Roman"/>
          <w:bCs/>
          <w:i/>
          <w:iCs/>
          <w:sz w:val="28"/>
          <w:szCs w:val="28"/>
          <w:lang w:val="pt-BR"/>
        </w:rPr>
        <w:t>Trầm tích nguồn gốc sông – biển (amQ</w:t>
      </w:r>
      <w:r w:rsidRPr="004B320A">
        <w:rPr>
          <w:rFonts w:ascii="Times New Roman" w:hAnsi="Times New Roman"/>
          <w:bCs/>
          <w:i/>
          <w:iCs/>
          <w:sz w:val="28"/>
          <w:szCs w:val="28"/>
          <w:vertAlign w:val="subscript"/>
          <w:lang w:val="pt-BR"/>
        </w:rPr>
        <w:t>2</w:t>
      </w:r>
      <w:r w:rsidR="00CD7AAB" w:rsidRPr="004B320A">
        <w:rPr>
          <w:rFonts w:ascii="Times New Roman" w:hAnsi="Times New Roman"/>
          <w:bCs/>
          <w:i/>
          <w:iCs/>
          <w:sz w:val="28"/>
          <w:szCs w:val="28"/>
          <w:vertAlign w:val="superscript"/>
          <w:lang w:val="pt-BR"/>
        </w:rPr>
        <w:t>3</w:t>
      </w:r>
      <w:r w:rsidR="00CD7AAB"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lang w:val="pt-BR"/>
        </w:rPr>
        <w:t>):</w:t>
      </w:r>
      <w:r w:rsidR="00AD6394" w:rsidRPr="004B320A">
        <w:rPr>
          <w:rFonts w:ascii="Times New Roman" w:hAnsi="Times New Roman"/>
          <w:bCs/>
          <w:i/>
          <w:iCs/>
          <w:sz w:val="28"/>
          <w:szCs w:val="28"/>
          <w:lang w:val="pt-BR"/>
        </w:rPr>
        <w:t xml:space="preserve"> </w:t>
      </w:r>
      <w:r w:rsidR="00756057" w:rsidRPr="004B320A">
        <w:rPr>
          <w:rFonts w:ascii="Times New Roman" w:hAnsi="Times New Roman"/>
          <w:sz w:val="28"/>
          <w:szCs w:val="28"/>
          <w:lang w:val="pt-BR"/>
        </w:rPr>
        <w:t>G</w:t>
      </w:r>
      <w:r w:rsidRPr="004B320A">
        <w:rPr>
          <w:rFonts w:ascii="Times New Roman" w:hAnsi="Times New Roman"/>
          <w:sz w:val="28"/>
          <w:szCs w:val="28"/>
          <w:lang w:val="pt-BR"/>
        </w:rPr>
        <w:t>ặp duy nhất phân bố thành một dải ven cửa sông Hậu và sông Cổ Chiên, nơi nước đổ ra biển chịu tác động của thủy triều và nguồn nước sông về mùa lũ.</w:t>
      </w:r>
    </w:p>
    <w:p w14:paraId="59A628E8" w14:textId="6A77DB2F"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Thành phần trầm tích gồm: Cát hạt nhỏ, bột, sét lẫn những mảnh vỏ sò, ốc biển hiện đại.</w:t>
      </w:r>
    </w:p>
    <w:p w14:paraId="567C3D92" w14:textId="058922A8" w:rsidR="00866330" w:rsidRPr="004B320A" w:rsidRDefault="0086633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Bề dày của trầ</w:t>
      </w:r>
      <w:r w:rsidR="00464904" w:rsidRPr="004B320A">
        <w:rPr>
          <w:rFonts w:ascii="Times New Roman" w:hAnsi="Times New Roman"/>
          <w:sz w:val="28"/>
          <w:szCs w:val="28"/>
          <w:lang w:val="pt-BR"/>
        </w:rPr>
        <w:t>m tích từ 4,</w:t>
      </w:r>
      <w:r w:rsidR="00CD7AAB" w:rsidRPr="004B320A">
        <w:rPr>
          <w:rFonts w:ascii="Times New Roman" w:hAnsi="Times New Roman"/>
          <w:sz w:val="28"/>
          <w:szCs w:val="28"/>
          <w:lang w:val="pt-BR"/>
        </w:rPr>
        <w:t>0-6,0m</w:t>
      </w:r>
      <w:r w:rsidRPr="004B320A">
        <w:rPr>
          <w:rFonts w:ascii="Times New Roman" w:hAnsi="Times New Roman"/>
          <w:sz w:val="28"/>
          <w:szCs w:val="28"/>
          <w:lang w:val="pt-BR"/>
        </w:rPr>
        <w:t>.</w:t>
      </w:r>
    </w:p>
    <w:p w14:paraId="2D0C32CB" w14:textId="584C5891" w:rsidR="00256624" w:rsidRPr="004B320A" w:rsidRDefault="00256624" w:rsidP="00773C42">
      <w:pPr>
        <w:pStyle w:val="Heading3"/>
        <w:keepLines/>
        <w:tabs>
          <w:tab w:val="right" w:leader="dot" w:pos="9360"/>
        </w:tabs>
        <w:ind w:firstLine="720"/>
        <w:rPr>
          <w:i/>
          <w:szCs w:val="28"/>
        </w:rPr>
      </w:pPr>
      <w:bookmarkStart w:id="84" w:name="_Toc184565343"/>
      <w:bookmarkEnd w:id="82"/>
      <w:bookmarkEnd w:id="83"/>
      <w:r w:rsidRPr="004B320A">
        <w:rPr>
          <w:szCs w:val="28"/>
        </w:rPr>
        <w:t xml:space="preserve">2.1.2. </w:t>
      </w:r>
      <w:r w:rsidR="00FE209C" w:rsidRPr="004B320A">
        <w:rPr>
          <w:szCs w:val="28"/>
        </w:rPr>
        <w:t>Đặc điểm đ</w:t>
      </w:r>
      <w:r w:rsidRPr="004B320A">
        <w:rPr>
          <w:szCs w:val="28"/>
        </w:rPr>
        <w:t>ịa mạo</w:t>
      </w:r>
      <w:bookmarkEnd w:id="84"/>
    </w:p>
    <w:p w14:paraId="211BFB42" w14:textId="277258B1" w:rsidR="00FE209C" w:rsidRPr="004B320A" w:rsidRDefault="0000034B"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Trà Vinh là vùng đồng bằng ven biển nằm phần cuối của hạ lưu sông Cửu Long, là vùng châu thổ được hình thành lâu đời cùng với vùng đất trẻ mới bồi. </w:t>
      </w:r>
      <w:r w:rsidR="00FE209C" w:rsidRPr="004B320A">
        <w:rPr>
          <w:rFonts w:ascii="Times New Roman" w:hAnsi="Times New Roman"/>
          <w:sz w:val="28"/>
          <w:szCs w:val="28"/>
        </w:rPr>
        <w:t>Địa hình trong diện tích nghiên cứu thuộc dạng vùng đồng bằng tích tụ ven biển, gồm các bề mặt tích tụ do sông, biển và các bề mặt tích tụ hổn hợp sông- biển, sông- đầm lầy, biển- đầm lầy. V</w:t>
      </w:r>
      <w:r w:rsidR="00FE209C" w:rsidRPr="004B320A">
        <w:rPr>
          <w:rFonts w:ascii="Times New Roman" w:hAnsi="Times New Roman"/>
          <w:sz w:val="28"/>
          <w:szCs w:val="28"/>
          <w:lang w:val="vi-VN"/>
        </w:rPr>
        <w:t xml:space="preserve">ùng đồng bằng </w:t>
      </w:r>
      <w:r w:rsidR="00FE209C" w:rsidRPr="004B320A">
        <w:rPr>
          <w:rFonts w:ascii="Times New Roman" w:hAnsi="Times New Roman"/>
          <w:sz w:val="28"/>
          <w:szCs w:val="28"/>
        </w:rPr>
        <w:t>có độ cao thay đổi từ 0,4m – 1m, thung lũng sông, cửa biển có độ cao từ -4m đến -19m.</w:t>
      </w:r>
    </w:p>
    <w:p w14:paraId="4982CDCC" w14:textId="753FE138" w:rsidR="00FE209C" w:rsidRPr="004B320A" w:rsidRDefault="00FE209C" w:rsidP="00E72A26">
      <w:pPr>
        <w:spacing w:before="120" w:after="60" w:line="360" w:lineRule="exact"/>
        <w:ind w:firstLine="720"/>
        <w:jc w:val="both"/>
        <w:rPr>
          <w:rFonts w:ascii="Times New Roman" w:hAnsi="Times New Roman"/>
          <w:b/>
          <w:bCs/>
          <w:i/>
          <w:sz w:val="28"/>
          <w:szCs w:val="28"/>
        </w:rPr>
      </w:pPr>
      <w:r w:rsidRPr="004B320A">
        <w:rPr>
          <w:rFonts w:ascii="Times New Roman" w:hAnsi="Times New Roman"/>
          <w:b/>
          <w:bCs/>
          <w:i/>
          <w:sz w:val="28"/>
          <w:szCs w:val="28"/>
          <w:lang w:val="vi-VN"/>
        </w:rPr>
        <w:t>2.1.</w:t>
      </w:r>
      <w:r w:rsidRPr="004B320A">
        <w:rPr>
          <w:rFonts w:ascii="Times New Roman" w:hAnsi="Times New Roman"/>
          <w:b/>
          <w:bCs/>
          <w:i/>
          <w:sz w:val="28"/>
          <w:szCs w:val="28"/>
        </w:rPr>
        <w:t>2.1. Địa hình thành tạo do sông</w:t>
      </w:r>
    </w:p>
    <w:p w14:paraId="3A1DD524" w14:textId="77777777" w:rsidR="00FE209C" w:rsidRPr="004B320A" w:rsidRDefault="00FE209C"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lang w:val="vi-VN"/>
        </w:rPr>
        <w:t>Gồm có trũng sông Cổ Chiên và sông Hậu.</w:t>
      </w:r>
    </w:p>
    <w:p w14:paraId="25868B3D" w14:textId="79132604" w:rsidR="00FE209C" w:rsidRPr="004B320A" w:rsidRDefault="00FE209C"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rPr>
        <w:t xml:space="preserve"> </w:t>
      </w:r>
      <w:r w:rsidRPr="004B320A">
        <w:rPr>
          <w:rFonts w:ascii="Times New Roman" w:hAnsi="Times New Roman"/>
          <w:b/>
          <w:sz w:val="28"/>
          <w:szCs w:val="28"/>
        </w:rPr>
        <w:t>T</w:t>
      </w:r>
      <w:r w:rsidRPr="004B320A">
        <w:rPr>
          <w:rFonts w:ascii="Times New Roman" w:hAnsi="Times New Roman"/>
          <w:b/>
          <w:sz w:val="28"/>
          <w:szCs w:val="28"/>
          <w:lang w:val="vi-VN"/>
        </w:rPr>
        <w:t>rũng sông Cổ Chiên</w:t>
      </w:r>
      <w:r w:rsidRPr="004B320A">
        <w:rPr>
          <w:rFonts w:ascii="Times New Roman" w:hAnsi="Times New Roman"/>
          <w:b/>
          <w:sz w:val="28"/>
          <w:szCs w:val="28"/>
        </w:rPr>
        <w:t>:</w:t>
      </w:r>
      <w:r w:rsidRPr="004B320A">
        <w:rPr>
          <w:rFonts w:ascii="Times New Roman" w:hAnsi="Times New Roman"/>
          <w:sz w:val="28"/>
          <w:szCs w:val="28"/>
        </w:rPr>
        <w:t xml:space="preserve"> </w:t>
      </w:r>
      <w:r w:rsidRPr="004B320A">
        <w:rPr>
          <w:rFonts w:ascii="Times New Roman" w:hAnsi="Times New Roman"/>
          <w:sz w:val="28"/>
          <w:szCs w:val="28"/>
          <w:lang w:val="vi-VN"/>
        </w:rPr>
        <w:t xml:space="preserve">thuộc </w:t>
      </w:r>
      <w:r w:rsidRPr="004B320A">
        <w:rPr>
          <w:rFonts w:ascii="Times New Roman" w:hAnsi="Times New Roman"/>
          <w:sz w:val="28"/>
          <w:szCs w:val="28"/>
        </w:rPr>
        <w:t xml:space="preserve">địa phận </w:t>
      </w:r>
      <w:r w:rsidRPr="004B320A">
        <w:rPr>
          <w:rFonts w:ascii="Times New Roman" w:hAnsi="Times New Roman"/>
          <w:sz w:val="28"/>
          <w:szCs w:val="28"/>
          <w:lang w:val="vi-VN"/>
        </w:rPr>
        <w:t>các</w:t>
      </w:r>
      <w:r w:rsidRPr="004B320A">
        <w:rPr>
          <w:rFonts w:ascii="Times New Roman" w:hAnsi="Times New Roman"/>
          <w:sz w:val="28"/>
          <w:szCs w:val="28"/>
        </w:rPr>
        <w:t xml:space="preserve"> khu vực</w:t>
      </w:r>
      <w:r w:rsidRPr="004B320A">
        <w:rPr>
          <w:rFonts w:ascii="Times New Roman" w:hAnsi="Times New Roman"/>
          <w:sz w:val="28"/>
          <w:szCs w:val="28"/>
          <w:lang w:val="vi-VN"/>
        </w:rPr>
        <w:t xml:space="preserve"> huyện </w:t>
      </w:r>
      <w:r w:rsidRPr="004B320A">
        <w:rPr>
          <w:rFonts w:ascii="Times New Roman" w:hAnsi="Times New Roman"/>
          <w:sz w:val="28"/>
          <w:szCs w:val="28"/>
        </w:rPr>
        <w:t>Càng Long, Tp. Trà Vinh, huyện Châu Thành và huyện Cầu Ngang. Sông có chiều dài 45km, bề rộng từ 1km đến 2,5km,</w:t>
      </w:r>
      <w:r w:rsidRPr="004B320A">
        <w:rPr>
          <w:rFonts w:ascii="Times New Roman" w:hAnsi="Times New Roman"/>
          <w:sz w:val="28"/>
          <w:szCs w:val="28"/>
          <w:lang w:val="vi-VN"/>
        </w:rPr>
        <w:t xml:space="preserve"> </w:t>
      </w:r>
      <w:r w:rsidRPr="004B320A">
        <w:rPr>
          <w:rFonts w:ascii="Times New Roman" w:hAnsi="Times New Roman"/>
          <w:sz w:val="28"/>
          <w:szCs w:val="28"/>
        </w:rPr>
        <w:t>cao độ đáy sông dao động từ -</w:t>
      </w:r>
      <w:r w:rsidRPr="004B320A">
        <w:rPr>
          <w:rFonts w:ascii="Times New Roman" w:hAnsi="Times New Roman"/>
          <w:sz w:val="28"/>
          <w:szCs w:val="28"/>
          <w:lang w:val="vi-VN"/>
        </w:rPr>
        <w:t>2</w:t>
      </w:r>
      <w:r w:rsidRPr="004B320A">
        <w:rPr>
          <w:rFonts w:ascii="Times New Roman" w:hAnsi="Times New Roman"/>
          <w:sz w:val="28"/>
          <w:szCs w:val="28"/>
        </w:rPr>
        <w:t xml:space="preserve">m đến -19,8m, lòng sông thường nông ở giữa lòng và sâu dần vào gần bờ. Cách bờ từ 15m đến 150m lòng sông có độ sâu lớn từ -9m tới -17m và mở rộng xa bờ từ 200m đến 500m tạo thành lạch dài nằm song song với bờ. Giữa lòng </w:t>
      </w:r>
      <w:r w:rsidRPr="004B320A">
        <w:rPr>
          <w:rFonts w:ascii="Times New Roman" w:hAnsi="Times New Roman"/>
          <w:sz w:val="28"/>
          <w:szCs w:val="28"/>
          <w:lang w:val="vi-VN"/>
        </w:rPr>
        <w:t xml:space="preserve">sông </w:t>
      </w:r>
      <w:r w:rsidRPr="004B320A">
        <w:rPr>
          <w:rFonts w:ascii="Times New Roman" w:hAnsi="Times New Roman"/>
          <w:sz w:val="28"/>
          <w:szCs w:val="28"/>
        </w:rPr>
        <w:t>thường có cồn cát ngầm. Tại nơi có cồn cát ngầm chiều sâu nước thay đổi, có nơi có độ sâu chỉ khoảng 2m.</w:t>
      </w:r>
      <w:r w:rsidRPr="004B320A">
        <w:rPr>
          <w:rFonts w:ascii="Times New Roman" w:hAnsi="Times New Roman"/>
          <w:sz w:val="28"/>
          <w:szCs w:val="28"/>
          <w:lang w:val="vi-VN"/>
        </w:rPr>
        <w:t xml:space="preserve"> Bề mặt đáy sông được cấu tạo bởi các lớp bùn, cát, sét hoặc bùn, sét, có bề dày từ </w:t>
      </w:r>
      <w:r w:rsidRPr="004B320A">
        <w:rPr>
          <w:rFonts w:ascii="Times New Roman" w:hAnsi="Times New Roman"/>
          <w:iCs/>
          <w:sz w:val="28"/>
          <w:szCs w:val="28"/>
        </w:rPr>
        <w:t>0,6-10,5m.</w:t>
      </w:r>
    </w:p>
    <w:p w14:paraId="35986FBD" w14:textId="6C22A475" w:rsidR="00FE209C" w:rsidRPr="004B320A" w:rsidRDefault="00FE209C"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b/>
          <w:sz w:val="28"/>
          <w:szCs w:val="28"/>
        </w:rPr>
        <w:t>T</w:t>
      </w:r>
      <w:r w:rsidRPr="004B320A">
        <w:rPr>
          <w:rFonts w:ascii="Times New Roman" w:hAnsi="Times New Roman"/>
          <w:b/>
          <w:sz w:val="28"/>
          <w:szCs w:val="28"/>
          <w:lang w:val="vi-VN"/>
        </w:rPr>
        <w:t>rũng sông Hậu</w:t>
      </w:r>
      <w:r w:rsidRPr="004B320A">
        <w:rPr>
          <w:rFonts w:ascii="Times New Roman" w:hAnsi="Times New Roman"/>
          <w:b/>
          <w:sz w:val="28"/>
          <w:szCs w:val="28"/>
        </w:rPr>
        <w:t>:</w:t>
      </w:r>
      <w:r w:rsidRPr="004B320A">
        <w:rPr>
          <w:rFonts w:ascii="Times New Roman" w:hAnsi="Times New Roman"/>
          <w:sz w:val="28"/>
          <w:szCs w:val="28"/>
        </w:rPr>
        <w:t xml:space="preserve"> thuộc địa phận các huyện Cầu Kè, huyện Cầu Quan và huyện Trà Cú. Sông có chiều dài 45,5km, rộng từ 1,5km đến 3km, cao độ đáy sông dao động từ - 4,0m đến -17m. Lòng sông thường có độ sâu lớn nằm phần áp sát bờ, các lạch sâu chỉ nằm cách bờ từ 10m đến 15m tối đa là 150m, có độ sâu từ -9m đến -15m và mở rộng ra xa bờ vài trăm mét. Tại những nơi có cồn cát ngầm độ sâu giảm nhanh chỉ khoảng 4-5m tối đa là 7m.</w:t>
      </w:r>
      <w:r w:rsidRPr="004B320A">
        <w:rPr>
          <w:rFonts w:ascii="Times New Roman" w:hAnsi="Times New Roman"/>
          <w:sz w:val="28"/>
          <w:szCs w:val="28"/>
          <w:lang w:val="vi-VN"/>
        </w:rPr>
        <w:t xml:space="preserve"> Bề mặt đáy sông được cấu tạo bởi các lớp bùn, cát, sét hoặc bùn, sét, có bề dày từ </w:t>
      </w:r>
      <w:r w:rsidRPr="004B320A">
        <w:rPr>
          <w:rFonts w:ascii="Times New Roman" w:hAnsi="Times New Roman"/>
          <w:iCs/>
          <w:sz w:val="28"/>
          <w:szCs w:val="28"/>
        </w:rPr>
        <w:t>0,5-12,5m</w:t>
      </w:r>
      <w:r w:rsidRPr="004B320A">
        <w:rPr>
          <w:rFonts w:ascii="Times New Roman" w:hAnsi="Times New Roman"/>
          <w:iCs/>
          <w:sz w:val="28"/>
          <w:szCs w:val="28"/>
          <w:lang w:val="vi-VN"/>
        </w:rPr>
        <w:t>.</w:t>
      </w:r>
    </w:p>
    <w:p w14:paraId="34037190" w14:textId="0A49182F" w:rsidR="00FE209C" w:rsidRPr="004B320A" w:rsidRDefault="00FE209C" w:rsidP="00E72A26">
      <w:pPr>
        <w:spacing w:before="120" w:after="60"/>
        <w:ind w:firstLine="720"/>
        <w:jc w:val="both"/>
        <w:rPr>
          <w:rFonts w:ascii="Times New Roman" w:hAnsi="Times New Roman"/>
          <w:b/>
          <w:bCs/>
          <w:i/>
          <w:sz w:val="28"/>
          <w:szCs w:val="28"/>
        </w:rPr>
      </w:pPr>
      <w:r w:rsidRPr="004B320A">
        <w:rPr>
          <w:rFonts w:ascii="Times New Roman" w:hAnsi="Times New Roman"/>
          <w:b/>
          <w:bCs/>
          <w:i/>
          <w:sz w:val="28"/>
          <w:szCs w:val="28"/>
          <w:lang w:val="vi-VN"/>
        </w:rPr>
        <w:t>2.</w:t>
      </w:r>
      <w:r w:rsidRPr="004B320A">
        <w:rPr>
          <w:rFonts w:ascii="Times New Roman" w:hAnsi="Times New Roman"/>
          <w:b/>
          <w:bCs/>
          <w:i/>
          <w:sz w:val="28"/>
          <w:szCs w:val="28"/>
        </w:rPr>
        <w:t>1.</w:t>
      </w:r>
      <w:r w:rsidRPr="004B320A">
        <w:rPr>
          <w:rFonts w:ascii="Times New Roman" w:hAnsi="Times New Roman"/>
          <w:b/>
          <w:bCs/>
          <w:i/>
          <w:sz w:val="28"/>
          <w:szCs w:val="28"/>
          <w:lang w:val="vi-VN"/>
        </w:rPr>
        <w:t>2</w:t>
      </w:r>
      <w:r w:rsidRPr="004B320A">
        <w:rPr>
          <w:rFonts w:ascii="Times New Roman" w:hAnsi="Times New Roman"/>
          <w:b/>
          <w:bCs/>
          <w:i/>
          <w:sz w:val="28"/>
          <w:szCs w:val="28"/>
        </w:rPr>
        <w:t>.2</w:t>
      </w:r>
      <w:r w:rsidRPr="004B320A">
        <w:rPr>
          <w:rFonts w:ascii="Times New Roman" w:hAnsi="Times New Roman"/>
          <w:b/>
          <w:bCs/>
          <w:i/>
          <w:sz w:val="28"/>
          <w:szCs w:val="28"/>
          <w:lang w:val="vi-VN"/>
        </w:rPr>
        <w:t xml:space="preserve">. </w:t>
      </w:r>
      <w:r w:rsidRPr="004B320A">
        <w:rPr>
          <w:rFonts w:ascii="Times New Roman" w:hAnsi="Times New Roman"/>
          <w:b/>
          <w:bCs/>
          <w:i/>
          <w:sz w:val="28"/>
          <w:szCs w:val="28"/>
        </w:rPr>
        <w:t>Địa hình thành tạo do biển</w:t>
      </w:r>
    </w:p>
    <w:p w14:paraId="03287B3B" w14:textId="77777777" w:rsidR="00FE209C" w:rsidRPr="004B320A" w:rsidRDefault="00FE209C" w:rsidP="00E52230">
      <w:pPr>
        <w:spacing w:before="120" w:after="120" w:line="320" w:lineRule="atLeast"/>
        <w:ind w:firstLine="720"/>
        <w:jc w:val="both"/>
        <w:rPr>
          <w:rFonts w:ascii="Times New Roman" w:hAnsi="Times New Roman"/>
          <w:b/>
          <w:bCs/>
          <w:sz w:val="28"/>
          <w:szCs w:val="28"/>
          <w:lang w:val="vi-VN"/>
        </w:rPr>
      </w:pPr>
      <w:r w:rsidRPr="004B320A">
        <w:rPr>
          <w:rFonts w:ascii="Times New Roman" w:hAnsi="Times New Roman"/>
          <w:sz w:val="28"/>
          <w:szCs w:val="28"/>
        </w:rPr>
        <w:t xml:space="preserve">Bề mặt tích tụ </w:t>
      </w:r>
      <w:r w:rsidRPr="004B320A">
        <w:rPr>
          <w:rFonts w:ascii="Times New Roman" w:hAnsi="Times New Roman"/>
          <w:sz w:val="28"/>
          <w:szCs w:val="28"/>
          <w:lang w:val="vi-VN"/>
        </w:rPr>
        <w:t>biển p</w:t>
      </w:r>
      <w:r w:rsidRPr="004B320A">
        <w:rPr>
          <w:rFonts w:ascii="Times New Roman" w:hAnsi="Times New Roman"/>
          <w:sz w:val="28"/>
          <w:szCs w:val="28"/>
          <w:lang w:val="pt-BR"/>
        </w:rPr>
        <w:t xml:space="preserve">hân bố </w:t>
      </w:r>
      <w:r w:rsidRPr="004B320A">
        <w:rPr>
          <w:rFonts w:ascii="Times New Roman" w:hAnsi="Times New Roman"/>
          <w:sz w:val="28"/>
          <w:szCs w:val="28"/>
          <w:lang w:val="vi-VN"/>
        </w:rPr>
        <w:t xml:space="preserve">dạng giồng cát hoặc dạng </w:t>
      </w:r>
      <w:r w:rsidRPr="004B320A">
        <w:rPr>
          <w:rFonts w:ascii="Times New Roman" w:hAnsi="Times New Roman"/>
          <w:sz w:val="28"/>
          <w:szCs w:val="28"/>
          <w:lang w:val="pt-BR"/>
        </w:rPr>
        <w:t xml:space="preserve">dải </w:t>
      </w:r>
      <w:r w:rsidRPr="004B320A">
        <w:rPr>
          <w:rFonts w:ascii="Times New Roman" w:hAnsi="Times New Roman"/>
          <w:sz w:val="28"/>
          <w:szCs w:val="28"/>
          <w:lang w:val="vi-VN"/>
        </w:rPr>
        <w:t xml:space="preserve">tích tụ </w:t>
      </w:r>
      <w:r w:rsidRPr="004B320A">
        <w:rPr>
          <w:rFonts w:ascii="Times New Roman" w:hAnsi="Times New Roman"/>
          <w:sz w:val="28"/>
          <w:szCs w:val="28"/>
          <w:lang w:val="pt-BR"/>
        </w:rPr>
        <w:t xml:space="preserve">ven bờ biển </w:t>
      </w:r>
      <w:r w:rsidRPr="004B320A">
        <w:rPr>
          <w:rFonts w:ascii="Times New Roman" w:hAnsi="Times New Roman"/>
          <w:sz w:val="28"/>
          <w:szCs w:val="28"/>
          <w:lang w:val="vi-VN"/>
        </w:rPr>
        <w:t xml:space="preserve">ở cửa sông Cổ Chiên và sông Hậu, </w:t>
      </w:r>
      <w:r w:rsidRPr="004B320A">
        <w:rPr>
          <w:rFonts w:ascii="Times New Roman" w:hAnsi="Times New Roman"/>
          <w:sz w:val="28"/>
          <w:szCs w:val="28"/>
          <w:lang w:val="pt-BR"/>
        </w:rPr>
        <w:t xml:space="preserve">tạo nên triền cát nằm thoải, kéo dài vài trăm </w:t>
      </w:r>
      <w:r w:rsidRPr="004B320A">
        <w:rPr>
          <w:rFonts w:ascii="Times New Roman" w:hAnsi="Times New Roman"/>
          <w:sz w:val="28"/>
          <w:szCs w:val="28"/>
          <w:lang w:val="vi-VN"/>
        </w:rPr>
        <w:t xml:space="preserve">m </w:t>
      </w:r>
      <w:r w:rsidRPr="004B320A">
        <w:rPr>
          <w:rFonts w:ascii="Times New Roman" w:hAnsi="Times New Roman"/>
          <w:sz w:val="28"/>
          <w:szCs w:val="28"/>
          <w:lang w:val="pt-BR"/>
        </w:rPr>
        <w:t>đến hàng chục km từ đất liền ra biển</w:t>
      </w:r>
      <w:r w:rsidRPr="004B320A">
        <w:rPr>
          <w:rFonts w:ascii="Times New Roman" w:hAnsi="Times New Roman"/>
          <w:sz w:val="28"/>
          <w:szCs w:val="28"/>
          <w:lang w:val="vi-VN"/>
        </w:rPr>
        <w:t>, cao độ</w:t>
      </w:r>
      <w:r w:rsidRPr="004B320A">
        <w:rPr>
          <w:rFonts w:ascii="Times New Roman" w:hAnsi="Times New Roman"/>
          <w:sz w:val="28"/>
          <w:szCs w:val="28"/>
        </w:rPr>
        <w:t xml:space="preserve"> từ -0,12 đến -13,1m</w:t>
      </w:r>
      <w:r w:rsidRPr="004B320A">
        <w:rPr>
          <w:rFonts w:ascii="Times New Roman" w:hAnsi="Times New Roman"/>
          <w:sz w:val="28"/>
          <w:szCs w:val="28"/>
          <w:lang w:val="pt-BR"/>
        </w:rPr>
        <w:t>.</w:t>
      </w:r>
      <w:r w:rsidRPr="004B320A">
        <w:rPr>
          <w:rFonts w:ascii="Times New Roman" w:hAnsi="Times New Roman"/>
          <w:sz w:val="28"/>
          <w:szCs w:val="28"/>
          <w:lang w:val="vi-VN"/>
        </w:rPr>
        <w:t xml:space="preserve"> Bề mặt được cấu tạo bởi cát hạt mịn màu trắng, cát hạt trung màu xám vàng kết cấu bở rời.</w:t>
      </w:r>
    </w:p>
    <w:p w14:paraId="430C38B6" w14:textId="7E67961E" w:rsidR="00FE209C" w:rsidRPr="004B320A" w:rsidRDefault="00FE209C" w:rsidP="00FE209C">
      <w:pPr>
        <w:spacing w:before="60" w:after="60"/>
        <w:ind w:firstLine="720"/>
        <w:jc w:val="both"/>
        <w:rPr>
          <w:rFonts w:ascii="Times New Roman" w:hAnsi="Times New Roman"/>
          <w:b/>
          <w:bCs/>
          <w:i/>
          <w:sz w:val="28"/>
          <w:szCs w:val="28"/>
        </w:rPr>
      </w:pPr>
      <w:r w:rsidRPr="004B320A">
        <w:rPr>
          <w:rFonts w:ascii="Times New Roman" w:hAnsi="Times New Roman"/>
          <w:b/>
          <w:bCs/>
          <w:i/>
          <w:sz w:val="28"/>
          <w:szCs w:val="28"/>
          <w:lang w:val="vi-VN"/>
        </w:rPr>
        <w:t>2.1.</w:t>
      </w:r>
      <w:r w:rsidRPr="004B320A">
        <w:rPr>
          <w:rFonts w:ascii="Times New Roman" w:hAnsi="Times New Roman"/>
          <w:b/>
          <w:bCs/>
          <w:i/>
          <w:sz w:val="28"/>
          <w:szCs w:val="28"/>
        </w:rPr>
        <w:t>2.3</w:t>
      </w:r>
      <w:r w:rsidRPr="004B320A">
        <w:rPr>
          <w:rFonts w:ascii="Times New Roman" w:hAnsi="Times New Roman"/>
          <w:b/>
          <w:bCs/>
          <w:i/>
          <w:sz w:val="28"/>
          <w:szCs w:val="28"/>
          <w:lang w:val="vi-VN"/>
        </w:rPr>
        <w:t>.</w:t>
      </w:r>
      <w:r w:rsidRPr="004B320A">
        <w:rPr>
          <w:rFonts w:ascii="Times New Roman" w:hAnsi="Times New Roman"/>
          <w:b/>
          <w:bCs/>
          <w:i/>
          <w:sz w:val="28"/>
          <w:szCs w:val="28"/>
        </w:rPr>
        <w:t xml:space="preserve"> Địa hình thành tạo do nguồn gốc hỗn hợp</w:t>
      </w:r>
    </w:p>
    <w:p w14:paraId="46E87363" w14:textId="77777777" w:rsidR="00FE209C" w:rsidRPr="004B320A" w:rsidRDefault="00FE209C" w:rsidP="00E52230">
      <w:pPr>
        <w:spacing w:before="120" w:after="120" w:line="320" w:lineRule="atLeast"/>
        <w:ind w:firstLine="720"/>
        <w:jc w:val="both"/>
        <w:rPr>
          <w:rFonts w:ascii="Times New Roman" w:hAnsi="Times New Roman"/>
          <w:b/>
          <w:bCs/>
          <w:sz w:val="28"/>
          <w:szCs w:val="28"/>
        </w:rPr>
      </w:pPr>
      <w:r w:rsidRPr="004B320A">
        <w:rPr>
          <w:rFonts w:ascii="Times New Roman" w:hAnsi="Times New Roman"/>
          <w:sz w:val="28"/>
          <w:szCs w:val="28"/>
        </w:rPr>
        <w:t xml:space="preserve">Gồm các </w:t>
      </w:r>
      <w:r w:rsidRPr="004B320A">
        <w:rPr>
          <w:rFonts w:ascii="Times New Roman" w:hAnsi="Times New Roman"/>
          <w:sz w:val="28"/>
          <w:szCs w:val="28"/>
          <w:lang w:val="vi-VN"/>
        </w:rPr>
        <w:t>bề mặt tích tụ hổn hợp</w:t>
      </w:r>
      <w:r w:rsidRPr="004B320A">
        <w:rPr>
          <w:rFonts w:ascii="Times New Roman" w:hAnsi="Times New Roman"/>
          <w:sz w:val="28"/>
          <w:szCs w:val="28"/>
        </w:rPr>
        <w:t>:</w:t>
      </w:r>
      <w:r w:rsidRPr="004B320A">
        <w:rPr>
          <w:rFonts w:ascii="Times New Roman" w:hAnsi="Times New Roman"/>
          <w:b/>
          <w:bCs/>
          <w:sz w:val="28"/>
          <w:szCs w:val="28"/>
        </w:rPr>
        <w:t xml:space="preserve"> </w:t>
      </w:r>
      <w:r w:rsidRPr="004B320A">
        <w:rPr>
          <w:rFonts w:ascii="Times New Roman" w:hAnsi="Times New Roman"/>
          <w:sz w:val="28"/>
          <w:szCs w:val="28"/>
        </w:rPr>
        <w:t>sông- biển, sông- đầm lầy, biển- đầm lầy</w:t>
      </w:r>
    </w:p>
    <w:p w14:paraId="5E9F8291" w14:textId="77777777" w:rsidR="00FE209C" w:rsidRPr="004B320A" w:rsidRDefault="00FE209C" w:rsidP="00E52230">
      <w:pPr>
        <w:spacing w:before="120" w:after="120" w:line="320" w:lineRule="atLeast"/>
        <w:ind w:firstLine="720"/>
        <w:jc w:val="both"/>
        <w:rPr>
          <w:rFonts w:ascii="Times New Roman" w:hAnsi="Times New Roman"/>
          <w:b/>
          <w:bCs/>
          <w:sz w:val="28"/>
          <w:szCs w:val="28"/>
          <w:lang w:val="vi-VN"/>
        </w:rPr>
      </w:pPr>
      <w:r w:rsidRPr="004B320A">
        <w:rPr>
          <w:rFonts w:ascii="Times New Roman" w:hAnsi="Times New Roman"/>
          <w:sz w:val="28"/>
          <w:szCs w:val="28"/>
          <w:lang w:val="vi-VN"/>
        </w:rPr>
        <w:t xml:space="preserve">- </w:t>
      </w:r>
      <w:r w:rsidRPr="004B320A">
        <w:rPr>
          <w:rFonts w:ascii="Times New Roman" w:hAnsi="Times New Roman"/>
          <w:b/>
          <w:bCs/>
          <w:sz w:val="28"/>
          <w:szCs w:val="28"/>
          <w:lang w:val="vi-VN"/>
        </w:rPr>
        <w:t>Bề mặt</w:t>
      </w:r>
      <w:r w:rsidRPr="004B320A">
        <w:rPr>
          <w:rFonts w:ascii="Times New Roman" w:hAnsi="Times New Roman"/>
          <w:b/>
          <w:bCs/>
          <w:sz w:val="28"/>
          <w:szCs w:val="28"/>
        </w:rPr>
        <w:t xml:space="preserve"> tích tụ hỗn hợp sông- biển</w:t>
      </w:r>
      <w:r w:rsidRPr="004B320A">
        <w:rPr>
          <w:rFonts w:ascii="Times New Roman" w:hAnsi="Times New Roman"/>
          <w:b/>
          <w:bCs/>
          <w:sz w:val="28"/>
          <w:szCs w:val="28"/>
          <w:lang w:val="vi-VN"/>
        </w:rPr>
        <w:t>:</w:t>
      </w:r>
      <w:r w:rsidRPr="004B320A">
        <w:rPr>
          <w:rFonts w:ascii="Times New Roman" w:hAnsi="Times New Roman"/>
          <w:sz w:val="28"/>
          <w:szCs w:val="28"/>
          <w:lang w:val="vi-VN"/>
        </w:rPr>
        <w:t xml:space="preserve"> phân bố dọc theo bờ sông Cổ Chiên và sông Hậu, </w:t>
      </w:r>
      <w:r w:rsidRPr="004B320A">
        <w:rPr>
          <w:rFonts w:ascii="Times New Roman" w:hAnsi="Times New Roman"/>
          <w:sz w:val="28"/>
          <w:szCs w:val="28"/>
        </w:rPr>
        <w:t>kiểu</w:t>
      </w:r>
      <w:r w:rsidRPr="004B320A">
        <w:rPr>
          <w:rFonts w:ascii="Times New Roman" w:hAnsi="Times New Roman"/>
          <w:sz w:val="28"/>
          <w:szCs w:val="28"/>
          <w:lang w:val="vi-VN"/>
        </w:rPr>
        <w:t xml:space="preserve"> đồng bằng tích tụ cao từ 0.4-1m. Bề mặt được cấu tạo bởi sét bột pha cát min màu nâu, xám tro loang lổ xanh, vàng trạng thái dẻo mềm. Thảm thực vật phát triển ven bờ sông chủ yếu là các loại cây như dừa nước, cây bần...</w:t>
      </w:r>
    </w:p>
    <w:p w14:paraId="2860DA35" w14:textId="77777777" w:rsidR="00FE209C" w:rsidRPr="004B320A" w:rsidRDefault="00FE209C" w:rsidP="00E52230">
      <w:pPr>
        <w:spacing w:before="120" w:after="120" w:line="320" w:lineRule="atLeast"/>
        <w:ind w:firstLine="720"/>
        <w:jc w:val="both"/>
        <w:rPr>
          <w:rFonts w:ascii="Times New Roman" w:hAnsi="Times New Roman"/>
          <w:b/>
          <w:bCs/>
          <w:sz w:val="28"/>
          <w:szCs w:val="28"/>
          <w:lang w:val="vi-VN"/>
        </w:rPr>
      </w:pPr>
      <w:r w:rsidRPr="004B320A">
        <w:rPr>
          <w:rFonts w:ascii="Times New Roman" w:hAnsi="Times New Roman"/>
          <w:sz w:val="28"/>
          <w:szCs w:val="28"/>
          <w:lang w:val="vi-VN"/>
        </w:rPr>
        <w:t xml:space="preserve">- </w:t>
      </w:r>
      <w:r w:rsidRPr="004B320A">
        <w:rPr>
          <w:rFonts w:ascii="Times New Roman" w:hAnsi="Times New Roman"/>
          <w:b/>
          <w:bCs/>
          <w:sz w:val="28"/>
          <w:szCs w:val="28"/>
          <w:lang w:val="vi-VN"/>
        </w:rPr>
        <w:t>Bề mặt</w:t>
      </w:r>
      <w:r w:rsidRPr="004B320A">
        <w:rPr>
          <w:rFonts w:ascii="Times New Roman" w:hAnsi="Times New Roman"/>
          <w:b/>
          <w:bCs/>
          <w:sz w:val="28"/>
          <w:szCs w:val="28"/>
        </w:rPr>
        <w:t xml:space="preserve"> tích tụ hỗn hợp sông- đầm lầy</w:t>
      </w:r>
      <w:r w:rsidRPr="004B320A">
        <w:rPr>
          <w:rFonts w:ascii="Times New Roman" w:hAnsi="Times New Roman"/>
          <w:b/>
          <w:bCs/>
          <w:sz w:val="28"/>
          <w:szCs w:val="28"/>
          <w:lang w:val="vi-VN"/>
        </w:rPr>
        <w:t>:</w:t>
      </w:r>
      <w:r w:rsidRPr="004B320A">
        <w:rPr>
          <w:rFonts w:ascii="Times New Roman" w:hAnsi="Times New Roman"/>
          <w:sz w:val="28"/>
          <w:szCs w:val="28"/>
          <w:lang w:val="vi-VN"/>
        </w:rPr>
        <w:t xml:space="preserve"> phân bố dọc theo bờ sông Cổ Chiên và sông Hậu, </w:t>
      </w:r>
      <w:r w:rsidRPr="004B320A">
        <w:rPr>
          <w:rFonts w:ascii="Times New Roman" w:hAnsi="Times New Roman"/>
          <w:sz w:val="28"/>
          <w:szCs w:val="28"/>
        </w:rPr>
        <w:t>kiểu</w:t>
      </w:r>
      <w:r w:rsidRPr="004B320A">
        <w:rPr>
          <w:rFonts w:ascii="Times New Roman" w:hAnsi="Times New Roman"/>
          <w:sz w:val="28"/>
          <w:szCs w:val="28"/>
          <w:lang w:val="vi-VN"/>
        </w:rPr>
        <w:t xml:space="preserve"> đồng bằng tích tụ cao từ 0.4-1m. Bề mặt được cấu tạo bởi sét bột màu nâu, xám đen, loang lổ xanh, vàng chứa nhiều xác thực vật phân hủy kém, trạng thái dẻo mềm. Thảm thực vật phát triển ven bờ sông chủ yếu là các loại cây như dừa nước, cây bần...</w:t>
      </w:r>
    </w:p>
    <w:p w14:paraId="269FDB74" w14:textId="743F712F" w:rsidR="00FE209C" w:rsidRPr="004B320A" w:rsidRDefault="00FE209C"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 xml:space="preserve">- </w:t>
      </w:r>
      <w:r w:rsidRPr="004B320A">
        <w:rPr>
          <w:rFonts w:ascii="Times New Roman" w:hAnsi="Times New Roman"/>
          <w:b/>
          <w:bCs/>
          <w:sz w:val="28"/>
          <w:szCs w:val="28"/>
          <w:lang w:val="vi-VN"/>
        </w:rPr>
        <w:t>Bề mặt</w:t>
      </w:r>
      <w:r w:rsidRPr="004B320A">
        <w:rPr>
          <w:rFonts w:ascii="Times New Roman" w:hAnsi="Times New Roman"/>
          <w:b/>
          <w:bCs/>
          <w:sz w:val="28"/>
          <w:szCs w:val="28"/>
        </w:rPr>
        <w:t xml:space="preserve"> tích tụ hỗn hợp biển- đầm lầy</w:t>
      </w:r>
      <w:r w:rsidRPr="004B320A">
        <w:rPr>
          <w:rFonts w:ascii="Times New Roman" w:hAnsi="Times New Roman"/>
          <w:b/>
          <w:bCs/>
          <w:sz w:val="28"/>
          <w:szCs w:val="28"/>
          <w:lang w:val="vi-VN"/>
        </w:rPr>
        <w:t>:</w:t>
      </w:r>
      <w:r w:rsidRPr="004B320A">
        <w:rPr>
          <w:rFonts w:ascii="Times New Roman" w:hAnsi="Times New Roman"/>
          <w:sz w:val="28"/>
          <w:szCs w:val="28"/>
          <w:lang w:val="vi-VN"/>
        </w:rPr>
        <w:t xml:space="preserve"> phân bố ở cửa sông Cổ Chiên (khu vực xã Long Hòa - huyện Châu Thành và xã Mỹ Long - huyện Cầu Ngang) và cửa sông Hậu (khu vực xã Long Vĩnh - huyện Duyên Hải), </w:t>
      </w:r>
      <w:r w:rsidRPr="004B320A">
        <w:rPr>
          <w:rFonts w:ascii="Times New Roman" w:hAnsi="Times New Roman"/>
          <w:sz w:val="28"/>
          <w:szCs w:val="28"/>
          <w:lang w:val="pt-BR"/>
        </w:rPr>
        <w:t>kiểu đồng bằng ngập mặn chịu ảnh hưởng của nhật triều</w:t>
      </w:r>
      <w:r w:rsidRPr="004B320A">
        <w:rPr>
          <w:rFonts w:ascii="Times New Roman" w:hAnsi="Times New Roman"/>
          <w:sz w:val="28"/>
          <w:szCs w:val="28"/>
          <w:lang w:val="vi-VN"/>
        </w:rPr>
        <w:t>. Bề mặt được cấu tạo bởi bùn sét chứa nhiều xác thực vật phân hủy kém, trạng thái dẻo mềm hoặc dẻo chảy. Thảm thực vật phát triển trên bề mặt này chủ yếu là rừng cây ngâp mặn như cây đước, dừa nước...(Ảnh số 17-T770, 18- T759).</w:t>
      </w:r>
    </w:p>
    <w:p w14:paraId="43F0A55A" w14:textId="767D9E8D" w:rsidR="00E86AC8" w:rsidRPr="004B320A" w:rsidRDefault="00E55ED1" w:rsidP="00773C42">
      <w:pPr>
        <w:pStyle w:val="Heading3"/>
        <w:keepLines/>
        <w:tabs>
          <w:tab w:val="right" w:leader="dot" w:pos="9360"/>
        </w:tabs>
        <w:ind w:firstLine="720"/>
        <w:rPr>
          <w:i/>
          <w:szCs w:val="28"/>
        </w:rPr>
      </w:pPr>
      <w:bookmarkStart w:id="85" w:name="_Toc184565344"/>
      <w:r w:rsidRPr="004B320A">
        <w:rPr>
          <w:szCs w:val="28"/>
        </w:rPr>
        <w:t>2.1.</w:t>
      </w:r>
      <w:r w:rsidR="00DB4675" w:rsidRPr="004B320A">
        <w:rPr>
          <w:szCs w:val="28"/>
        </w:rPr>
        <w:t>3</w:t>
      </w:r>
      <w:r w:rsidR="00E86AC8" w:rsidRPr="004B320A">
        <w:rPr>
          <w:szCs w:val="28"/>
        </w:rPr>
        <w:t xml:space="preserve">. </w:t>
      </w:r>
      <w:r w:rsidR="002312A0" w:rsidRPr="004B320A">
        <w:rPr>
          <w:szCs w:val="28"/>
        </w:rPr>
        <w:t>Đặc điểm k</w:t>
      </w:r>
      <w:r w:rsidR="00E86AC8" w:rsidRPr="004B320A">
        <w:rPr>
          <w:szCs w:val="28"/>
        </w:rPr>
        <w:t>hoáng sản</w:t>
      </w:r>
      <w:bookmarkEnd w:id="85"/>
    </w:p>
    <w:p w14:paraId="75B495B0" w14:textId="6E7DCD4E" w:rsidR="005B6DE0" w:rsidRPr="004B320A" w:rsidRDefault="007B4353"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Theo báo cáo “Phân vùng quy hoạch và định hướng khai thác khoáng sản tỉnh Trà Vinh năm 2017”, tỉnh Trà Vinh</w:t>
      </w:r>
      <w:r w:rsidR="005B6DE0" w:rsidRPr="004B320A">
        <w:rPr>
          <w:rFonts w:ascii="Times New Roman" w:hAnsi="Times New Roman"/>
          <w:sz w:val="28"/>
          <w:szCs w:val="28"/>
          <w:lang w:val="pt-BR"/>
        </w:rPr>
        <w:t xml:space="preserve"> đã đăng ký và quy hoạch thăm dò khai thác các loại khoáng sản sau:</w:t>
      </w:r>
    </w:p>
    <w:p w14:paraId="16106FD6" w14:textId="16E9049F" w:rsidR="005B6DE0" w:rsidRPr="004B320A" w:rsidRDefault="005B6DE0" w:rsidP="00E52230">
      <w:pPr>
        <w:spacing w:before="120" w:after="120" w:line="320" w:lineRule="atLeast"/>
        <w:ind w:firstLine="720"/>
        <w:jc w:val="both"/>
        <w:rPr>
          <w:rFonts w:ascii="Times New Roman" w:hAnsi="Times New Roman"/>
          <w:bCs/>
          <w:iCs/>
          <w:sz w:val="28"/>
          <w:szCs w:val="28"/>
          <w:lang w:val="pt-BR"/>
        </w:rPr>
      </w:pPr>
      <w:r w:rsidRPr="004B320A">
        <w:rPr>
          <w:rFonts w:ascii="Times New Roman" w:hAnsi="Times New Roman"/>
          <w:b/>
          <w:sz w:val="28"/>
          <w:szCs w:val="28"/>
          <w:lang w:val="pt-BR"/>
        </w:rPr>
        <w:t>a. Cát xây dựng</w:t>
      </w:r>
      <w:r w:rsidR="00B7374E" w:rsidRPr="004B320A">
        <w:rPr>
          <w:rFonts w:ascii="Times New Roman" w:hAnsi="Times New Roman"/>
          <w:b/>
          <w:sz w:val="28"/>
          <w:szCs w:val="28"/>
          <w:lang w:val="pt-BR"/>
        </w:rPr>
        <w:t xml:space="preserve"> và cát san lấp</w:t>
      </w:r>
      <w:r w:rsidRPr="004B320A">
        <w:rPr>
          <w:rFonts w:ascii="Times New Roman" w:hAnsi="Times New Roman"/>
          <w:b/>
          <w:sz w:val="28"/>
          <w:szCs w:val="28"/>
          <w:lang w:val="pt-BR"/>
        </w:rPr>
        <w:t>:</w:t>
      </w:r>
      <w:r w:rsidRPr="004B320A">
        <w:rPr>
          <w:rFonts w:ascii="Times New Roman" w:hAnsi="Times New Roman"/>
          <w:sz w:val="28"/>
          <w:szCs w:val="28"/>
          <w:lang w:val="pt-BR"/>
        </w:rPr>
        <w:t xml:space="preserve"> Các thân cát xây dựng</w:t>
      </w:r>
      <w:r w:rsidR="00B7374E" w:rsidRPr="004B320A">
        <w:rPr>
          <w:rFonts w:ascii="Times New Roman" w:hAnsi="Times New Roman"/>
          <w:sz w:val="28"/>
          <w:szCs w:val="28"/>
          <w:lang w:val="pt-BR"/>
        </w:rPr>
        <w:t>, cát san lấp</w:t>
      </w:r>
      <w:r w:rsidRPr="004B320A">
        <w:rPr>
          <w:rFonts w:ascii="Times New Roman" w:hAnsi="Times New Roman"/>
          <w:sz w:val="28"/>
          <w:szCs w:val="28"/>
          <w:lang w:val="pt-BR"/>
        </w:rPr>
        <w:t xml:space="preserve"> phân bố trong trầm tích aluvi tướng lòng sông tuổi Holocen hiện đại </w:t>
      </w:r>
      <w:r w:rsidRPr="004B320A">
        <w:rPr>
          <w:rFonts w:ascii="Times New Roman" w:hAnsi="Times New Roman"/>
          <w:bCs/>
          <w:iCs/>
          <w:sz w:val="28"/>
          <w:szCs w:val="28"/>
          <w:lang w:val="pt-BR"/>
        </w:rPr>
        <w:t>(aQ</w:t>
      </w:r>
      <w:r w:rsidRPr="004B320A">
        <w:rPr>
          <w:rFonts w:ascii="Times New Roman" w:hAnsi="Times New Roman"/>
          <w:bCs/>
          <w:iCs/>
          <w:sz w:val="28"/>
          <w:szCs w:val="28"/>
          <w:vertAlign w:val="subscript"/>
          <w:lang w:val="pt-BR"/>
        </w:rPr>
        <w:t>2</w:t>
      </w:r>
      <w:r w:rsidRPr="004B320A">
        <w:rPr>
          <w:rFonts w:ascii="Times New Roman" w:hAnsi="Times New Roman"/>
          <w:bCs/>
          <w:iCs/>
          <w:sz w:val="28"/>
          <w:szCs w:val="28"/>
          <w:vertAlign w:val="superscript"/>
          <w:lang w:val="pt-BR"/>
        </w:rPr>
        <w:t>3</w:t>
      </w:r>
      <w:r w:rsidRPr="004B320A">
        <w:rPr>
          <w:rFonts w:ascii="Times New Roman" w:hAnsi="Times New Roman"/>
          <w:bCs/>
          <w:iCs/>
          <w:sz w:val="28"/>
          <w:szCs w:val="28"/>
          <w:vertAlign w:val="subscript"/>
          <w:lang w:val="pt-BR"/>
        </w:rPr>
        <w:t>2</w:t>
      </w:r>
      <w:r w:rsidRPr="004B320A">
        <w:rPr>
          <w:rFonts w:ascii="Times New Roman" w:hAnsi="Times New Roman"/>
          <w:bCs/>
          <w:iCs/>
          <w:sz w:val="28"/>
          <w:szCs w:val="28"/>
          <w:lang w:val="pt-BR"/>
        </w:rPr>
        <w:t>). Các thân cát phân bố trên lòng sông Hậu và sông Cổ Chiên.</w:t>
      </w:r>
      <w:r w:rsidR="00401377" w:rsidRPr="004B320A">
        <w:rPr>
          <w:rFonts w:ascii="Times New Roman" w:hAnsi="Times New Roman"/>
          <w:bCs/>
          <w:iCs/>
          <w:sz w:val="28"/>
          <w:szCs w:val="28"/>
          <w:lang w:val="pt-BR"/>
        </w:rPr>
        <w:t xml:space="preserve"> </w:t>
      </w:r>
    </w:p>
    <w:p w14:paraId="5FCCB067" w14:textId="276C9290" w:rsidR="00B7374E" w:rsidRPr="004B320A" w:rsidRDefault="00401377"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lang w:val="pt-BR"/>
        </w:rPr>
        <w:t>Theo đề án “Quy hoạch thăm dò, khai thác và sử dụng khoáng sản làm vật liệu xây dựng thông thường cát lòng sông tỉnh Trà Vinh đến năm 2020” được UBND tỉnh Trà Vinh phê duyệt tại Quyết định số 1706/QĐ-UBND ngày 26/</w:t>
      </w:r>
      <w:r w:rsidR="00FE209C" w:rsidRPr="004B320A">
        <w:rPr>
          <w:rFonts w:ascii="Times New Roman" w:hAnsi="Times New Roman"/>
          <w:sz w:val="28"/>
          <w:szCs w:val="28"/>
          <w:lang w:val="pt-BR"/>
        </w:rPr>
        <w:t>9/2012</w:t>
      </w:r>
      <w:r w:rsidRPr="004B320A">
        <w:rPr>
          <w:rFonts w:ascii="Times New Roman" w:hAnsi="Times New Roman"/>
          <w:sz w:val="28"/>
          <w:szCs w:val="28"/>
          <w:lang w:val="pt-BR"/>
        </w:rPr>
        <w:t xml:space="preserve"> đã khoanh định </w:t>
      </w:r>
      <w:r w:rsidR="00FE209C" w:rsidRPr="004B320A">
        <w:rPr>
          <w:rFonts w:ascii="Times New Roman" w:hAnsi="Times New Roman"/>
          <w:sz w:val="28"/>
          <w:szCs w:val="28"/>
          <w:lang w:val="pt-BR"/>
        </w:rPr>
        <w:t>0</w:t>
      </w:r>
      <w:r w:rsidRPr="004B320A">
        <w:rPr>
          <w:rFonts w:ascii="Times New Roman" w:hAnsi="Times New Roman"/>
          <w:sz w:val="28"/>
          <w:szCs w:val="28"/>
          <w:lang w:val="pt-BR"/>
        </w:rPr>
        <w:t>9 thân cát</w:t>
      </w:r>
      <w:r w:rsidR="0004102B" w:rsidRPr="004B320A">
        <w:rPr>
          <w:rFonts w:ascii="Times New Roman" w:hAnsi="Times New Roman"/>
          <w:sz w:val="28"/>
          <w:szCs w:val="28"/>
          <w:lang w:val="pt-BR"/>
        </w:rPr>
        <w:t xml:space="preserve"> gồm:</w:t>
      </w:r>
      <w:r w:rsidRPr="004B320A">
        <w:rPr>
          <w:rFonts w:ascii="Times New Roman" w:hAnsi="Times New Roman"/>
          <w:sz w:val="28"/>
          <w:szCs w:val="28"/>
          <w:lang w:val="pt-BR"/>
        </w:rPr>
        <w:t xml:space="preserve"> trên sông Hậu </w:t>
      </w:r>
      <w:r w:rsidR="0004102B" w:rsidRPr="004B320A">
        <w:rPr>
          <w:rFonts w:ascii="Times New Roman" w:hAnsi="Times New Roman"/>
          <w:sz w:val="28"/>
          <w:szCs w:val="28"/>
          <w:lang w:val="pt-BR"/>
        </w:rPr>
        <w:t xml:space="preserve">(06 thân) </w:t>
      </w:r>
      <w:r w:rsidRPr="004B320A">
        <w:rPr>
          <w:rFonts w:ascii="Times New Roman" w:hAnsi="Times New Roman"/>
          <w:sz w:val="28"/>
          <w:szCs w:val="28"/>
          <w:lang w:val="pt-BR"/>
        </w:rPr>
        <w:t>và sông Cổ Chiên</w:t>
      </w:r>
      <w:r w:rsidR="0004102B" w:rsidRPr="004B320A">
        <w:rPr>
          <w:rFonts w:ascii="Times New Roman" w:hAnsi="Times New Roman"/>
          <w:sz w:val="28"/>
          <w:szCs w:val="28"/>
          <w:lang w:val="pt-BR"/>
        </w:rPr>
        <w:t xml:space="preserve"> (03 thân). </w:t>
      </w:r>
      <w:r w:rsidRPr="004B320A">
        <w:rPr>
          <w:rFonts w:ascii="Times New Roman" w:hAnsi="Times New Roman"/>
          <w:sz w:val="28"/>
          <w:szCs w:val="28"/>
        </w:rPr>
        <w:t xml:space="preserve">Trữ lượng cấp 122 và cấp tài nguyên 333 được tính </w:t>
      </w:r>
      <w:r w:rsidR="00B7374E" w:rsidRPr="004B320A">
        <w:rPr>
          <w:rFonts w:ascii="Times New Roman" w:hAnsi="Times New Roman"/>
          <w:sz w:val="28"/>
          <w:szCs w:val="28"/>
        </w:rPr>
        <w:t>là 25</w:t>
      </w:r>
      <w:r w:rsidRPr="004B320A">
        <w:rPr>
          <w:rFonts w:ascii="Times New Roman" w:hAnsi="Times New Roman"/>
          <w:sz w:val="28"/>
          <w:szCs w:val="28"/>
        </w:rPr>
        <w:t>3.926.118m</w:t>
      </w:r>
      <w:r w:rsidRPr="004B320A">
        <w:rPr>
          <w:rFonts w:ascii="Times New Roman" w:hAnsi="Times New Roman"/>
          <w:sz w:val="28"/>
          <w:szCs w:val="28"/>
          <w:vertAlign w:val="superscript"/>
        </w:rPr>
        <w:t>3</w:t>
      </w:r>
      <w:r w:rsidRPr="004B320A">
        <w:rPr>
          <w:rFonts w:ascii="Times New Roman" w:hAnsi="Times New Roman"/>
          <w:sz w:val="28"/>
          <w:szCs w:val="28"/>
        </w:rPr>
        <w:t xml:space="preserve"> </w:t>
      </w:r>
      <w:r w:rsidR="00B7374E" w:rsidRPr="004B320A">
        <w:rPr>
          <w:rFonts w:ascii="Times New Roman" w:hAnsi="Times New Roman"/>
          <w:sz w:val="28"/>
          <w:szCs w:val="28"/>
        </w:rPr>
        <w:t>(trong đó cấp trữ lượng 122 là 65.347.216m</w:t>
      </w:r>
      <w:r w:rsidR="00B7374E" w:rsidRPr="004B320A">
        <w:rPr>
          <w:rFonts w:ascii="Times New Roman" w:hAnsi="Times New Roman"/>
          <w:sz w:val="28"/>
          <w:szCs w:val="28"/>
          <w:vertAlign w:val="superscript"/>
        </w:rPr>
        <w:t>3</w:t>
      </w:r>
      <w:r w:rsidR="00B7374E" w:rsidRPr="004B320A">
        <w:rPr>
          <w:rFonts w:ascii="Times New Roman" w:hAnsi="Times New Roman"/>
          <w:sz w:val="28"/>
          <w:szCs w:val="28"/>
        </w:rPr>
        <w:t xml:space="preserve"> và cấp tài nguyên 333 là 188.578.902m</w:t>
      </w:r>
      <w:r w:rsidR="00B7374E" w:rsidRPr="004B320A">
        <w:rPr>
          <w:rFonts w:ascii="Times New Roman" w:hAnsi="Times New Roman"/>
          <w:sz w:val="28"/>
          <w:szCs w:val="28"/>
          <w:vertAlign w:val="superscript"/>
        </w:rPr>
        <w:t>3</w:t>
      </w:r>
      <w:r w:rsidR="00FE209C" w:rsidRPr="004B320A">
        <w:rPr>
          <w:rFonts w:ascii="Times New Roman" w:hAnsi="Times New Roman"/>
          <w:sz w:val="28"/>
          <w:szCs w:val="28"/>
        </w:rPr>
        <w:t>).</w:t>
      </w:r>
    </w:p>
    <w:p w14:paraId="4A872F44" w14:textId="43388396" w:rsidR="00B7374E" w:rsidRPr="004B320A" w:rsidRDefault="00B7374E"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b/>
          <w:sz w:val="28"/>
          <w:szCs w:val="28"/>
          <w:lang w:val="pt-BR"/>
        </w:rPr>
        <w:t>b. Sét gạch ngói, sét gốm mỹ nghệ:</w:t>
      </w:r>
      <w:r w:rsidRPr="004B320A">
        <w:rPr>
          <w:rFonts w:ascii="Times New Roman" w:hAnsi="Times New Roman"/>
          <w:sz w:val="28"/>
          <w:szCs w:val="28"/>
          <w:lang w:val="pt-BR"/>
        </w:rPr>
        <w:t xml:space="preserve"> Các thân sét phân bố trong trầm tích nguồn gốc sông-biển </w:t>
      </w:r>
      <w:r w:rsidR="00E55ED1" w:rsidRPr="004B320A">
        <w:rPr>
          <w:rFonts w:ascii="Times New Roman" w:hAnsi="Times New Roman"/>
          <w:sz w:val="28"/>
          <w:szCs w:val="28"/>
          <w:lang w:val="pt-BR"/>
        </w:rPr>
        <w:t>thống</w:t>
      </w:r>
      <w:r w:rsidRPr="004B320A">
        <w:rPr>
          <w:rFonts w:ascii="Times New Roman" w:hAnsi="Times New Roman"/>
          <w:sz w:val="28"/>
          <w:szCs w:val="28"/>
          <w:lang w:val="pt-BR"/>
        </w:rPr>
        <w:t xml:space="preserve"> Holocen</w:t>
      </w:r>
      <w:r w:rsidR="00E55ED1" w:rsidRPr="004B320A">
        <w:rPr>
          <w:rFonts w:ascii="Times New Roman" w:hAnsi="Times New Roman"/>
          <w:sz w:val="28"/>
          <w:szCs w:val="28"/>
          <w:lang w:val="pt-BR"/>
        </w:rPr>
        <w:t>, phụ thống trung-</w:t>
      </w:r>
      <w:r w:rsidRPr="004B320A">
        <w:rPr>
          <w:rFonts w:ascii="Times New Roman" w:hAnsi="Times New Roman"/>
          <w:sz w:val="28"/>
          <w:szCs w:val="28"/>
          <w:lang w:val="pt-BR"/>
        </w:rPr>
        <w:t xml:space="preserve"> thượng (amQ</w:t>
      </w:r>
      <w:r w:rsidRPr="004B320A">
        <w:rPr>
          <w:rFonts w:ascii="Times New Roman" w:hAnsi="Times New Roman"/>
          <w:sz w:val="28"/>
          <w:szCs w:val="28"/>
          <w:vertAlign w:val="subscript"/>
          <w:lang w:val="pt-BR"/>
        </w:rPr>
        <w:t>2</w:t>
      </w:r>
      <w:r w:rsidR="00E55ED1" w:rsidRPr="004B320A">
        <w:rPr>
          <w:rFonts w:ascii="Times New Roman" w:hAnsi="Times New Roman"/>
          <w:sz w:val="28"/>
          <w:szCs w:val="28"/>
          <w:vertAlign w:val="superscript"/>
          <w:lang w:val="pt-BR"/>
        </w:rPr>
        <w:t>2-</w:t>
      </w:r>
      <w:r w:rsidRPr="004B320A">
        <w:rPr>
          <w:rFonts w:ascii="Times New Roman" w:hAnsi="Times New Roman"/>
          <w:sz w:val="28"/>
          <w:szCs w:val="28"/>
          <w:vertAlign w:val="superscript"/>
          <w:lang w:val="pt-BR"/>
        </w:rPr>
        <w:t>3</w:t>
      </w:r>
      <w:r w:rsidRPr="004B320A">
        <w:rPr>
          <w:rFonts w:ascii="Times New Roman" w:hAnsi="Times New Roman"/>
          <w:sz w:val="28"/>
          <w:szCs w:val="28"/>
          <w:lang w:val="pt-BR"/>
        </w:rPr>
        <w:t>).</w:t>
      </w:r>
    </w:p>
    <w:p w14:paraId="3F2D3359" w14:textId="77777777" w:rsidR="00B7374E" w:rsidRPr="004B320A" w:rsidRDefault="00B7374E"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Sét gạch ngói có các mỏ: An Phú Tân (27), Cầu Quan (46), Tân Hòa (49);</w:t>
      </w:r>
    </w:p>
    <w:p w14:paraId="4417A989" w14:textId="478C25FD" w:rsidR="00B7374E" w:rsidRPr="004B320A" w:rsidRDefault="00B7374E"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Sét gốm mỹ nghệ có các mỏ: Đức Mỹ B (1), Đức Mỹ A (5), Cam Sơn (15), Sa Bình (16)</w:t>
      </w:r>
      <w:r w:rsidR="00FE209C" w:rsidRPr="004B320A">
        <w:rPr>
          <w:rFonts w:ascii="Times New Roman" w:hAnsi="Times New Roman"/>
          <w:sz w:val="28"/>
          <w:szCs w:val="28"/>
          <w:lang w:val="pt-BR"/>
        </w:rPr>
        <w:t>.</w:t>
      </w:r>
    </w:p>
    <w:p w14:paraId="5ACFBC31" w14:textId="3612E419" w:rsidR="00B7374E" w:rsidRPr="004B320A" w:rsidRDefault="00B7374E"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b/>
          <w:sz w:val="28"/>
          <w:szCs w:val="28"/>
          <w:lang w:val="pt-BR"/>
        </w:rPr>
        <w:t>c. Than bùn:</w:t>
      </w:r>
      <w:r w:rsidRPr="004B320A">
        <w:rPr>
          <w:rFonts w:ascii="Times New Roman" w:hAnsi="Times New Roman"/>
          <w:sz w:val="28"/>
          <w:szCs w:val="28"/>
          <w:lang w:val="pt-BR"/>
        </w:rPr>
        <w:t xml:space="preserve"> Than bùn phân bố trong </w:t>
      </w:r>
      <w:r w:rsidRPr="004B320A">
        <w:rPr>
          <w:rFonts w:ascii="Times New Roman" w:hAnsi="Times New Roman"/>
          <w:i/>
          <w:sz w:val="28"/>
          <w:szCs w:val="28"/>
          <w:lang w:val="pt-BR"/>
        </w:rPr>
        <w:t>t</w:t>
      </w:r>
      <w:r w:rsidRPr="004B320A">
        <w:rPr>
          <w:rFonts w:ascii="Times New Roman" w:hAnsi="Times New Roman"/>
          <w:bCs/>
          <w:i/>
          <w:iCs/>
          <w:sz w:val="28"/>
          <w:szCs w:val="28"/>
          <w:lang w:val="pt-BR"/>
        </w:rPr>
        <w:t xml:space="preserve">rầm tích sông-đầm lầy </w:t>
      </w:r>
      <w:r w:rsidR="00E55ED1" w:rsidRPr="004B320A">
        <w:rPr>
          <w:rFonts w:ascii="Times New Roman" w:hAnsi="Times New Roman"/>
          <w:bCs/>
          <w:i/>
          <w:iCs/>
          <w:sz w:val="28"/>
          <w:szCs w:val="28"/>
          <w:lang w:val="pt-BR"/>
        </w:rPr>
        <w:t xml:space="preserve">thống </w:t>
      </w:r>
      <w:r w:rsidRPr="004B320A">
        <w:rPr>
          <w:rFonts w:ascii="Times New Roman" w:hAnsi="Times New Roman"/>
          <w:bCs/>
          <w:i/>
          <w:iCs/>
          <w:sz w:val="28"/>
          <w:szCs w:val="28"/>
          <w:lang w:val="pt-BR"/>
        </w:rPr>
        <w:t>Holocen thượng</w:t>
      </w:r>
      <w:r w:rsidR="00E55ED1" w:rsidRPr="004B320A">
        <w:rPr>
          <w:rFonts w:ascii="Times New Roman" w:hAnsi="Times New Roman"/>
          <w:bCs/>
          <w:i/>
          <w:iCs/>
          <w:sz w:val="28"/>
          <w:szCs w:val="28"/>
          <w:lang w:val="pt-BR"/>
        </w:rPr>
        <w:t>, phần trên</w:t>
      </w:r>
      <w:r w:rsidRPr="004B320A">
        <w:rPr>
          <w:rFonts w:ascii="Times New Roman" w:hAnsi="Times New Roman"/>
          <w:bCs/>
          <w:i/>
          <w:iCs/>
          <w:sz w:val="28"/>
          <w:szCs w:val="28"/>
          <w:lang w:val="pt-BR"/>
        </w:rPr>
        <w:t xml:space="preserve"> (abQ</w:t>
      </w:r>
      <w:r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vertAlign w:val="superscript"/>
          <w:lang w:val="pt-BR"/>
        </w:rPr>
        <w:t>3</w:t>
      </w:r>
      <w:r w:rsidRPr="004B320A">
        <w:rPr>
          <w:rFonts w:ascii="Times New Roman" w:hAnsi="Times New Roman"/>
          <w:bCs/>
          <w:i/>
          <w:iCs/>
          <w:sz w:val="28"/>
          <w:szCs w:val="28"/>
          <w:vertAlign w:val="subscript"/>
          <w:lang w:val="pt-BR"/>
        </w:rPr>
        <w:t>2</w:t>
      </w:r>
      <w:r w:rsidRPr="004B320A">
        <w:rPr>
          <w:rFonts w:ascii="Times New Roman" w:hAnsi="Times New Roman"/>
          <w:bCs/>
          <w:i/>
          <w:iCs/>
          <w:sz w:val="28"/>
          <w:szCs w:val="28"/>
          <w:lang w:val="pt-BR"/>
        </w:rPr>
        <w:t>)</w:t>
      </w:r>
      <w:r w:rsidRPr="004B320A">
        <w:rPr>
          <w:rFonts w:ascii="Times New Roman" w:hAnsi="Times New Roman"/>
          <w:bCs/>
          <w:iCs/>
          <w:sz w:val="28"/>
          <w:szCs w:val="28"/>
          <w:lang w:val="pt-BR"/>
        </w:rPr>
        <w:t>.</w:t>
      </w:r>
      <w:r w:rsidRPr="004B320A">
        <w:rPr>
          <w:rFonts w:ascii="Times New Roman" w:hAnsi="Times New Roman"/>
          <w:sz w:val="28"/>
          <w:szCs w:val="28"/>
          <w:lang w:val="pt-BR"/>
        </w:rPr>
        <w:t xml:space="preserve"> Có 1 điểm khoáng hóa Đức Mỹ B (2). </w:t>
      </w:r>
    </w:p>
    <w:p w14:paraId="4185A8A7" w14:textId="2B63109B" w:rsidR="002C2419" w:rsidRPr="004B320A" w:rsidRDefault="0089345F" w:rsidP="00773C42">
      <w:pPr>
        <w:pStyle w:val="Heading2"/>
        <w:spacing w:after="60"/>
        <w:ind w:firstLine="720"/>
        <w:rPr>
          <w:rFonts w:ascii="Times New Roman" w:hAnsi="Times New Roman"/>
          <w:szCs w:val="28"/>
        </w:rPr>
      </w:pPr>
      <w:bookmarkStart w:id="86" w:name="_Toc118990327"/>
      <w:bookmarkStart w:id="87" w:name="_Toc184565345"/>
      <w:r w:rsidRPr="004B320A">
        <w:rPr>
          <w:rFonts w:ascii="Times New Roman" w:hAnsi="Times New Roman"/>
          <w:szCs w:val="28"/>
        </w:rPr>
        <w:t>2.2</w:t>
      </w:r>
      <w:r w:rsidR="002C2419" w:rsidRPr="004B320A">
        <w:rPr>
          <w:rFonts w:ascii="Times New Roman" w:hAnsi="Times New Roman"/>
          <w:szCs w:val="28"/>
        </w:rPr>
        <w:t xml:space="preserve">. ĐẶC ĐIỂM </w:t>
      </w:r>
      <w:r w:rsidR="003A4A78" w:rsidRPr="004B320A">
        <w:rPr>
          <w:rFonts w:ascii="Times New Roman" w:hAnsi="Times New Roman"/>
          <w:szCs w:val="28"/>
        </w:rPr>
        <w:t xml:space="preserve">ĐỊA </w:t>
      </w:r>
      <w:r w:rsidR="002C2419" w:rsidRPr="004B320A">
        <w:rPr>
          <w:rFonts w:ascii="Times New Roman" w:hAnsi="Times New Roman"/>
          <w:szCs w:val="28"/>
        </w:rPr>
        <w:t>CHẤT</w:t>
      </w:r>
      <w:r w:rsidR="008E0A68" w:rsidRPr="004B320A">
        <w:rPr>
          <w:rFonts w:ascii="Times New Roman" w:hAnsi="Times New Roman"/>
          <w:szCs w:val="28"/>
        </w:rPr>
        <w:t>,</w:t>
      </w:r>
      <w:r w:rsidR="002C2419" w:rsidRPr="004B320A">
        <w:rPr>
          <w:rFonts w:ascii="Times New Roman" w:hAnsi="Times New Roman"/>
          <w:szCs w:val="28"/>
        </w:rPr>
        <w:t xml:space="preserve"> KHOÁNG SẢN KHU VỰC </w:t>
      </w:r>
      <w:bookmarkEnd w:id="86"/>
      <w:r w:rsidR="003A4A78" w:rsidRPr="004B320A">
        <w:rPr>
          <w:rFonts w:ascii="Times New Roman" w:hAnsi="Times New Roman"/>
          <w:szCs w:val="28"/>
        </w:rPr>
        <w:t>DỰ ÁN</w:t>
      </w:r>
      <w:bookmarkEnd w:id="87"/>
    </w:p>
    <w:p w14:paraId="3FA3D9BF" w14:textId="77777777" w:rsidR="00252AF5" w:rsidRPr="004B320A" w:rsidRDefault="00252AF5" w:rsidP="00773C42">
      <w:pPr>
        <w:pStyle w:val="Heading3"/>
        <w:keepLines/>
        <w:tabs>
          <w:tab w:val="right" w:leader="dot" w:pos="9360"/>
        </w:tabs>
        <w:ind w:firstLine="720"/>
        <w:rPr>
          <w:i/>
          <w:szCs w:val="28"/>
        </w:rPr>
      </w:pPr>
      <w:bookmarkStart w:id="88" w:name="_Toc118990328"/>
      <w:bookmarkStart w:id="89" w:name="_Toc184565346"/>
      <w:bookmarkStart w:id="90" w:name="_Toc73699369"/>
      <w:r w:rsidRPr="004B320A">
        <w:rPr>
          <w:szCs w:val="28"/>
        </w:rPr>
        <w:t>2.2.1. Đặc điểm địa chất</w:t>
      </w:r>
      <w:bookmarkEnd w:id="88"/>
      <w:bookmarkEnd w:id="89"/>
    </w:p>
    <w:p w14:paraId="7294D7E3" w14:textId="058B5BE3"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Khu vực khảo</w:t>
      </w:r>
      <w:r w:rsidR="00FE209C" w:rsidRPr="004B320A">
        <w:rPr>
          <w:rFonts w:ascii="Times New Roman" w:hAnsi="Times New Roman"/>
          <w:sz w:val="28"/>
          <w:szCs w:val="28"/>
        </w:rPr>
        <w:t xml:space="preserve"> sát</w:t>
      </w:r>
      <w:r w:rsidR="003C6603" w:rsidRPr="004B320A">
        <w:rPr>
          <w:rFonts w:ascii="Times New Roman" w:hAnsi="Times New Roman"/>
          <w:sz w:val="28"/>
          <w:szCs w:val="28"/>
        </w:rPr>
        <w:t>,</w:t>
      </w:r>
      <w:r w:rsidR="00FE209C" w:rsidRPr="004B320A">
        <w:rPr>
          <w:rFonts w:ascii="Times New Roman" w:hAnsi="Times New Roman"/>
          <w:sz w:val="28"/>
          <w:szCs w:val="28"/>
        </w:rPr>
        <w:t xml:space="preserve"> đánh giá có diện tích 72,4</w:t>
      </w:r>
      <w:r w:rsidRPr="004B320A">
        <w:rPr>
          <w:rFonts w:ascii="Times New Roman" w:hAnsi="Times New Roman"/>
          <w:sz w:val="28"/>
          <w:szCs w:val="28"/>
        </w:rPr>
        <w:t>km</w:t>
      </w:r>
      <w:r w:rsidRPr="004B320A">
        <w:rPr>
          <w:rFonts w:ascii="Times New Roman" w:hAnsi="Times New Roman"/>
          <w:sz w:val="28"/>
          <w:szCs w:val="28"/>
          <w:vertAlign w:val="superscript"/>
        </w:rPr>
        <w:t>2</w:t>
      </w:r>
      <w:r w:rsidRPr="004B320A">
        <w:rPr>
          <w:rFonts w:ascii="Times New Roman" w:hAnsi="Times New Roman"/>
          <w:sz w:val="28"/>
          <w:szCs w:val="28"/>
        </w:rPr>
        <w:t xml:space="preserve"> thuộc lưu vực sông Cổ Chiên và sông Hậu. </w:t>
      </w:r>
      <w:r w:rsidR="00FE209C" w:rsidRPr="004B320A">
        <w:rPr>
          <w:rFonts w:ascii="Times New Roman" w:hAnsi="Times New Roman"/>
          <w:sz w:val="28"/>
          <w:szCs w:val="28"/>
          <w:lang w:val="vi-VN"/>
        </w:rPr>
        <w:t>Theo tài liệu thu thập và k</w:t>
      </w:r>
      <w:r w:rsidRPr="004B320A">
        <w:rPr>
          <w:rFonts w:ascii="Times New Roman" w:hAnsi="Times New Roman"/>
          <w:sz w:val="28"/>
          <w:szCs w:val="28"/>
        </w:rPr>
        <w:t>ết quả đo vẽ bản đồ địa chất kết hợp địa chất thủy văn – địa chất công trình tỷ lệ 1/25.000</w:t>
      </w:r>
      <w:r w:rsidR="003C6603" w:rsidRPr="004B320A">
        <w:rPr>
          <w:rFonts w:ascii="Times New Roman" w:hAnsi="Times New Roman"/>
          <w:sz w:val="28"/>
          <w:szCs w:val="28"/>
        </w:rPr>
        <w:t>,</w:t>
      </w:r>
      <w:r w:rsidRPr="004B320A">
        <w:rPr>
          <w:rFonts w:ascii="Times New Roman" w:hAnsi="Times New Roman"/>
          <w:sz w:val="28"/>
          <w:szCs w:val="28"/>
        </w:rPr>
        <w:t xml:space="preserve"> dọc theo bờ sông và tài liệu khoan trong lòng sông Cổ Chiên và sông Hậu, có thể xác lập các phân vị trầm tích Đệ tứ trong khu vực dự án như sau:</w:t>
      </w:r>
    </w:p>
    <w:p w14:paraId="532B21C4" w14:textId="1CB134CB" w:rsidR="00E16DD0" w:rsidRPr="004B320A" w:rsidRDefault="00E16DD0" w:rsidP="00E16DD0">
      <w:pPr>
        <w:spacing w:before="60" w:after="60" w:line="360" w:lineRule="exact"/>
        <w:ind w:firstLine="720"/>
        <w:jc w:val="both"/>
        <w:rPr>
          <w:rFonts w:ascii="Times New Roman" w:hAnsi="Times New Roman"/>
          <w:b/>
          <w:bCs/>
          <w:sz w:val="28"/>
          <w:szCs w:val="28"/>
          <w:lang w:val="pt-BR"/>
        </w:rPr>
      </w:pPr>
      <w:r w:rsidRPr="004B320A">
        <w:rPr>
          <w:rFonts w:ascii="Times New Roman" w:hAnsi="Times New Roman"/>
          <w:b/>
          <w:bCs/>
          <w:sz w:val="28"/>
          <w:szCs w:val="28"/>
          <w:lang w:val="pt-BR"/>
        </w:rPr>
        <w:t>1. Thống Holocen, phụ thống thượng (Q</w:t>
      </w:r>
      <w:r w:rsidRPr="004B320A">
        <w:rPr>
          <w:rFonts w:ascii="Times New Roman" w:hAnsi="Times New Roman"/>
          <w:b/>
          <w:bCs/>
          <w:sz w:val="28"/>
          <w:szCs w:val="28"/>
          <w:vertAlign w:val="subscript"/>
          <w:lang w:val="pt-BR"/>
        </w:rPr>
        <w:t>2</w:t>
      </w:r>
      <w:r w:rsidRPr="004B320A">
        <w:rPr>
          <w:rFonts w:ascii="Times New Roman" w:hAnsi="Times New Roman"/>
          <w:b/>
          <w:bCs/>
          <w:sz w:val="28"/>
          <w:szCs w:val="28"/>
          <w:vertAlign w:val="superscript"/>
          <w:lang w:val="pt-BR"/>
        </w:rPr>
        <w:t>3</w:t>
      </w:r>
      <w:r w:rsidRPr="004B320A">
        <w:rPr>
          <w:rFonts w:ascii="Times New Roman" w:hAnsi="Times New Roman"/>
          <w:b/>
          <w:bCs/>
          <w:sz w:val="28"/>
          <w:szCs w:val="28"/>
          <w:lang w:val="pt-BR"/>
        </w:rPr>
        <w:t>)</w:t>
      </w:r>
    </w:p>
    <w:p w14:paraId="38BB313F" w14:textId="737C1755" w:rsidR="00E16DD0" w:rsidRPr="004B320A" w:rsidRDefault="003C6603" w:rsidP="00E16DD0">
      <w:pPr>
        <w:spacing w:before="60" w:after="60" w:line="360" w:lineRule="exact"/>
        <w:ind w:left="180" w:firstLine="540"/>
        <w:jc w:val="both"/>
        <w:rPr>
          <w:rFonts w:ascii="Times New Roman" w:hAnsi="Times New Roman"/>
          <w:sz w:val="28"/>
          <w:szCs w:val="28"/>
          <w:lang w:val="pt-BR"/>
        </w:rPr>
      </w:pPr>
      <w:r w:rsidRPr="004B320A">
        <w:rPr>
          <w:rFonts w:ascii="Times New Roman" w:hAnsi="Times New Roman"/>
          <w:b/>
          <w:bCs/>
          <w:sz w:val="28"/>
          <w:szCs w:val="28"/>
        </w:rPr>
        <w:t xml:space="preserve">a. </w:t>
      </w:r>
      <w:r w:rsidR="00E16DD0" w:rsidRPr="004B320A">
        <w:rPr>
          <w:rFonts w:ascii="Times New Roman" w:hAnsi="Times New Roman"/>
          <w:b/>
          <w:bCs/>
          <w:sz w:val="28"/>
          <w:szCs w:val="28"/>
          <w:lang w:val="pt-BR"/>
        </w:rPr>
        <w:t>Thống Holocen, phụ thống thượng phần dưới (Q</w:t>
      </w:r>
      <w:r w:rsidR="00E16DD0" w:rsidRPr="004B320A">
        <w:rPr>
          <w:rFonts w:ascii="Times New Roman" w:hAnsi="Times New Roman"/>
          <w:b/>
          <w:bCs/>
          <w:sz w:val="28"/>
          <w:szCs w:val="28"/>
          <w:vertAlign w:val="subscript"/>
          <w:lang w:val="pt-BR"/>
        </w:rPr>
        <w:t>2</w:t>
      </w:r>
      <w:r w:rsidR="00E16DD0" w:rsidRPr="004B320A">
        <w:rPr>
          <w:rFonts w:ascii="Times New Roman" w:hAnsi="Times New Roman"/>
          <w:b/>
          <w:bCs/>
          <w:sz w:val="28"/>
          <w:szCs w:val="28"/>
          <w:vertAlign w:val="superscript"/>
          <w:lang w:val="pt-BR"/>
        </w:rPr>
        <w:t xml:space="preserve">3 </w:t>
      </w:r>
      <w:r w:rsidR="00E16DD0" w:rsidRPr="004B320A">
        <w:rPr>
          <w:rFonts w:ascii="Times New Roman" w:hAnsi="Times New Roman"/>
          <w:b/>
          <w:bCs/>
          <w:sz w:val="28"/>
          <w:szCs w:val="28"/>
          <w:vertAlign w:val="subscript"/>
          <w:lang w:val="pt-BR"/>
        </w:rPr>
        <w:t>1</w:t>
      </w:r>
      <w:r w:rsidR="00E16DD0" w:rsidRPr="004B320A">
        <w:rPr>
          <w:rFonts w:ascii="Times New Roman" w:hAnsi="Times New Roman"/>
          <w:b/>
          <w:bCs/>
          <w:sz w:val="28"/>
          <w:szCs w:val="28"/>
          <w:lang w:val="pt-BR"/>
        </w:rPr>
        <w:t>)</w:t>
      </w:r>
    </w:p>
    <w:p w14:paraId="005D1DF3" w14:textId="77777777" w:rsidR="00E16DD0" w:rsidRPr="004B320A" w:rsidRDefault="00E16DD0" w:rsidP="00E52230">
      <w:pPr>
        <w:spacing w:before="120" w:after="120" w:line="320" w:lineRule="atLeast"/>
        <w:ind w:firstLine="720"/>
        <w:jc w:val="both"/>
        <w:rPr>
          <w:rFonts w:ascii="Times New Roman" w:hAnsi="Times New Roman"/>
          <w:b/>
          <w:bCs/>
          <w:i/>
          <w:iCs/>
          <w:sz w:val="28"/>
          <w:szCs w:val="28"/>
          <w:lang w:val="pt-BR"/>
        </w:rPr>
      </w:pPr>
      <w:r w:rsidRPr="004B320A">
        <w:rPr>
          <w:rFonts w:ascii="Times New Roman" w:hAnsi="Times New Roman"/>
          <w:b/>
          <w:bCs/>
          <w:i/>
          <w:iCs/>
          <w:sz w:val="28"/>
          <w:szCs w:val="28"/>
          <w:lang w:val="pt-BR"/>
        </w:rPr>
        <w:t>Trầm tích sông</w:t>
      </w:r>
      <w:r w:rsidRPr="004B320A">
        <w:rPr>
          <w:rFonts w:ascii="Times New Roman" w:hAnsi="Times New Roman"/>
          <w:b/>
          <w:bCs/>
          <w:i/>
          <w:iCs/>
          <w:sz w:val="28"/>
          <w:szCs w:val="28"/>
          <w:lang w:val="vi-VN"/>
        </w:rPr>
        <w:t>-đầm lầy</w:t>
      </w:r>
      <w:r w:rsidRPr="004B320A">
        <w:rPr>
          <w:rFonts w:ascii="Times New Roman" w:hAnsi="Times New Roman"/>
          <w:b/>
          <w:bCs/>
          <w:i/>
          <w:iCs/>
          <w:sz w:val="28"/>
          <w:szCs w:val="28"/>
          <w:lang w:val="pt-BR"/>
        </w:rPr>
        <w:t xml:space="preserve"> (a</w:t>
      </w:r>
      <w:r w:rsidRPr="004B320A">
        <w:rPr>
          <w:rFonts w:ascii="Times New Roman" w:hAnsi="Times New Roman"/>
          <w:b/>
          <w:bCs/>
          <w:i/>
          <w:iCs/>
          <w:sz w:val="28"/>
          <w:szCs w:val="28"/>
          <w:lang w:val="vi-VN"/>
        </w:rPr>
        <w:t>b</w:t>
      </w:r>
      <w:r w:rsidRPr="004B320A">
        <w:rPr>
          <w:rFonts w:ascii="Times New Roman" w:hAnsi="Times New Roman"/>
          <w:b/>
          <w:bCs/>
          <w:i/>
          <w:iCs/>
          <w:sz w:val="28"/>
          <w:szCs w:val="28"/>
          <w:lang w:val="pt-BR"/>
        </w:rPr>
        <w:t>Q</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vertAlign w:val="superscript"/>
          <w:lang w:val="pt-BR"/>
        </w:rPr>
        <w:t>3</w:t>
      </w:r>
      <w:r w:rsidRPr="004B320A">
        <w:rPr>
          <w:rFonts w:ascii="Times New Roman" w:hAnsi="Times New Roman"/>
          <w:b/>
          <w:bCs/>
          <w:i/>
          <w:iCs/>
          <w:sz w:val="28"/>
          <w:szCs w:val="28"/>
          <w:vertAlign w:val="subscript"/>
          <w:lang w:val="vi-VN"/>
        </w:rPr>
        <w:t>1</w:t>
      </w:r>
      <w:r w:rsidRPr="004B320A">
        <w:rPr>
          <w:rFonts w:ascii="Times New Roman" w:hAnsi="Times New Roman"/>
          <w:b/>
          <w:bCs/>
          <w:i/>
          <w:iCs/>
          <w:sz w:val="28"/>
          <w:szCs w:val="28"/>
          <w:lang w:val="pt-BR"/>
        </w:rPr>
        <w:t>)</w:t>
      </w:r>
    </w:p>
    <w:p w14:paraId="0F52A183" w14:textId="1EC38F18" w:rsidR="00E16DD0" w:rsidRPr="004B320A" w:rsidRDefault="00E16DD0" w:rsidP="00E52230">
      <w:pPr>
        <w:spacing w:before="120" w:after="120" w:line="320" w:lineRule="atLeast"/>
        <w:ind w:firstLine="720"/>
        <w:jc w:val="both"/>
        <w:rPr>
          <w:rFonts w:ascii="Times New Roman" w:hAnsi="Times New Roman"/>
          <w:b/>
          <w:bCs/>
          <w:sz w:val="28"/>
          <w:szCs w:val="28"/>
        </w:rPr>
      </w:pPr>
      <w:r w:rsidRPr="004B320A">
        <w:rPr>
          <w:rFonts w:ascii="Times New Roman" w:hAnsi="Times New Roman"/>
          <w:sz w:val="28"/>
          <w:szCs w:val="28"/>
          <w:lang w:val="pt-BR"/>
        </w:rPr>
        <w:t>Trầm tích phân bố</w:t>
      </w:r>
      <w:r w:rsidRPr="004B320A">
        <w:rPr>
          <w:rFonts w:ascii="Times New Roman" w:hAnsi="Times New Roman"/>
          <w:sz w:val="28"/>
          <w:szCs w:val="28"/>
          <w:lang w:val="vi-VN"/>
        </w:rPr>
        <w:t xml:space="preserve"> dọc theo bờ phải sông Cổ Chiên, đoạn từ xã Đức Mỹ huyện Càng Long đến cầu Cổ Chiên. Thành phần trầm tích gồm: </w:t>
      </w:r>
      <w:r w:rsidRPr="004B320A">
        <w:rPr>
          <w:rFonts w:ascii="Times New Roman" w:hAnsi="Times New Roman"/>
          <w:sz w:val="28"/>
          <w:szCs w:val="28"/>
          <w:lang w:val="pt-BR"/>
        </w:rPr>
        <w:t>bột sét chứa di tích thực vật phân hủy kém, có màu xám</w:t>
      </w:r>
      <w:r w:rsidRPr="004B320A">
        <w:rPr>
          <w:rFonts w:ascii="Times New Roman" w:hAnsi="Times New Roman"/>
          <w:sz w:val="28"/>
          <w:szCs w:val="28"/>
          <w:lang w:val="vi-VN"/>
        </w:rPr>
        <w:t xml:space="preserve"> đen</w:t>
      </w:r>
      <w:r w:rsidRPr="004B320A">
        <w:rPr>
          <w:rFonts w:ascii="Times New Roman" w:hAnsi="Times New Roman"/>
          <w:sz w:val="28"/>
          <w:szCs w:val="28"/>
          <w:lang w:val="pt-BR"/>
        </w:rPr>
        <w:t xml:space="preserve">, xám nâu, xám </w:t>
      </w:r>
      <w:r w:rsidRPr="004B320A">
        <w:rPr>
          <w:rFonts w:ascii="Times New Roman" w:hAnsi="Times New Roman"/>
          <w:sz w:val="28"/>
          <w:szCs w:val="28"/>
          <w:lang w:val="vi-VN"/>
        </w:rPr>
        <w:t>vàng loang lổ</w:t>
      </w:r>
      <w:r w:rsidRPr="004B320A">
        <w:rPr>
          <w:rFonts w:ascii="Times New Roman" w:hAnsi="Times New Roman"/>
          <w:sz w:val="28"/>
          <w:szCs w:val="28"/>
          <w:lang w:val="pt-BR"/>
        </w:rPr>
        <w:t xml:space="preserve"> xanh, </w:t>
      </w:r>
      <w:r w:rsidRPr="004B320A">
        <w:rPr>
          <w:rFonts w:ascii="Times New Roman" w:hAnsi="Times New Roman"/>
          <w:sz w:val="28"/>
          <w:szCs w:val="28"/>
          <w:lang w:val="vi-VN"/>
        </w:rPr>
        <w:t xml:space="preserve">trạng thái </w:t>
      </w:r>
      <w:r w:rsidRPr="004B320A">
        <w:rPr>
          <w:rFonts w:ascii="Times New Roman" w:hAnsi="Times New Roman"/>
          <w:sz w:val="28"/>
          <w:szCs w:val="28"/>
          <w:lang w:val="pt-BR"/>
        </w:rPr>
        <w:t>mềm dẻo, nhão.</w:t>
      </w:r>
      <w:r w:rsidRPr="004B320A">
        <w:rPr>
          <w:rFonts w:ascii="Times New Roman" w:hAnsi="Times New Roman"/>
          <w:sz w:val="28"/>
          <w:szCs w:val="28"/>
          <w:lang w:val="vi-VN"/>
        </w:rPr>
        <w:t xml:space="preserve"> Trầm tích gặp tại các điểm khảo sát từ T345 đến T371.</w:t>
      </w:r>
      <w:r w:rsidRPr="004B320A">
        <w:rPr>
          <w:rFonts w:ascii="Times New Roman" w:hAnsi="Times New Roman"/>
          <w:sz w:val="28"/>
          <w:szCs w:val="28"/>
        </w:rPr>
        <w:t xml:space="preserve"> Mặt cắt rõ tại T352, T358, T371</w:t>
      </w:r>
      <w:r w:rsidR="00E72A26" w:rsidRPr="004B320A">
        <w:rPr>
          <w:rFonts w:ascii="Times New Roman" w:hAnsi="Times New Roman"/>
          <w:sz w:val="28"/>
          <w:szCs w:val="28"/>
        </w:rPr>
        <w:t>.</w:t>
      </w:r>
    </w:p>
    <w:p w14:paraId="700AD4D6" w14:textId="2C702FA9" w:rsidR="00E16DD0" w:rsidRPr="004B320A" w:rsidRDefault="003C6603" w:rsidP="00E52230">
      <w:pPr>
        <w:spacing w:before="120" w:after="120" w:line="320" w:lineRule="atLeast"/>
        <w:ind w:firstLine="720"/>
        <w:jc w:val="both"/>
        <w:rPr>
          <w:rFonts w:ascii="Times New Roman" w:hAnsi="Times New Roman"/>
          <w:b/>
          <w:bCs/>
          <w:sz w:val="28"/>
          <w:szCs w:val="28"/>
          <w:lang w:val="pt-BR"/>
        </w:rPr>
      </w:pPr>
      <w:r w:rsidRPr="004B320A">
        <w:rPr>
          <w:rFonts w:ascii="Times New Roman" w:hAnsi="Times New Roman"/>
          <w:b/>
          <w:bCs/>
          <w:sz w:val="28"/>
          <w:szCs w:val="28"/>
        </w:rPr>
        <w:t xml:space="preserve">b. </w:t>
      </w:r>
      <w:r w:rsidR="00E16DD0" w:rsidRPr="004B320A">
        <w:rPr>
          <w:rFonts w:ascii="Times New Roman" w:hAnsi="Times New Roman"/>
          <w:b/>
          <w:bCs/>
          <w:sz w:val="28"/>
          <w:szCs w:val="28"/>
          <w:lang w:val="pt-BR"/>
        </w:rPr>
        <w:t>Thống Holocen, phụ thống thượng phần trên (Q</w:t>
      </w:r>
      <w:r w:rsidR="00E16DD0" w:rsidRPr="004B320A">
        <w:rPr>
          <w:rFonts w:ascii="Times New Roman" w:hAnsi="Times New Roman"/>
          <w:b/>
          <w:bCs/>
          <w:sz w:val="28"/>
          <w:szCs w:val="28"/>
          <w:vertAlign w:val="subscript"/>
          <w:lang w:val="pt-BR"/>
        </w:rPr>
        <w:t>2</w:t>
      </w:r>
      <w:r w:rsidR="00E16DD0" w:rsidRPr="004B320A">
        <w:rPr>
          <w:rFonts w:ascii="Times New Roman" w:hAnsi="Times New Roman"/>
          <w:b/>
          <w:bCs/>
          <w:sz w:val="28"/>
          <w:szCs w:val="28"/>
          <w:vertAlign w:val="superscript"/>
          <w:lang w:val="pt-BR"/>
        </w:rPr>
        <w:t xml:space="preserve">3 </w:t>
      </w:r>
      <w:r w:rsidR="00E16DD0" w:rsidRPr="004B320A">
        <w:rPr>
          <w:rFonts w:ascii="Times New Roman" w:hAnsi="Times New Roman"/>
          <w:b/>
          <w:bCs/>
          <w:sz w:val="28"/>
          <w:szCs w:val="28"/>
          <w:vertAlign w:val="subscript"/>
          <w:lang w:val="pt-BR"/>
        </w:rPr>
        <w:t>2</w:t>
      </w:r>
      <w:r w:rsidR="00E16DD0" w:rsidRPr="004B320A">
        <w:rPr>
          <w:rFonts w:ascii="Times New Roman" w:hAnsi="Times New Roman"/>
          <w:b/>
          <w:bCs/>
          <w:sz w:val="28"/>
          <w:szCs w:val="28"/>
          <w:lang w:val="pt-BR"/>
        </w:rPr>
        <w:t>)</w:t>
      </w:r>
    </w:p>
    <w:p w14:paraId="6A94116E" w14:textId="77777777"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Gồm các kiểu nguồn gốc: </w:t>
      </w:r>
      <w:r w:rsidRPr="004B320A">
        <w:rPr>
          <w:rFonts w:ascii="Times New Roman" w:hAnsi="Times New Roman"/>
          <w:i/>
          <w:iCs/>
          <w:sz w:val="28"/>
          <w:szCs w:val="28"/>
          <w:lang w:val="pt-BR"/>
        </w:rPr>
        <w:t>trầm tích sông,</w:t>
      </w:r>
      <w:r w:rsidRPr="004B320A">
        <w:rPr>
          <w:rFonts w:ascii="Times New Roman" w:hAnsi="Times New Roman"/>
          <w:i/>
          <w:iCs/>
          <w:sz w:val="28"/>
          <w:szCs w:val="28"/>
          <w:lang w:val="vi-VN"/>
        </w:rPr>
        <w:t xml:space="preserve"> </w:t>
      </w:r>
      <w:r w:rsidRPr="004B320A">
        <w:rPr>
          <w:rFonts w:ascii="Times New Roman" w:hAnsi="Times New Roman"/>
          <w:i/>
          <w:iCs/>
          <w:sz w:val="28"/>
          <w:szCs w:val="28"/>
          <w:lang w:val="pt-BR"/>
        </w:rPr>
        <w:t>trầm tích biển, trầm tích sông-biển, trầm tích sông-đầm lầy, trầm tích biển-đầm lầy.</w:t>
      </w:r>
    </w:p>
    <w:p w14:paraId="4D6D8665" w14:textId="77777777" w:rsidR="00E16DD0" w:rsidRPr="004B320A" w:rsidRDefault="00E16DD0" w:rsidP="00E52230">
      <w:pPr>
        <w:spacing w:before="120" w:after="120" w:line="320" w:lineRule="atLeast"/>
        <w:ind w:firstLine="720"/>
        <w:jc w:val="both"/>
        <w:rPr>
          <w:rFonts w:ascii="Times New Roman" w:hAnsi="Times New Roman"/>
          <w:b/>
          <w:bCs/>
          <w:i/>
          <w:iCs/>
          <w:sz w:val="28"/>
          <w:szCs w:val="28"/>
          <w:lang w:val="pt-BR"/>
        </w:rPr>
      </w:pPr>
      <w:r w:rsidRPr="004B320A">
        <w:rPr>
          <w:rFonts w:ascii="Times New Roman" w:hAnsi="Times New Roman"/>
          <w:b/>
          <w:bCs/>
          <w:i/>
          <w:iCs/>
          <w:sz w:val="28"/>
          <w:szCs w:val="28"/>
          <w:lang w:val="pt-BR"/>
        </w:rPr>
        <w:t>Trầm tích sông (aQ</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vertAlign w:val="superscript"/>
          <w:lang w:val="pt-BR"/>
        </w:rPr>
        <w:t>3</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lang w:val="pt-BR"/>
        </w:rPr>
        <w:t>)</w:t>
      </w:r>
    </w:p>
    <w:p w14:paraId="7DC9BDEF"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lang w:val="vi-VN"/>
        </w:rPr>
        <w:t>Trầm tích p</w:t>
      </w:r>
      <w:r w:rsidRPr="004B320A">
        <w:rPr>
          <w:rFonts w:ascii="Times New Roman" w:hAnsi="Times New Roman"/>
          <w:sz w:val="28"/>
          <w:szCs w:val="28"/>
          <w:lang w:val="pt-BR"/>
        </w:rPr>
        <w:t xml:space="preserve">hân bố bên trong </w:t>
      </w:r>
      <w:r w:rsidRPr="004B320A">
        <w:rPr>
          <w:rFonts w:ascii="Times New Roman" w:hAnsi="Times New Roman"/>
          <w:sz w:val="28"/>
          <w:szCs w:val="28"/>
          <w:lang w:val="vi-VN"/>
        </w:rPr>
        <w:t xml:space="preserve">các </w:t>
      </w:r>
      <w:r w:rsidRPr="004B320A">
        <w:rPr>
          <w:rFonts w:ascii="Times New Roman" w:hAnsi="Times New Roman"/>
          <w:sz w:val="28"/>
          <w:szCs w:val="28"/>
          <w:lang w:val="pt-BR"/>
        </w:rPr>
        <w:t xml:space="preserve">lòng sông Cổ Chiên </w:t>
      </w:r>
      <w:r w:rsidRPr="004B320A">
        <w:rPr>
          <w:rFonts w:ascii="Times New Roman" w:hAnsi="Times New Roman"/>
          <w:sz w:val="28"/>
          <w:szCs w:val="28"/>
          <w:lang w:val="vi-VN"/>
        </w:rPr>
        <w:t xml:space="preserve">(thuộc địa phận các xã: Đức Mỹ- huyện Càn Long, Long Đức- TP Trà Vinh, Phước Vĩnh, Hưng Mỹ- huyện Châu Thành, Mỹ Long Bắc- huyện Cầu Ngang) </w:t>
      </w:r>
      <w:r w:rsidRPr="004B320A">
        <w:rPr>
          <w:rFonts w:ascii="Times New Roman" w:hAnsi="Times New Roman"/>
          <w:sz w:val="28"/>
          <w:szCs w:val="28"/>
          <w:lang w:val="pt-BR"/>
        </w:rPr>
        <w:t>và sông Hậu</w:t>
      </w:r>
      <w:r w:rsidRPr="004B320A">
        <w:rPr>
          <w:rFonts w:ascii="Times New Roman" w:hAnsi="Times New Roman"/>
          <w:sz w:val="28"/>
          <w:szCs w:val="28"/>
          <w:lang w:val="vi-VN"/>
        </w:rPr>
        <w:t xml:space="preserve"> (thuộc địa phận các xã: An Phú Tân, Minh Thới- huyện Cầu Kè</w:t>
      </w:r>
      <w:r w:rsidRPr="004B320A">
        <w:rPr>
          <w:rFonts w:ascii="Times New Roman" w:hAnsi="Times New Roman"/>
          <w:sz w:val="28"/>
          <w:szCs w:val="28"/>
          <w:lang w:val="pt-BR"/>
        </w:rPr>
        <w:t xml:space="preserve">, </w:t>
      </w:r>
      <w:r w:rsidRPr="004B320A">
        <w:rPr>
          <w:rFonts w:ascii="Times New Roman" w:hAnsi="Times New Roman"/>
          <w:sz w:val="28"/>
          <w:szCs w:val="28"/>
          <w:lang w:val="vi-VN"/>
        </w:rPr>
        <w:t xml:space="preserve">TT Cầu Quan-huyện Tiểu Cần, An Quảng Hữu, Lưu Nghiệp Anh, Kim Sơn, Hàm Tân- huyện Trà Cú). </w:t>
      </w:r>
      <w:r w:rsidRPr="004B320A">
        <w:rPr>
          <w:rFonts w:ascii="Times New Roman" w:hAnsi="Times New Roman"/>
          <w:sz w:val="28"/>
          <w:szCs w:val="28"/>
          <w:lang w:val="pt-BR"/>
        </w:rPr>
        <w:t xml:space="preserve">Thành phần trầm tích gồm: Cát hạt </w:t>
      </w:r>
      <w:r w:rsidRPr="004B320A">
        <w:rPr>
          <w:rFonts w:ascii="Times New Roman" w:hAnsi="Times New Roman"/>
          <w:sz w:val="28"/>
          <w:szCs w:val="28"/>
          <w:lang w:val="vi-VN"/>
        </w:rPr>
        <w:t>mịn</w:t>
      </w:r>
      <w:r w:rsidRPr="004B320A">
        <w:rPr>
          <w:rFonts w:ascii="Times New Roman" w:hAnsi="Times New Roman"/>
          <w:sz w:val="28"/>
          <w:szCs w:val="28"/>
          <w:lang w:val="pt-BR"/>
        </w:rPr>
        <w:t xml:space="preserve"> đến </w:t>
      </w:r>
      <w:r w:rsidRPr="004B320A">
        <w:rPr>
          <w:rFonts w:ascii="Times New Roman" w:hAnsi="Times New Roman"/>
          <w:sz w:val="28"/>
          <w:szCs w:val="28"/>
          <w:lang w:val="vi-VN"/>
        </w:rPr>
        <w:t>trung</w:t>
      </w:r>
      <w:r w:rsidRPr="004B320A">
        <w:rPr>
          <w:rFonts w:ascii="Times New Roman" w:hAnsi="Times New Roman"/>
          <w:sz w:val="28"/>
          <w:szCs w:val="28"/>
          <w:lang w:val="pt-BR"/>
        </w:rPr>
        <w:t xml:space="preserve">, </w:t>
      </w:r>
      <w:r w:rsidRPr="004B320A">
        <w:rPr>
          <w:rFonts w:ascii="Times New Roman" w:hAnsi="Times New Roman"/>
          <w:sz w:val="28"/>
          <w:szCs w:val="28"/>
          <w:lang w:val="vi-VN"/>
        </w:rPr>
        <w:t xml:space="preserve">bùn, </w:t>
      </w:r>
      <w:r w:rsidRPr="004B320A">
        <w:rPr>
          <w:rFonts w:ascii="Times New Roman" w:hAnsi="Times New Roman"/>
          <w:sz w:val="28"/>
          <w:szCs w:val="28"/>
          <w:lang w:val="pt-BR"/>
        </w:rPr>
        <w:t>sét màu xám</w:t>
      </w:r>
      <w:r w:rsidRPr="004B320A">
        <w:rPr>
          <w:rFonts w:ascii="Times New Roman" w:hAnsi="Times New Roman"/>
          <w:sz w:val="28"/>
          <w:szCs w:val="28"/>
          <w:lang w:val="vi-VN"/>
        </w:rPr>
        <w:t xml:space="preserve"> đen</w:t>
      </w:r>
      <w:r w:rsidRPr="004B320A">
        <w:rPr>
          <w:rFonts w:ascii="Times New Roman" w:hAnsi="Times New Roman"/>
          <w:sz w:val="28"/>
          <w:szCs w:val="28"/>
          <w:lang w:val="pt-BR"/>
        </w:rPr>
        <w:t>, xám vàng, xám xanh chứa ít mùn hữu cơ và xác thực vật phân hủy kém.</w:t>
      </w:r>
      <w:r w:rsidRPr="004B320A">
        <w:rPr>
          <w:rFonts w:ascii="Times New Roman" w:hAnsi="Times New Roman"/>
          <w:sz w:val="28"/>
          <w:szCs w:val="28"/>
          <w:lang w:val="vi-VN"/>
        </w:rPr>
        <w:t xml:space="preserve"> (Ảnh số 3- LK</w:t>
      </w:r>
      <w:r w:rsidRPr="004B320A">
        <w:rPr>
          <w:rFonts w:ascii="Times New Roman" w:hAnsi="Times New Roman"/>
          <w:sz w:val="28"/>
          <w:szCs w:val="28"/>
        </w:rPr>
        <w:t>2</w:t>
      </w:r>
      <w:r w:rsidRPr="004B320A">
        <w:rPr>
          <w:rFonts w:ascii="Times New Roman" w:hAnsi="Times New Roman"/>
          <w:sz w:val="28"/>
          <w:szCs w:val="28"/>
          <w:lang w:val="vi-VN"/>
        </w:rPr>
        <w:t>2)</w:t>
      </w:r>
      <w:r w:rsidRPr="004B320A">
        <w:rPr>
          <w:rFonts w:ascii="Times New Roman" w:hAnsi="Times New Roman"/>
          <w:sz w:val="28"/>
          <w:szCs w:val="28"/>
          <w:lang w:val="pt-BR"/>
        </w:rPr>
        <w:t>.</w:t>
      </w:r>
      <w:r w:rsidRPr="004B320A">
        <w:rPr>
          <w:rFonts w:ascii="Times New Roman" w:hAnsi="Times New Roman"/>
          <w:sz w:val="28"/>
          <w:szCs w:val="28"/>
          <w:lang w:val="vi-VN"/>
        </w:rPr>
        <w:t xml:space="preserve"> </w:t>
      </w:r>
    </w:p>
    <w:p w14:paraId="3F887395"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 xml:space="preserve">Mặt cắt chung </w:t>
      </w:r>
      <w:r w:rsidRPr="004B320A">
        <w:rPr>
          <w:rFonts w:ascii="Times New Roman" w:hAnsi="Times New Roman"/>
          <w:sz w:val="28"/>
          <w:szCs w:val="28"/>
        </w:rPr>
        <w:t>gồm 2 lớp, có cấu tạo:</w:t>
      </w:r>
    </w:p>
    <w:p w14:paraId="70C6FB69"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rPr>
        <w:t xml:space="preserve">- </w:t>
      </w:r>
      <w:r w:rsidRPr="004B320A">
        <w:rPr>
          <w:rFonts w:ascii="Times New Roman" w:hAnsi="Times New Roman"/>
          <w:sz w:val="28"/>
          <w:szCs w:val="28"/>
          <w:lang w:val="vi-VN"/>
        </w:rPr>
        <w:t>Lớp trên: bùn màu xám xanh, xám đen. Dày 0,5-5m</w:t>
      </w:r>
    </w:p>
    <w:p w14:paraId="1CA7D4A5"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Pr="004B320A">
        <w:rPr>
          <w:rFonts w:ascii="Times New Roman" w:hAnsi="Times New Roman"/>
          <w:sz w:val="28"/>
          <w:szCs w:val="28"/>
          <w:lang w:val="vi-VN"/>
        </w:rPr>
        <w:t xml:space="preserve">Lớp </w:t>
      </w:r>
      <w:r w:rsidRPr="004B320A">
        <w:rPr>
          <w:rFonts w:ascii="Times New Roman" w:hAnsi="Times New Roman"/>
          <w:sz w:val="28"/>
          <w:szCs w:val="28"/>
        </w:rPr>
        <w:t>dưới</w:t>
      </w:r>
      <w:r w:rsidRPr="004B320A">
        <w:rPr>
          <w:rFonts w:ascii="Times New Roman" w:hAnsi="Times New Roman"/>
          <w:sz w:val="28"/>
          <w:szCs w:val="28"/>
          <w:lang w:val="vi-VN"/>
        </w:rPr>
        <w:t>: cát hạt mịn đến trung xám vàng, xám trắng</w:t>
      </w:r>
      <w:r w:rsidRPr="004B320A">
        <w:rPr>
          <w:rFonts w:ascii="Times New Roman" w:hAnsi="Times New Roman"/>
          <w:sz w:val="28"/>
          <w:szCs w:val="28"/>
        </w:rPr>
        <w:t>, xám đen</w:t>
      </w:r>
      <w:r w:rsidRPr="004B320A">
        <w:rPr>
          <w:rFonts w:ascii="Times New Roman" w:hAnsi="Times New Roman"/>
          <w:sz w:val="28"/>
          <w:szCs w:val="28"/>
          <w:lang w:val="vi-VN"/>
        </w:rPr>
        <w:t>. Dày 1-8m</w:t>
      </w:r>
      <w:r w:rsidRPr="004B320A">
        <w:rPr>
          <w:rFonts w:ascii="Times New Roman" w:hAnsi="Times New Roman"/>
          <w:sz w:val="28"/>
          <w:szCs w:val="28"/>
        </w:rPr>
        <w:t xml:space="preserve">. Lớp này phủ trên lớp sét màu xám nhạt, xám xanh, xám đen có nguồn gốc </w:t>
      </w:r>
      <w:r w:rsidRPr="004B320A">
        <w:rPr>
          <w:rFonts w:ascii="Times New Roman" w:hAnsi="Times New Roman"/>
          <w:sz w:val="28"/>
          <w:szCs w:val="28"/>
          <w:lang w:val="pt-BR"/>
        </w:rPr>
        <w:t>sông-đầm lấy, sông-biển, biển-đầm lầy thống Holocen, phụ thống thượng, phần trên (ab, am, mb Q</w:t>
      </w:r>
      <w:r w:rsidRPr="004B320A">
        <w:rPr>
          <w:rFonts w:ascii="Times New Roman" w:hAnsi="Times New Roman"/>
          <w:sz w:val="28"/>
          <w:szCs w:val="28"/>
          <w:vertAlign w:val="subscript"/>
          <w:lang w:val="pt-BR"/>
        </w:rPr>
        <w:t>2</w:t>
      </w:r>
      <w:r w:rsidRPr="004B320A">
        <w:rPr>
          <w:rFonts w:ascii="Times New Roman" w:hAnsi="Times New Roman"/>
          <w:sz w:val="28"/>
          <w:szCs w:val="28"/>
          <w:vertAlign w:val="superscript"/>
          <w:lang w:val="pt-BR"/>
        </w:rPr>
        <w:t>3</w:t>
      </w:r>
      <w:r w:rsidRPr="004B320A">
        <w:rPr>
          <w:rFonts w:ascii="Times New Roman" w:hAnsi="Times New Roman"/>
          <w:sz w:val="28"/>
          <w:szCs w:val="28"/>
          <w:vertAlign w:val="subscript"/>
          <w:lang w:val="pt-BR"/>
        </w:rPr>
        <w:t>2</w:t>
      </w:r>
      <w:r w:rsidRPr="004B320A">
        <w:rPr>
          <w:rFonts w:ascii="Times New Roman" w:hAnsi="Times New Roman"/>
          <w:sz w:val="28"/>
          <w:szCs w:val="28"/>
          <w:lang w:val="pt-BR"/>
        </w:rPr>
        <w:t>). Bề dày trầm tích từ 0,6 đến 12,5m.</w:t>
      </w:r>
    </w:p>
    <w:p w14:paraId="6D958E30"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Mặt cắt một số lỗ khoan không có lớp cát, chỉ có lớp bùn phủ trên lớp sét có màu sắc như trên.</w:t>
      </w:r>
    </w:p>
    <w:p w14:paraId="1D7CB5E2" w14:textId="77777777" w:rsidR="00E16DD0" w:rsidRPr="004B320A" w:rsidRDefault="00E16DD0" w:rsidP="00E52230">
      <w:pPr>
        <w:spacing w:before="120" w:after="120" w:line="320" w:lineRule="atLeast"/>
        <w:ind w:firstLine="720"/>
        <w:jc w:val="both"/>
        <w:rPr>
          <w:rFonts w:ascii="Times New Roman" w:hAnsi="Times New Roman"/>
          <w:b/>
          <w:bCs/>
          <w:i/>
          <w:iCs/>
          <w:sz w:val="28"/>
          <w:szCs w:val="28"/>
          <w:lang w:val="pt-BR"/>
        </w:rPr>
      </w:pPr>
      <w:r w:rsidRPr="004B320A">
        <w:rPr>
          <w:rFonts w:ascii="Times New Roman" w:hAnsi="Times New Roman"/>
          <w:b/>
          <w:bCs/>
          <w:i/>
          <w:iCs/>
          <w:sz w:val="28"/>
          <w:szCs w:val="28"/>
          <w:lang w:val="pt-BR"/>
        </w:rPr>
        <w:t>Đặc điểm trầm tích</w:t>
      </w:r>
      <w:r w:rsidRPr="004B320A">
        <w:rPr>
          <w:rFonts w:ascii="Times New Roman" w:hAnsi="Times New Roman"/>
          <w:b/>
          <w:bCs/>
          <w:i/>
          <w:iCs/>
          <w:sz w:val="28"/>
          <w:szCs w:val="28"/>
          <w:lang w:val="vi-VN"/>
        </w:rPr>
        <w:t xml:space="preserve"> sông</w:t>
      </w:r>
      <w:r w:rsidRPr="004B320A">
        <w:rPr>
          <w:rFonts w:ascii="Times New Roman" w:hAnsi="Times New Roman"/>
          <w:b/>
          <w:bCs/>
          <w:i/>
          <w:iCs/>
          <w:sz w:val="28"/>
          <w:szCs w:val="28"/>
          <w:lang w:val="pt-BR"/>
        </w:rPr>
        <w:t xml:space="preserve"> khu vực sông Cổ Chiên:</w:t>
      </w:r>
    </w:p>
    <w:p w14:paraId="545A6F0D"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pt-BR"/>
        </w:rPr>
        <w:t xml:space="preserve">Trong lòng sông Cổ Chiên, trầm tích gặp tại 43 lỗ khoan </w:t>
      </w:r>
      <w:r w:rsidRPr="004B320A">
        <w:rPr>
          <w:rFonts w:ascii="Times New Roman" w:hAnsi="Times New Roman"/>
          <w:sz w:val="28"/>
          <w:szCs w:val="28"/>
          <w:lang w:val="vi-VN"/>
        </w:rPr>
        <w:t xml:space="preserve">từ </w:t>
      </w:r>
      <w:r w:rsidRPr="004B320A">
        <w:rPr>
          <w:rFonts w:ascii="Times New Roman" w:hAnsi="Times New Roman"/>
          <w:sz w:val="28"/>
          <w:szCs w:val="28"/>
          <w:lang w:val="pt-BR"/>
        </w:rPr>
        <w:t>LK</w:t>
      </w:r>
      <w:r w:rsidRPr="004B320A">
        <w:rPr>
          <w:rFonts w:ascii="Times New Roman" w:hAnsi="Times New Roman"/>
          <w:sz w:val="28"/>
          <w:szCs w:val="28"/>
          <w:lang w:val="vi-VN"/>
        </w:rPr>
        <w:t>41</w:t>
      </w:r>
      <w:r w:rsidRPr="004B320A">
        <w:rPr>
          <w:rFonts w:ascii="Times New Roman" w:hAnsi="Times New Roman"/>
          <w:sz w:val="28"/>
          <w:szCs w:val="28"/>
          <w:lang w:val="pt-BR"/>
        </w:rPr>
        <w:t xml:space="preserve"> </w:t>
      </w:r>
      <w:r w:rsidRPr="004B320A">
        <w:rPr>
          <w:rFonts w:ascii="Times New Roman" w:hAnsi="Times New Roman"/>
          <w:sz w:val="28"/>
          <w:szCs w:val="28"/>
          <w:lang w:val="vi-VN"/>
        </w:rPr>
        <w:t xml:space="preserve">đến LK66, </w:t>
      </w:r>
      <w:r w:rsidRPr="004B320A">
        <w:rPr>
          <w:rFonts w:ascii="Times New Roman" w:hAnsi="Times New Roman"/>
          <w:sz w:val="28"/>
          <w:szCs w:val="28"/>
        </w:rPr>
        <w:t>m</w:t>
      </w:r>
      <w:r w:rsidRPr="004B320A">
        <w:rPr>
          <w:rFonts w:ascii="Times New Roman" w:hAnsi="Times New Roman"/>
          <w:sz w:val="28"/>
          <w:szCs w:val="28"/>
          <w:lang w:val="vi-VN"/>
        </w:rPr>
        <w:t>ặt cắt chung</w:t>
      </w:r>
      <w:r w:rsidRPr="004B320A">
        <w:rPr>
          <w:rFonts w:ascii="Times New Roman" w:hAnsi="Times New Roman"/>
          <w:sz w:val="28"/>
          <w:szCs w:val="28"/>
        </w:rPr>
        <w:t xml:space="preserve"> gồm 2 lớp,</w:t>
      </w:r>
      <w:r w:rsidRPr="004B320A">
        <w:rPr>
          <w:rFonts w:ascii="Times New Roman" w:hAnsi="Times New Roman"/>
          <w:sz w:val="28"/>
          <w:szCs w:val="28"/>
          <w:lang w:val="vi-VN"/>
        </w:rPr>
        <w:t xml:space="preserve"> có cấu tạo:</w:t>
      </w:r>
    </w:p>
    <w:p w14:paraId="2C63184C"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rPr>
        <w:t xml:space="preserve">- </w:t>
      </w:r>
      <w:r w:rsidRPr="004B320A">
        <w:rPr>
          <w:rFonts w:ascii="Times New Roman" w:hAnsi="Times New Roman"/>
          <w:sz w:val="28"/>
          <w:szCs w:val="28"/>
          <w:lang w:val="vi-VN"/>
        </w:rPr>
        <w:t>Lớp trên: bùn màu xám xanh, xám đen. Dày 0,1-7m</w:t>
      </w:r>
    </w:p>
    <w:p w14:paraId="70A7D587" w14:textId="77777777"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rPr>
        <w:t xml:space="preserve">- </w:t>
      </w:r>
      <w:r w:rsidRPr="004B320A">
        <w:rPr>
          <w:rFonts w:ascii="Times New Roman" w:hAnsi="Times New Roman"/>
          <w:sz w:val="28"/>
          <w:szCs w:val="28"/>
          <w:lang w:val="vi-VN"/>
        </w:rPr>
        <w:t xml:space="preserve">Lớp </w:t>
      </w:r>
      <w:r w:rsidRPr="004B320A">
        <w:rPr>
          <w:rFonts w:ascii="Times New Roman" w:hAnsi="Times New Roman"/>
          <w:sz w:val="28"/>
          <w:szCs w:val="28"/>
        </w:rPr>
        <w:t>dưới</w:t>
      </w:r>
      <w:r w:rsidRPr="004B320A">
        <w:rPr>
          <w:rFonts w:ascii="Times New Roman" w:hAnsi="Times New Roman"/>
          <w:sz w:val="28"/>
          <w:szCs w:val="28"/>
          <w:lang w:val="vi-VN"/>
        </w:rPr>
        <w:t>: cát hạt mịn đến trung xám vàng, xám trắng</w:t>
      </w:r>
      <w:r w:rsidRPr="004B320A">
        <w:rPr>
          <w:rFonts w:ascii="Times New Roman" w:hAnsi="Times New Roman"/>
          <w:sz w:val="28"/>
          <w:szCs w:val="28"/>
        </w:rPr>
        <w:t>, xám đen</w:t>
      </w:r>
      <w:r w:rsidRPr="004B320A">
        <w:rPr>
          <w:rFonts w:ascii="Times New Roman" w:hAnsi="Times New Roman"/>
          <w:sz w:val="28"/>
          <w:szCs w:val="28"/>
          <w:lang w:val="vi-VN"/>
        </w:rPr>
        <w:t>. Dày 1,5-8m</w:t>
      </w:r>
      <w:r w:rsidRPr="004B320A">
        <w:rPr>
          <w:rFonts w:ascii="Times New Roman" w:hAnsi="Times New Roman"/>
          <w:sz w:val="28"/>
          <w:szCs w:val="28"/>
        </w:rPr>
        <w:t xml:space="preserve">. Lớp này phủ trên lớp sét màu xám nhạt, xám xanh, xám đen có nguồn gốc </w:t>
      </w:r>
      <w:r w:rsidRPr="004B320A">
        <w:rPr>
          <w:rFonts w:ascii="Times New Roman" w:hAnsi="Times New Roman"/>
          <w:sz w:val="28"/>
          <w:szCs w:val="28"/>
          <w:lang w:val="pt-BR"/>
        </w:rPr>
        <w:t>sông-đầm lấy, sông-biển thống Holocen, phụ thống thượng, phần trên (ab, am Q</w:t>
      </w:r>
      <w:r w:rsidRPr="004B320A">
        <w:rPr>
          <w:rFonts w:ascii="Times New Roman" w:hAnsi="Times New Roman"/>
          <w:sz w:val="28"/>
          <w:szCs w:val="28"/>
          <w:vertAlign w:val="subscript"/>
          <w:lang w:val="pt-BR"/>
        </w:rPr>
        <w:t>2</w:t>
      </w:r>
      <w:r w:rsidRPr="004B320A">
        <w:rPr>
          <w:rFonts w:ascii="Times New Roman" w:hAnsi="Times New Roman"/>
          <w:sz w:val="28"/>
          <w:szCs w:val="28"/>
          <w:vertAlign w:val="superscript"/>
          <w:lang w:val="pt-BR"/>
        </w:rPr>
        <w:t>3</w:t>
      </w:r>
      <w:r w:rsidRPr="004B320A">
        <w:rPr>
          <w:rFonts w:ascii="Times New Roman" w:hAnsi="Times New Roman"/>
          <w:sz w:val="28"/>
          <w:szCs w:val="28"/>
          <w:vertAlign w:val="subscript"/>
          <w:lang w:val="pt-BR"/>
        </w:rPr>
        <w:t>2</w:t>
      </w:r>
      <w:r w:rsidRPr="004B320A">
        <w:rPr>
          <w:rFonts w:ascii="Times New Roman" w:hAnsi="Times New Roman"/>
          <w:sz w:val="28"/>
          <w:szCs w:val="28"/>
          <w:lang w:val="pt-BR"/>
        </w:rPr>
        <w:t>).</w:t>
      </w:r>
    </w:p>
    <w:p w14:paraId="71B7858A" w14:textId="77777777" w:rsidR="00E16DD0" w:rsidRPr="004B320A" w:rsidRDefault="00E16DD0" w:rsidP="00E52230">
      <w:pPr>
        <w:spacing w:before="120" w:after="120" w:line="320" w:lineRule="atLeast"/>
        <w:ind w:firstLine="720"/>
        <w:jc w:val="both"/>
        <w:rPr>
          <w:rFonts w:ascii="Times New Roman" w:hAnsi="Times New Roman"/>
          <w:iCs/>
          <w:sz w:val="28"/>
          <w:szCs w:val="28"/>
        </w:rPr>
      </w:pPr>
      <w:r w:rsidRPr="004B320A">
        <w:rPr>
          <w:rFonts w:ascii="Times New Roman" w:hAnsi="Times New Roman"/>
          <w:iCs/>
          <w:sz w:val="28"/>
          <w:szCs w:val="28"/>
        </w:rPr>
        <w:t>Bề dày trầm tích từ 0,6-10,5m.</w:t>
      </w:r>
    </w:p>
    <w:p w14:paraId="288AF5BF"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lang w:val="vi-VN"/>
        </w:rPr>
        <w:t>Mặt cắt đặc trưng tại lỗ khoan</w:t>
      </w:r>
      <w:r w:rsidRPr="004B320A">
        <w:rPr>
          <w:rFonts w:ascii="Times New Roman" w:hAnsi="Times New Roman"/>
          <w:sz w:val="28"/>
          <w:szCs w:val="28"/>
        </w:rPr>
        <w:t xml:space="preserve"> LK50-2 ở sông Cổ Chiên, trầm tích gồm 2 lớp, có cấu tạo:</w:t>
      </w:r>
    </w:p>
    <w:p w14:paraId="7602688A"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Từ 0-1,5m: Bùn màu xám đen</w:t>
      </w:r>
    </w:p>
    <w:p w14:paraId="55717343"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Từ 1,5-9,5m: Cát </w:t>
      </w:r>
      <w:r w:rsidRPr="004B320A">
        <w:rPr>
          <w:rFonts w:ascii="Times New Roman" w:hAnsi="Times New Roman"/>
          <w:sz w:val="28"/>
          <w:szCs w:val="28"/>
          <w:lang w:val="vi-VN"/>
        </w:rPr>
        <w:t xml:space="preserve">hạt mịn đến trung </w:t>
      </w:r>
      <w:r w:rsidRPr="004B320A">
        <w:rPr>
          <w:rFonts w:ascii="Times New Roman" w:hAnsi="Times New Roman"/>
          <w:sz w:val="28"/>
          <w:szCs w:val="28"/>
        </w:rPr>
        <w:t xml:space="preserve">màu </w:t>
      </w:r>
      <w:r w:rsidRPr="004B320A">
        <w:rPr>
          <w:rFonts w:ascii="Times New Roman" w:hAnsi="Times New Roman"/>
          <w:sz w:val="28"/>
          <w:szCs w:val="28"/>
          <w:lang w:val="vi-VN"/>
        </w:rPr>
        <w:t>xám vàng</w:t>
      </w:r>
      <w:r w:rsidRPr="004B320A">
        <w:rPr>
          <w:rFonts w:ascii="Times New Roman" w:hAnsi="Times New Roman"/>
          <w:sz w:val="28"/>
          <w:szCs w:val="28"/>
        </w:rPr>
        <w:t>. Lớp này phủ trên lớp sét màu xám đen.</w:t>
      </w:r>
    </w:p>
    <w:p w14:paraId="7C5FB85D"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Các mặt cắt lỗ khoan khác có đặc điểm tương tự: LK50-1, LK53, LK58-2.</w:t>
      </w:r>
    </w:p>
    <w:p w14:paraId="7F30BE9E" w14:textId="77777777" w:rsidR="00E16DD0" w:rsidRPr="004B320A" w:rsidRDefault="00E16DD0" w:rsidP="00E52230">
      <w:pPr>
        <w:spacing w:before="120" w:after="120" w:line="320" w:lineRule="atLeast"/>
        <w:ind w:firstLine="720"/>
        <w:jc w:val="both"/>
        <w:rPr>
          <w:rFonts w:ascii="Times New Roman" w:hAnsi="Times New Roman"/>
          <w:b/>
          <w:bCs/>
          <w:i/>
          <w:iCs/>
          <w:sz w:val="28"/>
          <w:szCs w:val="28"/>
          <w:lang w:val="pt-BR"/>
        </w:rPr>
      </w:pPr>
      <w:r w:rsidRPr="004B320A">
        <w:rPr>
          <w:rFonts w:ascii="Times New Roman" w:hAnsi="Times New Roman"/>
          <w:b/>
          <w:bCs/>
          <w:i/>
          <w:iCs/>
          <w:sz w:val="28"/>
          <w:szCs w:val="28"/>
          <w:lang w:val="pt-BR"/>
        </w:rPr>
        <w:t xml:space="preserve">Đặc điểm trầm tích </w:t>
      </w:r>
      <w:r w:rsidRPr="004B320A">
        <w:rPr>
          <w:rFonts w:ascii="Times New Roman" w:hAnsi="Times New Roman"/>
          <w:b/>
          <w:bCs/>
          <w:i/>
          <w:iCs/>
          <w:sz w:val="28"/>
          <w:szCs w:val="28"/>
          <w:lang w:val="vi-VN"/>
        </w:rPr>
        <w:t xml:space="preserve">sông </w:t>
      </w:r>
      <w:r w:rsidRPr="004B320A">
        <w:rPr>
          <w:rFonts w:ascii="Times New Roman" w:hAnsi="Times New Roman"/>
          <w:b/>
          <w:bCs/>
          <w:i/>
          <w:iCs/>
          <w:sz w:val="28"/>
          <w:szCs w:val="28"/>
          <w:lang w:val="pt-BR"/>
        </w:rPr>
        <w:t>khu vực sông Hậu</w:t>
      </w:r>
    </w:p>
    <w:p w14:paraId="0C0DB6E7"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pt-BR"/>
        </w:rPr>
        <w:t xml:space="preserve">Trong lòng sông Hậu, trầm tích gặp tại 43 lỗ khoan </w:t>
      </w:r>
      <w:r w:rsidRPr="004B320A">
        <w:rPr>
          <w:rFonts w:ascii="Times New Roman" w:hAnsi="Times New Roman"/>
          <w:sz w:val="28"/>
          <w:szCs w:val="28"/>
          <w:lang w:val="vi-VN"/>
        </w:rPr>
        <w:t xml:space="preserve">từ </w:t>
      </w:r>
      <w:r w:rsidRPr="004B320A">
        <w:rPr>
          <w:rFonts w:ascii="Times New Roman" w:hAnsi="Times New Roman"/>
          <w:sz w:val="28"/>
          <w:szCs w:val="28"/>
          <w:lang w:val="pt-BR"/>
        </w:rPr>
        <w:t>LK</w:t>
      </w:r>
      <w:r w:rsidRPr="004B320A">
        <w:rPr>
          <w:rFonts w:ascii="Times New Roman" w:hAnsi="Times New Roman"/>
          <w:sz w:val="28"/>
          <w:szCs w:val="28"/>
          <w:lang w:val="vi-VN"/>
        </w:rPr>
        <w:t xml:space="preserve">1 đến </w:t>
      </w:r>
      <w:r w:rsidRPr="004B320A">
        <w:rPr>
          <w:rFonts w:ascii="Times New Roman" w:hAnsi="Times New Roman"/>
          <w:sz w:val="28"/>
          <w:szCs w:val="28"/>
          <w:lang w:val="pt-BR"/>
        </w:rPr>
        <w:t>LK33</w:t>
      </w:r>
      <w:r w:rsidRPr="004B320A">
        <w:rPr>
          <w:rFonts w:ascii="Times New Roman" w:hAnsi="Times New Roman"/>
          <w:sz w:val="28"/>
          <w:szCs w:val="28"/>
          <w:lang w:val="vi-VN"/>
        </w:rPr>
        <w:t>,</w:t>
      </w:r>
      <w:r w:rsidRPr="004B320A">
        <w:rPr>
          <w:rFonts w:ascii="Times New Roman" w:hAnsi="Times New Roman"/>
          <w:i/>
          <w:iCs/>
          <w:sz w:val="28"/>
          <w:szCs w:val="28"/>
        </w:rPr>
        <w:t xml:space="preserve"> </w:t>
      </w:r>
      <w:r w:rsidRPr="004B320A">
        <w:rPr>
          <w:rFonts w:ascii="Times New Roman" w:hAnsi="Times New Roman"/>
          <w:sz w:val="28"/>
          <w:szCs w:val="28"/>
        </w:rPr>
        <w:t>m</w:t>
      </w:r>
      <w:r w:rsidRPr="004B320A">
        <w:rPr>
          <w:rFonts w:ascii="Times New Roman" w:hAnsi="Times New Roman"/>
          <w:sz w:val="28"/>
          <w:szCs w:val="28"/>
          <w:lang w:val="vi-VN"/>
        </w:rPr>
        <w:t>ặt cắt chung</w:t>
      </w:r>
      <w:r w:rsidRPr="004B320A">
        <w:rPr>
          <w:rFonts w:ascii="Times New Roman" w:hAnsi="Times New Roman"/>
          <w:sz w:val="28"/>
          <w:szCs w:val="28"/>
        </w:rPr>
        <w:t xml:space="preserve"> gồm 2 lớp,</w:t>
      </w:r>
      <w:r w:rsidRPr="004B320A">
        <w:rPr>
          <w:rFonts w:ascii="Times New Roman" w:hAnsi="Times New Roman"/>
          <w:sz w:val="28"/>
          <w:szCs w:val="28"/>
          <w:lang w:val="vi-VN"/>
        </w:rPr>
        <w:t xml:space="preserve"> có cấu tạo:</w:t>
      </w:r>
    </w:p>
    <w:p w14:paraId="052E6701"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rPr>
        <w:t xml:space="preserve">- </w:t>
      </w:r>
      <w:r w:rsidRPr="004B320A">
        <w:rPr>
          <w:rFonts w:ascii="Times New Roman" w:hAnsi="Times New Roman"/>
          <w:sz w:val="28"/>
          <w:szCs w:val="28"/>
          <w:lang w:val="vi-VN"/>
        </w:rPr>
        <w:t>Lớp trên: bùn màu xám xanh, xám đen. Dày 1-6,5m</w:t>
      </w:r>
    </w:p>
    <w:p w14:paraId="603255D9"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rPr>
        <w:t xml:space="preserve">- </w:t>
      </w:r>
      <w:r w:rsidRPr="004B320A">
        <w:rPr>
          <w:rFonts w:ascii="Times New Roman" w:hAnsi="Times New Roman"/>
          <w:sz w:val="28"/>
          <w:szCs w:val="28"/>
          <w:lang w:val="vi-VN"/>
        </w:rPr>
        <w:t xml:space="preserve">Lớp </w:t>
      </w:r>
      <w:r w:rsidRPr="004B320A">
        <w:rPr>
          <w:rFonts w:ascii="Times New Roman" w:hAnsi="Times New Roman"/>
          <w:sz w:val="28"/>
          <w:szCs w:val="28"/>
        </w:rPr>
        <w:t>dưới</w:t>
      </w:r>
      <w:r w:rsidRPr="004B320A">
        <w:rPr>
          <w:rFonts w:ascii="Times New Roman" w:hAnsi="Times New Roman"/>
          <w:sz w:val="28"/>
          <w:szCs w:val="28"/>
          <w:lang w:val="vi-VN"/>
        </w:rPr>
        <w:t>: cát hạt mịn đến trung xám vàng, xám trắng</w:t>
      </w:r>
      <w:r w:rsidRPr="004B320A">
        <w:rPr>
          <w:rFonts w:ascii="Times New Roman" w:hAnsi="Times New Roman"/>
          <w:sz w:val="28"/>
          <w:szCs w:val="28"/>
        </w:rPr>
        <w:t>, xám đen</w:t>
      </w:r>
      <w:r w:rsidRPr="004B320A">
        <w:rPr>
          <w:rFonts w:ascii="Times New Roman" w:hAnsi="Times New Roman"/>
          <w:sz w:val="28"/>
          <w:szCs w:val="28"/>
          <w:lang w:val="vi-VN"/>
        </w:rPr>
        <w:t>. Dày 1,5-8m</w:t>
      </w:r>
      <w:r w:rsidRPr="004B320A">
        <w:rPr>
          <w:rFonts w:ascii="Times New Roman" w:hAnsi="Times New Roman"/>
          <w:sz w:val="28"/>
          <w:szCs w:val="28"/>
        </w:rPr>
        <w:t xml:space="preserve">. Lớp này phủ trên lớp sét màu xám nhạt, xám xanh, xám đen có nguồn gốc </w:t>
      </w:r>
      <w:r w:rsidRPr="004B320A">
        <w:rPr>
          <w:rFonts w:ascii="Times New Roman" w:hAnsi="Times New Roman"/>
          <w:sz w:val="28"/>
          <w:szCs w:val="28"/>
          <w:lang w:val="pt-BR"/>
        </w:rPr>
        <w:t>sông-đầm lấy, sông-biển, biển-đầm lầy thống Holocen, phụ thống thượng, phần trên (ab, am, mb Q</w:t>
      </w:r>
      <w:r w:rsidRPr="004B320A">
        <w:rPr>
          <w:rFonts w:ascii="Times New Roman" w:hAnsi="Times New Roman"/>
          <w:sz w:val="28"/>
          <w:szCs w:val="28"/>
          <w:vertAlign w:val="subscript"/>
          <w:lang w:val="pt-BR"/>
        </w:rPr>
        <w:t>2</w:t>
      </w:r>
      <w:r w:rsidRPr="004B320A">
        <w:rPr>
          <w:rFonts w:ascii="Times New Roman" w:hAnsi="Times New Roman"/>
          <w:sz w:val="28"/>
          <w:szCs w:val="28"/>
          <w:vertAlign w:val="superscript"/>
          <w:lang w:val="pt-BR"/>
        </w:rPr>
        <w:t>3</w:t>
      </w:r>
      <w:r w:rsidRPr="004B320A">
        <w:rPr>
          <w:rFonts w:ascii="Times New Roman" w:hAnsi="Times New Roman"/>
          <w:sz w:val="28"/>
          <w:szCs w:val="28"/>
          <w:vertAlign w:val="subscript"/>
          <w:lang w:val="pt-BR"/>
        </w:rPr>
        <w:t>2</w:t>
      </w:r>
      <w:r w:rsidRPr="004B320A">
        <w:rPr>
          <w:rFonts w:ascii="Times New Roman" w:hAnsi="Times New Roman"/>
          <w:sz w:val="28"/>
          <w:szCs w:val="28"/>
          <w:lang w:val="pt-BR"/>
        </w:rPr>
        <w:t>).</w:t>
      </w:r>
      <w:r w:rsidRPr="004B320A">
        <w:rPr>
          <w:rFonts w:ascii="Times New Roman" w:hAnsi="Times New Roman"/>
          <w:sz w:val="28"/>
          <w:szCs w:val="28"/>
          <w:lang w:val="vi-VN"/>
        </w:rPr>
        <w:t xml:space="preserve"> Dày 1-8m</w:t>
      </w:r>
    </w:p>
    <w:p w14:paraId="0614406D" w14:textId="77777777" w:rsidR="00E16DD0" w:rsidRPr="004B320A" w:rsidRDefault="00E16DD0" w:rsidP="00E52230">
      <w:pPr>
        <w:spacing w:before="120" w:after="120" w:line="320" w:lineRule="atLeast"/>
        <w:ind w:firstLine="720"/>
        <w:jc w:val="both"/>
        <w:rPr>
          <w:rFonts w:ascii="Times New Roman" w:hAnsi="Times New Roman"/>
          <w:iCs/>
          <w:sz w:val="28"/>
          <w:szCs w:val="28"/>
        </w:rPr>
      </w:pPr>
      <w:r w:rsidRPr="004B320A">
        <w:rPr>
          <w:rFonts w:ascii="Times New Roman" w:hAnsi="Times New Roman"/>
          <w:iCs/>
          <w:sz w:val="28"/>
          <w:szCs w:val="28"/>
        </w:rPr>
        <w:t>Bề dày trầm tích từ 0,5-12,5m.</w:t>
      </w:r>
    </w:p>
    <w:p w14:paraId="51F839DD"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lang w:val="vi-VN"/>
        </w:rPr>
        <w:t>Mặt cắt đặc trưng tại lỗ khoan</w:t>
      </w:r>
      <w:r w:rsidRPr="004B320A">
        <w:rPr>
          <w:rFonts w:ascii="Times New Roman" w:hAnsi="Times New Roman"/>
          <w:sz w:val="28"/>
          <w:szCs w:val="28"/>
        </w:rPr>
        <w:t xml:space="preserve"> LK1 ở sông Hậu, trầm tích có cấu tạo:</w:t>
      </w:r>
    </w:p>
    <w:p w14:paraId="3AD0A9D4"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Từ 0-2m: Bùn màu xám đen</w:t>
      </w:r>
    </w:p>
    <w:p w14:paraId="720FFBFC"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Từ 2-8m: Cát </w:t>
      </w:r>
      <w:r w:rsidRPr="004B320A">
        <w:rPr>
          <w:rFonts w:ascii="Times New Roman" w:hAnsi="Times New Roman"/>
          <w:sz w:val="28"/>
          <w:szCs w:val="28"/>
          <w:lang w:val="vi-VN"/>
        </w:rPr>
        <w:t>mịn đến trung</w:t>
      </w:r>
      <w:r w:rsidRPr="004B320A">
        <w:rPr>
          <w:rFonts w:ascii="Times New Roman" w:hAnsi="Times New Roman"/>
          <w:sz w:val="28"/>
          <w:szCs w:val="28"/>
        </w:rPr>
        <w:t xml:space="preserve"> màu xám đen.  Lớp này phủ trên lớp sét màu xám nhạt.</w:t>
      </w:r>
    </w:p>
    <w:p w14:paraId="6A42E7CF"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Các mặt cắt lỗ khoan khác có đặc điểm tương tự: LK3-2, LK8-1, LK26.</w:t>
      </w:r>
    </w:p>
    <w:p w14:paraId="23C3D461" w14:textId="77777777" w:rsidR="00E16DD0" w:rsidRPr="004B320A" w:rsidRDefault="00E16DD0" w:rsidP="00E52230">
      <w:pPr>
        <w:spacing w:before="120" w:after="120" w:line="320" w:lineRule="atLeast"/>
        <w:ind w:firstLine="720"/>
        <w:jc w:val="both"/>
        <w:rPr>
          <w:rFonts w:ascii="Times New Roman" w:hAnsi="Times New Roman"/>
          <w:i/>
          <w:iCs/>
          <w:sz w:val="28"/>
          <w:szCs w:val="28"/>
          <w:lang w:val="pt-BR"/>
        </w:rPr>
      </w:pPr>
      <w:r w:rsidRPr="004B320A">
        <w:rPr>
          <w:rFonts w:ascii="Times New Roman" w:hAnsi="Times New Roman"/>
          <w:i/>
          <w:iCs/>
          <w:sz w:val="28"/>
          <w:szCs w:val="28"/>
          <w:lang w:val="vi-VN"/>
        </w:rPr>
        <w:t xml:space="preserve">Khoáng sản liên quan: </w:t>
      </w:r>
      <w:r w:rsidRPr="004B320A">
        <w:rPr>
          <w:rFonts w:ascii="Times New Roman" w:hAnsi="Times New Roman"/>
          <w:i/>
          <w:iCs/>
          <w:sz w:val="28"/>
          <w:szCs w:val="28"/>
          <w:lang w:val="pt-BR"/>
        </w:rPr>
        <w:t>Đây là thành tạo quan trọng chứa lượng cát có quy mô lớn hiện đang khai thác phục vụ cho san lấp mặt bằng xây dựng các khu công nghiệp và dân dụng.</w:t>
      </w:r>
    </w:p>
    <w:p w14:paraId="2AB76176" w14:textId="77777777" w:rsidR="00E16DD0" w:rsidRPr="004B320A" w:rsidRDefault="00E16DD0" w:rsidP="00E52230">
      <w:pPr>
        <w:spacing w:before="120" w:after="120" w:line="320" w:lineRule="atLeast"/>
        <w:ind w:firstLine="720"/>
        <w:jc w:val="both"/>
        <w:rPr>
          <w:rFonts w:ascii="Times New Roman" w:hAnsi="Times New Roman"/>
          <w:b/>
          <w:bCs/>
          <w:i/>
          <w:iCs/>
          <w:sz w:val="28"/>
          <w:szCs w:val="28"/>
          <w:lang w:val="pt-BR"/>
        </w:rPr>
      </w:pPr>
      <w:r w:rsidRPr="004B320A">
        <w:rPr>
          <w:rFonts w:ascii="Times New Roman" w:hAnsi="Times New Roman"/>
          <w:b/>
          <w:bCs/>
          <w:i/>
          <w:iCs/>
          <w:sz w:val="28"/>
          <w:szCs w:val="28"/>
          <w:lang w:val="pt-BR"/>
        </w:rPr>
        <w:t>Trầm tích biển (mQ</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vertAlign w:val="superscript"/>
          <w:lang w:val="pt-BR"/>
        </w:rPr>
        <w:t>3</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lang w:val="pt-BR"/>
        </w:rPr>
        <w:t>)</w:t>
      </w:r>
    </w:p>
    <w:p w14:paraId="5822A5A3" w14:textId="0D80672A"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Trầm tích p</w:t>
      </w:r>
      <w:r w:rsidRPr="004B320A">
        <w:rPr>
          <w:rFonts w:ascii="Times New Roman" w:hAnsi="Times New Roman"/>
          <w:sz w:val="28"/>
          <w:szCs w:val="28"/>
          <w:lang w:val="pt-BR"/>
        </w:rPr>
        <w:t>hân bố trong cửa sông Cổ Chiên (thuộc địa phân xã Long Hòa huyện Châu Thành),</w:t>
      </w:r>
      <w:r w:rsidRPr="004B320A">
        <w:rPr>
          <w:rFonts w:ascii="Times New Roman" w:hAnsi="Times New Roman"/>
          <w:sz w:val="28"/>
          <w:szCs w:val="28"/>
          <w:lang w:val="vi-VN"/>
        </w:rPr>
        <w:t xml:space="preserve"> </w:t>
      </w:r>
      <w:r w:rsidRPr="004B320A">
        <w:rPr>
          <w:rFonts w:ascii="Times New Roman" w:hAnsi="Times New Roman"/>
          <w:sz w:val="28"/>
          <w:szCs w:val="28"/>
        </w:rPr>
        <w:t>C</w:t>
      </w:r>
      <w:r w:rsidRPr="004B320A">
        <w:rPr>
          <w:rFonts w:ascii="Times New Roman" w:hAnsi="Times New Roman"/>
          <w:sz w:val="28"/>
          <w:szCs w:val="28"/>
          <w:lang w:val="vi-VN"/>
        </w:rPr>
        <w:t xml:space="preserve">húng </w:t>
      </w:r>
      <w:r w:rsidRPr="004B320A">
        <w:rPr>
          <w:rFonts w:ascii="Times New Roman" w:hAnsi="Times New Roman"/>
          <w:sz w:val="28"/>
          <w:szCs w:val="28"/>
          <w:lang w:val="pt-BR"/>
        </w:rPr>
        <w:t xml:space="preserve">tạo nên các giồng cát, triền cát nằm thoải, kéo dài vài trăm đến hàng chục km từ đất liền ra biển. Thành phần trầm tích gồm: Cát hạt </w:t>
      </w:r>
      <w:r w:rsidRPr="004B320A">
        <w:rPr>
          <w:rFonts w:ascii="Times New Roman" w:hAnsi="Times New Roman"/>
          <w:sz w:val="28"/>
          <w:szCs w:val="28"/>
          <w:lang w:val="vi-VN"/>
        </w:rPr>
        <w:t>mịn</w:t>
      </w:r>
      <w:r w:rsidRPr="004B320A">
        <w:rPr>
          <w:rFonts w:ascii="Times New Roman" w:hAnsi="Times New Roman"/>
          <w:sz w:val="28"/>
          <w:szCs w:val="28"/>
          <w:lang w:val="pt-BR"/>
        </w:rPr>
        <w:t xml:space="preserve"> </w:t>
      </w:r>
      <w:r w:rsidRPr="004B320A">
        <w:rPr>
          <w:rFonts w:ascii="Times New Roman" w:hAnsi="Times New Roman"/>
          <w:sz w:val="28"/>
          <w:szCs w:val="28"/>
          <w:lang w:val="vi-VN"/>
        </w:rPr>
        <w:t xml:space="preserve">đến </w:t>
      </w:r>
      <w:r w:rsidRPr="004B320A">
        <w:rPr>
          <w:rFonts w:ascii="Times New Roman" w:hAnsi="Times New Roman"/>
          <w:sz w:val="28"/>
          <w:szCs w:val="28"/>
          <w:lang w:val="pt-BR"/>
        </w:rPr>
        <w:t xml:space="preserve">hạt </w:t>
      </w:r>
      <w:r w:rsidRPr="004B320A">
        <w:rPr>
          <w:rFonts w:ascii="Times New Roman" w:hAnsi="Times New Roman"/>
          <w:sz w:val="28"/>
          <w:szCs w:val="28"/>
          <w:lang w:val="vi-VN"/>
        </w:rPr>
        <w:t>trung</w:t>
      </w:r>
      <w:r w:rsidRPr="004B320A">
        <w:rPr>
          <w:rFonts w:ascii="Times New Roman" w:hAnsi="Times New Roman"/>
          <w:sz w:val="28"/>
          <w:szCs w:val="28"/>
        </w:rPr>
        <w:t xml:space="preserve"> xám trắng, xám vàng</w:t>
      </w:r>
      <w:r w:rsidRPr="004B320A">
        <w:rPr>
          <w:rFonts w:ascii="Times New Roman" w:hAnsi="Times New Roman"/>
          <w:sz w:val="28"/>
          <w:szCs w:val="28"/>
          <w:lang w:val="pt-BR"/>
        </w:rPr>
        <w:t>, bột sét</w:t>
      </w:r>
      <w:r w:rsidRPr="004B320A">
        <w:rPr>
          <w:rFonts w:ascii="Times New Roman" w:hAnsi="Times New Roman"/>
          <w:sz w:val="28"/>
          <w:szCs w:val="28"/>
          <w:lang w:val="vi-VN"/>
        </w:rPr>
        <w:t>,</w:t>
      </w:r>
      <w:r w:rsidRPr="004B320A">
        <w:rPr>
          <w:rFonts w:ascii="Times New Roman" w:hAnsi="Times New Roman"/>
          <w:sz w:val="28"/>
          <w:szCs w:val="28"/>
          <w:lang w:val="pt-BR"/>
        </w:rPr>
        <w:t xml:space="preserve"> </w:t>
      </w:r>
      <w:r w:rsidRPr="004B320A">
        <w:rPr>
          <w:rFonts w:ascii="Times New Roman" w:hAnsi="Times New Roman"/>
          <w:sz w:val="28"/>
          <w:szCs w:val="28"/>
          <w:lang w:val="vi-VN"/>
        </w:rPr>
        <w:t xml:space="preserve">bùn </w:t>
      </w:r>
      <w:r w:rsidRPr="004B320A">
        <w:rPr>
          <w:rFonts w:ascii="Times New Roman" w:hAnsi="Times New Roman"/>
          <w:sz w:val="28"/>
          <w:szCs w:val="28"/>
          <w:lang w:val="pt-BR"/>
        </w:rPr>
        <w:t>màu xám</w:t>
      </w:r>
      <w:r w:rsidRPr="004B320A">
        <w:rPr>
          <w:rFonts w:ascii="Times New Roman" w:hAnsi="Times New Roman"/>
          <w:sz w:val="28"/>
          <w:szCs w:val="28"/>
          <w:lang w:val="vi-VN"/>
        </w:rPr>
        <w:t>, xám đen chứa vỏ sò.</w:t>
      </w:r>
      <w:r w:rsidRPr="004B320A">
        <w:rPr>
          <w:rFonts w:ascii="Times New Roman" w:hAnsi="Times New Roman"/>
          <w:sz w:val="28"/>
          <w:szCs w:val="28"/>
        </w:rPr>
        <w:t xml:space="preserve"> </w:t>
      </w:r>
      <w:r w:rsidRPr="004B320A">
        <w:rPr>
          <w:rFonts w:ascii="Times New Roman" w:hAnsi="Times New Roman"/>
          <w:sz w:val="28"/>
          <w:szCs w:val="28"/>
          <w:lang w:val="pt-BR"/>
        </w:rPr>
        <w:t>Trong cửa sông Cổ Chiên, trầm tích gặp tại các điểm khảo sát</w:t>
      </w:r>
      <w:r w:rsidRPr="004B320A">
        <w:rPr>
          <w:rFonts w:ascii="Times New Roman" w:hAnsi="Times New Roman"/>
          <w:sz w:val="28"/>
          <w:szCs w:val="28"/>
          <w:lang w:val="vi-VN"/>
        </w:rPr>
        <w:t>:</w:t>
      </w:r>
      <w:r w:rsidRPr="004B320A">
        <w:rPr>
          <w:rFonts w:ascii="Times New Roman" w:hAnsi="Times New Roman"/>
          <w:sz w:val="28"/>
          <w:szCs w:val="28"/>
          <w:lang w:val="pt-BR"/>
        </w:rPr>
        <w:t xml:space="preserve"> T15</w:t>
      </w:r>
      <w:r w:rsidRPr="004B320A">
        <w:rPr>
          <w:rFonts w:ascii="Times New Roman" w:hAnsi="Times New Roman"/>
          <w:sz w:val="28"/>
          <w:szCs w:val="28"/>
          <w:lang w:val="vi-VN"/>
        </w:rPr>
        <w:t>6</w:t>
      </w:r>
      <w:r w:rsidRPr="004B320A">
        <w:rPr>
          <w:rFonts w:ascii="Times New Roman" w:hAnsi="Times New Roman"/>
          <w:sz w:val="28"/>
          <w:szCs w:val="28"/>
          <w:lang w:val="pt-BR"/>
        </w:rPr>
        <w:t xml:space="preserve"> (dạng giồng cát), T15</w:t>
      </w:r>
      <w:r w:rsidRPr="004B320A">
        <w:rPr>
          <w:rFonts w:ascii="Times New Roman" w:hAnsi="Times New Roman"/>
          <w:sz w:val="28"/>
          <w:szCs w:val="28"/>
          <w:lang w:val="vi-VN"/>
        </w:rPr>
        <w:t>5</w:t>
      </w:r>
      <w:r w:rsidRPr="004B320A">
        <w:rPr>
          <w:rFonts w:ascii="Times New Roman" w:hAnsi="Times New Roman"/>
          <w:sz w:val="28"/>
          <w:szCs w:val="28"/>
          <w:lang w:val="pt-BR"/>
        </w:rPr>
        <w:t>, T581 (</w:t>
      </w:r>
      <w:r w:rsidRPr="004B320A">
        <w:rPr>
          <w:rFonts w:ascii="Times New Roman" w:hAnsi="Times New Roman"/>
          <w:sz w:val="28"/>
          <w:szCs w:val="28"/>
          <w:lang w:val="vi-VN"/>
        </w:rPr>
        <w:t xml:space="preserve">dạng </w:t>
      </w:r>
      <w:r w:rsidRPr="004B320A">
        <w:rPr>
          <w:rFonts w:ascii="Times New Roman" w:hAnsi="Times New Roman"/>
          <w:sz w:val="28"/>
          <w:szCs w:val="28"/>
          <w:lang w:val="pt-BR"/>
        </w:rPr>
        <w:t>tích tụ ven bờ)</w:t>
      </w:r>
      <w:r w:rsidRPr="004B320A">
        <w:rPr>
          <w:rFonts w:ascii="Times New Roman" w:hAnsi="Times New Roman"/>
          <w:sz w:val="28"/>
          <w:szCs w:val="28"/>
          <w:lang w:val="vi-VN"/>
        </w:rPr>
        <w:t>.</w:t>
      </w:r>
    </w:p>
    <w:p w14:paraId="443939C7" w14:textId="77777777" w:rsidR="00E16DD0" w:rsidRPr="004B320A" w:rsidRDefault="00E16DD0" w:rsidP="00E52230">
      <w:pPr>
        <w:spacing w:before="120" w:after="120" w:line="320" w:lineRule="atLeast"/>
        <w:ind w:firstLine="720"/>
        <w:jc w:val="both"/>
        <w:rPr>
          <w:rFonts w:ascii="Times New Roman" w:hAnsi="Times New Roman"/>
          <w:i/>
          <w:iCs/>
          <w:sz w:val="28"/>
          <w:szCs w:val="28"/>
          <w:lang w:val="pt-BR"/>
        </w:rPr>
      </w:pPr>
      <w:r w:rsidRPr="004B320A">
        <w:rPr>
          <w:rFonts w:ascii="Times New Roman" w:hAnsi="Times New Roman"/>
          <w:i/>
          <w:iCs/>
          <w:sz w:val="28"/>
          <w:szCs w:val="28"/>
          <w:lang w:val="vi-VN"/>
        </w:rPr>
        <w:t xml:space="preserve">Khoáng sản liên quan: </w:t>
      </w:r>
      <w:r w:rsidRPr="004B320A">
        <w:rPr>
          <w:rFonts w:ascii="Times New Roman" w:hAnsi="Times New Roman"/>
          <w:i/>
          <w:iCs/>
          <w:sz w:val="28"/>
          <w:szCs w:val="28"/>
          <w:lang w:val="pt-BR"/>
        </w:rPr>
        <w:t>Tích tụ cát biển nằm xa bờ vài km có thể khai thác dùng làm vật liệu san lấp.</w:t>
      </w:r>
    </w:p>
    <w:p w14:paraId="626A5FC8" w14:textId="77777777"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Bề dày của trầm tích khoảng từ 2,0-4,0m.</w:t>
      </w:r>
      <w:r w:rsidRPr="004B320A">
        <w:rPr>
          <w:rFonts w:ascii="Times New Roman" w:hAnsi="Times New Roman"/>
          <w:sz w:val="28"/>
          <w:szCs w:val="28"/>
          <w:lang w:val="vi-VN"/>
        </w:rPr>
        <w:t xml:space="preserve"> </w:t>
      </w:r>
    </w:p>
    <w:p w14:paraId="25E9695A" w14:textId="77777777" w:rsidR="00E16DD0" w:rsidRPr="004B320A" w:rsidRDefault="00E16DD0" w:rsidP="00E52230">
      <w:pPr>
        <w:spacing w:before="120" w:after="120" w:line="320" w:lineRule="atLeast"/>
        <w:ind w:firstLine="720"/>
        <w:jc w:val="both"/>
        <w:rPr>
          <w:rFonts w:ascii="Times New Roman" w:hAnsi="Times New Roman"/>
          <w:b/>
          <w:bCs/>
          <w:i/>
          <w:iCs/>
          <w:sz w:val="28"/>
          <w:szCs w:val="28"/>
          <w:lang w:val="pt-BR"/>
        </w:rPr>
      </w:pPr>
      <w:r w:rsidRPr="004B320A">
        <w:rPr>
          <w:rFonts w:ascii="Times New Roman" w:hAnsi="Times New Roman"/>
          <w:b/>
          <w:bCs/>
          <w:i/>
          <w:iCs/>
          <w:sz w:val="28"/>
          <w:szCs w:val="28"/>
          <w:lang w:val="pt-BR"/>
        </w:rPr>
        <w:t>Trầm tích sông - biển (amQ</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vertAlign w:val="superscript"/>
          <w:lang w:val="pt-BR"/>
        </w:rPr>
        <w:t>3</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lang w:val="pt-BR"/>
        </w:rPr>
        <w:t>)</w:t>
      </w:r>
    </w:p>
    <w:p w14:paraId="067B788B"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pt-BR"/>
        </w:rPr>
        <w:t>Trầm tích phân bố</w:t>
      </w:r>
      <w:r w:rsidRPr="004B320A">
        <w:rPr>
          <w:rFonts w:ascii="Times New Roman" w:hAnsi="Times New Roman"/>
          <w:sz w:val="28"/>
          <w:szCs w:val="28"/>
          <w:lang w:val="vi-VN"/>
        </w:rPr>
        <w:t xml:space="preserve"> dọc theo bờ các sông: sông Cổ Chiên từ ấp Bãi Vàng xã Hưng Mỹ- huyện Châu Thành đến xã Mỹ Long Bắc- huyện Cầu Ngang, sông Hậu từ xã An Phú Tân- huyện Cầu Kè, TT Cầu Quan- huyện Tiểu Cần đến xã Định An- huyện Trà Cú và cù lao Bần Chát. Đây là </w:t>
      </w:r>
      <w:r w:rsidRPr="004B320A">
        <w:rPr>
          <w:rFonts w:ascii="Times New Roman" w:hAnsi="Times New Roman"/>
          <w:sz w:val="28"/>
          <w:szCs w:val="28"/>
          <w:lang w:val="pt-BR"/>
        </w:rPr>
        <w:t xml:space="preserve">bề mặt </w:t>
      </w:r>
      <w:r w:rsidRPr="004B320A">
        <w:rPr>
          <w:rFonts w:ascii="Times New Roman" w:hAnsi="Times New Roman"/>
          <w:sz w:val="28"/>
          <w:szCs w:val="28"/>
          <w:lang w:val="vi-VN"/>
        </w:rPr>
        <w:t xml:space="preserve">tích tụ </w:t>
      </w:r>
      <w:r w:rsidRPr="004B320A">
        <w:rPr>
          <w:rFonts w:ascii="Times New Roman" w:hAnsi="Times New Roman"/>
          <w:sz w:val="28"/>
          <w:szCs w:val="28"/>
          <w:lang w:val="pt-BR"/>
        </w:rPr>
        <w:t>dạng đồng bằng bằng phẳng, bị phân cắt bởi các kênh rạch dạng tuyến.</w:t>
      </w:r>
      <w:r w:rsidRPr="004B320A">
        <w:rPr>
          <w:rFonts w:ascii="Times New Roman" w:hAnsi="Times New Roman"/>
          <w:sz w:val="28"/>
          <w:szCs w:val="28"/>
          <w:lang w:val="vi-VN"/>
        </w:rPr>
        <w:t xml:space="preserve"> </w:t>
      </w:r>
      <w:r w:rsidRPr="004B320A">
        <w:rPr>
          <w:rFonts w:ascii="Times New Roman" w:hAnsi="Times New Roman"/>
          <w:sz w:val="28"/>
          <w:szCs w:val="28"/>
          <w:lang w:val="pt-BR"/>
        </w:rPr>
        <w:t xml:space="preserve">Thành phần trầm tích gồm: </w:t>
      </w:r>
      <w:r w:rsidRPr="004B320A">
        <w:rPr>
          <w:rFonts w:ascii="Times New Roman" w:hAnsi="Times New Roman"/>
          <w:sz w:val="28"/>
          <w:szCs w:val="28"/>
          <w:lang w:val="vi-VN"/>
        </w:rPr>
        <w:t>sét bột</w:t>
      </w:r>
      <w:r w:rsidRPr="004B320A">
        <w:rPr>
          <w:rFonts w:ascii="Times New Roman" w:hAnsi="Times New Roman"/>
          <w:sz w:val="28"/>
          <w:szCs w:val="28"/>
          <w:lang w:val="pt-BR"/>
        </w:rPr>
        <w:t>, bột sét pha cát màu xám nâu, nâu nhạt</w:t>
      </w:r>
      <w:r w:rsidRPr="004B320A">
        <w:rPr>
          <w:rFonts w:ascii="Times New Roman" w:hAnsi="Times New Roman"/>
          <w:sz w:val="28"/>
          <w:szCs w:val="28"/>
          <w:lang w:val="vi-VN"/>
        </w:rPr>
        <w:t>,</w:t>
      </w:r>
      <w:r w:rsidRPr="004B320A">
        <w:rPr>
          <w:rFonts w:ascii="Times New Roman" w:hAnsi="Times New Roman"/>
          <w:sz w:val="28"/>
          <w:szCs w:val="28"/>
        </w:rPr>
        <w:t xml:space="preserve"> chuyển xuống có màu</w:t>
      </w:r>
      <w:r w:rsidRPr="004B320A">
        <w:rPr>
          <w:rFonts w:ascii="Times New Roman" w:hAnsi="Times New Roman"/>
          <w:sz w:val="28"/>
          <w:szCs w:val="28"/>
          <w:lang w:val="vi-VN"/>
        </w:rPr>
        <w:t xml:space="preserve"> xám tro</w:t>
      </w:r>
      <w:r w:rsidRPr="004B320A">
        <w:rPr>
          <w:rFonts w:ascii="Times New Roman" w:hAnsi="Times New Roman"/>
          <w:sz w:val="28"/>
          <w:szCs w:val="28"/>
          <w:lang w:val="pt-BR"/>
        </w:rPr>
        <w:t xml:space="preserve"> ở trạng thái mềm dẻo.</w:t>
      </w:r>
    </w:p>
    <w:p w14:paraId="49CC0D9D"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lang w:val="vi-VN"/>
        </w:rPr>
        <w:t>Ở khu vực sông Cổ Chiên, trầm tích gặp tại các điểm khảo sát: T112 đến T130, T538 đến T553. Ở khu vực sông Hậu, trầm tích gặp tại các điểm khảo sát: T1 đến T65, T302 đến T319, T320 đến T344, T501 đến T523</w:t>
      </w:r>
      <w:r w:rsidRPr="004B320A">
        <w:rPr>
          <w:rFonts w:ascii="Times New Roman" w:hAnsi="Times New Roman"/>
          <w:sz w:val="28"/>
          <w:szCs w:val="28"/>
        </w:rPr>
        <w:t xml:space="preserve">, </w:t>
      </w:r>
      <w:r w:rsidRPr="004B320A">
        <w:rPr>
          <w:rFonts w:ascii="Times New Roman" w:hAnsi="Times New Roman"/>
          <w:sz w:val="28"/>
          <w:szCs w:val="28"/>
          <w:lang w:val="vi-VN"/>
        </w:rPr>
        <w:t>T582 đến T598</w:t>
      </w:r>
      <w:r w:rsidRPr="004B320A">
        <w:rPr>
          <w:rFonts w:ascii="Times New Roman" w:hAnsi="Times New Roman"/>
          <w:sz w:val="28"/>
          <w:szCs w:val="28"/>
        </w:rPr>
        <w:t>.</w:t>
      </w:r>
    </w:p>
    <w:p w14:paraId="343324D1"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 xml:space="preserve">Mặt cắt </w:t>
      </w:r>
      <w:r w:rsidRPr="004B320A">
        <w:rPr>
          <w:rFonts w:ascii="Times New Roman" w:hAnsi="Times New Roman"/>
          <w:sz w:val="28"/>
          <w:szCs w:val="28"/>
        </w:rPr>
        <w:t>chung</w:t>
      </w:r>
      <w:r w:rsidRPr="004B320A">
        <w:rPr>
          <w:rFonts w:ascii="Times New Roman" w:hAnsi="Times New Roman"/>
          <w:sz w:val="28"/>
          <w:szCs w:val="28"/>
          <w:lang w:val="vi-VN"/>
        </w:rPr>
        <w:t xml:space="preserve"> có cấu tạo:</w:t>
      </w:r>
    </w:p>
    <w:p w14:paraId="2918252B"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Phần trên: </w:t>
      </w:r>
      <w:r w:rsidRPr="004B320A">
        <w:rPr>
          <w:rFonts w:ascii="Times New Roman" w:hAnsi="Times New Roman"/>
          <w:sz w:val="28"/>
          <w:szCs w:val="28"/>
          <w:lang w:val="vi-VN"/>
        </w:rPr>
        <w:t xml:space="preserve">sét bột pha cát </w:t>
      </w:r>
      <w:r w:rsidRPr="004B320A">
        <w:rPr>
          <w:rFonts w:ascii="Times New Roman" w:hAnsi="Times New Roman"/>
          <w:sz w:val="28"/>
          <w:szCs w:val="28"/>
        </w:rPr>
        <w:t xml:space="preserve">mịn </w:t>
      </w:r>
      <w:r w:rsidRPr="004B320A">
        <w:rPr>
          <w:rFonts w:ascii="Times New Roman" w:hAnsi="Times New Roman"/>
          <w:sz w:val="28"/>
          <w:szCs w:val="28"/>
          <w:lang w:val="vi-VN"/>
        </w:rPr>
        <w:t>màu nâu.</w:t>
      </w:r>
      <w:r w:rsidRPr="004B320A">
        <w:rPr>
          <w:rFonts w:ascii="Times New Roman" w:hAnsi="Times New Roman"/>
          <w:sz w:val="28"/>
          <w:szCs w:val="28"/>
        </w:rPr>
        <w:t xml:space="preserve"> Dày 0,5m</w:t>
      </w:r>
    </w:p>
    <w:p w14:paraId="1E56A1CA"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Phần dưới: </w:t>
      </w:r>
      <w:r w:rsidRPr="004B320A">
        <w:rPr>
          <w:rFonts w:ascii="Times New Roman" w:hAnsi="Times New Roman"/>
          <w:sz w:val="28"/>
          <w:szCs w:val="28"/>
          <w:lang w:val="vi-VN"/>
        </w:rPr>
        <w:t xml:space="preserve">sét bột pha cát </w:t>
      </w:r>
      <w:r w:rsidRPr="004B320A">
        <w:rPr>
          <w:rFonts w:ascii="Times New Roman" w:hAnsi="Times New Roman"/>
          <w:sz w:val="28"/>
          <w:szCs w:val="28"/>
        </w:rPr>
        <w:t xml:space="preserve">mịn </w:t>
      </w:r>
      <w:r w:rsidRPr="004B320A">
        <w:rPr>
          <w:rFonts w:ascii="Times New Roman" w:hAnsi="Times New Roman"/>
          <w:sz w:val="28"/>
          <w:szCs w:val="28"/>
          <w:lang w:val="vi-VN"/>
        </w:rPr>
        <w:t>màu</w:t>
      </w:r>
      <w:r w:rsidRPr="004B320A">
        <w:rPr>
          <w:rFonts w:ascii="Times New Roman" w:hAnsi="Times New Roman"/>
          <w:sz w:val="28"/>
          <w:szCs w:val="28"/>
        </w:rPr>
        <w:t xml:space="preserve"> xám tro, xám xanh loang lổ vàng. Dày 0,7-1m.</w:t>
      </w:r>
    </w:p>
    <w:p w14:paraId="7C897A93" w14:textId="0CADE6E8"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Mặt cắt đặc trưng tại điểm khảo sát T</w:t>
      </w:r>
      <w:r w:rsidRPr="004B320A">
        <w:rPr>
          <w:rFonts w:ascii="Times New Roman" w:hAnsi="Times New Roman"/>
          <w:sz w:val="28"/>
          <w:szCs w:val="28"/>
        </w:rPr>
        <w:t>22</w:t>
      </w:r>
      <w:r w:rsidRPr="004B320A">
        <w:rPr>
          <w:rFonts w:ascii="Times New Roman" w:hAnsi="Times New Roman"/>
          <w:sz w:val="28"/>
          <w:szCs w:val="28"/>
          <w:lang w:val="vi-VN"/>
        </w:rPr>
        <w:t>, có cấu tạo:</w:t>
      </w:r>
    </w:p>
    <w:p w14:paraId="41306272"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-Từ 0-0,5m: sét bột pha cát màu nâu.</w:t>
      </w:r>
    </w:p>
    <w:p w14:paraId="783D91CB"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-Từ 0,5-1,2m: sét bột pha cát màu xám tro, trạmg thái dẻo mềm.</w:t>
      </w:r>
    </w:p>
    <w:p w14:paraId="6D0F058A" w14:textId="51F17F50"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Các mặt cắt khác có đặc điểm tương tự: T17, T26, T32, T36, T38, T39, T46, T54</w:t>
      </w:r>
      <w:r w:rsidR="00EE7998" w:rsidRPr="004B320A">
        <w:rPr>
          <w:rFonts w:ascii="Times New Roman" w:hAnsi="Times New Roman"/>
          <w:sz w:val="28"/>
          <w:szCs w:val="28"/>
          <w:lang w:val="pt-BR"/>
        </w:rPr>
        <w:t>.</w:t>
      </w:r>
    </w:p>
    <w:p w14:paraId="74547571" w14:textId="77777777"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Trên bề mặt địa hình này đã được người dân sử dụng trồng </w:t>
      </w:r>
      <w:r w:rsidRPr="004B320A">
        <w:rPr>
          <w:rFonts w:ascii="Times New Roman" w:hAnsi="Times New Roman"/>
          <w:sz w:val="28"/>
          <w:szCs w:val="28"/>
          <w:lang w:val="vi-VN"/>
        </w:rPr>
        <w:t xml:space="preserve">cây dừa, </w:t>
      </w:r>
      <w:r w:rsidRPr="004B320A">
        <w:rPr>
          <w:rFonts w:ascii="Times New Roman" w:hAnsi="Times New Roman"/>
          <w:sz w:val="28"/>
          <w:szCs w:val="28"/>
          <w:lang w:val="pt-BR"/>
        </w:rPr>
        <w:t>lúa nước</w:t>
      </w:r>
      <w:r w:rsidRPr="004B320A">
        <w:rPr>
          <w:rFonts w:ascii="Times New Roman" w:hAnsi="Times New Roman"/>
          <w:sz w:val="28"/>
          <w:szCs w:val="28"/>
          <w:lang w:val="vi-VN"/>
        </w:rPr>
        <w:t>, đào ao nuôi tôm, cá</w:t>
      </w:r>
      <w:r w:rsidRPr="004B320A">
        <w:rPr>
          <w:rFonts w:ascii="Times New Roman" w:hAnsi="Times New Roman"/>
          <w:sz w:val="28"/>
          <w:szCs w:val="28"/>
          <w:lang w:val="pt-BR"/>
        </w:rPr>
        <w:t>.</w:t>
      </w:r>
    </w:p>
    <w:p w14:paraId="672A690F" w14:textId="77777777"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Bề dày của trầm tích từ 4,0-6,0m</w:t>
      </w:r>
    </w:p>
    <w:p w14:paraId="610D4BC6" w14:textId="77777777" w:rsidR="00E16DD0" w:rsidRPr="004B320A" w:rsidRDefault="00E16DD0" w:rsidP="00E52230">
      <w:pPr>
        <w:spacing w:before="120" w:after="120" w:line="320" w:lineRule="atLeast"/>
        <w:ind w:firstLine="720"/>
        <w:jc w:val="both"/>
        <w:rPr>
          <w:rFonts w:ascii="Times New Roman" w:hAnsi="Times New Roman"/>
          <w:b/>
          <w:bCs/>
          <w:i/>
          <w:iCs/>
          <w:sz w:val="28"/>
          <w:szCs w:val="28"/>
          <w:lang w:val="pt-BR"/>
        </w:rPr>
      </w:pPr>
      <w:r w:rsidRPr="004B320A">
        <w:rPr>
          <w:rFonts w:ascii="Times New Roman" w:hAnsi="Times New Roman"/>
          <w:b/>
          <w:bCs/>
          <w:i/>
          <w:iCs/>
          <w:sz w:val="28"/>
          <w:szCs w:val="28"/>
          <w:lang w:val="pt-BR"/>
        </w:rPr>
        <w:t>Trầm tích sông-đầm lầy (abQ</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vertAlign w:val="superscript"/>
          <w:lang w:val="pt-BR"/>
        </w:rPr>
        <w:t>3</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lang w:val="pt-BR"/>
        </w:rPr>
        <w:t>)</w:t>
      </w:r>
    </w:p>
    <w:p w14:paraId="5620D746" w14:textId="77777777" w:rsidR="00E16DD0" w:rsidRPr="004B320A" w:rsidRDefault="00E16DD0" w:rsidP="00E52230">
      <w:pPr>
        <w:spacing w:before="120" w:after="120" w:line="320" w:lineRule="atLeast"/>
        <w:ind w:firstLine="720"/>
        <w:jc w:val="both"/>
        <w:rPr>
          <w:rFonts w:ascii="Times New Roman" w:hAnsi="Times New Roman"/>
          <w:i/>
          <w:iCs/>
          <w:sz w:val="28"/>
          <w:szCs w:val="28"/>
          <w:lang w:val="pt-BR"/>
        </w:rPr>
      </w:pPr>
      <w:r w:rsidRPr="004B320A">
        <w:rPr>
          <w:rFonts w:ascii="Times New Roman" w:hAnsi="Times New Roman"/>
          <w:sz w:val="28"/>
          <w:szCs w:val="28"/>
          <w:lang w:val="pt-BR"/>
        </w:rPr>
        <w:t>Trầm tích phân bố</w:t>
      </w:r>
      <w:r w:rsidRPr="004B320A">
        <w:rPr>
          <w:rFonts w:ascii="Times New Roman" w:hAnsi="Times New Roman"/>
          <w:sz w:val="28"/>
          <w:szCs w:val="28"/>
          <w:lang w:val="vi-VN"/>
        </w:rPr>
        <w:t xml:space="preserve"> dọc theo bờ các sông: sông Cổ Chiên (đoạn từ xã Long Đức- TP Trà Vinh đến xã Hưng Mỹ- huyện Châu Thành, cù lao Hòa Minh- Long Hòa), sông Hậu</w:t>
      </w:r>
      <w:r w:rsidRPr="004B320A">
        <w:rPr>
          <w:rFonts w:ascii="Times New Roman" w:hAnsi="Times New Roman"/>
          <w:sz w:val="28"/>
          <w:szCs w:val="28"/>
        </w:rPr>
        <w:t xml:space="preserve"> (đoạn từ xã An Phú Tân, cồn Tiên đến xã Ninh Thới, c</w:t>
      </w:r>
      <w:r w:rsidRPr="004B320A">
        <w:rPr>
          <w:rFonts w:ascii="Times New Roman" w:hAnsi="Times New Roman"/>
          <w:sz w:val="28"/>
          <w:szCs w:val="28"/>
          <w:lang w:val="vi-VN"/>
        </w:rPr>
        <w:t>ù</w:t>
      </w:r>
      <w:r w:rsidRPr="004B320A">
        <w:rPr>
          <w:rFonts w:ascii="Times New Roman" w:hAnsi="Times New Roman"/>
          <w:sz w:val="28"/>
          <w:szCs w:val="28"/>
        </w:rPr>
        <w:t xml:space="preserve"> lao An Lộc- huyện Cầu Kè). </w:t>
      </w:r>
      <w:r w:rsidRPr="004B320A">
        <w:rPr>
          <w:rFonts w:ascii="Times New Roman" w:hAnsi="Times New Roman"/>
          <w:sz w:val="28"/>
          <w:szCs w:val="28"/>
          <w:lang w:val="pt-BR"/>
        </w:rPr>
        <w:t xml:space="preserve">Chúng tạo thành vùng trũng nội đồng ven những rạch lớn, thường bị úng ngập nhiều về mùa mưa lũ. Thành phần trầm tích gồm: bột sét, sét bôt </w:t>
      </w:r>
      <w:r w:rsidRPr="004B320A">
        <w:rPr>
          <w:rFonts w:ascii="Times New Roman" w:hAnsi="Times New Roman"/>
          <w:sz w:val="28"/>
          <w:szCs w:val="28"/>
          <w:lang w:val="vi-VN"/>
        </w:rPr>
        <w:t xml:space="preserve">pha cát </w:t>
      </w:r>
      <w:r w:rsidRPr="004B320A">
        <w:rPr>
          <w:rFonts w:ascii="Times New Roman" w:hAnsi="Times New Roman"/>
          <w:sz w:val="28"/>
          <w:szCs w:val="28"/>
          <w:lang w:val="pt-BR"/>
        </w:rPr>
        <w:t>chứa mùn thực vật phân hủy kém, có màu xám nâu, xám đen, loang lỗ vàng, xanh, trạng thái mềm dẻo, nhão.</w:t>
      </w:r>
    </w:p>
    <w:p w14:paraId="44EF8B4B"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lang w:val="vi-VN"/>
        </w:rPr>
        <w:t>Ở khu vực sông Cổ Chiên, trầm tích gặp tại các điểm khảo sát: T70 đến T112, T131 đến T177, T372 đến T424, T554 đến T579, T780 đến T830.</w:t>
      </w:r>
      <w:r w:rsidRPr="004B320A">
        <w:rPr>
          <w:rFonts w:ascii="Times New Roman" w:hAnsi="Times New Roman"/>
          <w:sz w:val="28"/>
          <w:szCs w:val="28"/>
        </w:rPr>
        <w:t xml:space="preserve"> </w:t>
      </w:r>
      <w:r w:rsidRPr="004B320A">
        <w:rPr>
          <w:rFonts w:ascii="Times New Roman" w:hAnsi="Times New Roman"/>
          <w:sz w:val="28"/>
          <w:szCs w:val="28"/>
          <w:lang w:val="vi-VN"/>
        </w:rPr>
        <w:t xml:space="preserve">Ở khu vực sông </w:t>
      </w:r>
      <w:r w:rsidRPr="004B320A">
        <w:rPr>
          <w:rFonts w:ascii="Times New Roman" w:hAnsi="Times New Roman"/>
          <w:sz w:val="28"/>
          <w:szCs w:val="28"/>
        </w:rPr>
        <w:t>Hậu</w:t>
      </w:r>
      <w:r w:rsidRPr="004B320A">
        <w:rPr>
          <w:rFonts w:ascii="Times New Roman" w:hAnsi="Times New Roman"/>
          <w:sz w:val="28"/>
          <w:szCs w:val="28"/>
          <w:lang w:val="vi-VN"/>
        </w:rPr>
        <w:t>, trầm tích gặp tại các điểm khảo sát:</w:t>
      </w:r>
      <w:r w:rsidRPr="004B320A">
        <w:rPr>
          <w:rFonts w:ascii="Times New Roman" w:hAnsi="Times New Roman"/>
          <w:sz w:val="28"/>
          <w:szCs w:val="28"/>
        </w:rPr>
        <w:t xml:space="preserve"> T251 đến T319.</w:t>
      </w:r>
    </w:p>
    <w:p w14:paraId="34BFA78B"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 xml:space="preserve">Mặt cắt </w:t>
      </w:r>
      <w:r w:rsidRPr="004B320A">
        <w:rPr>
          <w:rFonts w:ascii="Times New Roman" w:hAnsi="Times New Roman"/>
          <w:sz w:val="28"/>
          <w:szCs w:val="28"/>
        </w:rPr>
        <w:t>chung</w:t>
      </w:r>
      <w:r w:rsidRPr="004B320A">
        <w:rPr>
          <w:rFonts w:ascii="Times New Roman" w:hAnsi="Times New Roman"/>
          <w:sz w:val="28"/>
          <w:szCs w:val="28"/>
          <w:lang w:val="vi-VN"/>
        </w:rPr>
        <w:t xml:space="preserve"> có cấu tạo:</w:t>
      </w:r>
    </w:p>
    <w:p w14:paraId="378B5D88"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Phần trên: </w:t>
      </w:r>
      <w:r w:rsidRPr="004B320A">
        <w:rPr>
          <w:rFonts w:ascii="Times New Roman" w:hAnsi="Times New Roman"/>
          <w:sz w:val="28"/>
          <w:szCs w:val="28"/>
          <w:lang w:val="vi-VN"/>
        </w:rPr>
        <w:t xml:space="preserve">sét bột pha cát </w:t>
      </w:r>
      <w:r w:rsidRPr="004B320A">
        <w:rPr>
          <w:rFonts w:ascii="Times New Roman" w:hAnsi="Times New Roman"/>
          <w:sz w:val="28"/>
          <w:szCs w:val="28"/>
        </w:rPr>
        <w:t xml:space="preserve">mịn </w:t>
      </w:r>
      <w:r w:rsidRPr="004B320A">
        <w:rPr>
          <w:rFonts w:ascii="Times New Roman" w:hAnsi="Times New Roman"/>
          <w:sz w:val="28"/>
          <w:szCs w:val="28"/>
          <w:lang w:val="vi-VN"/>
        </w:rPr>
        <w:t>màu</w:t>
      </w:r>
      <w:r w:rsidRPr="004B320A">
        <w:rPr>
          <w:rFonts w:ascii="Times New Roman" w:hAnsi="Times New Roman"/>
          <w:sz w:val="28"/>
          <w:szCs w:val="28"/>
        </w:rPr>
        <w:t xml:space="preserve"> nâu,</w:t>
      </w:r>
      <w:r w:rsidRPr="004B320A">
        <w:rPr>
          <w:rFonts w:ascii="Times New Roman" w:hAnsi="Times New Roman"/>
          <w:sz w:val="28"/>
          <w:szCs w:val="28"/>
          <w:lang w:val="vi-VN"/>
        </w:rPr>
        <w:t xml:space="preserve"> nâu</w:t>
      </w:r>
      <w:r w:rsidRPr="004B320A">
        <w:rPr>
          <w:rFonts w:ascii="Times New Roman" w:hAnsi="Times New Roman"/>
          <w:sz w:val="28"/>
          <w:szCs w:val="28"/>
        </w:rPr>
        <w:t xml:space="preserve"> vàng, nâu đen</w:t>
      </w:r>
      <w:r w:rsidRPr="004B320A">
        <w:rPr>
          <w:rFonts w:ascii="Times New Roman" w:hAnsi="Times New Roman"/>
          <w:sz w:val="28"/>
          <w:szCs w:val="28"/>
          <w:lang w:val="vi-VN"/>
        </w:rPr>
        <w:t>.</w:t>
      </w:r>
      <w:r w:rsidRPr="004B320A">
        <w:rPr>
          <w:rFonts w:ascii="Times New Roman" w:hAnsi="Times New Roman"/>
          <w:sz w:val="28"/>
          <w:szCs w:val="28"/>
        </w:rPr>
        <w:t xml:space="preserve"> Dày 0,5-0,6m.</w:t>
      </w:r>
    </w:p>
    <w:p w14:paraId="789002AB" w14:textId="77777777"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Phần dưới: </w:t>
      </w:r>
      <w:r w:rsidRPr="004B320A">
        <w:rPr>
          <w:rFonts w:ascii="Times New Roman" w:hAnsi="Times New Roman"/>
          <w:sz w:val="28"/>
          <w:szCs w:val="28"/>
          <w:lang w:val="vi-VN"/>
        </w:rPr>
        <w:t xml:space="preserve">sét bột pha cát </w:t>
      </w:r>
      <w:r w:rsidRPr="004B320A">
        <w:rPr>
          <w:rFonts w:ascii="Times New Roman" w:hAnsi="Times New Roman"/>
          <w:sz w:val="28"/>
          <w:szCs w:val="28"/>
        </w:rPr>
        <w:t xml:space="preserve">mịn </w:t>
      </w:r>
      <w:r w:rsidRPr="004B320A">
        <w:rPr>
          <w:rFonts w:ascii="Times New Roman" w:hAnsi="Times New Roman"/>
          <w:sz w:val="28"/>
          <w:szCs w:val="28"/>
          <w:lang w:val="vi-VN"/>
        </w:rPr>
        <w:t>màu</w:t>
      </w:r>
      <w:r w:rsidRPr="004B320A">
        <w:rPr>
          <w:rFonts w:ascii="Times New Roman" w:hAnsi="Times New Roman"/>
          <w:sz w:val="28"/>
          <w:szCs w:val="28"/>
        </w:rPr>
        <w:t xml:space="preserve"> xám tro, loang lỗ xanh lốm đốn đen chứa xác thực vật phân hủy kém. Dày 0,7- 1,5m.</w:t>
      </w:r>
    </w:p>
    <w:p w14:paraId="47C35946" w14:textId="77777777"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Mặt cắt đặc trưng tại điểm khảo sát T</w:t>
      </w:r>
      <w:r w:rsidRPr="004B320A">
        <w:rPr>
          <w:rFonts w:ascii="Times New Roman" w:hAnsi="Times New Roman"/>
          <w:sz w:val="28"/>
          <w:szCs w:val="28"/>
        </w:rPr>
        <w:t xml:space="preserve">140, quan sát ao đào sát bờ sông (Ảnh số </w:t>
      </w:r>
      <w:r w:rsidRPr="004B320A">
        <w:rPr>
          <w:rFonts w:ascii="Times New Roman" w:hAnsi="Times New Roman"/>
          <w:sz w:val="28"/>
          <w:szCs w:val="28"/>
          <w:lang w:val="vi-VN"/>
        </w:rPr>
        <w:t>9</w:t>
      </w:r>
      <w:r w:rsidRPr="004B320A">
        <w:rPr>
          <w:rFonts w:ascii="Times New Roman" w:hAnsi="Times New Roman"/>
          <w:sz w:val="28"/>
          <w:szCs w:val="28"/>
        </w:rPr>
        <w:t>-T140)</w:t>
      </w:r>
      <w:r w:rsidRPr="004B320A">
        <w:rPr>
          <w:rFonts w:ascii="Times New Roman" w:hAnsi="Times New Roman"/>
          <w:sz w:val="28"/>
          <w:szCs w:val="28"/>
          <w:lang w:val="vi-VN"/>
        </w:rPr>
        <w:t>, có cấu tạo:</w:t>
      </w:r>
    </w:p>
    <w:p w14:paraId="2C44B5B6" w14:textId="6A1F7CD4"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vi-VN"/>
        </w:rPr>
        <w:t>-</w:t>
      </w:r>
      <w:r w:rsidR="00773C42" w:rsidRPr="004B320A">
        <w:rPr>
          <w:rFonts w:ascii="Times New Roman" w:hAnsi="Times New Roman"/>
          <w:sz w:val="28"/>
          <w:szCs w:val="28"/>
        </w:rPr>
        <w:t xml:space="preserve"> </w:t>
      </w:r>
      <w:r w:rsidRPr="004B320A">
        <w:rPr>
          <w:rFonts w:ascii="Times New Roman" w:hAnsi="Times New Roman"/>
          <w:sz w:val="28"/>
          <w:szCs w:val="28"/>
          <w:lang w:val="vi-VN"/>
        </w:rPr>
        <w:t>Từ 0-0,</w:t>
      </w:r>
      <w:r w:rsidRPr="004B320A">
        <w:rPr>
          <w:rFonts w:ascii="Times New Roman" w:hAnsi="Times New Roman"/>
          <w:sz w:val="28"/>
          <w:szCs w:val="28"/>
        </w:rPr>
        <w:t>6</w:t>
      </w:r>
      <w:r w:rsidRPr="004B320A">
        <w:rPr>
          <w:rFonts w:ascii="Times New Roman" w:hAnsi="Times New Roman"/>
          <w:sz w:val="28"/>
          <w:szCs w:val="28"/>
          <w:lang w:val="vi-VN"/>
        </w:rPr>
        <w:t>m: sét bột pha cát màu nâu</w:t>
      </w:r>
      <w:r w:rsidRPr="004B320A">
        <w:rPr>
          <w:rFonts w:ascii="Times New Roman" w:hAnsi="Times New Roman"/>
          <w:sz w:val="28"/>
          <w:szCs w:val="28"/>
        </w:rPr>
        <w:t xml:space="preserve"> vàng</w:t>
      </w:r>
      <w:r w:rsidRPr="004B320A">
        <w:rPr>
          <w:rFonts w:ascii="Times New Roman" w:hAnsi="Times New Roman"/>
          <w:sz w:val="28"/>
          <w:szCs w:val="28"/>
          <w:lang w:val="vi-VN"/>
        </w:rPr>
        <w:t>.</w:t>
      </w:r>
    </w:p>
    <w:p w14:paraId="62FBD471" w14:textId="01E7721C" w:rsidR="00E16DD0" w:rsidRPr="004B320A" w:rsidRDefault="00E16DD0"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lang w:val="vi-VN"/>
        </w:rPr>
        <w:t>-</w:t>
      </w:r>
      <w:r w:rsidR="00773C42" w:rsidRPr="004B320A">
        <w:rPr>
          <w:rFonts w:ascii="Times New Roman" w:hAnsi="Times New Roman"/>
          <w:sz w:val="28"/>
          <w:szCs w:val="28"/>
        </w:rPr>
        <w:t xml:space="preserve"> </w:t>
      </w:r>
      <w:r w:rsidRPr="004B320A">
        <w:rPr>
          <w:rFonts w:ascii="Times New Roman" w:hAnsi="Times New Roman"/>
          <w:sz w:val="28"/>
          <w:szCs w:val="28"/>
          <w:lang w:val="vi-VN"/>
        </w:rPr>
        <w:t>Từ 0,</w:t>
      </w:r>
      <w:r w:rsidRPr="004B320A">
        <w:rPr>
          <w:rFonts w:ascii="Times New Roman" w:hAnsi="Times New Roman"/>
          <w:sz w:val="28"/>
          <w:szCs w:val="28"/>
        </w:rPr>
        <w:t>6</w:t>
      </w:r>
      <w:r w:rsidRPr="004B320A">
        <w:rPr>
          <w:rFonts w:ascii="Times New Roman" w:hAnsi="Times New Roman"/>
          <w:sz w:val="28"/>
          <w:szCs w:val="28"/>
          <w:lang w:val="vi-VN"/>
        </w:rPr>
        <w:t xml:space="preserve">-2m: sét bột pha cát màu xám tro, </w:t>
      </w:r>
      <w:r w:rsidRPr="004B320A">
        <w:rPr>
          <w:rFonts w:ascii="Times New Roman" w:hAnsi="Times New Roman"/>
          <w:sz w:val="28"/>
          <w:szCs w:val="28"/>
        </w:rPr>
        <w:t xml:space="preserve">loang lỗ xanh, đen, </w:t>
      </w:r>
      <w:r w:rsidRPr="004B320A">
        <w:rPr>
          <w:rFonts w:ascii="Times New Roman" w:hAnsi="Times New Roman"/>
          <w:sz w:val="28"/>
          <w:szCs w:val="28"/>
          <w:lang w:val="vi-VN"/>
        </w:rPr>
        <w:t>trạmg thái dẻo mềm</w:t>
      </w:r>
      <w:r w:rsidRPr="004B320A">
        <w:rPr>
          <w:rFonts w:ascii="Times New Roman" w:hAnsi="Times New Roman"/>
          <w:sz w:val="28"/>
          <w:szCs w:val="28"/>
        </w:rPr>
        <w:t>, chứa xác thực vật phân hủy kém.</w:t>
      </w:r>
    </w:p>
    <w:p w14:paraId="7211DE45" w14:textId="00A038B3" w:rsidR="00E16DD0" w:rsidRPr="004B320A" w:rsidRDefault="00E16DD0" w:rsidP="00E52230">
      <w:pPr>
        <w:spacing w:before="120" w:after="120" w:line="320" w:lineRule="atLeast"/>
        <w:ind w:firstLine="720"/>
        <w:jc w:val="both"/>
        <w:rPr>
          <w:rFonts w:ascii="Times New Roman" w:hAnsi="Times New Roman"/>
          <w:sz w:val="28"/>
          <w:szCs w:val="28"/>
          <w:lang w:val="vi-VN"/>
        </w:rPr>
      </w:pPr>
      <w:r w:rsidRPr="004B320A">
        <w:rPr>
          <w:rFonts w:ascii="Times New Roman" w:hAnsi="Times New Roman"/>
          <w:sz w:val="28"/>
          <w:szCs w:val="28"/>
          <w:lang w:val="pt-BR"/>
        </w:rPr>
        <w:t>Các mặt cắt khác có đặc điểm tương tự: T70, T72, T83, T90, T140, T151</w:t>
      </w:r>
      <w:r w:rsidRPr="004B320A">
        <w:rPr>
          <w:rFonts w:ascii="Times New Roman" w:hAnsi="Times New Roman"/>
          <w:sz w:val="28"/>
          <w:szCs w:val="28"/>
          <w:lang w:val="vi-VN"/>
        </w:rPr>
        <w:t>, T577</w:t>
      </w:r>
      <w:r w:rsidR="00EE7998" w:rsidRPr="004B320A">
        <w:rPr>
          <w:rFonts w:ascii="Times New Roman" w:hAnsi="Times New Roman"/>
          <w:sz w:val="28"/>
          <w:szCs w:val="28"/>
        </w:rPr>
        <w:t>.</w:t>
      </w:r>
      <w:r w:rsidRPr="004B320A">
        <w:rPr>
          <w:rFonts w:ascii="Times New Roman" w:hAnsi="Times New Roman"/>
          <w:sz w:val="28"/>
          <w:szCs w:val="28"/>
          <w:lang w:val="vi-VN"/>
        </w:rPr>
        <w:t xml:space="preserve"> </w:t>
      </w:r>
    </w:p>
    <w:p w14:paraId="3288FA7F" w14:textId="77777777"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i/>
          <w:iCs/>
          <w:sz w:val="28"/>
          <w:szCs w:val="28"/>
          <w:lang w:val="pt-BR"/>
        </w:rPr>
        <w:t>Trầm tích này là tiền đề tìm kiếm than bùn.</w:t>
      </w:r>
      <w:r w:rsidRPr="004B320A">
        <w:rPr>
          <w:rFonts w:ascii="Times New Roman" w:hAnsi="Times New Roman"/>
          <w:sz w:val="28"/>
          <w:szCs w:val="28"/>
          <w:lang w:val="pt-BR"/>
        </w:rPr>
        <w:t xml:space="preserve"> Hiện loại khoáng sản này đã được phát hiện ở Đức Mỹ, huyện Càng Long.</w:t>
      </w:r>
    </w:p>
    <w:p w14:paraId="4BFEB6AC" w14:textId="77777777"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Bề dày trầm tích không ổn định: từ 1m đến 18m.</w:t>
      </w:r>
    </w:p>
    <w:p w14:paraId="05B2CAD7" w14:textId="77777777" w:rsidR="00E16DD0" w:rsidRPr="004B320A" w:rsidRDefault="00E16DD0" w:rsidP="00E52230">
      <w:pPr>
        <w:spacing w:before="120" w:after="120" w:line="320" w:lineRule="atLeast"/>
        <w:ind w:firstLine="720"/>
        <w:jc w:val="both"/>
        <w:rPr>
          <w:rFonts w:ascii="Times New Roman" w:hAnsi="Times New Roman"/>
          <w:b/>
          <w:bCs/>
          <w:i/>
          <w:iCs/>
          <w:sz w:val="28"/>
          <w:szCs w:val="28"/>
          <w:lang w:val="pt-BR"/>
        </w:rPr>
      </w:pPr>
      <w:r w:rsidRPr="004B320A">
        <w:rPr>
          <w:rFonts w:ascii="Times New Roman" w:hAnsi="Times New Roman"/>
          <w:b/>
          <w:bCs/>
          <w:i/>
          <w:iCs/>
          <w:sz w:val="28"/>
          <w:szCs w:val="28"/>
          <w:lang w:val="pt-BR"/>
        </w:rPr>
        <w:t>Trầm tích biển- đầm lầy (mbQ</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vertAlign w:val="superscript"/>
          <w:lang w:val="pt-BR"/>
        </w:rPr>
        <w:t>3</w:t>
      </w:r>
      <w:r w:rsidRPr="004B320A">
        <w:rPr>
          <w:rFonts w:ascii="Times New Roman" w:hAnsi="Times New Roman"/>
          <w:b/>
          <w:bCs/>
          <w:i/>
          <w:iCs/>
          <w:sz w:val="28"/>
          <w:szCs w:val="28"/>
          <w:vertAlign w:val="subscript"/>
          <w:lang w:val="pt-BR"/>
        </w:rPr>
        <w:t>2</w:t>
      </w:r>
      <w:r w:rsidRPr="004B320A">
        <w:rPr>
          <w:rFonts w:ascii="Times New Roman" w:hAnsi="Times New Roman"/>
          <w:b/>
          <w:bCs/>
          <w:i/>
          <w:iCs/>
          <w:sz w:val="28"/>
          <w:szCs w:val="28"/>
          <w:lang w:val="pt-BR"/>
        </w:rPr>
        <w:t>)</w:t>
      </w:r>
    </w:p>
    <w:p w14:paraId="371C523A" w14:textId="77777777"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i/>
          <w:iCs/>
          <w:sz w:val="28"/>
          <w:szCs w:val="28"/>
          <w:lang w:val="pt-BR"/>
        </w:rPr>
        <w:t>Trầm tích p</w:t>
      </w:r>
      <w:r w:rsidRPr="004B320A">
        <w:rPr>
          <w:rFonts w:ascii="Times New Roman" w:hAnsi="Times New Roman"/>
          <w:sz w:val="28"/>
          <w:szCs w:val="28"/>
          <w:lang w:val="pt-BR"/>
        </w:rPr>
        <w:t xml:space="preserve">hân bố ở ven và gần cửa sông Cổ Chiên (thuộc địa phận xã Mỹ Long Bắc- huyện Cầu Ngang) và sông Hậu (xã Long Vĩnh- huyện Duyên Hải). Chúng tạo nên kiểu đồng bằng ngập mặn chịu ảnh hưởng của nhật triều. Thành phần trầm tích chủ yếu là sét bột, sét bột </w:t>
      </w:r>
      <w:r w:rsidRPr="004B320A">
        <w:rPr>
          <w:rFonts w:ascii="Times New Roman" w:hAnsi="Times New Roman"/>
          <w:sz w:val="28"/>
          <w:szCs w:val="28"/>
          <w:lang w:val="vi-VN"/>
        </w:rPr>
        <w:t>pha</w:t>
      </w:r>
      <w:r w:rsidRPr="004B320A">
        <w:rPr>
          <w:rFonts w:ascii="Times New Roman" w:hAnsi="Times New Roman"/>
          <w:sz w:val="28"/>
          <w:szCs w:val="28"/>
          <w:lang w:val="pt-BR"/>
        </w:rPr>
        <w:t xml:space="preserve"> cát mịn, bùn sét xám nâu, nâu đen, xám đen chứa xác mùn thực vật phân hủy kém dạng bùn nhão. </w:t>
      </w:r>
    </w:p>
    <w:p w14:paraId="548B56C8" w14:textId="60A9B620" w:rsidR="00E16DD0" w:rsidRPr="004B320A" w:rsidRDefault="00E16DD0" w:rsidP="00E52230">
      <w:pPr>
        <w:spacing w:before="120" w:after="120" w:line="320" w:lineRule="atLeast"/>
        <w:ind w:firstLine="720"/>
        <w:jc w:val="both"/>
        <w:rPr>
          <w:rFonts w:ascii="Times New Roman" w:hAnsi="Times New Roman"/>
          <w:i/>
          <w:iCs/>
          <w:sz w:val="28"/>
          <w:szCs w:val="28"/>
          <w:lang w:val="pt-BR"/>
        </w:rPr>
      </w:pPr>
      <w:r w:rsidRPr="004B320A">
        <w:rPr>
          <w:rFonts w:ascii="Times New Roman" w:hAnsi="Times New Roman"/>
          <w:sz w:val="28"/>
          <w:szCs w:val="28"/>
          <w:lang w:val="pt-BR"/>
        </w:rPr>
        <w:t>Tại cửa sông Cổ Chiên gặp tại các điểm khảo sát T157 đến T160. Tại cửa sông Hậu gặp tại các điểm khảo sát T751 đến T760. Mặt cắt rõ tại các điểm khảo sát: T751, T754, T760, T762. T759</w:t>
      </w:r>
      <w:r w:rsidR="00EE7998" w:rsidRPr="004B320A">
        <w:rPr>
          <w:rFonts w:ascii="Times New Roman" w:hAnsi="Times New Roman"/>
          <w:sz w:val="28"/>
          <w:szCs w:val="28"/>
          <w:lang w:val="pt-BR"/>
        </w:rPr>
        <w:t>.</w:t>
      </w:r>
    </w:p>
    <w:p w14:paraId="008D1D16" w14:textId="77777777" w:rsidR="00E16DD0" w:rsidRPr="004B320A" w:rsidRDefault="00E16DD0" w:rsidP="00E52230">
      <w:pPr>
        <w:spacing w:before="120" w:after="120" w:line="320" w:lineRule="atLeas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Bề dày trầm tích không ổn định, từ 1m đến 10m </w:t>
      </w:r>
    </w:p>
    <w:p w14:paraId="40A19415" w14:textId="6B15FB18" w:rsidR="00E16DD0" w:rsidRPr="004B320A" w:rsidRDefault="00E16DD0" w:rsidP="00E52230">
      <w:pPr>
        <w:spacing w:before="120" w:after="120" w:line="320" w:lineRule="atLeast"/>
        <w:ind w:firstLine="720"/>
        <w:jc w:val="both"/>
        <w:rPr>
          <w:rFonts w:ascii="Times New Roman" w:hAnsi="Times New Roman"/>
          <w:bCs/>
          <w:i/>
          <w:sz w:val="28"/>
          <w:szCs w:val="28"/>
        </w:rPr>
      </w:pPr>
      <w:r w:rsidRPr="004B320A">
        <w:rPr>
          <w:rFonts w:ascii="Times New Roman" w:hAnsi="Times New Roman"/>
          <w:bCs/>
          <w:i/>
          <w:sz w:val="28"/>
          <w:szCs w:val="28"/>
        </w:rPr>
        <w:t xml:space="preserve">Tóm lại, </w:t>
      </w:r>
      <w:r w:rsidRPr="004B320A">
        <w:rPr>
          <w:rFonts w:ascii="Times New Roman" w:hAnsi="Times New Roman"/>
          <w:bCs/>
          <w:i/>
          <w:sz w:val="28"/>
          <w:szCs w:val="28"/>
          <w:lang w:val="vi-VN"/>
        </w:rPr>
        <w:t xml:space="preserve">trong khu vực dự án, chỉ gặp </w:t>
      </w:r>
      <w:r w:rsidRPr="004B320A">
        <w:rPr>
          <w:rFonts w:ascii="Times New Roman" w:hAnsi="Times New Roman"/>
          <w:bCs/>
          <w:i/>
          <w:sz w:val="28"/>
          <w:szCs w:val="28"/>
        </w:rPr>
        <w:t xml:space="preserve">trầm tích </w:t>
      </w:r>
      <w:r w:rsidRPr="004B320A">
        <w:rPr>
          <w:rFonts w:ascii="Times New Roman" w:hAnsi="Times New Roman"/>
          <w:bCs/>
          <w:i/>
          <w:sz w:val="28"/>
          <w:szCs w:val="28"/>
          <w:lang w:val="pt-BR"/>
        </w:rPr>
        <w:t>Thống Holocen, phụ thống thượng (Q</w:t>
      </w:r>
      <w:r w:rsidRPr="004B320A">
        <w:rPr>
          <w:rFonts w:ascii="Times New Roman" w:hAnsi="Times New Roman"/>
          <w:bCs/>
          <w:i/>
          <w:sz w:val="28"/>
          <w:szCs w:val="28"/>
          <w:vertAlign w:val="subscript"/>
          <w:lang w:val="pt-BR"/>
        </w:rPr>
        <w:t>2</w:t>
      </w:r>
      <w:r w:rsidRPr="004B320A">
        <w:rPr>
          <w:rFonts w:ascii="Times New Roman" w:hAnsi="Times New Roman"/>
          <w:bCs/>
          <w:i/>
          <w:sz w:val="28"/>
          <w:szCs w:val="28"/>
          <w:vertAlign w:val="superscript"/>
          <w:lang w:val="pt-BR"/>
        </w:rPr>
        <w:t>3</w:t>
      </w:r>
      <w:r w:rsidRPr="004B320A">
        <w:rPr>
          <w:rFonts w:ascii="Times New Roman" w:hAnsi="Times New Roman"/>
          <w:bCs/>
          <w:i/>
          <w:sz w:val="28"/>
          <w:szCs w:val="28"/>
          <w:lang w:val="pt-BR"/>
        </w:rPr>
        <w:t xml:space="preserve">), </w:t>
      </w:r>
      <w:r w:rsidRPr="004B320A">
        <w:rPr>
          <w:rFonts w:ascii="Times New Roman" w:hAnsi="Times New Roman"/>
          <w:i/>
          <w:sz w:val="28"/>
          <w:szCs w:val="28"/>
          <w:lang w:val="vi-VN"/>
        </w:rPr>
        <w:t>với</w:t>
      </w:r>
      <w:r w:rsidRPr="004B320A">
        <w:rPr>
          <w:rFonts w:ascii="Times New Roman" w:hAnsi="Times New Roman"/>
          <w:i/>
          <w:sz w:val="28"/>
          <w:szCs w:val="28"/>
          <w:lang w:val="pt-BR"/>
        </w:rPr>
        <w:t xml:space="preserve"> các kiểu nguồn gốc: </w:t>
      </w:r>
      <w:r w:rsidRPr="004B320A">
        <w:rPr>
          <w:rFonts w:ascii="Times New Roman" w:hAnsi="Times New Roman"/>
          <w:i/>
          <w:iCs/>
          <w:sz w:val="28"/>
          <w:szCs w:val="28"/>
          <w:lang w:val="pt-BR"/>
        </w:rPr>
        <w:t>sông, biển, hổn h</w:t>
      </w:r>
      <w:r w:rsidRPr="004B320A">
        <w:rPr>
          <w:rFonts w:ascii="Times New Roman" w:hAnsi="Times New Roman"/>
          <w:i/>
          <w:iCs/>
          <w:sz w:val="28"/>
          <w:szCs w:val="28"/>
          <w:lang w:val="vi-VN"/>
        </w:rPr>
        <w:t>ợ</w:t>
      </w:r>
      <w:r w:rsidRPr="004B320A">
        <w:rPr>
          <w:rFonts w:ascii="Times New Roman" w:hAnsi="Times New Roman"/>
          <w:i/>
          <w:iCs/>
          <w:sz w:val="28"/>
          <w:szCs w:val="28"/>
          <w:lang w:val="pt-BR"/>
        </w:rPr>
        <w:t>p sông-biển, sông-đầm lầy, biển-đầm lầy</w:t>
      </w:r>
      <w:r w:rsidRPr="004B320A">
        <w:rPr>
          <w:rFonts w:ascii="Times New Roman" w:hAnsi="Times New Roman"/>
          <w:i/>
          <w:iCs/>
          <w:sz w:val="28"/>
          <w:szCs w:val="28"/>
          <w:lang w:val="vi-VN"/>
        </w:rPr>
        <w:t>.</w:t>
      </w:r>
      <w:r w:rsidRPr="004B320A">
        <w:rPr>
          <w:rFonts w:ascii="Times New Roman" w:hAnsi="Times New Roman"/>
          <w:i/>
          <w:iCs/>
          <w:sz w:val="28"/>
          <w:szCs w:val="28"/>
          <w:lang w:val="pt-BR"/>
        </w:rPr>
        <w:t xml:space="preserve"> Phân bố trong lòng sông v</w:t>
      </w:r>
      <w:r w:rsidRPr="004B320A">
        <w:rPr>
          <w:rFonts w:ascii="Times New Roman" w:hAnsi="Times New Roman"/>
          <w:i/>
          <w:iCs/>
          <w:sz w:val="28"/>
          <w:szCs w:val="28"/>
          <w:lang w:val="vi-VN"/>
        </w:rPr>
        <w:t>à</w:t>
      </w:r>
      <w:r w:rsidRPr="004B320A">
        <w:rPr>
          <w:rFonts w:ascii="Times New Roman" w:hAnsi="Times New Roman"/>
          <w:i/>
          <w:iCs/>
          <w:sz w:val="28"/>
          <w:szCs w:val="28"/>
          <w:lang w:val="pt-BR"/>
        </w:rPr>
        <w:t xml:space="preserve"> dọc theo bờ sông Cổ Chiên và sông Hậu. Thành phần trầm tích tướng lòng sông, biển ven bờ chủ yếu là hạt nhỏ đến mịn, ven bờ sông chủ yến là </w:t>
      </w:r>
      <w:r w:rsidRPr="004B320A">
        <w:rPr>
          <w:rFonts w:ascii="Times New Roman" w:hAnsi="Times New Roman"/>
          <w:i/>
          <w:iCs/>
          <w:sz w:val="28"/>
          <w:szCs w:val="28"/>
          <w:lang w:val="vi-VN"/>
        </w:rPr>
        <w:t xml:space="preserve">trầm tích </w:t>
      </w:r>
      <w:r w:rsidRPr="004B320A">
        <w:rPr>
          <w:rFonts w:ascii="Times New Roman" w:hAnsi="Times New Roman"/>
          <w:i/>
          <w:iCs/>
          <w:sz w:val="28"/>
          <w:szCs w:val="28"/>
          <w:lang w:val="pt-BR"/>
        </w:rPr>
        <w:t>hạt mịn: sét, bột, sét bột pha cát. Khoáng sản liên quan: cát làm vật liệu san lấp, sét gạch ngói, than bùn.</w:t>
      </w:r>
    </w:p>
    <w:p w14:paraId="6E053997" w14:textId="18E7C1E9" w:rsidR="002C2419" w:rsidRPr="004B320A" w:rsidRDefault="0089345F" w:rsidP="00773C42">
      <w:pPr>
        <w:pStyle w:val="Heading3"/>
        <w:keepLines/>
        <w:tabs>
          <w:tab w:val="right" w:leader="dot" w:pos="9360"/>
        </w:tabs>
        <w:ind w:firstLine="720"/>
        <w:rPr>
          <w:i/>
          <w:szCs w:val="28"/>
        </w:rPr>
      </w:pPr>
      <w:bookmarkStart w:id="91" w:name="_Toc73699370"/>
      <w:bookmarkStart w:id="92" w:name="_Toc118990329"/>
      <w:bookmarkStart w:id="93" w:name="_Toc184565347"/>
      <w:bookmarkEnd w:id="90"/>
      <w:r w:rsidRPr="004B320A">
        <w:rPr>
          <w:szCs w:val="28"/>
        </w:rPr>
        <w:t>2.2</w:t>
      </w:r>
      <w:r w:rsidR="002C2419" w:rsidRPr="004B320A">
        <w:rPr>
          <w:szCs w:val="28"/>
        </w:rPr>
        <w:t>.2. Đặc điểm khoáng sản</w:t>
      </w:r>
      <w:bookmarkEnd w:id="91"/>
      <w:bookmarkEnd w:id="92"/>
      <w:bookmarkEnd w:id="93"/>
    </w:p>
    <w:p w14:paraId="71D59E03" w14:textId="7E63448B" w:rsidR="008A7F3E" w:rsidRPr="004B320A" w:rsidRDefault="008A7F3E" w:rsidP="00E52230">
      <w:pPr>
        <w:pStyle w:val="Heading3"/>
        <w:keepNext w:val="0"/>
        <w:spacing w:before="120" w:after="120" w:line="320" w:lineRule="atLeast"/>
        <w:ind w:firstLine="720"/>
      </w:pPr>
      <w:bookmarkStart w:id="94" w:name="_Toc178694349"/>
      <w:bookmarkStart w:id="95" w:name="_Toc178694542"/>
      <w:bookmarkStart w:id="96" w:name="_Toc184565348"/>
      <w:bookmarkStart w:id="97" w:name="_Toc118990330"/>
      <w:r w:rsidRPr="004B320A">
        <w:t>+ Cát lòng sông Hậu</w:t>
      </w:r>
      <w:bookmarkEnd w:id="94"/>
      <w:bookmarkEnd w:id="95"/>
      <w:bookmarkEnd w:id="96"/>
      <w:r w:rsidRPr="004B320A">
        <w:t xml:space="preserve"> </w:t>
      </w:r>
    </w:p>
    <w:p w14:paraId="2B1BDCE4"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Chất lượng cát trên lòng sông Hậu thuộc tỉnh Trà Vinh có mođun độ lớn 0,2-1,2 trung bình 0,7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 có hàm lượng cấp hạt chủ yếu ở cở sàn 0,315-0,14 mm (60,1%), cấp hạt cở sàn &lt;0,14mm trung bình 35,3%, hàm lượng bùn bụi sét trung bình 11,5%, cấp hạt cỡ sàn 1,25-0,315 chiếm tỷ lệ không đáng kể (4,5%).</w:t>
      </w:r>
    </w:p>
    <w:p w14:paraId="66F5DDC8"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Hàm lượng cấp hạt trầm tích chủ yếu là cát hạt nhỏ (70,3%) đến hạt bụi (5%); Hàm lượng cát trung chiếm tỷ lệ nhỏ (13,6%); Hàm lượng cát thô (0,7%) và sạn, sỏi chiếm tỷ lệ không đáng kể. Hàm lượng bột sét 3,4%. Đặc điểm về màu sắc của thân khoáng chủ yếu là màu </w:t>
      </w:r>
      <w:r w:rsidRPr="004B320A">
        <w:rPr>
          <w:rFonts w:ascii="Times New Roman" w:hAnsi="Times New Roman"/>
          <w:sz w:val="28"/>
          <w:szCs w:val="28"/>
          <w:lang w:val="vi-VN"/>
        </w:rPr>
        <w:t>xám vàng, xám trắng</w:t>
      </w:r>
      <w:r w:rsidRPr="004B320A">
        <w:rPr>
          <w:rFonts w:ascii="Times New Roman" w:hAnsi="Times New Roman"/>
          <w:sz w:val="28"/>
          <w:szCs w:val="28"/>
        </w:rPr>
        <w:t xml:space="preserve">, xám đen. </w:t>
      </w:r>
    </w:p>
    <w:p w14:paraId="014A4263" w14:textId="236BE055"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Thành phần của khoáng vật có độ bền vững cao là thạch anh chiếm trung bình 89,3%, các mảnh đá sét có tỷ lệ ≤ 10%. Các khoáng vật nặng có trong cát như Ilmenit, Monazit, Anatas, Leucoxen và Zircon, có hàm lượng thấp cho với chỉ tiêu công nghiệp. </w:t>
      </w:r>
    </w:p>
    <w:p w14:paraId="18E185B1" w14:textId="77777777" w:rsidR="008A7F3E" w:rsidRPr="004B320A" w:rsidRDefault="008A7F3E" w:rsidP="00E52230">
      <w:pPr>
        <w:spacing w:before="120" w:after="120" w:line="320" w:lineRule="atLeast"/>
        <w:ind w:firstLine="720"/>
        <w:jc w:val="both"/>
        <w:rPr>
          <w:sz w:val="27"/>
          <w:szCs w:val="27"/>
        </w:rPr>
      </w:pPr>
      <w:r w:rsidRPr="004B320A">
        <w:rPr>
          <w:rFonts w:ascii="Times New Roman" w:hAnsi="Times New Roman"/>
          <w:sz w:val="28"/>
          <w:szCs w:val="28"/>
        </w:rPr>
        <w:t>Thành phần hoá học chính</w:t>
      </w:r>
      <w:r w:rsidRPr="004B320A">
        <w:rPr>
          <w:sz w:val="27"/>
          <w:szCs w:val="27"/>
        </w:rPr>
        <w:t xml:space="preserve"> </w:t>
      </w:r>
      <w:r w:rsidRPr="004B320A">
        <w:rPr>
          <w:rFonts w:ascii="Times New Roman" w:hAnsi="Times New Roman"/>
          <w:sz w:val="28"/>
          <w:szCs w:val="28"/>
        </w:rPr>
        <w:t>là oxyt silic, các oxyt có hại như</w:t>
      </w:r>
      <w:r w:rsidRPr="004B320A">
        <w:rPr>
          <w:sz w:val="27"/>
          <w:szCs w:val="27"/>
        </w:rPr>
        <w:t xml:space="preserve"> </w:t>
      </w:r>
      <w:r w:rsidRPr="004B320A">
        <w:rPr>
          <w:rFonts w:ascii="Times New Roman" w:hAnsi="Times New Roman"/>
          <w:sz w:val="27"/>
          <w:szCs w:val="27"/>
        </w:rPr>
        <w:t>SO</w:t>
      </w:r>
      <w:r w:rsidRPr="004B320A">
        <w:rPr>
          <w:sz w:val="27"/>
          <w:szCs w:val="27"/>
          <w:vertAlign w:val="subscript"/>
        </w:rPr>
        <w:t>3</w:t>
      </w:r>
      <w:r w:rsidRPr="004B320A">
        <w:rPr>
          <w:sz w:val="27"/>
          <w:szCs w:val="27"/>
        </w:rPr>
        <w:t xml:space="preserve"> </w:t>
      </w:r>
      <w:r w:rsidRPr="004B320A">
        <w:rPr>
          <w:rFonts w:ascii="Times New Roman" w:hAnsi="Times New Roman"/>
          <w:sz w:val="28"/>
          <w:szCs w:val="28"/>
        </w:rPr>
        <w:t xml:space="preserve">có hàm lượng </w:t>
      </w:r>
      <w:r w:rsidRPr="004B320A">
        <w:rPr>
          <w:rFonts w:ascii="Times New Roman" w:hAnsi="Times New Roman"/>
          <w:sz w:val="27"/>
          <w:szCs w:val="27"/>
        </w:rPr>
        <w:t>&lt;</w:t>
      </w:r>
      <w:r w:rsidRPr="004B320A">
        <w:rPr>
          <w:rFonts w:ascii="Times New Roman" w:hAnsi="Times New Roman"/>
          <w:sz w:val="28"/>
          <w:szCs w:val="28"/>
        </w:rPr>
        <w:t>1%,</w:t>
      </w:r>
      <w:r w:rsidRPr="004B320A">
        <w:rPr>
          <w:sz w:val="27"/>
          <w:szCs w:val="27"/>
        </w:rPr>
        <w:t xml:space="preserve"> </w:t>
      </w:r>
      <w:r w:rsidRPr="004B320A">
        <w:rPr>
          <w:rFonts w:ascii="Times New Roman" w:hAnsi="Times New Roman"/>
          <w:sz w:val="28"/>
          <w:szCs w:val="28"/>
        </w:rPr>
        <w:t>CaO</w:t>
      </w:r>
      <w:r w:rsidRPr="004B320A">
        <w:rPr>
          <w:sz w:val="27"/>
          <w:szCs w:val="27"/>
        </w:rPr>
        <w:t xml:space="preserve"> </w:t>
      </w:r>
      <w:r w:rsidRPr="004B320A">
        <w:rPr>
          <w:rFonts w:ascii="Times New Roman" w:hAnsi="Times New Roman"/>
          <w:sz w:val="27"/>
          <w:szCs w:val="27"/>
        </w:rPr>
        <w:t>&lt; 2</w:t>
      </w:r>
      <w:r w:rsidRPr="004B320A">
        <w:rPr>
          <w:rFonts w:ascii="Times New Roman" w:hAnsi="Times New Roman"/>
          <w:sz w:val="28"/>
          <w:szCs w:val="28"/>
        </w:rPr>
        <w:t>%</w:t>
      </w:r>
      <w:r w:rsidRPr="004B320A">
        <w:rPr>
          <w:sz w:val="27"/>
          <w:szCs w:val="27"/>
        </w:rPr>
        <w:t xml:space="preserve"> </w:t>
      </w:r>
      <w:r w:rsidRPr="004B320A">
        <w:rPr>
          <w:rFonts w:ascii="Times New Roman" w:hAnsi="Times New Roman"/>
          <w:sz w:val="28"/>
          <w:szCs w:val="28"/>
        </w:rPr>
        <w:t>và tổng kiềm</w:t>
      </w:r>
      <w:r w:rsidRPr="004B320A">
        <w:rPr>
          <w:sz w:val="27"/>
          <w:szCs w:val="27"/>
        </w:rPr>
        <w:t xml:space="preserve"> </w:t>
      </w:r>
      <w:r w:rsidRPr="004B320A">
        <w:rPr>
          <w:rFonts w:ascii="Times New Roman" w:hAnsi="Times New Roman"/>
          <w:sz w:val="28"/>
          <w:szCs w:val="28"/>
        </w:rPr>
        <w:t>(Na</w:t>
      </w:r>
      <w:r w:rsidRPr="004B320A">
        <w:rPr>
          <w:rFonts w:ascii="Times New Roman" w:hAnsi="Times New Roman"/>
          <w:sz w:val="28"/>
          <w:szCs w:val="28"/>
          <w:vertAlign w:val="subscript"/>
        </w:rPr>
        <w:t>2</w:t>
      </w:r>
      <w:r w:rsidRPr="004B320A">
        <w:rPr>
          <w:rFonts w:ascii="Times New Roman" w:hAnsi="Times New Roman"/>
          <w:sz w:val="28"/>
          <w:szCs w:val="28"/>
        </w:rPr>
        <w:t>O+K</w:t>
      </w:r>
      <w:r w:rsidRPr="004B320A">
        <w:rPr>
          <w:rFonts w:ascii="Times New Roman" w:hAnsi="Times New Roman"/>
          <w:sz w:val="28"/>
          <w:szCs w:val="28"/>
          <w:vertAlign w:val="subscript"/>
        </w:rPr>
        <w:t>2</w:t>
      </w:r>
      <w:r w:rsidRPr="004B320A">
        <w:rPr>
          <w:rFonts w:ascii="Times New Roman" w:hAnsi="Times New Roman"/>
          <w:sz w:val="28"/>
          <w:szCs w:val="28"/>
        </w:rPr>
        <w:t>O) &lt; 3%.</w:t>
      </w:r>
    </w:p>
    <w:p w14:paraId="1ED293D9"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Các mẫu phân tích độ nhiễm mặn dao động từ 0,015 đến 0,109%, trung bình 0,06%, đều vượt khá cao so tiêu chuẩn đối với cát xây dựng (≤ 0,01%). Nên cát lòng sông Hậu thuộc tỉnh Trà Vinh chỉ có thể sử dụng làm vật liệu cát san lấp.</w:t>
      </w:r>
    </w:p>
    <w:p w14:paraId="0F7EA1D2"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Các kim loại quý hiếm như vàng (Au) và bạc (Ag) không phát hiện có trong cát hoặc chỉ có với hàm lượng rất nhỏ, ở dạng vết với hàm lượng 10</w:t>
      </w:r>
      <w:r w:rsidRPr="004B320A">
        <w:rPr>
          <w:rFonts w:ascii="Times New Roman" w:hAnsi="Times New Roman"/>
          <w:sz w:val="28"/>
          <w:szCs w:val="28"/>
          <w:vertAlign w:val="superscript"/>
        </w:rPr>
        <w:t xml:space="preserve">-5 </w:t>
      </w:r>
      <w:r w:rsidRPr="004B320A">
        <w:rPr>
          <w:rFonts w:ascii="Times New Roman" w:hAnsi="Times New Roman"/>
          <w:sz w:val="28"/>
          <w:szCs w:val="28"/>
        </w:rPr>
        <w:t xml:space="preserve">%. Các nguyên tố độc hại hoặc phóng xạ không có hoặc có với hàm lượng rất thấp (dạng vết). </w:t>
      </w:r>
    </w:p>
    <w:p w14:paraId="0812B70B"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Các chỉ tiêu đầm nền như độ ẩm trung bình (16,9%) và dung trọng khô khá cao, trung bình (1,7g/cm</w:t>
      </w:r>
      <w:r w:rsidRPr="004B320A">
        <w:rPr>
          <w:rFonts w:ascii="Times New Roman" w:hAnsi="Times New Roman"/>
          <w:sz w:val="28"/>
          <w:szCs w:val="28"/>
          <w:vertAlign w:val="superscript"/>
        </w:rPr>
        <w:t>3</w:t>
      </w:r>
      <w:r w:rsidRPr="004B320A">
        <w:rPr>
          <w:rFonts w:ascii="Times New Roman" w:hAnsi="Times New Roman"/>
          <w:sz w:val="28"/>
          <w:szCs w:val="28"/>
        </w:rPr>
        <w:t xml:space="preserve">) nên khi sử dụng làm cát san lấp sẽ giảm lượng nước tuới cho quá trình đầm nện, đáp ứng hiệu quả cho thời gian thi công và giá thành của công trình. </w:t>
      </w:r>
    </w:p>
    <w:p w14:paraId="5104D03D" w14:textId="77777777" w:rsidR="008A7F3E" w:rsidRPr="004B320A" w:rsidRDefault="008A7F3E" w:rsidP="00E52230">
      <w:pPr>
        <w:spacing w:before="120" w:after="120" w:line="320" w:lineRule="atLeast"/>
        <w:ind w:firstLine="720"/>
        <w:jc w:val="both"/>
        <w:rPr>
          <w:rFonts w:ascii="Times New Roman" w:hAnsi="Times New Roman"/>
          <w:b/>
          <w:bCs/>
          <w:sz w:val="28"/>
          <w:szCs w:val="28"/>
          <w:u w:val="single"/>
        </w:rPr>
      </w:pPr>
      <w:r w:rsidRPr="004B320A">
        <w:rPr>
          <w:rFonts w:ascii="Times New Roman" w:hAnsi="Times New Roman"/>
          <w:b/>
          <w:bCs/>
          <w:sz w:val="28"/>
          <w:szCs w:val="28"/>
          <w:u w:val="single"/>
        </w:rPr>
        <w:t xml:space="preserve">Tóm lại: </w:t>
      </w:r>
    </w:p>
    <w:p w14:paraId="40B58EF0"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Cát lòng sông Hậu thuộc nhóm cát hạt mịn, </w:t>
      </w:r>
      <w:r w:rsidRPr="004B320A">
        <w:rPr>
          <w:rFonts w:ascii="Times New Roman" w:hAnsi="Times New Roman"/>
          <w:bCs/>
          <w:iCs/>
          <w:sz w:val="28"/>
          <w:szCs w:val="28"/>
        </w:rPr>
        <w:t>bị nhiễm mặn với nồng độ Ion Cl</w:t>
      </w:r>
      <w:r w:rsidRPr="004B320A">
        <w:rPr>
          <w:rFonts w:ascii="Times New Roman" w:hAnsi="Times New Roman"/>
          <w:bCs/>
          <w:iCs/>
          <w:sz w:val="28"/>
          <w:szCs w:val="28"/>
          <w:vertAlign w:val="superscript"/>
        </w:rPr>
        <w:t>-</w:t>
      </w:r>
      <w:r w:rsidRPr="004B320A">
        <w:rPr>
          <w:rFonts w:ascii="Times New Roman" w:hAnsi="Times New Roman"/>
          <w:bCs/>
          <w:iCs/>
          <w:sz w:val="28"/>
          <w:szCs w:val="28"/>
        </w:rPr>
        <w:t xml:space="preserve"> trong cát khá cao nên chỉ có thể sử dụng làm cát san lấp. H</w:t>
      </w:r>
      <w:r w:rsidRPr="004B320A">
        <w:rPr>
          <w:rFonts w:ascii="Times New Roman" w:hAnsi="Times New Roman"/>
          <w:sz w:val="28"/>
          <w:szCs w:val="28"/>
        </w:rPr>
        <w:t>àm lượng hạt bụi và bột sét khá cao nên về mặt công nghệ khi sử dụng cát làm vật liệu san lấp cần chú ý đến sự ổn định của mặt bằng sau khi san lấp sẽ vì sẽ có độ nén lún khá cao. Do đó khi sử dụng cần chú ý sử dụng cho các vị trí phù hợp và tính toán khối lượng vật liệu hao hụt để đạt hiệu quả và chất lượng của công trình.</w:t>
      </w:r>
    </w:p>
    <w:p w14:paraId="10395605" w14:textId="77777777" w:rsidR="008A7F3E" w:rsidRPr="004B320A" w:rsidRDefault="008A7F3E" w:rsidP="00E52230">
      <w:pPr>
        <w:spacing w:before="120" w:after="120" w:line="320" w:lineRule="atLeast"/>
        <w:ind w:firstLine="720"/>
        <w:jc w:val="both"/>
        <w:rPr>
          <w:lang w:val="vi-VN"/>
        </w:rPr>
      </w:pPr>
      <w:r w:rsidRPr="004B320A">
        <w:rPr>
          <w:rFonts w:ascii="Times New Roman" w:hAnsi="Times New Roman"/>
          <w:sz w:val="28"/>
          <w:szCs w:val="28"/>
        </w:rPr>
        <w:t>Kết quả khoan khảo sát cho thấy các thân cát san lấp trên lòng sông Hậu và sông Cổ Chiên thuộc tỉnh Trà Vinh, phần lớn bị phủ bởi lớp bột sét hoặc bột sét pha cát, lớp phủ có bề dày dao động từ 1,0m đến 6,5m. Do đó, khi khai thác sẽ gặp ít nhiều trở ngại ảnh hưởng đến chất lượng và sản lượng của sản phẩm khai thác.</w:t>
      </w:r>
    </w:p>
    <w:p w14:paraId="0F033837" w14:textId="0E903D83" w:rsidR="008A7F3E" w:rsidRPr="004B320A" w:rsidRDefault="008A7F3E" w:rsidP="00E52230">
      <w:pPr>
        <w:pStyle w:val="Heading3"/>
        <w:keepNext w:val="0"/>
        <w:spacing w:before="120" w:after="120" w:line="320" w:lineRule="atLeast"/>
        <w:ind w:firstLine="720"/>
      </w:pPr>
      <w:bookmarkStart w:id="98" w:name="_Toc178694350"/>
      <w:bookmarkStart w:id="99" w:name="_Toc178694543"/>
      <w:bookmarkStart w:id="100" w:name="_Toc184565349"/>
      <w:r w:rsidRPr="004B320A">
        <w:t>+ Cát lòng sông Cổ Chiên:</w:t>
      </w:r>
      <w:bookmarkEnd w:id="98"/>
      <w:bookmarkEnd w:id="99"/>
      <w:bookmarkEnd w:id="100"/>
      <w:r w:rsidRPr="004B320A">
        <w:t xml:space="preserve"> </w:t>
      </w:r>
    </w:p>
    <w:p w14:paraId="0D5DA986" w14:textId="2B33A0EA"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Chất lượng cát trên lòng sông Cổ Chiên thuộc tỉnh Trà Vinh có mođun độ lớn 0,6-1,2 trung bình 0,8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 có hàm lượng cấp hạt chủ yếu ở cở sàn 0,315-0,14 mm (74,3%), cấp hạt cở sàn &lt;0,14mm trung bình 20,5%, hàm lượng bùn bụi sét trung bình 10,2%, cấp hạt cỡ sàn 1,25-0,315 chiếm tỷ lệ không đáng kể (5,2%).</w:t>
      </w:r>
    </w:p>
    <w:p w14:paraId="5D3D4355"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Hàm lượng cấp hạt trầm tích chủ yếu là cát hạt nhỏ (72,9%) đến hạt bụi (6,3%); Hàm lượng cát trung chiếm tỷ lệ nhỏ (10,4%); Hàm lượng cát thô (0,2%) và sạn, sỏi chiếm tỷ lệ không đáng kể. Hàm lượng bột sét 4%. Đặc điểm về màu sắc của thân khoáng chủ yếu là màu </w:t>
      </w:r>
      <w:r w:rsidRPr="004B320A">
        <w:rPr>
          <w:rFonts w:ascii="Times New Roman" w:hAnsi="Times New Roman"/>
          <w:sz w:val="28"/>
          <w:szCs w:val="28"/>
          <w:lang w:val="vi-VN"/>
        </w:rPr>
        <w:t>xám vàng, xám trắng</w:t>
      </w:r>
      <w:r w:rsidRPr="004B320A">
        <w:rPr>
          <w:rFonts w:ascii="Times New Roman" w:hAnsi="Times New Roman"/>
          <w:sz w:val="28"/>
          <w:szCs w:val="28"/>
        </w:rPr>
        <w:t xml:space="preserve">, xám đen. </w:t>
      </w:r>
    </w:p>
    <w:p w14:paraId="124D02ED" w14:textId="44668AA6"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Thành phần của khoáng vật có độ bền vững cao là thạch anh chiếm trung bình 90,6%, các mảnh đá sét có tỷ lệ ≤ 10%. Các khoáng vật nặng có trong cát như Ilmenit, Monazit, Anatas, Leucoxen và Zircon, có hàm lượng thấp cho với chỉ tiêu công nghiệp. </w:t>
      </w:r>
    </w:p>
    <w:p w14:paraId="2F75F8EB" w14:textId="77777777" w:rsidR="008A7F3E" w:rsidRPr="004B320A" w:rsidRDefault="008A7F3E" w:rsidP="00E52230">
      <w:pPr>
        <w:spacing w:before="120" w:after="120" w:line="320" w:lineRule="atLeast"/>
        <w:ind w:firstLine="720"/>
        <w:jc w:val="both"/>
        <w:rPr>
          <w:sz w:val="27"/>
          <w:szCs w:val="27"/>
        </w:rPr>
      </w:pPr>
      <w:r w:rsidRPr="004B320A">
        <w:rPr>
          <w:rFonts w:ascii="Times New Roman" w:hAnsi="Times New Roman"/>
          <w:sz w:val="28"/>
          <w:szCs w:val="28"/>
        </w:rPr>
        <w:t>Thành phần hoá học chính</w:t>
      </w:r>
      <w:r w:rsidRPr="004B320A">
        <w:rPr>
          <w:sz w:val="27"/>
          <w:szCs w:val="27"/>
        </w:rPr>
        <w:t xml:space="preserve"> </w:t>
      </w:r>
      <w:r w:rsidRPr="004B320A">
        <w:rPr>
          <w:rFonts w:ascii="Times New Roman" w:hAnsi="Times New Roman"/>
          <w:sz w:val="28"/>
          <w:szCs w:val="28"/>
        </w:rPr>
        <w:t>là oxyt silic, các oxyt có hại như</w:t>
      </w:r>
      <w:r w:rsidRPr="004B320A">
        <w:rPr>
          <w:sz w:val="27"/>
          <w:szCs w:val="27"/>
        </w:rPr>
        <w:t xml:space="preserve"> </w:t>
      </w:r>
      <w:r w:rsidRPr="004B320A">
        <w:rPr>
          <w:rFonts w:ascii="Times New Roman" w:hAnsi="Times New Roman"/>
          <w:sz w:val="27"/>
          <w:szCs w:val="27"/>
        </w:rPr>
        <w:t>SO</w:t>
      </w:r>
      <w:r w:rsidRPr="004B320A">
        <w:rPr>
          <w:sz w:val="27"/>
          <w:szCs w:val="27"/>
          <w:vertAlign w:val="subscript"/>
        </w:rPr>
        <w:t>3</w:t>
      </w:r>
      <w:r w:rsidRPr="004B320A">
        <w:rPr>
          <w:sz w:val="27"/>
          <w:szCs w:val="27"/>
        </w:rPr>
        <w:t xml:space="preserve"> </w:t>
      </w:r>
      <w:r w:rsidRPr="004B320A">
        <w:rPr>
          <w:rFonts w:ascii="Times New Roman" w:hAnsi="Times New Roman"/>
          <w:sz w:val="28"/>
          <w:szCs w:val="28"/>
        </w:rPr>
        <w:t xml:space="preserve">có hàm lượng </w:t>
      </w:r>
      <w:r w:rsidRPr="004B320A">
        <w:rPr>
          <w:rFonts w:ascii="Times New Roman" w:hAnsi="Times New Roman"/>
          <w:sz w:val="27"/>
          <w:szCs w:val="27"/>
        </w:rPr>
        <w:t>&lt;</w:t>
      </w:r>
      <w:r w:rsidRPr="004B320A">
        <w:rPr>
          <w:rFonts w:ascii="Times New Roman" w:hAnsi="Times New Roman"/>
          <w:sz w:val="28"/>
          <w:szCs w:val="28"/>
        </w:rPr>
        <w:t>1%,</w:t>
      </w:r>
      <w:r w:rsidRPr="004B320A">
        <w:rPr>
          <w:sz w:val="27"/>
          <w:szCs w:val="27"/>
        </w:rPr>
        <w:t xml:space="preserve"> </w:t>
      </w:r>
      <w:r w:rsidRPr="004B320A">
        <w:rPr>
          <w:rFonts w:ascii="Times New Roman" w:hAnsi="Times New Roman"/>
          <w:sz w:val="28"/>
          <w:szCs w:val="28"/>
        </w:rPr>
        <w:t>CaO</w:t>
      </w:r>
      <w:r w:rsidRPr="004B320A">
        <w:rPr>
          <w:sz w:val="27"/>
          <w:szCs w:val="27"/>
        </w:rPr>
        <w:t xml:space="preserve"> </w:t>
      </w:r>
      <w:r w:rsidRPr="004B320A">
        <w:rPr>
          <w:rFonts w:ascii="Times New Roman" w:hAnsi="Times New Roman"/>
          <w:sz w:val="27"/>
          <w:szCs w:val="27"/>
        </w:rPr>
        <w:t>&lt; 2</w:t>
      </w:r>
      <w:r w:rsidRPr="004B320A">
        <w:rPr>
          <w:rFonts w:ascii="Times New Roman" w:hAnsi="Times New Roman"/>
          <w:sz w:val="28"/>
          <w:szCs w:val="28"/>
        </w:rPr>
        <w:t>%</w:t>
      </w:r>
      <w:r w:rsidRPr="004B320A">
        <w:rPr>
          <w:sz w:val="27"/>
          <w:szCs w:val="27"/>
        </w:rPr>
        <w:t xml:space="preserve"> </w:t>
      </w:r>
      <w:r w:rsidRPr="004B320A">
        <w:rPr>
          <w:rFonts w:ascii="Times New Roman" w:hAnsi="Times New Roman"/>
          <w:sz w:val="28"/>
          <w:szCs w:val="28"/>
        </w:rPr>
        <w:t>và tổng kiềm</w:t>
      </w:r>
      <w:r w:rsidRPr="004B320A">
        <w:rPr>
          <w:sz w:val="27"/>
          <w:szCs w:val="27"/>
        </w:rPr>
        <w:t xml:space="preserve"> </w:t>
      </w:r>
      <w:r w:rsidRPr="004B320A">
        <w:rPr>
          <w:rFonts w:ascii="Times New Roman" w:hAnsi="Times New Roman"/>
          <w:sz w:val="28"/>
          <w:szCs w:val="28"/>
        </w:rPr>
        <w:t>(Na</w:t>
      </w:r>
      <w:r w:rsidRPr="004B320A">
        <w:rPr>
          <w:rFonts w:ascii="Times New Roman" w:hAnsi="Times New Roman"/>
          <w:sz w:val="28"/>
          <w:szCs w:val="28"/>
          <w:vertAlign w:val="subscript"/>
        </w:rPr>
        <w:t>2</w:t>
      </w:r>
      <w:r w:rsidRPr="004B320A">
        <w:rPr>
          <w:rFonts w:ascii="Times New Roman" w:hAnsi="Times New Roman"/>
          <w:sz w:val="28"/>
          <w:szCs w:val="28"/>
        </w:rPr>
        <w:t>O+K</w:t>
      </w:r>
      <w:r w:rsidRPr="004B320A">
        <w:rPr>
          <w:rFonts w:ascii="Times New Roman" w:hAnsi="Times New Roman"/>
          <w:sz w:val="28"/>
          <w:szCs w:val="28"/>
          <w:vertAlign w:val="subscript"/>
        </w:rPr>
        <w:t>2</w:t>
      </w:r>
      <w:r w:rsidRPr="004B320A">
        <w:rPr>
          <w:rFonts w:ascii="Times New Roman" w:hAnsi="Times New Roman"/>
          <w:sz w:val="28"/>
          <w:szCs w:val="28"/>
        </w:rPr>
        <w:t>O) &lt; 3%.</w:t>
      </w:r>
    </w:p>
    <w:p w14:paraId="5BDB1966"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Các mẫu phân tích độ nhiễm mặn dao động từ 0,047 đến 0,106%, trung bình 0,07%, đều vượt khá cao so tiêu chuẩn đối với cát xây dựng (≤ 0,01%). Nên cát lòng sông Cổ Chiên thuộc tỉnh Trà Vinh chỉ có thể sử dụng làm vật liệu cát san lấp.</w:t>
      </w:r>
    </w:p>
    <w:p w14:paraId="7F6A4993"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Các kim loại quý hiếm như vàng (Au) và bạc (Ag) không phát hiện có trong cát hoặc chỉ có với hàm lượng rất nhỏ, ở dạng vết với hàm lượng 10</w:t>
      </w:r>
      <w:r w:rsidRPr="004B320A">
        <w:rPr>
          <w:rFonts w:ascii="Times New Roman" w:hAnsi="Times New Roman"/>
          <w:sz w:val="28"/>
          <w:szCs w:val="28"/>
          <w:vertAlign w:val="superscript"/>
        </w:rPr>
        <w:t xml:space="preserve">-5 </w:t>
      </w:r>
      <w:r w:rsidRPr="004B320A">
        <w:rPr>
          <w:rFonts w:ascii="Times New Roman" w:hAnsi="Times New Roman"/>
          <w:sz w:val="28"/>
          <w:szCs w:val="28"/>
        </w:rPr>
        <w:t xml:space="preserve">%. Các nguyên tố độc hại hoặc phóng xạ không có hoặc có với hàm lượng rất thấp (dạng vết). </w:t>
      </w:r>
    </w:p>
    <w:p w14:paraId="2B957F58"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Các chỉ tiêu đầm nền như độ ẩm trung bình (16,7%) và dung trọng khô khá cao, trung bình (1,7g/cm</w:t>
      </w:r>
      <w:r w:rsidRPr="004B320A">
        <w:rPr>
          <w:rFonts w:ascii="Times New Roman" w:hAnsi="Times New Roman"/>
          <w:sz w:val="28"/>
          <w:szCs w:val="28"/>
          <w:vertAlign w:val="superscript"/>
        </w:rPr>
        <w:t>3</w:t>
      </w:r>
      <w:r w:rsidRPr="004B320A">
        <w:rPr>
          <w:rFonts w:ascii="Times New Roman" w:hAnsi="Times New Roman"/>
          <w:sz w:val="28"/>
          <w:szCs w:val="28"/>
        </w:rPr>
        <w:t xml:space="preserve">) nên khi sử dụng làm cát san lấp sẽ giảm lượng nước tuới cho quá trình đầm nện, đáp ứng hiệu quả cho thời gian thi công và giá thành của công trình. </w:t>
      </w:r>
    </w:p>
    <w:p w14:paraId="21431F06" w14:textId="77777777" w:rsidR="008A7F3E" w:rsidRPr="004B320A" w:rsidRDefault="008A7F3E" w:rsidP="00E52230">
      <w:pPr>
        <w:spacing w:before="120" w:after="120" w:line="320" w:lineRule="atLeast"/>
        <w:ind w:firstLine="720"/>
        <w:jc w:val="both"/>
        <w:rPr>
          <w:rFonts w:ascii="Times New Roman" w:hAnsi="Times New Roman"/>
          <w:b/>
          <w:bCs/>
          <w:sz w:val="28"/>
          <w:szCs w:val="28"/>
          <w:u w:val="single"/>
        </w:rPr>
      </w:pPr>
      <w:r w:rsidRPr="004B320A">
        <w:rPr>
          <w:rFonts w:ascii="Times New Roman" w:hAnsi="Times New Roman"/>
          <w:b/>
          <w:bCs/>
          <w:sz w:val="28"/>
          <w:szCs w:val="28"/>
          <w:u w:val="single"/>
        </w:rPr>
        <w:t xml:space="preserve">Tóm lại: </w:t>
      </w:r>
    </w:p>
    <w:p w14:paraId="2709EAAB" w14:textId="77777777" w:rsidR="008A7F3E" w:rsidRPr="004B320A" w:rsidRDefault="008A7F3E"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Cát lòng sông Hậu và thuộc nhóm cát hạt mịn, </w:t>
      </w:r>
      <w:r w:rsidRPr="004B320A">
        <w:rPr>
          <w:rFonts w:ascii="Times New Roman" w:hAnsi="Times New Roman"/>
          <w:bCs/>
          <w:iCs/>
          <w:sz w:val="28"/>
          <w:szCs w:val="28"/>
        </w:rPr>
        <w:t>bị nhiễm mặn với nồng độ Ion Cl</w:t>
      </w:r>
      <w:r w:rsidRPr="004B320A">
        <w:rPr>
          <w:rFonts w:ascii="Times New Roman" w:hAnsi="Times New Roman"/>
          <w:bCs/>
          <w:iCs/>
          <w:sz w:val="28"/>
          <w:szCs w:val="28"/>
          <w:vertAlign w:val="superscript"/>
        </w:rPr>
        <w:t>-</w:t>
      </w:r>
      <w:r w:rsidRPr="004B320A">
        <w:rPr>
          <w:rFonts w:ascii="Times New Roman" w:hAnsi="Times New Roman"/>
          <w:bCs/>
          <w:iCs/>
          <w:sz w:val="28"/>
          <w:szCs w:val="28"/>
        </w:rPr>
        <w:t xml:space="preserve"> trong cát khá cao nên chỉ có thể sử dụng làm cát san lấp. H</w:t>
      </w:r>
      <w:r w:rsidRPr="004B320A">
        <w:rPr>
          <w:rFonts w:ascii="Times New Roman" w:hAnsi="Times New Roman"/>
          <w:sz w:val="28"/>
          <w:szCs w:val="28"/>
        </w:rPr>
        <w:t>àm lượng hạt bụi và bột sét từ trung bình đến khá cao nên về mặt công nghệ khi sử dụng cát làm vật liệu san lấp cần chú ý đến sự ổn định của mặt bằng sau khi san lấp sẽ vì sẽ có độ nén lún khá cao. Do đó khi sử dụng cần chú ý sử dụng cho các vị trí phù hợp và tính toán khối lượng vật liệu hao hụt để đạt hiệu quả và chất lượng của công trình.</w:t>
      </w:r>
    </w:p>
    <w:p w14:paraId="427C7285" w14:textId="77777777" w:rsidR="008A7F3E" w:rsidRPr="004B320A" w:rsidRDefault="008A7F3E" w:rsidP="00E52230">
      <w:pPr>
        <w:spacing w:before="120" w:after="120" w:line="320" w:lineRule="atLeast"/>
        <w:ind w:firstLine="720"/>
        <w:jc w:val="both"/>
        <w:rPr>
          <w:lang w:val="vi-VN"/>
        </w:rPr>
      </w:pPr>
      <w:r w:rsidRPr="004B320A">
        <w:rPr>
          <w:rFonts w:ascii="Times New Roman" w:hAnsi="Times New Roman"/>
          <w:sz w:val="28"/>
          <w:szCs w:val="28"/>
        </w:rPr>
        <w:t>Kết quả khoan khảo sát cho thấy các thân cát san lấp trên lòng sông Cổ Chiên thuộc tỉnh Trà Vinh, phần lớn bị phủ bởi lớp bột sét hoặc bột sét pha cát, lớp phủ có bề dày dao động từ 1,0m đến 7,0m. Do đó, khi khai thác sẽ gặp ít nhiều trở ngại ảnh hưởng đến chất lượng và sản lượng của sản phẩm khai thác.</w:t>
      </w:r>
    </w:p>
    <w:p w14:paraId="6030FED3" w14:textId="3B422E56" w:rsidR="00D25D58" w:rsidRPr="004B320A" w:rsidRDefault="00D25D58" w:rsidP="00DC3F7F">
      <w:pPr>
        <w:jc w:val="both"/>
        <w:rPr>
          <w:rFonts w:ascii="Times New Roman" w:hAnsi="Times New Roman"/>
          <w:b/>
          <w:sz w:val="28"/>
          <w:szCs w:val="28"/>
        </w:rPr>
      </w:pPr>
    </w:p>
    <w:p w14:paraId="1078C5B5" w14:textId="77777777" w:rsidR="00E52230" w:rsidRPr="004B320A" w:rsidRDefault="00E52230">
      <w:pPr>
        <w:rPr>
          <w:rFonts w:ascii="Times New Roman" w:hAnsi="Times New Roman"/>
          <w:b/>
          <w:sz w:val="28"/>
          <w:lang w:val="x-none" w:eastAsia="x-none"/>
        </w:rPr>
      </w:pPr>
      <w:r w:rsidRPr="004B320A">
        <w:br w:type="page"/>
      </w:r>
    </w:p>
    <w:p w14:paraId="4C50DE48" w14:textId="76420FDA" w:rsidR="001734A4" w:rsidRPr="004B320A" w:rsidRDefault="00E54B25" w:rsidP="00A6681F">
      <w:pPr>
        <w:pStyle w:val="Heading1"/>
        <w:ind w:left="113" w:right="113"/>
      </w:pPr>
      <w:bookmarkStart w:id="101" w:name="_Toc184565350"/>
      <w:r w:rsidRPr="004B320A">
        <w:t>CHƯƠNG 3</w:t>
      </w:r>
      <w:r w:rsidR="00DB7839" w:rsidRPr="004B320A">
        <w:t>.</w:t>
      </w:r>
      <w:r w:rsidR="00096EC9" w:rsidRPr="004B320A">
        <w:br/>
      </w:r>
      <w:r w:rsidR="00EE7998" w:rsidRPr="004B320A">
        <w:rPr>
          <w:lang w:val="en-US"/>
        </w:rPr>
        <w:t xml:space="preserve">NỘI DUNG </w:t>
      </w:r>
      <w:r w:rsidR="00987CE2" w:rsidRPr="004B320A">
        <w:t>PHƯƠNG PHÁP, KHỐI LƯỢNG</w:t>
      </w:r>
      <w:bookmarkEnd w:id="97"/>
      <w:r w:rsidR="0033739C" w:rsidRPr="004B320A">
        <w:t xml:space="preserve"> THỰC HIỆN</w:t>
      </w:r>
      <w:bookmarkEnd w:id="101"/>
      <w:r w:rsidR="0033739C" w:rsidRPr="004B320A">
        <w:t xml:space="preserve"> </w:t>
      </w:r>
    </w:p>
    <w:p w14:paraId="3D2F95B1" w14:textId="49E7CEB1" w:rsidR="00987CE2" w:rsidRPr="004B320A" w:rsidRDefault="001062FA" w:rsidP="00773C42">
      <w:pPr>
        <w:pStyle w:val="Heading2"/>
        <w:spacing w:before="60" w:after="60"/>
        <w:ind w:firstLine="720"/>
        <w:rPr>
          <w:rFonts w:ascii="Times New Roman" w:hAnsi="Times New Roman"/>
          <w:szCs w:val="28"/>
        </w:rPr>
      </w:pPr>
      <w:bookmarkStart w:id="102" w:name="_Toc118990331"/>
      <w:bookmarkStart w:id="103" w:name="_Toc184565351"/>
      <w:r w:rsidRPr="004B320A">
        <w:rPr>
          <w:rFonts w:ascii="Times New Roman" w:hAnsi="Times New Roman"/>
          <w:szCs w:val="28"/>
        </w:rPr>
        <w:t>3.1</w:t>
      </w:r>
      <w:r w:rsidR="00987CE2" w:rsidRPr="004B320A">
        <w:rPr>
          <w:rFonts w:ascii="Times New Roman" w:hAnsi="Times New Roman"/>
          <w:szCs w:val="28"/>
        </w:rPr>
        <w:t>. CƠ SỞ LỰA CHỌN PHƯƠNG PHÁP</w:t>
      </w:r>
      <w:bookmarkEnd w:id="102"/>
      <w:bookmarkEnd w:id="103"/>
    </w:p>
    <w:p w14:paraId="658E8CD4" w14:textId="20085EA5" w:rsidR="00987CE2" w:rsidRPr="004B320A" w:rsidRDefault="001862BD" w:rsidP="00773C42">
      <w:pPr>
        <w:pStyle w:val="Heading3"/>
        <w:keepLines/>
        <w:tabs>
          <w:tab w:val="right" w:leader="dot" w:pos="9360"/>
        </w:tabs>
        <w:ind w:firstLine="720"/>
        <w:rPr>
          <w:i/>
          <w:szCs w:val="28"/>
        </w:rPr>
      </w:pPr>
      <w:bookmarkStart w:id="104" w:name="_Toc73699373"/>
      <w:bookmarkStart w:id="105" w:name="_Toc118990332"/>
      <w:bookmarkStart w:id="106" w:name="_Toc184565352"/>
      <w:r w:rsidRPr="004B320A">
        <w:rPr>
          <w:szCs w:val="28"/>
        </w:rPr>
        <w:t>3</w:t>
      </w:r>
      <w:r w:rsidR="00987CE2" w:rsidRPr="004B320A">
        <w:rPr>
          <w:szCs w:val="28"/>
        </w:rPr>
        <w:t>.1.</w:t>
      </w:r>
      <w:r w:rsidRPr="004B320A">
        <w:rPr>
          <w:szCs w:val="28"/>
        </w:rPr>
        <w:t>1.</w:t>
      </w:r>
      <w:r w:rsidR="00987CE2" w:rsidRPr="004B320A">
        <w:rPr>
          <w:szCs w:val="28"/>
        </w:rPr>
        <w:t xml:space="preserve"> Cơ sở lựa chọn phương pháp</w:t>
      </w:r>
      <w:bookmarkEnd w:id="104"/>
      <w:bookmarkEnd w:id="105"/>
      <w:bookmarkEnd w:id="106"/>
    </w:p>
    <w:p w14:paraId="28BD7F94" w14:textId="440D6BEE" w:rsidR="00987CE2" w:rsidRPr="004B320A" w:rsidRDefault="00987CE2" w:rsidP="00E52230">
      <w:pPr>
        <w:spacing w:before="120" w:after="120" w:line="320" w:lineRule="atLeast"/>
        <w:ind w:firstLine="720"/>
        <w:jc w:val="both"/>
        <w:rPr>
          <w:rFonts w:ascii="Times New Roman" w:hAnsi="Times New Roman"/>
          <w:sz w:val="28"/>
          <w:szCs w:val="28"/>
          <w:lang w:val="nl-NL"/>
        </w:rPr>
      </w:pPr>
      <w:r w:rsidRPr="004B320A">
        <w:rPr>
          <w:rFonts w:ascii="Times New Roman" w:hAnsi="Times New Roman"/>
          <w:sz w:val="28"/>
          <w:szCs w:val="28"/>
          <w:lang w:val="nl-NL"/>
        </w:rPr>
        <w:t>- Tiêu chuẩn Việt Nam số 7570-2006: Cốt liệu cho bê tông và vữa</w:t>
      </w:r>
      <w:r w:rsidR="00821D40" w:rsidRPr="004B320A">
        <w:rPr>
          <w:rFonts w:ascii="Times New Roman" w:hAnsi="Times New Roman"/>
          <w:sz w:val="28"/>
          <w:szCs w:val="28"/>
          <w:lang w:val="nl-NL"/>
        </w:rPr>
        <w:t xml:space="preserve"> -Y</w:t>
      </w:r>
      <w:r w:rsidRPr="004B320A">
        <w:rPr>
          <w:rFonts w:ascii="Times New Roman" w:hAnsi="Times New Roman"/>
          <w:sz w:val="28"/>
          <w:szCs w:val="28"/>
          <w:lang w:val="nl-NL"/>
        </w:rPr>
        <w:t>êu cầu kỹ thuật.</w:t>
      </w:r>
    </w:p>
    <w:p w14:paraId="4A06C0EF" w14:textId="3B050A0D" w:rsidR="00987CE2" w:rsidRDefault="00FE458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987CE2" w:rsidRPr="004B320A">
        <w:rPr>
          <w:rFonts w:ascii="Times New Roman" w:hAnsi="Times New Roman"/>
          <w:sz w:val="28"/>
          <w:szCs w:val="28"/>
        </w:rPr>
        <w:t>Thông tư s</w:t>
      </w:r>
      <w:r w:rsidR="00EF2572" w:rsidRPr="004B320A">
        <w:rPr>
          <w:rFonts w:ascii="Times New Roman" w:hAnsi="Times New Roman"/>
          <w:sz w:val="28"/>
          <w:szCs w:val="28"/>
          <w:lang w:val="vi-VN"/>
        </w:rPr>
        <w:t>ố</w:t>
      </w:r>
      <w:r w:rsidR="00987CE2" w:rsidRPr="004B320A">
        <w:rPr>
          <w:rFonts w:ascii="Times New Roman" w:hAnsi="Times New Roman"/>
          <w:sz w:val="28"/>
          <w:szCs w:val="28"/>
          <w:lang w:val="vi-VN"/>
        </w:rPr>
        <w:t xml:space="preserve"> 0</w:t>
      </w:r>
      <w:r w:rsidR="00987CE2" w:rsidRPr="004B320A">
        <w:rPr>
          <w:rFonts w:ascii="Times New Roman" w:hAnsi="Times New Roman"/>
          <w:sz w:val="28"/>
          <w:szCs w:val="28"/>
        </w:rPr>
        <w:t>1</w:t>
      </w:r>
      <w:r w:rsidR="00987CE2" w:rsidRPr="004B320A">
        <w:rPr>
          <w:rFonts w:ascii="Times New Roman" w:hAnsi="Times New Roman"/>
          <w:sz w:val="28"/>
          <w:szCs w:val="28"/>
          <w:lang w:val="vi-VN"/>
        </w:rPr>
        <w:t>/2016/TT-BTNMT</w:t>
      </w:r>
      <w:r w:rsidR="00987CE2" w:rsidRPr="004B320A">
        <w:rPr>
          <w:rFonts w:ascii="Times New Roman" w:hAnsi="Times New Roman"/>
          <w:sz w:val="28"/>
          <w:szCs w:val="28"/>
        </w:rPr>
        <w:t xml:space="preserve"> ngày 13 tháng 01 năm 2016 về việc Quy định kỹ thuật về công tác thăm dò cát, sỏi lòng sông và đất, đá làm vật liệu san lấp.</w:t>
      </w:r>
    </w:p>
    <w:p w14:paraId="28FB072E" w14:textId="02921C4F" w:rsidR="00DE6DDC" w:rsidRPr="00DE6DDC" w:rsidRDefault="00DE6DDC" w:rsidP="00DE6DDC">
      <w:pPr>
        <w:spacing w:before="120" w:after="120" w:line="320" w:lineRule="atLeast"/>
        <w:ind w:firstLine="720"/>
        <w:jc w:val="both"/>
        <w:rPr>
          <w:rFonts w:ascii="Times New Roman" w:hAnsi="Times New Roman"/>
          <w:sz w:val="28"/>
          <w:szCs w:val="28"/>
        </w:rPr>
      </w:pPr>
      <w:r w:rsidRPr="00DE6DDC">
        <w:rPr>
          <w:rFonts w:ascii="Times New Roman" w:hAnsi="Times New Roman"/>
          <w:sz w:val="28"/>
          <w:szCs w:val="28"/>
        </w:rPr>
        <w:t>- Thông tư s</w:t>
      </w:r>
      <w:r w:rsidRPr="00DE6DDC">
        <w:rPr>
          <w:rFonts w:ascii="Times New Roman" w:hAnsi="Times New Roman"/>
          <w:sz w:val="28"/>
          <w:szCs w:val="28"/>
          <w:lang w:val="vi-VN"/>
        </w:rPr>
        <w:t xml:space="preserve">ố </w:t>
      </w:r>
      <w:r w:rsidRPr="00DE6DDC">
        <w:rPr>
          <w:rFonts w:ascii="Times New Roman" w:hAnsi="Times New Roman"/>
          <w:sz w:val="28"/>
          <w:szCs w:val="28"/>
        </w:rPr>
        <w:t>02</w:t>
      </w:r>
      <w:r w:rsidRPr="00DE6DDC">
        <w:rPr>
          <w:rFonts w:ascii="Times New Roman" w:hAnsi="Times New Roman"/>
          <w:sz w:val="28"/>
          <w:szCs w:val="28"/>
          <w:lang w:val="vi-VN"/>
        </w:rPr>
        <w:t>/2024/TT-BTNMT</w:t>
      </w:r>
      <w:r w:rsidRPr="00DE6DDC">
        <w:rPr>
          <w:rFonts w:ascii="Times New Roman" w:hAnsi="Times New Roman"/>
          <w:sz w:val="28"/>
          <w:szCs w:val="28"/>
        </w:rPr>
        <w:t xml:space="preserve"> ngày </w:t>
      </w:r>
      <w:r>
        <w:rPr>
          <w:rFonts w:ascii="Times New Roman" w:hAnsi="Times New Roman"/>
          <w:sz w:val="28"/>
          <w:szCs w:val="28"/>
        </w:rPr>
        <w:t>22</w:t>
      </w:r>
      <w:r w:rsidRPr="00DE6DDC">
        <w:rPr>
          <w:rFonts w:ascii="Times New Roman" w:hAnsi="Times New Roman"/>
          <w:sz w:val="28"/>
          <w:szCs w:val="28"/>
        </w:rPr>
        <w:t xml:space="preserve"> tháng </w:t>
      </w:r>
      <w:r>
        <w:rPr>
          <w:rFonts w:ascii="Times New Roman" w:hAnsi="Times New Roman"/>
          <w:sz w:val="28"/>
          <w:szCs w:val="28"/>
        </w:rPr>
        <w:t>04</w:t>
      </w:r>
      <w:r w:rsidRPr="00DE6DDC">
        <w:rPr>
          <w:rFonts w:ascii="Times New Roman" w:hAnsi="Times New Roman"/>
          <w:sz w:val="28"/>
          <w:szCs w:val="28"/>
        </w:rPr>
        <w:t xml:space="preserve"> năm 20</w:t>
      </w:r>
      <w:r>
        <w:rPr>
          <w:rFonts w:ascii="Times New Roman" w:hAnsi="Times New Roman"/>
          <w:sz w:val="28"/>
          <w:szCs w:val="28"/>
        </w:rPr>
        <w:t>24</w:t>
      </w:r>
      <w:r w:rsidRPr="00DE6DDC">
        <w:rPr>
          <w:rFonts w:ascii="Times New Roman" w:hAnsi="Times New Roman"/>
          <w:sz w:val="28"/>
          <w:szCs w:val="28"/>
        </w:rPr>
        <w:t xml:space="preserve"> về việc </w:t>
      </w:r>
      <w:r w:rsidRPr="00DE6DDC">
        <w:rPr>
          <w:rStyle w:val="fontstyle01"/>
        </w:rPr>
        <w:t>Sửa đổi, bổ sung một số điều của Thông tư số 01/2016/TT-BTNMT ngày 13 tháng 01 năm 2016 của Bộ trưởng Bộ tài nguyên và Môi trường trường ban hành quy định kỹ thuật về công tác thăm dò cát, sỏi lòng sông và đất, đá làm vật liệu san lấp</w:t>
      </w:r>
      <w:r>
        <w:rPr>
          <w:rStyle w:val="fontstyle01"/>
        </w:rPr>
        <w:t>.</w:t>
      </w:r>
    </w:p>
    <w:p w14:paraId="002476A8" w14:textId="42F3CC73" w:rsidR="00987CE2" w:rsidRPr="004B320A" w:rsidRDefault="00FE458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987CE2" w:rsidRPr="004B320A">
        <w:rPr>
          <w:rFonts w:ascii="Times New Roman" w:hAnsi="Times New Roman"/>
          <w:sz w:val="28"/>
          <w:szCs w:val="28"/>
        </w:rPr>
        <w:t>Qui phạm đo vẽ bản đồ địa hình tỷ lệ 1:500; 1:1.000; 1:2.000; 1:5</w:t>
      </w:r>
      <w:r w:rsidR="00DE6DDC">
        <w:rPr>
          <w:rFonts w:ascii="Times New Roman" w:hAnsi="Times New Roman"/>
          <w:sz w:val="28"/>
          <w:szCs w:val="28"/>
        </w:rPr>
        <w:t>.</w:t>
      </w:r>
      <w:r w:rsidR="00987CE2" w:rsidRPr="004B320A">
        <w:rPr>
          <w:rFonts w:ascii="Times New Roman" w:hAnsi="Times New Roman"/>
          <w:sz w:val="28"/>
          <w:szCs w:val="28"/>
        </w:rPr>
        <w:t>000; 1:10.000 và 1:25.000 do Tổng cục Địa chính ban hành năm 1999.</w:t>
      </w:r>
    </w:p>
    <w:p w14:paraId="11E8B8BE" w14:textId="2A369D51" w:rsidR="00987CE2" w:rsidRPr="004B320A" w:rsidRDefault="00FE458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987CE2" w:rsidRPr="004B320A">
        <w:rPr>
          <w:rFonts w:ascii="Times New Roman" w:hAnsi="Times New Roman"/>
          <w:sz w:val="28"/>
          <w:szCs w:val="28"/>
        </w:rPr>
        <w:t>Qui phạm Xây dựng lưới độ cao hạng I, II, III và IV Nhà nước do Cục Đo đạc và Bản đồ Nhà nước ban hành năm 1998.</w:t>
      </w:r>
    </w:p>
    <w:p w14:paraId="2803FCDC" w14:textId="3A996C88" w:rsidR="00987CE2" w:rsidRPr="004B320A" w:rsidRDefault="00FE458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987CE2" w:rsidRPr="004B320A">
        <w:rPr>
          <w:rFonts w:ascii="Times New Roman" w:hAnsi="Times New Roman"/>
          <w:sz w:val="28"/>
          <w:szCs w:val="28"/>
        </w:rPr>
        <w:t>Qui phạm Trắc địa Địa chất do Tổng cục Mỏ-Địa chất ban hành năm 1990.</w:t>
      </w:r>
    </w:p>
    <w:p w14:paraId="3C084FBB" w14:textId="09E8EFE1" w:rsidR="00987CE2" w:rsidRPr="004B320A" w:rsidRDefault="00FE4588"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00987CE2" w:rsidRPr="004B320A">
        <w:rPr>
          <w:rFonts w:ascii="Times New Roman" w:hAnsi="Times New Roman"/>
          <w:sz w:val="28"/>
          <w:szCs w:val="28"/>
        </w:rPr>
        <w:t>Ký hiệu bản đồ địa hình tỷ lệ 1:500; 1:1.000; 1:2.000; 1:5000; 1:10.000 và 1:25.000 do Tổng cục Địa chính ban hành năm 1999.</w:t>
      </w:r>
    </w:p>
    <w:p w14:paraId="401BE5EC" w14:textId="77777777" w:rsidR="00987CE2" w:rsidRPr="004B320A" w:rsidRDefault="00987CE2"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Thông tư số 60/2017/TT-BTNMT ngày 08/12/2017 của Bộ Tài nguyên và Môi trường về phân cấp trữ lượng và tài nguyên khoáng sản rắn.</w:t>
      </w:r>
    </w:p>
    <w:p w14:paraId="248C13F5" w14:textId="462E9622" w:rsidR="001A018B" w:rsidRPr="004B320A" w:rsidRDefault="001A018B"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Thông tư số 42/2016/TT-BTNMT ngày 26/12/2016 của Bộ Tài nguyên và Môi trường quy định kỹ thuật về đánh giá tiềm năng khoáng sản rắn phần đất liền trong điều tra cơ bản địa chất về khoáng sản.</w:t>
      </w:r>
    </w:p>
    <w:p w14:paraId="095058EB" w14:textId="6882C629" w:rsidR="00696EB5" w:rsidRPr="004B320A" w:rsidRDefault="001862BD" w:rsidP="00773C42">
      <w:pPr>
        <w:pStyle w:val="Heading3"/>
        <w:keepLines/>
        <w:tabs>
          <w:tab w:val="right" w:leader="dot" w:pos="9360"/>
        </w:tabs>
        <w:ind w:firstLine="720"/>
        <w:rPr>
          <w:i/>
          <w:szCs w:val="28"/>
        </w:rPr>
      </w:pPr>
      <w:bookmarkStart w:id="107" w:name="_Toc73699374"/>
      <w:bookmarkStart w:id="108" w:name="_Toc118990333"/>
      <w:bookmarkStart w:id="109" w:name="_Toc184565353"/>
      <w:r w:rsidRPr="004B320A">
        <w:rPr>
          <w:szCs w:val="28"/>
        </w:rPr>
        <w:t>3</w:t>
      </w:r>
      <w:r w:rsidR="00696EB5" w:rsidRPr="004B320A">
        <w:rPr>
          <w:szCs w:val="28"/>
        </w:rPr>
        <w:t>.</w:t>
      </w:r>
      <w:r w:rsidR="00665ED3" w:rsidRPr="004B320A">
        <w:rPr>
          <w:szCs w:val="28"/>
        </w:rPr>
        <w:t>1.</w:t>
      </w:r>
      <w:r w:rsidR="00696EB5" w:rsidRPr="004B320A">
        <w:rPr>
          <w:szCs w:val="28"/>
        </w:rPr>
        <w:t>2. Cơ sở tài liệu</w:t>
      </w:r>
      <w:bookmarkEnd w:id="107"/>
      <w:bookmarkEnd w:id="108"/>
      <w:bookmarkEnd w:id="109"/>
    </w:p>
    <w:p w14:paraId="0DA8B949" w14:textId="77777777" w:rsidR="00A72C74" w:rsidRPr="004B320A" w:rsidRDefault="00696EB5"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Khu vực </w:t>
      </w:r>
      <w:r w:rsidR="0085012F" w:rsidRPr="004B320A">
        <w:rPr>
          <w:rFonts w:ascii="Times New Roman" w:hAnsi="Times New Roman"/>
          <w:sz w:val="28"/>
          <w:szCs w:val="28"/>
        </w:rPr>
        <w:t>khảo sát</w:t>
      </w:r>
      <w:r w:rsidR="00D927DC" w:rsidRPr="004B320A">
        <w:rPr>
          <w:rFonts w:ascii="Times New Roman" w:hAnsi="Times New Roman"/>
          <w:sz w:val="28"/>
          <w:szCs w:val="28"/>
        </w:rPr>
        <w:t xml:space="preserve"> đã được </w:t>
      </w:r>
      <w:r w:rsidRPr="004B320A">
        <w:rPr>
          <w:rFonts w:ascii="Times New Roman" w:hAnsi="Times New Roman"/>
          <w:sz w:val="28"/>
          <w:szCs w:val="28"/>
        </w:rPr>
        <w:t xml:space="preserve">nghiên cứu địa chất tỷ lệ </w:t>
      </w:r>
      <w:r w:rsidR="00240934" w:rsidRPr="004B320A">
        <w:rPr>
          <w:rFonts w:ascii="Times New Roman" w:hAnsi="Times New Roman"/>
          <w:sz w:val="28"/>
          <w:szCs w:val="28"/>
        </w:rPr>
        <w:t>1:</w:t>
      </w:r>
      <w:r w:rsidRPr="004B320A">
        <w:rPr>
          <w:rFonts w:ascii="Times New Roman" w:hAnsi="Times New Roman"/>
          <w:sz w:val="28"/>
          <w:szCs w:val="28"/>
        </w:rPr>
        <w:t>200.000</w:t>
      </w:r>
      <w:r w:rsidR="00D927DC" w:rsidRPr="004B320A">
        <w:rPr>
          <w:rFonts w:ascii="Times New Roman" w:hAnsi="Times New Roman"/>
          <w:sz w:val="28"/>
          <w:szCs w:val="28"/>
        </w:rPr>
        <w:t xml:space="preserve">, năm 1991 (báo cáo </w:t>
      </w:r>
      <w:r w:rsidR="00D927DC" w:rsidRPr="004B320A">
        <w:rPr>
          <w:rFonts w:asciiTheme="majorHAnsi" w:hAnsiTheme="majorHAnsi" w:cstheme="majorHAnsi"/>
          <w:sz w:val="28"/>
          <w:szCs w:val="28"/>
        </w:rPr>
        <w:t>đo vẽ bản đồ địa chất và tìm kiếm khoáng sản tỷ lệ 1:200.000 nhóm tờ Đồng bằng Nam Bộ</w:t>
      </w:r>
      <w:r w:rsidR="00D927DC" w:rsidRPr="004B320A">
        <w:rPr>
          <w:rFonts w:ascii="Times New Roman" w:hAnsi="Times New Roman"/>
          <w:sz w:val="28"/>
          <w:szCs w:val="28"/>
        </w:rPr>
        <w:t xml:space="preserve">) và “Công trình phân chia địa tầng Neogen – Đệ tứ và nghiên cứu cấu trúc đồng bằng Nam Bộ do Nguyễn Huy Dũng và nnk đã phân chia chi tiết nguồn gốc các thành tạo trầm tích bở rời Neogen – Đệ tứ trong đó có khu vực tỉnh Trà Vinh. </w:t>
      </w:r>
    </w:p>
    <w:p w14:paraId="6A6FDC1A" w14:textId="3C66B68F" w:rsidR="00DF0885" w:rsidRPr="004B320A" w:rsidRDefault="00696EB5" w:rsidP="00E52230">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Công </w:t>
      </w:r>
      <w:r w:rsidR="00A72C74" w:rsidRPr="004B320A">
        <w:rPr>
          <w:rFonts w:ascii="Times New Roman" w:hAnsi="Times New Roman"/>
          <w:sz w:val="28"/>
          <w:szCs w:val="28"/>
        </w:rPr>
        <w:t xml:space="preserve">tác </w:t>
      </w:r>
      <w:r w:rsidR="00DF0885" w:rsidRPr="004B320A">
        <w:rPr>
          <w:rFonts w:ascii="Times New Roman" w:hAnsi="Times New Roman"/>
          <w:sz w:val="28"/>
          <w:szCs w:val="28"/>
        </w:rPr>
        <w:t>“</w:t>
      </w:r>
      <w:r w:rsidR="00DF0885" w:rsidRPr="004B320A">
        <w:rPr>
          <w:rFonts w:ascii="Times New Roman" w:hAnsi="Times New Roman"/>
          <w:sz w:val="28"/>
          <w:szCs w:val="28"/>
          <w:lang w:val="vi-VN"/>
        </w:rPr>
        <w:t xml:space="preserve">Quy hoạch </w:t>
      </w:r>
      <w:r w:rsidR="00DF0885" w:rsidRPr="004B320A">
        <w:rPr>
          <w:rFonts w:ascii="Times New Roman" w:hAnsi="Times New Roman"/>
          <w:sz w:val="28"/>
          <w:szCs w:val="28"/>
        </w:rPr>
        <w:t xml:space="preserve">điều chỉnh quy hoạch </w:t>
      </w:r>
      <w:r w:rsidR="00DF0885" w:rsidRPr="004B320A">
        <w:rPr>
          <w:rFonts w:ascii="Times New Roman" w:hAnsi="Times New Roman"/>
          <w:sz w:val="28"/>
          <w:szCs w:val="28"/>
          <w:lang w:val="vi-VN"/>
        </w:rPr>
        <w:t>thăm dò, khai thác</w:t>
      </w:r>
      <w:r w:rsidR="00DF0885" w:rsidRPr="004B320A">
        <w:rPr>
          <w:rFonts w:ascii="Times New Roman" w:hAnsi="Times New Roman"/>
          <w:sz w:val="28"/>
          <w:szCs w:val="28"/>
        </w:rPr>
        <w:t xml:space="preserve"> và</w:t>
      </w:r>
      <w:r w:rsidR="00DF0885" w:rsidRPr="004B320A">
        <w:rPr>
          <w:rFonts w:ascii="Times New Roman" w:hAnsi="Times New Roman"/>
          <w:sz w:val="28"/>
          <w:szCs w:val="28"/>
          <w:lang w:val="vi-VN"/>
        </w:rPr>
        <w:t xml:space="preserve"> sử dụng khoáng sản</w:t>
      </w:r>
      <w:r w:rsidR="00DF0885" w:rsidRPr="004B320A">
        <w:rPr>
          <w:rFonts w:ascii="Times New Roman" w:hAnsi="Times New Roman"/>
          <w:sz w:val="28"/>
          <w:szCs w:val="28"/>
        </w:rPr>
        <w:t xml:space="preserve"> làm vật liệu xây dựng thông thường cát lòng </w:t>
      </w:r>
      <w:r w:rsidR="00561617" w:rsidRPr="004B320A">
        <w:rPr>
          <w:rFonts w:ascii="Times New Roman" w:hAnsi="Times New Roman"/>
          <w:sz w:val="28"/>
          <w:szCs w:val="28"/>
        </w:rPr>
        <w:t>sô</w:t>
      </w:r>
      <w:r w:rsidR="00240934" w:rsidRPr="004B320A">
        <w:rPr>
          <w:rFonts w:ascii="Times New Roman" w:hAnsi="Times New Roman"/>
          <w:sz w:val="28"/>
          <w:szCs w:val="28"/>
        </w:rPr>
        <w:t xml:space="preserve">ng </w:t>
      </w:r>
      <w:r w:rsidR="00DF0885" w:rsidRPr="004B320A">
        <w:rPr>
          <w:rFonts w:ascii="Times New Roman" w:hAnsi="Times New Roman"/>
          <w:sz w:val="28"/>
          <w:szCs w:val="28"/>
          <w:lang w:val="vi-VN"/>
        </w:rPr>
        <w:t xml:space="preserve">tỉnh </w:t>
      </w:r>
      <w:r w:rsidR="00DF0885" w:rsidRPr="004B320A">
        <w:rPr>
          <w:rFonts w:ascii="Times New Roman" w:hAnsi="Times New Roman"/>
          <w:sz w:val="28"/>
          <w:szCs w:val="28"/>
        </w:rPr>
        <w:t>Trà Vinh đến năm 2020, tầm nhìn đến năm</w:t>
      </w:r>
      <w:r w:rsidR="00DF0885" w:rsidRPr="004B320A">
        <w:rPr>
          <w:rFonts w:ascii="Times New Roman" w:hAnsi="Times New Roman"/>
          <w:sz w:val="28"/>
          <w:szCs w:val="28"/>
          <w:lang w:val="vi-VN"/>
        </w:rPr>
        <w:t xml:space="preserve"> 20</w:t>
      </w:r>
      <w:r w:rsidR="00DF0885" w:rsidRPr="004B320A">
        <w:rPr>
          <w:rFonts w:ascii="Times New Roman" w:hAnsi="Times New Roman"/>
          <w:sz w:val="28"/>
          <w:szCs w:val="28"/>
        </w:rPr>
        <w:t>30”</w:t>
      </w:r>
      <w:r w:rsidR="00561617" w:rsidRPr="004B320A">
        <w:rPr>
          <w:rFonts w:ascii="Times New Roman" w:hAnsi="Times New Roman"/>
          <w:sz w:val="28"/>
          <w:szCs w:val="28"/>
        </w:rPr>
        <w:t xml:space="preserve"> đã được phê duyệt tại Nghị quyết số 10/2012/NQ-HĐND ngày 19/7/2012</w:t>
      </w:r>
      <w:r w:rsidR="001E017F" w:rsidRPr="004B320A">
        <w:rPr>
          <w:rFonts w:ascii="Times New Roman" w:hAnsi="Times New Roman"/>
          <w:sz w:val="28"/>
          <w:szCs w:val="28"/>
        </w:rPr>
        <w:t>.</w:t>
      </w:r>
    </w:p>
    <w:p w14:paraId="00237DDF" w14:textId="06C6B4B6" w:rsidR="00FE4588" w:rsidRPr="004B320A" w:rsidRDefault="00665ED3" w:rsidP="00773C42">
      <w:pPr>
        <w:pStyle w:val="Heading2"/>
        <w:spacing w:before="60" w:after="60"/>
        <w:ind w:firstLine="720"/>
        <w:rPr>
          <w:rFonts w:ascii="Times New Roman" w:hAnsi="Times New Roman"/>
          <w:szCs w:val="28"/>
        </w:rPr>
      </w:pPr>
      <w:bookmarkStart w:id="110" w:name="_Toc184565354"/>
      <w:bookmarkStart w:id="111" w:name="_Toc118990335"/>
      <w:r w:rsidRPr="004B320A">
        <w:rPr>
          <w:rFonts w:ascii="Times New Roman" w:hAnsi="Times New Roman"/>
          <w:szCs w:val="28"/>
        </w:rPr>
        <w:t>3.2</w:t>
      </w:r>
      <w:r w:rsidR="00EE7998" w:rsidRPr="004B320A">
        <w:rPr>
          <w:rFonts w:ascii="Times New Roman" w:hAnsi="Times New Roman"/>
          <w:szCs w:val="28"/>
        </w:rPr>
        <w:t xml:space="preserve">. </w:t>
      </w:r>
      <w:r w:rsidR="0071580C" w:rsidRPr="004B320A">
        <w:rPr>
          <w:rFonts w:ascii="Times New Roman" w:hAnsi="Times New Roman"/>
          <w:szCs w:val="28"/>
        </w:rPr>
        <w:t xml:space="preserve">PHƯƠNG PHÁP </w:t>
      </w:r>
      <w:r w:rsidR="00EE7998" w:rsidRPr="004B320A">
        <w:rPr>
          <w:rFonts w:ascii="Times New Roman" w:hAnsi="Times New Roman"/>
          <w:szCs w:val="28"/>
        </w:rPr>
        <w:t>THỰC HIỆN</w:t>
      </w:r>
      <w:bookmarkEnd w:id="110"/>
      <w:r w:rsidR="0071580C" w:rsidRPr="004B320A">
        <w:rPr>
          <w:rFonts w:ascii="Times New Roman" w:hAnsi="Times New Roman"/>
          <w:szCs w:val="28"/>
        </w:rPr>
        <w:t xml:space="preserve"> </w:t>
      </w:r>
    </w:p>
    <w:bookmarkEnd w:id="111"/>
    <w:p w14:paraId="2B0772B4" w14:textId="6128005D" w:rsidR="00966F12" w:rsidRPr="004B320A" w:rsidRDefault="00A72C74" w:rsidP="00E52230">
      <w:pPr>
        <w:pStyle w:val="doan"/>
        <w:spacing w:before="120" w:after="120" w:line="320" w:lineRule="atLeast"/>
      </w:pPr>
      <w:r w:rsidRPr="004B320A">
        <w:t>D</w:t>
      </w:r>
      <w:r w:rsidR="00520D84" w:rsidRPr="004B320A">
        <w:t>ự án đã tiến hành thực hiện một tổ hợp các phương pháp kỹ thuật khảo sát nhằm có đầy đủ cơ sở để khoanh nối và đánh giá toàn bộ tài nguyên cát trên lòng sông Hậu và sông Cổ Chiên</w:t>
      </w:r>
      <w:r w:rsidR="00003F6B" w:rsidRPr="004B320A">
        <w:t xml:space="preserve"> đồng thời xây dựng giải pháp phục vụ quản lý Nhà nước về khoáng sản trong kỳ quy hoạch. Các phương pháp kỹ thuật tiến hành </w:t>
      </w:r>
      <w:r w:rsidR="00520D84" w:rsidRPr="004B320A">
        <w:t xml:space="preserve">bao gồm: </w:t>
      </w:r>
    </w:p>
    <w:p w14:paraId="3330482A" w14:textId="0ABE38F7" w:rsidR="00966F12" w:rsidRPr="004B320A" w:rsidRDefault="00773C42" w:rsidP="00E52230">
      <w:pPr>
        <w:spacing w:before="120" w:after="120" w:line="32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00966F12" w:rsidRPr="004B320A">
        <w:rPr>
          <w:rFonts w:asciiTheme="majorHAnsi" w:hAnsiTheme="majorHAnsi" w:cstheme="majorHAnsi"/>
          <w:sz w:val="28"/>
          <w:szCs w:val="28"/>
        </w:rPr>
        <w:t xml:space="preserve">Rà soát khoanh định lại các khu vực cấm, tạm cấm; </w:t>
      </w:r>
    </w:p>
    <w:p w14:paraId="55F290FF" w14:textId="092DE11A" w:rsidR="00966F12" w:rsidRPr="004B320A" w:rsidRDefault="00773C42" w:rsidP="00E52230">
      <w:pPr>
        <w:spacing w:before="120" w:after="120" w:line="32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00966F12" w:rsidRPr="004B320A">
        <w:rPr>
          <w:rFonts w:asciiTheme="majorHAnsi" w:hAnsiTheme="majorHAnsi" w:cstheme="majorHAnsi"/>
          <w:sz w:val="28"/>
          <w:szCs w:val="28"/>
        </w:rPr>
        <w:t>C</w:t>
      </w:r>
      <w:r w:rsidR="00520D84" w:rsidRPr="004B320A">
        <w:rPr>
          <w:rFonts w:asciiTheme="majorHAnsi" w:hAnsiTheme="majorHAnsi" w:cstheme="majorHAnsi"/>
          <w:sz w:val="28"/>
          <w:szCs w:val="28"/>
        </w:rPr>
        <w:t>ông tác trắc địa</w:t>
      </w:r>
      <w:r w:rsidR="00182F88" w:rsidRPr="004B320A">
        <w:rPr>
          <w:rFonts w:asciiTheme="majorHAnsi" w:hAnsiTheme="majorHAnsi" w:cstheme="majorHAnsi"/>
          <w:sz w:val="28"/>
          <w:szCs w:val="28"/>
        </w:rPr>
        <w:t>;</w:t>
      </w:r>
      <w:r w:rsidR="00520D84" w:rsidRPr="004B320A">
        <w:rPr>
          <w:rFonts w:asciiTheme="majorHAnsi" w:hAnsiTheme="majorHAnsi" w:cstheme="majorHAnsi"/>
          <w:sz w:val="28"/>
          <w:szCs w:val="28"/>
        </w:rPr>
        <w:t xml:space="preserve"> </w:t>
      </w:r>
    </w:p>
    <w:p w14:paraId="10D4B9BD" w14:textId="461DBF5D" w:rsidR="00966F12" w:rsidRPr="004B320A" w:rsidRDefault="00773C42" w:rsidP="00E52230">
      <w:pPr>
        <w:spacing w:before="120" w:after="120" w:line="32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00966F12" w:rsidRPr="004B320A">
        <w:rPr>
          <w:rFonts w:asciiTheme="majorHAnsi" w:hAnsiTheme="majorHAnsi" w:cstheme="majorHAnsi"/>
          <w:sz w:val="28"/>
          <w:szCs w:val="28"/>
        </w:rPr>
        <w:t>C</w:t>
      </w:r>
      <w:r w:rsidR="00520D84" w:rsidRPr="004B320A">
        <w:rPr>
          <w:rFonts w:asciiTheme="majorHAnsi" w:hAnsiTheme="majorHAnsi" w:cstheme="majorHAnsi"/>
          <w:sz w:val="28"/>
          <w:szCs w:val="28"/>
        </w:rPr>
        <w:t>ông tác đo địa vật lý địa chấn phân giải cao</w:t>
      </w:r>
      <w:r w:rsidR="00182F88" w:rsidRPr="004B320A">
        <w:rPr>
          <w:rFonts w:asciiTheme="majorHAnsi" w:hAnsiTheme="majorHAnsi" w:cstheme="majorHAnsi"/>
          <w:sz w:val="28"/>
          <w:szCs w:val="28"/>
        </w:rPr>
        <w:t>;</w:t>
      </w:r>
      <w:r w:rsidR="00520D84" w:rsidRPr="004B320A">
        <w:rPr>
          <w:rFonts w:asciiTheme="majorHAnsi" w:hAnsiTheme="majorHAnsi" w:cstheme="majorHAnsi"/>
          <w:sz w:val="28"/>
          <w:szCs w:val="28"/>
        </w:rPr>
        <w:t xml:space="preserve"> </w:t>
      </w:r>
    </w:p>
    <w:p w14:paraId="592A0E63" w14:textId="1566A428" w:rsidR="00966F12" w:rsidRPr="004B320A" w:rsidRDefault="00773C42" w:rsidP="00E52230">
      <w:pPr>
        <w:spacing w:before="120" w:after="120" w:line="32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00966F12" w:rsidRPr="004B320A">
        <w:rPr>
          <w:rFonts w:asciiTheme="majorHAnsi" w:hAnsiTheme="majorHAnsi" w:cstheme="majorHAnsi"/>
          <w:sz w:val="28"/>
          <w:szCs w:val="28"/>
        </w:rPr>
        <w:t>C</w:t>
      </w:r>
      <w:r w:rsidR="00520D84" w:rsidRPr="004B320A">
        <w:rPr>
          <w:rFonts w:asciiTheme="majorHAnsi" w:hAnsiTheme="majorHAnsi" w:cstheme="majorHAnsi"/>
          <w:sz w:val="28"/>
          <w:szCs w:val="28"/>
        </w:rPr>
        <w:t>ông tác khoan lấy mẫu</w:t>
      </w:r>
      <w:r w:rsidR="00182F88" w:rsidRPr="004B320A">
        <w:rPr>
          <w:rFonts w:asciiTheme="majorHAnsi" w:hAnsiTheme="majorHAnsi" w:cstheme="majorHAnsi"/>
          <w:sz w:val="28"/>
          <w:szCs w:val="28"/>
        </w:rPr>
        <w:t>;</w:t>
      </w:r>
    </w:p>
    <w:p w14:paraId="132463C4" w14:textId="35A8311A" w:rsidR="00966F12" w:rsidRPr="004B320A" w:rsidRDefault="00773C42" w:rsidP="00E52230">
      <w:pPr>
        <w:spacing w:before="120" w:after="120" w:line="32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00966F12" w:rsidRPr="004B320A">
        <w:rPr>
          <w:rFonts w:asciiTheme="majorHAnsi" w:hAnsiTheme="majorHAnsi" w:cstheme="majorHAnsi"/>
          <w:sz w:val="28"/>
          <w:szCs w:val="28"/>
        </w:rPr>
        <w:t>C</w:t>
      </w:r>
      <w:r w:rsidR="00520D84" w:rsidRPr="004B320A">
        <w:rPr>
          <w:rFonts w:asciiTheme="majorHAnsi" w:hAnsiTheme="majorHAnsi" w:cstheme="majorHAnsi"/>
          <w:sz w:val="28"/>
          <w:szCs w:val="28"/>
        </w:rPr>
        <w:t>ông tác phân tích thí nghiệm mẫu</w:t>
      </w:r>
      <w:r w:rsidR="00182F88" w:rsidRPr="004B320A">
        <w:rPr>
          <w:rFonts w:asciiTheme="majorHAnsi" w:hAnsiTheme="majorHAnsi" w:cstheme="majorHAnsi"/>
          <w:sz w:val="28"/>
          <w:szCs w:val="28"/>
        </w:rPr>
        <w:t>;</w:t>
      </w:r>
      <w:r w:rsidR="00520D84" w:rsidRPr="004B320A">
        <w:rPr>
          <w:rFonts w:asciiTheme="majorHAnsi" w:hAnsiTheme="majorHAnsi" w:cstheme="majorHAnsi"/>
          <w:sz w:val="28"/>
          <w:szCs w:val="28"/>
        </w:rPr>
        <w:t xml:space="preserve"> </w:t>
      </w:r>
    </w:p>
    <w:p w14:paraId="2AC0E76F" w14:textId="18DE1808" w:rsidR="00137738" w:rsidRPr="004B320A" w:rsidRDefault="00773C42" w:rsidP="00E52230">
      <w:pPr>
        <w:spacing w:before="120" w:after="120" w:line="32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00966F12" w:rsidRPr="004B320A">
        <w:rPr>
          <w:rFonts w:asciiTheme="majorHAnsi" w:hAnsiTheme="majorHAnsi" w:cstheme="majorHAnsi"/>
          <w:sz w:val="28"/>
          <w:szCs w:val="28"/>
        </w:rPr>
        <w:t>C</w:t>
      </w:r>
      <w:r w:rsidR="008E5B6D" w:rsidRPr="004B320A">
        <w:rPr>
          <w:rFonts w:asciiTheme="majorHAnsi" w:hAnsiTheme="majorHAnsi" w:cstheme="majorHAnsi"/>
          <w:sz w:val="28"/>
          <w:szCs w:val="28"/>
        </w:rPr>
        <w:t>ông tác đo vẽ bản đồ ĐCTV-ĐCCT địa chất</w:t>
      </w:r>
      <w:r w:rsidR="00003F6B" w:rsidRPr="004B320A">
        <w:rPr>
          <w:rFonts w:asciiTheme="majorHAnsi" w:hAnsiTheme="majorHAnsi" w:cstheme="majorHAnsi"/>
          <w:sz w:val="28"/>
          <w:szCs w:val="28"/>
        </w:rPr>
        <w:t>.</w:t>
      </w:r>
      <w:r w:rsidR="008E5B6D" w:rsidRPr="004B320A">
        <w:rPr>
          <w:rFonts w:asciiTheme="majorHAnsi" w:hAnsiTheme="majorHAnsi" w:cstheme="majorHAnsi"/>
          <w:sz w:val="28"/>
          <w:szCs w:val="28"/>
        </w:rPr>
        <w:t xml:space="preserve"> </w:t>
      </w:r>
      <w:r w:rsidR="00520D84" w:rsidRPr="004B320A">
        <w:rPr>
          <w:rFonts w:asciiTheme="majorHAnsi" w:hAnsiTheme="majorHAnsi" w:cstheme="majorHAnsi"/>
          <w:sz w:val="28"/>
          <w:szCs w:val="28"/>
        </w:rPr>
        <w:t xml:space="preserve">  </w:t>
      </w:r>
    </w:p>
    <w:p w14:paraId="12A1225A" w14:textId="6CE0408C" w:rsidR="0063435F" w:rsidRPr="004B320A" w:rsidRDefault="0063435F" w:rsidP="00773C42">
      <w:pPr>
        <w:pStyle w:val="Heading3"/>
        <w:ind w:firstLine="709"/>
      </w:pPr>
      <w:bookmarkStart w:id="112" w:name="_Toc184565355"/>
      <w:r w:rsidRPr="004B320A">
        <w:t>3.2.</w:t>
      </w:r>
      <w:r w:rsidR="00966F12" w:rsidRPr="004B320A">
        <w:t>1</w:t>
      </w:r>
      <w:r w:rsidRPr="004B320A">
        <w:t xml:space="preserve">. </w:t>
      </w:r>
      <w:r w:rsidR="00A72C74" w:rsidRPr="004B320A">
        <w:t>Kết quả r</w:t>
      </w:r>
      <w:r w:rsidRPr="004B320A">
        <w:t>à soát</w:t>
      </w:r>
      <w:r w:rsidR="009746DA" w:rsidRPr="004B320A">
        <w:t>,</w:t>
      </w:r>
      <w:r w:rsidRPr="004B320A">
        <w:t xml:space="preserve"> khoanh định lại các khu vực cấm, tạm cấm hoạt động khoáng sản</w:t>
      </w:r>
      <w:bookmarkEnd w:id="112"/>
    </w:p>
    <w:p w14:paraId="4931A6ED" w14:textId="77777777" w:rsidR="001F54D6" w:rsidRPr="004B320A" w:rsidRDefault="001F54D6" w:rsidP="00E52230">
      <w:pPr>
        <w:spacing w:before="120" w:after="120" w:line="320" w:lineRule="atLeast"/>
        <w:ind w:firstLine="720"/>
        <w:jc w:val="both"/>
        <w:rPr>
          <w:rFonts w:ascii="Times New Roman" w:hAnsi="Times New Roman"/>
          <w:bCs/>
          <w:iCs/>
          <w:sz w:val="28"/>
          <w:szCs w:val="28"/>
        </w:rPr>
      </w:pPr>
      <w:r w:rsidRPr="004B320A">
        <w:rPr>
          <w:rFonts w:ascii="Times New Roman" w:hAnsi="Times New Roman"/>
          <w:bCs/>
          <w:iCs/>
          <w:sz w:val="28"/>
          <w:szCs w:val="28"/>
        </w:rPr>
        <w:t>Theo kết quả khoanh định khu vực cấm, tạm cấm HĐKS đã được phê duyệt tại</w:t>
      </w:r>
      <w:r w:rsidRPr="004B320A">
        <w:rPr>
          <w:rFonts w:ascii="Times New Roman" w:hAnsi="Times New Roman"/>
          <w:b/>
          <w:iCs/>
          <w:sz w:val="28"/>
          <w:szCs w:val="28"/>
        </w:rPr>
        <w:t xml:space="preserve"> </w:t>
      </w:r>
      <w:r w:rsidRPr="004B320A">
        <w:rPr>
          <w:rFonts w:ascii="Times New Roman" w:hAnsi="Times New Roman"/>
          <w:bCs/>
          <w:iCs/>
          <w:sz w:val="28"/>
          <w:szCs w:val="28"/>
        </w:rPr>
        <w:t>Quyết định 481/QĐ-UBND ngày 12/3/2018 của Ủy ban nhân dân tỉnh Trà Vinh, khu vực cấm, tạm cấm trên sông gồm có:</w:t>
      </w:r>
    </w:p>
    <w:p w14:paraId="10DDB96E" w14:textId="3B44ED08" w:rsidR="001F54D6" w:rsidRPr="004B320A" w:rsidRDefault="00EA5CA4" w:rsidP="004B22D6">
      <w:pPr>
        <w:pStyle w:val="ListParagraph"/>
        <w:numPr>
          <w:ilvl w:val="0"/>
          <w:numId w:val="35"/>
        </w:numPr>
        <w:spacing w:before="120" w:after="120" w:line="320" w:lineRule="atLeast"/>
        <w:jc w:val="both"/>
      </w:pPr>
      <w:r w:rsidRPr="004B320A">
        <w:rPr>
          <w:b/>
          <w:iCs/>
          <w:sz w:val="28"/>
          <w:szCs w:val="28"/>
        </w:rPr>
        <w:t>Các k</w:t>
      </w:r>
      <w:r w:rsidR="004B22D6" w:rsidRPr="004B320A">
        <w:rPr>
          <w:b/>
          <w:iCs/>
          <w:sz w:val="28"/>
          <w:szCs w:val="28"/>
        </w:rPr>
        <w:t>hu vực cấm HĐKS</w:t>
      </w:r>
      <w:r w:rsidRPr="004B320A">
        <w:rPr>
          <w:b/>
          <w:iCs/>
          <w:sz w:val="28"/>
          <w:szCs w:val="28"/>
        </w:rPr>
        <w:t xml:space="preserve"> trên sông</w:t>
      </w:r>
      <w:r w:rsidR="004B22D6" w:rsidRPr="004B320A">
        <w:rPr>
          <w:b/>
          <w:iCs/>
          <w:sz w:val="28"/>
          <w:szCs w:val="28"/>
        </w:rPr>
        <w:t xml:space="preserve">: Có </w:t>
      </w:r>
      <w:r w:rsidR="001F54D6" w:rsidRPr="004B320A">
        <w:rPr>
          <w:b/>
          <w:iCs/>
          <w:sz w:val="28"/>
          <w:szCs w:val="28"/>
        </w:rPr>
        <w:t>06</w:t>
      </w:r>
      <w:r w:rsidR="004B22D6" w:rsidRPr="004B320A">
        <w:rPr>
          <w:b/>
          <w:iCs/>
          <w:sz w:val="28"/>
          <w:szCs w:val="28"/>
        </w:rPr>
        <w:t xml:space="preserve"> khu vực, gồm</w:t>
      </w:r>
      <w:r w:rsidR="001F54D6" w:rsidRPr="004B320A">
        <w:rPr>
          <w:b/>
          <w:iCs/>
          <w:sz w:val="28"/>
          <w:szCs w:val="28"/>
        </w:rPr>
        <w:t>:</w:t>
      </w:r>
      <w:r w:rsidR="001F54D6" w:rsidRPr="004B320A">
        <w:rPr>
          <w:lang w:val="vi-VN"/>
        </w:rPr>
        <w:t xml:space="preserve"> </w:t>
      </w:r>
    </w:p>
    <w:p w14:paraId="251F6796" w14:textId="77777777" w:rsidR="001F54D6" w:rsidRPr="004B320A" w:rsidRDefault="001F54D6" w:rsidP="00E52230">
      <w:pPr>
        <w:pStyle w:val="NormalWeb"/>
        <w:spacing w:before="120" w:beforeAutospacing="0" w:after="120" w:afterAutospacing="0" w:line="320" w:lineRule="atLeast"/>
        <w:ind w:firstLine="720"/>
        <w:jc w:val="both"/>
        <w:rPr>
          <w:i/>
          <w:sz w:val="28"/>
          <w:szCs w:val="28"/>
        </w:rPr>
      </w:pPr>
      <w:r w:rsidRPr="004B320A">
        <w:rPr>
          <w:i/>
          <w:sz w:val="28"/>
          <w:szCs w:val="28"/>
        </w:rPr>
        <w:t>Trên sông Hậu:</w:t>
      </w:r>
    </w:p>
    <w:p w14:paraId="40D5A8EE" w14:textId="77777777"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Bến đò Đường Đức (CS1): ấp Trà Điêu, xã Ninh Thới, huyện Cầu Kè.</w:t>
      </w:r>
    </w:p>
    <w:p w14:paraId="5FBE7838" w14:textId="77777777" w:rsidR="001F54D6" w:rsidRPr="004B320A" w:rsidRDefault="001F54D6" w:rsidP="00E52230">
      <w:pPr>
        <w:pStyle w:val="NormalWeb"/>
        <w:spacing w:before="120" w:beforeAutospacing="0" w:after="120" w:afterAutospacing="0" w:line="320" w:lineRule="atLeast"/>
        <w:ind w:firstLine="720"/>
        <w:jc w:val="both"/>
        <w:rPr>
          <w:i/>
          <w:sz w:val="28"/>
          <w:szCs w:val="28"/>
        </w:rPr>
      </w:pPr>
      <w:r w:rsidRPr="004B320A">
        <w:rPr>
          <w:i/>
          <w:sz w:val="28"/>
          <w:szCs w:val="28"/>
        </w:rPr>
        <w:t>Trên sông Cổ Chiên:</w:t>
      </w:r>
    </w:p>
    <w:p w14:paraId="2916DA4E" w14:textId="77777777"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Bến phà Cổ Chiên (CS2): ấp Đức Mỹ, xã Đức Mỹ, huyện Càng Long.</w:t>
      </w:r>
    </w:p>
    <w:p w14:paraId="6CC1B3A1" w14:textId="77777777"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Cầu Cổ Chiên (CS3): ấp Hạ, xã Đại Phước, huyện Càng Long.</w:t>
      </w:r>
    </w:p>
    <w:p w14:paraId="5E152AC3" w14:textId="77777777"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Bến phà Vĩnh Hưng (CS4): xã Long Đức, Tp. Trà Vinh.</w:t>
      </w:r>
    </w:p>
    <w:p w14:paraId="6D165DAB" w14:textId="77777777"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Bến đò Phước Vinh (CS5): xã Hưng Mỹ, huyện Châu Thành.</w:t>
      </w:r>
    </w:p>
    <w:p w14:paraId="0E14595E" w14:textId="36114E11"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Bến đò Bãi Vàng – Xếp Phụng (CS6): xã Hưng Mỹ - Hòa Minh, huyện Châu Thành.</w:t>
      </w:r>
    </w:p>
    <w:p w14:paraId="47B4FE1C" w14:textId="7F519D43" w:rsidR="004B22D6" w:rsidRPr="004B320A" w:rsidRDefault="004B22D6" w:rsidP="00E52230">
      <w:pPr>
        <w:pStyle w:val="NormalWeb"/>
        <w:shd w:val="clear" w:color="auto" w:fill="FFFFFF"/>
        <w:spacing w:before="120" w:beforeAutospacing="0" w:after="120" w:afterAutospacing="0" w:line="320" w:lineRule="atLeast"/>
        <w:ind w:firstLine="720"/>
        <w:jc w:val="both"/>
        <w:rPr>
          <w:b/>
          <w:sz w:val="28"/>
          <w:szCs w:val="28"/>
        </w:rPr>
      </w:pPr>
      <w:r w:rsidRPr="004B320A">
        <w:rPr>
          <w:b/>
          <w:sz w:val="28"/>
          <w:szCs w:val="28"/>
        </w:rPr>
        <w:t>Kết quả rà soát</w:t>
      </w:r>
      <w:r w:rsidR="00EA5CA4" w:rsidRPr="004B320A">
        <w:rPr>
          <w:b/>
          <w:sz w:val="28"/>
          <w:szCs w:val="28"/>
        </w:rPr>
        <w:t>, khảo sát</w:t>
      </w:r>
      <w:r w:rsidRPr="004B320A">
        <w:rPr>
          <w:b/>
          <w:sz w:val="28"/>
          <w:szCs w:val="28"/>
        </w:rPr>
        <w:t xml:space="preserve"> </w:t>
      </w:r>
      <w:r w:rsidR="00EA5CA4" w:rsidRPr="004B320A">
        <w:rPr>
          <w:b/>
          <w:sz w:val="28"/>
          <w:szCs w:val="28"/>
        </w:rPr>
        <w:t xml:space="preserve">và khoanh định lại </w:t>
      </w:r>
      <w:r w:rsidRPr="004B320A">
        <w:rPr>
          <w:b/>
          <w:sz w:val="28"/>
          <w:szCs w:val="28"/>
        </w:rPr>
        <w:t>như sau:</w:t>
      </w:r>
    </w:p>
    <w:p w14:paraId="7E132131" w14:textId="58DEC2D9" w:rsidR="004B22D6" w:rsidRPr="004B320A" w:rsidRDefault="004B22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Đã loại bỏ khu vực cấm HĐKS tại Bến phà Cổ Chiên (CS2), lý do: bến phà Cổ Chiên hiện nay đã ngừng hoạt động.</w:t>
      </w:r>
    </w:p>
    <w:p w14:paraId="74E5F464" w14:textId="42DC7664" w:rsidR="004B22D6" w:rsidRPr="004B320A" w:rsidRDefault="004B22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Bổ sung khu vực cấm HĐKS trên sông thuộc tuyến Cầu Đại Ngãi (CS7), lý do: Hiện nay Cầu Đại Ngãi đang thi công và sớm hoàn thành trong thời gian tới.</w:t>
      </w:r>
    </w:p>
    <w:p w14:paraId="32811679" w14:textId="77777777" w:rsidR="00EA5CA4" w:rsidRPr="004B320A" w:rsidRDefault="00EA5CA4" w:rsidP="00EA5CA4">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Các khu vực cấm HĐKS khác trên sông được xác định lại diện tích và điểm góc giới hạn trên cơ sở tiêu chí khoanh định giới hạn hành lang an toàn đối với cầu, phà có chiều dài trên 300m, theo chiều ngang cầu từ điểm ngoài của kết cấu cầu trở ra mỗi phía là 150m theo</w:t>
      </w:r>
      <w:r w:rsidRPr="004B320A">
        <w:t xml:space="preserve"> Ng</w:t>
      </w:r>
      <w:r w:rsidRPr="004B320A">
        <w:rPr>
          <w:sz w:val="28"/>
          <w:szCs w:val="28"/>
        </w:rPr>
        <w:t>hị định số 11/2010/NĐ-CP ngày 24/02/2010 của Chính phủ về quản lý và bảo vệ kết cấu hạ tầng giao thông đường bộ và Nghị định số 100/2013/NĐ-CP ngày 03/09/2013 của Chính phủ về sửa đổi, bổ sung một số điều của Nghị định số 11/2010/NĐ-CP ngày 24/02/2010.</w:t>
      </w:r>
    </w:p>
    <w:p w14:paraId="3DB52285" w14:textId="1CE6FC10" w:rsidR="001F54D6" w:rsidRPr="004B320A" w:rsidRDefault="00EA5CA4" w:rsidP="00EA5CA4">
      <w:pPr>
        <w:pStyle w:val="ListParagraph"/>
        <w:numPr>
          <w:ilvl w:val="0"/>
          <w:numId w:val="35"/>
        </w:numPr>
        <w:spacing w:before="120" w:after="120" w:line="320" w:lineRule="atLeast"/>
        <w:jc w:val="both"/>
        <w:rPr>
          <w:b/>
          <w:iCs/>
          <w:sz w:val="28"/>
          <w:szCs w:val="28"/>
        </w:rPr>
      </w:pPr>
      <w:r w:rsidRPr="004B320A">
        <w:rPr>
          <w:b/>
          <w:iCs/>
          <w:sz w:val="28"/>
          <w:szCs w:val="28"/>
        </w:rPr>
        <w:t>Các k</w:t>
      </w:r>
      <w:r w:rsidR="004B22D6" w:rsidRPr="004B320A">
        <w:rPr>
          <w:b/>
          <w:iCs/>
          <w:sz w:val="28"/>
          <w:szCs w:val="28"/>
        </w:rPr>
        <w:t xml:space="preserve">hu vực tạm thời cấm HĐKS, gồm </w:t>
      </w:r>
      <w:r w:rsidR="001F54D6" w:rsidRPr="004B320A">
        <w:rPr>
          <w:b/>
          <w:iCs/>
          <w:sz w:val="28"/>
          <w:szCs w:val="28"/>
        </w:rPr>
        <w:t>07 khu vực:</w:t>
      </w:r>
    </w:p>
    <w:p w14:paraId="68FA2B12" w14:textId="77777777" w:rsidR="001F54D6" w:rsidRPr="004B320A" w:rsidRDefault="001F54D6" w:rsidP="00E52230">
      <w:pPr>
        <w:pStyle w:val="NormalWeb"/>
        <w:spacing w:before="120" w:beforeAutospacing="0" w:after="120" w:afterAutospacing="0" w:line="320" w:lineRule="atLeast"/>
        <w:ind w:firstLine="720"/>
        <w:jc w:val="both"/>
        <w:rPr>
          <w:i/>
          <w:sz w:val="28"/>
          <w:szCs w:val="28"/>
        </w:rPr>
      </w:pPr>
      <w:r w:rsidRPr="004B320A">
        <w:rPr>
          <w:i/>
          <w:sz w:val="28"/>
          <w:szCs w:val="28"/>
        </w:rPr>
        <w:t>Trên sông Hậu:</w:t>
      </w:r>
    </w:p>
    <w:p w14:paraId="60533AD0" w14:textId="2718753D"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Khu vực 1 (TCS1): Khu vực cồn mới nổi.</w:t>
      </w:r>
    </w:p>
    <w:p w14:paraId="74041F44" w14:textId="381F2650"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Khu vưc 2 (TCS2): Bãi bồi ven sông cách bờ sông tối thiểu 300m.</w:t>
      </w:r>
    </w:p>
    <w:p w14:paraId="5D306E82" w14:textId="51B7BF46"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Khu vực 3 (TCS3): Khu vực cồn Bần Chát cách đầu cồn và đuôi cồn 1</w:t>
      </w:r>
      <w:r w:rsidR="004B22D6" w:rsidRPr="004B320A">
        <w:rPr>
          <w:sz w:val="28"/>
          <w:szCs w:val="28"/>
        </w:rPr>
        <w:t>000m và 1 phần nhỏ diện tích thâ</w:t>
      </w:r>
      <w:r w:rsidRPr="004B320A">
        <w:rPr>
          <w:sz w:val="28"/>
          <w:szCs w:val="28"/>
        </w:rPr>
        <w:t>n cát I thuộc xã An Phú Tân còn phần lớn thuộc xã Hòa Tân, huyện Cầu Kè.</w:t>
      </w:r>
    </w:p>
    <w:p w14:paraId="260C6657" w14:textId="77777777" w:rsidR="001F54D6" w:rsidRPr="004B320A" w:rsidRDefault="001F54D6" w:rsidP="00E52230">
      <w:pPr>
        <w:pStyle w:val="NormalWeb"/>
        <w:spacing w:before="120" w:beforeAutospacing="0" w:after="120" w:afterAutospacing="0" w:line="320" w:lineRule="atLeast"/>
        <w:ind w:firstLine="720"/>
        <w:jc w:val="both"/>
        <w:rPr>
          <w:i/>
          <w:sz w:val="28"/>
          <w:szCs w:val="28"/>
        </w:rPr>
      </w:pPr>
      <w:r w:rsidRPr="004B320A">
        <w:rPr>
          <w:i/>
          <w:sz w:val="28"/>
          <w:szCs w:val="28"/>
        </w:rPr>
        <w:t>Trên sông Cổ Chiên:</w:t>
      </w:r>
    </w:p>
    <w:p w14:paraId="44BEEDC6" w14:textId="75917123"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Khu vực 4 (TCS4): Khu vực cồn Hô cách đầu cồn và đuôi cồn 1000m thuộc xã Đức Mỹ, huyện Càng Long.</w:t>
      </w:r>
    </w:p>
    <w:p w14:paraId="6BB49A6C" w14:textId="3130D91F"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Khu vực 5 (TCS5): Khu vực cù lao Long Trị thuộc xã Long Đức, T</w:t>
      </w:r>
      <w:r w:rsidR="00E81919" w:rsidRPr="004B320A">
        <w:rPr>
          <w:sz w:val="28"/>
          <w:szCs w:val="28"/>
        </w:rPr>
        <w:t>p</w:t>
      </w:r>
      <w:r w:rsidRPr="004B320A">
        <w:rPr>
          <w:sz w:val="28"/>
          <w:szCs w:val="28"/>
        </w:rPr>
        <w:t>. Trà Vinh và cù lao Long Hòa, Hòa Minh thuộc huyện Châu Thành cách đầu cồn và đuôi cồn 1000m.</w:t>
      </w:r>
    </w:p>
    <w:p w14:paraId="0A9504BE" w14:textId="35BED8D2"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Khu vực 6 (TCS6): Khu vực cồn mới nổi.</w:t>
      </w:r>
    </w:p>
    <w:p w14:paraId="11E3A8E5" w14:textId="6575354C" w:rsidR="001F54D6" w:rsidRPr="004B320A" w:rsidRDefault="001F54D6" w:rsidP="00E52230">
      <w:pPr>
        <w:pStyle w:val="NormalWeb"/>
        <w:shd w:val="clear" w:color="auto" w:fill="FFFFFF"/>
        <w:spacing w:before="120" w:beforeAutospacing="0" w:after="120" w:afterAutospacing="0" w:line="320" w:lineRule="atLeast"/>
        <w:ind w:firstLine="720"/>
        <w:jc w:val="both"/>
        <w:rPr>
          <w:sz w:val="28"/>
          <w:szCs w:val="28"/>
        </w:rPr>
      </w:pPr>
      <w:r w:rsidRPr="004B320A">
        <w:rPr>
          <w:sz w:val="28"/>
          <w:szCs w:val="28"/>
        </w:rPr>
        <w:t>- Khu vưc 7 (TCS7): Bãi bồi ven sông cách bờ sông tối thiểu 300m.</w:t>
      </w:r>
    </w:p>
    <w:p w14:paraId="3FE674CF" w14:textId="77777777" w:rsidR="001F54D6" w:rsidRPr="004B320A" w:rsidRDefault="001F54D6" w:rsidP="00E52230">
      <w:pPr>
        <w:pStyle w:val="NormalWeb"/>
        <w:shd w:val="clear" w:color="auto" w:fill="FFFFFF"/>
        <w:spacing w:before="120" w:beforeAutospacing="0" w:after="120" w:afterAutospacing="0" w:line="320" w:lineRule="atLeast"/>
        <w:ind w:firstLine="720"/>
        <w:jc w:val="both"/>
      </w:pPr>
      <w:r w:rsidRPr="004B320A">
        <w:rPr>
          <w:sz w:val="28"/>
          <w:szCs w:val="28"/>
        </w:rPr>
        <w:t>Các khu vực tạm cấm được giữ nguyên theo Quyết định đã phê duyệt.</w:t>
      </w:r>
    </w:p>
    <w:p w14:paraId="4A6D5E04" w14:textId="1BAFC0CD" w:rsidR="00E10A5A" w:rsidRPr="004B320A" w:rsidRDefault="0063435F" w:rsidP="00E52230">
      <w:pPr>
        <w:pStyle w:val="doan"/>
        <w:spacing w:before="120" w:after="120" w:line="320" w:lineRule="atLeast"/>
        <w:rPr>
          <w:lang w:val="es-ES"/>
        </w:rPr>
      </w:pPr>
      <w:r w:rsidRPr="004B320A">
        <w:rPr>
          <w:lang w:val="es-ES"/>
        </w:rPr>
        <w:t xml:space="preserve">Ngoài ra theo tình hình thực tế một số nơi có biểu hiện cấu tạo địa chất đất nền chưa ổn định đang trong giai đoạn bồi, lở đặc biệt tại các đầu và đuôi cồn có thân cát nằm kề được tiến hành khoanh một phần diện tích thân cát vào khu vục tạm cấm khai thác nhằm đảm bảo vị trí khai thác nằm cách xa đầu cồn 500m tạo độ an toàn cho cồn đến </w:t>
      </w:r>
      <w:r w:rsidR="00EA5CA4" w:rsidRPr="004B320A">
        <w:rPr>
          <w:lang w:val="es-ES"/>
        </w:rPr>
        <w:t>khi nền địa chất được ổn định.</w:t>
      </w:r>
    </w:p>
    <w:p w14:paraId="6EF6B352" w14:textId="77777777" w:rsidR="00EA5CA4" w:rsidRPr="004B320A" w:rsidRDefault="00EA5CA4" w:rsidP="00EA5CA4">
      <w:pPr>
        <w:pStyle w:val="doan"/>
        <w:spacing w:before="120" w:after="120" w:line="320" w:lineRule="exact"/>
        <w:ind w:firstLine="709"/>
        <w:rPr>
          <w:lang w:eastAsia="vi-VN"/>
        </w:rPr>
      </w:pPr>
      <w:r w:rsidRPr="004B320A">
        <w:rPr>
          <w:lang w:eastAsia="vi-VN"/>
        </w:rPr>
        <w:t>Từ kết quả công tác rà soát, khoanh định lại vị trí thực tế của các khu vực cấm HĐKS theo danh mục cấm đã phê duyệt, các khu vực cấm và tạm cấm HĐKS trên sông trên địa bàn tỉnh Trà Vinh được tổng hợp lại như sau:</w:t>
      </w:r>
    </w:p>
    <w:p w14:paraId="094A3F50" w14:textId="48F1F021" w:rsidR="00EA5CA4" w:rsidRPr="004B320A" w:rsidRDefault="00EA5CA4" w:rsidP="00EA5CA4">
      <w:pPr>
        <w:pStyle w:val="bang1"/>
        <w:rPr>
          <w:lang w:eastAsia="vi-VN"/>
        </w:rPr>
      </w:pPr>
      <w:bookmarkStart w:id="113" w:name="_Toc178695570"/>
      <w:r w:rsidRPr="004B320A">
        <w:rPr>
          <w:lang w:eastAsia="vi-VN"/>
        </w:rPr>
        <w:t>Bảng 3.1. Tổng hợp khu vực cấm, tạm thời cấm hoạt động khoáng sản trên sông trên địa bàn tỉnh Trà Vinh</w:t>
      </w:r>
      <w:bookmarkEnd w:id="113"/>
    </w:p>
    <w:tbl>
      <w:tblPr>
        <w:tblW w:w="5080" w:type="pct"/>
        <w:tblCellMar>
          <w:left w:w="28" w:type="dxa"/>
          <w:right w:w="28" w:type="dxa"/>
        </w:tblCellMar>
        <w:tblLook w:val="04A0" w:firstRow="1" w:lastRow="0" w:firstColumn="1" w:lastColumn="0" w:noHBand="0" w:noVBand="1"/>
      </w:tblPr>
      <w:tblGrid>
        <w:gridCol w:w="596"/>
        <w:gridCol w:w="783"/>
        <w:gridCol w:w="672"/>
        <w:gridCol w:w="1015"/>
        <w:gridCol w:w="867"/>
        <w:gridCol w:w="926"/>
        <w:gridCol w:w="1766"/>
        <w:gridCol w:w="766"/>
        <w:gridCol w:w="965"/>
        <w:gridCol w:w="853"/>
      </w:tblGrid>
      <w:tr w:rsidR="004B320A" w:rsidRPr="004B320A" w14:paraId="6FBF138B" w14:textId="77777777" w:rsidTr="005D2C83">
        <w:trPr>
          <w:trHeight w:val="660"/>
          <w:tblHeader/>
        </w:trPr>
        <w:tc>
          <w:tcPr>
            <w:tcW w:w="3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B908C"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STT</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94EBFA"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Số hiệu khu vực cấm, tạm cấm HĐKS</w:t>
            </w:r>
          </w:p>
        </w:tc>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2DBA9A"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Điểm góc</w:t>
            </w:r>
          </w:p>
        </w:tc>
        <w:tc>
          <w:tcPr>
            <w:tcW w:w="1022" w:type="pct"/>
            <w:gridSpan w:val="2"/>
            <w:tcBorders>
              <w:top w:val="single" w:sz="4" w:space="0" w:color="auto"/>
              <w:left w:val="nil"/>
              <w:bottom w:val="single" w:sz="4" w:space="0" w:color="auto"/>
              <w:right w:val="single" w:sz="4" w:space="0" w:color="auto"/>
            </w:tcBorders>
            <w:shd w:val="clear" w:color="auto" w:fill="auto"/>
            <w:vAlign w:val="center"/>
            <w:hideMark/>
          </w:tcPr>
          <w:p w14:paraId="725C70A5"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Tọa độ VN2000  KT trục 105,5</w:t>
            </w:r>
            <w:r w:rsidRPr="004B320A">
              <w:rPr>
                <w:rFonts w:asciiTheme="majorHAnsi" w:hAnsiTheme="majorHAnsi" w:cstheme="majorHAnsi"/>
                <w:b/>
                <w:bCs/>
                <w:sz w:val="20"/>
                <w:vertAlign w:val="superscript"/>
              </w:rPr>
              <w:t>0</w:t>
            </w:r>
            <w:r w:rsidRPr="004B320A">
              <w:rPr>
                <w:rFonts w:asciiTheme="majorHAnsi" w:hAnsiTheme="majorHAnsi" w:cstheme="majorHAnsi"/>
                <w:b/>
                <w:bCs/>
                <w:sz w:val="20"/>
              </w:rPr>
              <w:t xml:space="preserve"> múi 3</w:t>
            </w:r>
            <w:r w:rsidRPr="004B320A">
              <w:rPr>
                <w:rFonts w:asciiTheme="majorHAnsi" w:hAnsiTheme="majorHAnsi" w:cstheme="majorHAnsi"/>
                <w:b/>
                <w:bCs/>
                <w:sz w:val="20"/>
                <w:vertAlign w:val="superscript"/>
              </w:rPr>
              <w:t>0</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5A6DD0"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Tên vùng cấm</w:t>
            </w:r>
          </w:p>
        </w:tc>
        <w:tc>
          <w:tcPr>
            <w:tcW w:w="9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33B8C7"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Vị trí</w:t>
            </w:r>
          </w:p>
        </w:tc>
        <w:tc>
          <w:tcPr>
            <w:tcW w:w="4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447990"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Diện tích (ha)</w:t>
            </w:r>
          </w:p>
        </w:tc>
        <w:tc>
          <w:tcPr>
            <w:tcW w:w="5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F89042"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Diện tích trùng với thân cát (m</w:t>
            </w:r>
            <w:r w:rsidRPr="004B320A">
              <w:rPr>
                <w:rFonts w:asciiTheme="majorHAnsi" w:hAnsiTheme="majorHAnsi" w:cstheme="majorHAnsi"/>
                <w:b/>
                <w:bCs/>
                <w:sz w:val="20"/>
                <w:vertAlign w:val="superscript"/>
              </w:rPr>
              <w:t>2</w:t>
            </w:r>
            <w:r w:rsidRPr="004B320A">
              <w:rPr>
                <w:rFonts w:asciiTheme="majorHAnsi" w:hAnsiTheme="majorHAnsi" w:cstheme="majorHAnsi"/>
                <w:b/>
                <w:bCs/>
                <w:sz w:val="20"/>
              </w:rPr>
              <w:t>)</w:t>
            </w:r>
          </w:p>
        </w:tc>
        <w:tc>
          <w:tcPr>
            <w:tcW w:w="4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C3130F"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Số hiệu thân cát qua khu vực cấm</w:t>
            </w:r>
          </w:p>
        </w:tc>
      </w:tr>
      <w:tr w:rsidR="004B320A" w:rsidRPr="004B320A" w14:paraId="06F4C4E9" w14:textId="77777777" w:rsidTr="005D2C83">
        <w:trPr>
          <w:trHeight w:val="775"/>
          <w:tblHeader/>
        </w:trPr>
        <w:tc>
          <w:tcPr>
            <w:tcW w:w="323" w:type="pct"/>
            <w:vMerge/>
            <w:tcBorders>
              <w:top w:val="single" w:sz="4" w:space="0" w:color="auto"/>
              <w:left w:val="single" w:sz="4" w:space="0" w:color="auto"/>
              <w:bottom w:val="single" w:sz="4" w:space="0" w:color="auto"/>
              <w:right w:val="single" w:sz="4" w:space="0" w:color="auto"/>
            </w:tcBorders>
            <w:vAlign w:val="center"/>
            <w:hideMark/>
          </w:tcPr>
          <w:p w14:paraId="105DA752" w14:textId="77777777" w:rsidR="00EA5CA4" w:rsidRPr="004B320A" w:rsidRDefault="00EA5CA4" w:rsidP="005D2C83">
            <w:pPr>
              <w:rPr>
                <w:rFonts w:asciiTheme="majorHAnsi" w:hAnsiTheme="majorHAnsi" w:cstheme="majorHAnsi"/>
                <w:b/>
                <w:bCs/>
                <w:sz w:val="20"/>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3E8B6F3" w14:textId="77777777" w:rsidR="00EA5CA4" w:rsidRPr="004B320A" w:rsidRDefault="00EA5CA4" w:rsidP="005D2C83">
            <w:pPr>
              <w:rPr>
                <w:rFonts w:asciiTheme="majorHAnsi" w:hAnsiTheme="majorHAnsi" w:cstheme="majorHAnsi"/>
                <w:b/>
                <w:bCs/>
                <w:sz w:val="20"/>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14:paraId="41BF7107" w14:textId="77777777" w:rsidR="00EA5CA4" w:rsidRPr="004B320A" w:rsidRDefault="00EA5CA4" w:rsidP="005D2C83">
            <w:pPr>
              <w:rPr>
                <w:rFonts w:asciiTheme="majorHAnsi" w:hAnsiTheme="majorHAnsi" w:cstheme="majorHAnsi"/>
                <w:b/>
                <w:bCs/>
                <w:sz w:val="20"/>
              </w:rPr>
            </w:pPr>
          </w:p>
        </w:tc>
        <w:tc>
          <w:tcPr>
            <w:tcW w:w="551" w:type="pct"/>
            <w:tcBorders>
              <w:top w:val="nil"/>
              <w:left w:val="nil"/>
              <w:bottom w:val="single" w:sz="4" w:space="0" w:color="auto"/>
              <w:right w:val="single" w:sz="4" w:space="0" w:color="auto"/>
            </w:tcBorders>
            <w:shd w:val="clear" w:color="auto" w:fill="auto"/>
            <w:noWrap/>
            <w:vAlign w:val="center"/>
            <w:hideMark/>
          </w:tcPr>
          <w:p w14:paraId="685FF0FB"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X (m)</w:t>
            </w:r>
          </w:p>
        </w:tc>
        <w:tc>
          <w:tcPr>
            <w:tcW w:w="471" w:type="pct"/>
            <w:tcBorders>
              <w:top w:val="nil"/>
              <w:left w:val="nil"/>
              <w:bottom w:val="single" w:sz="4" w:space="0" w:color="auto"/>
              <w:right w:val="single" w:sz="4" w:space="0" w:color="auto"/>
            </w:tcBorders>
            <w:shd w:val="clear" w:color="auto" w:fill="auto"/>
            <w:vAlign w:val="center"/>
            <w:hideMark/>
          </w:tcPr>
          <w:p w14:paraId="43ACCC69"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Y (m)</w:t>
            </w:r>
          </w:p>
        </w:tc>
        <w:tc>
          <w:tcPr>
            <w:tcW w:w="503" w:type="pct"/>
            <w:vMerge/>
            <w:tcBorders>
              <w:top w:val="single" w:sz="4" w:space="0" w:color="auto"/>
              <w:left w:val="single" w:sz="4" w:space="0" w:color="auto"/>
              <w:bottom w:val="single" w:sz="4" w:space="0" w:color="auto"/>
              <w:right w:val="single" w:sz="4" w:space="0" w:color="auto"/>
            </w:tcBorders>
            <w:vAlign w:val="center"/>
            <w:hideMark/>
          </w:tcPr>
          <w:p w14:paraId="572AC251" w14:textId="77777777" w:rsidR="00EA5CA4" w:rsidRPr="004B320A" w:rsidRDefault="00EA5CA4" w:rsidP="005D2C83">
            <w:pPr>
              <w:rPr>
                <w:rFonts w:asciiTheme="majorHAnsi" w:hAnsiTheme="majorHAnsi" w:cstheme="majorHAnsi"/>
                <w:b/>
                <w:bCs/>
                <w:sz w:val="20"/>
              </w:rPr>
            </w:pPr>
          </w:p>
        </w:tc>
        <w:tc>
          <w:tcPr>
            <w:tcW w:w="959" w:type="pct"/>
            <w:vMerge/>
            <w:tcBorders>
              <w:top w:val="single" w:sz="4" w:space="0" w:color="auto"/>
              <w:left w:val="single" w:sz="4" w:space="0" w:color="auto"/>
              <w:bottom w:val="single" w:sz="4" w:space="0" w:color="auto"/>
              <w:right w:val="single" w:sz="4" w:space="0" w:color="auto"/>
            </w:tcBorders>
            <w:vAlign w:val="center"/>
            <w:hideMark/>
          </w:tcPr>
          <w:p w14:paraId="1E6D8607" w14:textId="77777777" w:rsidR="00EA5CA4" w:rsidRPr="004B320A" w:rsidRDefault="00EA5CA4" w:rsidP="005D2C83">
            <w:pPr>
              <w:rPr>
                <w:rFonts w:asciiTheme="majorHAnsi" w:hAnsiTheme="majorHAnsi" w:cstheme="majorHAnsi"/>
                <w:b/>
                <w:bCs/>
                <w:sz w:val="20"/>
              </w:rPr>
            </w:pP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6ABB83E5" w14:textId="77777777" w:rsidR="00EA5CA4" w:rsidRPr="004B320A" w:rsidRDefault="00EA5CA4" w:rsidP="005D2C83">
            <w:pPr>
              <w:rPr>
                <w:rFonts w:asciiTheme="majorHAnsi" w:hAnsiTheme="majorHAnsi" w:cstheme="majorHAnsi"/>
                <w:b/>
                <w:bCs/>
                <w:sz w:val="20"/>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36BFE1BA" w14:textId="77777777" w:rsidR="00EA5CA4" w:rsidRPr="004B320A" w:rsidRDefault="00EA5CA4" w:rsidP="005D2C83">
            <w:pPr>
              <w:rPr>
                <w:rFonts w:asciiTheme="majorHAnsi" w:hAnsiTheme="majorHAnsi" w:cstheme="majorHAnsi"/>
                <w:b/>
                <w:bCs/>
                <w:sz w:val="20"/>
              </w:rPr>
            </w:pPr>
          </w:p>
        </w:tc>
        <w:tc>
          <w:tcPr>
            <w:tcW w:w="462" w:type="pct"/>
            <w:vMerge/>
            <w:tcBorders>
              <w:top w:val="single" w:sz="4" w:space="0" w:color="auto"/>
              <w:left w:val="single" w:sz="4" w:space="0" w:color="auto"/>
              <w:bottom w:val="single" w:sz="4" w:space="0" w:color="auto"/>
              <w:right w:val="single" w:sz="4" w:space="0" w:color="auto"/>
            </w:tcBorders>
            <w:vAlign w:val="center"/>
            <w:hideMark/>
          </w:tcPr>
          <w:p w14:paraId="7A4367DF" w14:textId="77777777" w:rsidR="00EA5CA4" w:rsidRPr="004B320A" w:rsidRDefault="00EA5CA4" w:rsidP="005D2C83">
            <w:pPr>
              <w:rPr>
                <w:rFonts w:asciiTheme="majorHAnsi" w:hAnsiTheme="majorHAnsi" w:cstheme="majorHAnsi"/>
                <w:b/>
                <w:bCs/>
                <w:sz w:val="20"/>
              </w:rPr>
            </w:pPr>
          </w:p>
        </w:tc>
      </w:tr>
      <w:tr w:rsidR="004B320A" w:rsidRPr="004B320A" w14:paraId="72B6CC50" w14:textId="77777777" w:rsidTr="005D2C83">
        <w:trPr>
          <w:trHeight w:val="276"/>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732CB86" w14:textId="77777777" w:rsidR="00EA5CA4" w:rsidRPr="004B320A" w:rsidRDefault="00EA5CA4" w:rsidP="005D2C83">
            <w:pPr>
              <w:rPr>
                <w:rFonts w:asciiTheme="majorHAnsi" w:hAnsiTheme="majorHAnsi" w:cstheme="majorHAnsi"/>
                <w:b/>
                <w:bCs/>
                <w:sz w:val="20"/>
              </w:rPr>
            </w:pPr>
            <w:r w:rsidRPr="004B320A">
              <w:rPr>
                <w:rFonts w:asciiTheme="majorHAnsi" w:hAnsiTheme="majorHAnsi" w:cstheme="majorHAnsi"/>
                <w:b/>
                <w:bCs/>
                <w:sz w:val="20"/>
              </w:rPr>
              <w:t>I. Khu vực cấm HĐKS trên sông</w:t>
            </w:r>
          </w:p>
        </w:tc>
      </w:tr>
      <w:tr w:rsidR="004B320A" w:rsidRPr="004B320A" w14:paraId="54A5AC59" w14:textId="77777777" w:rsidTr="005D2C83">
        <w:trPr>
          <w:trHeight w:val="276"/>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69C903F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w:t>
            </w:r>
          </w:p>
        </w:tc>
        <w:tc>
          <w:tcPr>
            <w:tcW w:w="425" w:type="pct"/>
            <w:vMerge w:val="restart"/>
            <w:tcBorders>
              <w:top w:val="nil"/>
              <w:left w:val="single" w:sz="4" w:space="0" w:color="auto"/>
              <w:bottom w:val="single" w:sz="4" w:space="0" w:color="auto"/>
              <w:right w:val="single" w:sz="4" w:space="0" w:color="auto"/>
            </w:tcBorders>
            <w:shd w:val="clear" w:color="auto" w:fill="auto"/>
            <w:vAlign w:val="center"/>
            <w:hideMark/>
          </w:tcPr>
          <w:p w14:paraId="5FAABC2D"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CS1</w:t>
            </w:r>
          </w:p>
        </w:tc>
        <w:tc>
          <w:tcPr>
            <w:tcW w:w="365" w:type="pct"/>
            <w:tcBorders>
              <w:top w:val="nil"/>
              <w:left w:val="nil"/>
              <w:bottom w:val="single" w:sz="4" w:space="0" w:color="auto"/>
              <w:right w:val="single" w:sz="4" w:space="0" w:color="auto"/>
            </w:tcBorders>
            <w:shd w:val="clear" w:color="auto" w:fill="auto"/>
            <w:vAlign w:val="center"/>
            <w:hideMark/>
          </w:tcPr>
          <w:p w14:paraId="3401FE30"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w:t>
            </w:r>
          </w:p>
        </w:tc>
        <w:tc>
          <w:tcPr>
            <w:tcW w:w="551" w:type="pct"/>
            <w:tcBorders>
              <w:top w:val="nil"/>
              <w:left w:val="nil"/>
              <w:bottom w:val="single" w:sz="4" w:space="0" w:color="auto"/>
              <w:right w:val="single" w:sz="4" w:space="0" w:color="auto"/>
            </w:tcBorders>
            <w:shd w:val="clear" w:color="auto" w:fill="auto"/>
            <w:vAlign w:val="center"/>
            <w:hideMark/>
          </w:tcPr>
          <w:p w14:paraId="4B814A3C"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1.084.920</w:t>
            </w:r>
          </w:p>
        </w:tc>
        <w:tc>
          <w:tcPr>
            <w:tcW w:w="471" w:type="pct"/>
            <w:tcBorders>
              <w:top w:val="nil"/>
              <w:left w:val="nil"/>
              <w:bottom w:val="single" w:sz="4" w:space="0" w:color="auto"/>
              <w:right w:val="single" w:sz="4" w:space="0" w:color="auto"/>
            </w:tcBorders>
            <w:shd w:val="clear" w:color="auto" w:fill="auto"/>
            <w:vAlign w:val="center"/>
            <w:hideMark/>
          </w:tcPr>
          <w:p w14:paraId="3A09AE9F"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559.333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207CE6E6"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Đò Đường Đức</w:t>
            </w:r>
          </w:p>
        </w:tc>
        <w:tc>
          <w:tcPr>
            <w:tcW w:w="959" w:type="pct"/>
            <w:vMerge w:val="restart"/>
            <w:tcBorders>
              <w:top w:val="nil"/>
              <w:left w:val="single" w:sz="4" w:space="0" w:color="auto"/>
              <w:bottom w:val="single" w:sz="4" w:space="0" w:color="auto"/>
              <w:right w:val="single" w:sz="4" w:space="0" w:color="auto"/>
            </w:tcBorders>
            <w:shd w:val="clear" w:color="auto" w:fill="auto"/>
            <w:vAlign w:val="center"/>
            <w:hideMark/>
          </w:tcPr>
          <w:p w14:paraId="72B2D6ED"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Ấp Trà Điêu, xã Ninh Thới,</w:t>
            </w:r>
            <w:r w:rsidRPr="004B320A">
              <w:rPr>
                <w:rFonts w:asciiTheme="majorHAnsi" w:hAnsiTheme="majorHAnsi" w:cstheme="majorHAnsi"/>
                <w:sz w:val="20"/>
              </w:rPr>
              <w:br/>
              <w:t>huyện Cầu Kè</w:t>
            </w:r>
          </w:p>
        </w:tc>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14:paraId="51EC25FA"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40,76</w:t>
            </w:r>
          </w:p>
        </w:tc>
        <w:tc>
          <w:tcPr>
            <w:tcW w:w="524" w:type="pct"/>
            <w:vMerge w:val="restart"/>
            <w:tcBorders>
              <w:top w:val="nil"/>
              <w:left w:val="single" w:sz="4" w:space="0" w:color="auto"/>
              <w:bottom w:val="single" w:sz="4" w:space="0" w:color="000000"/>
              <w:right w:val="single" w:sz="4" w:space="0" w:color="auto"/>
            </w:tcBorders>
            <w:shd w:val="clear" w:color="auto" w:fill="auto"/>
            <w:vAlign w:val="center"/>
            <w:hideMark/>
          </w:tcPr>
          <w:p w14:paraId="6B79C69A"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208.250</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39C4F98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I</w:t>
            </w:r>
          </w:p>
        </w:tc>
      </w:tr>
      <w:tr w:rsidR="004B320A" w:rsidRPr="004B320A" w14:paraId="53CBD7D5"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72D1B948"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72BDEF05"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7B879A5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551" w:type="pct"/>
            <w:tcBorders>
              <w:top w:val="nil"/>
              <w:left w:val="nil"/>
              <w:bottom w:val="single" w:sz="4" w:space="0" w:color="auto"/>
              <w:right w:val="single" w:sz="4" w:space="0" w:color="auto"/>
            </w:tcBorders>
            <w:shd w:val="clear" w:color="auto" w:fill="auto"/>
            <w:vAlign w:val="center"/>
            <w:hideMark/>
          </w:tcPr>
          <w:p w14:paraId="1C39ABE4"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1.085.154</w:t>
            </w:r>
          </w:p>
        </w:tc>
        <w:tc>
          <w:tcPr>
            <w:tcW w:w="471" w:type="pct"/>
            <w:tcBorders>
              <w:top w:val="nil"/>
              <w:left w:val="nil"/>
              <w:bottom w:val="single" w:sz="4" w:space="0" w:color="auto"/>
              <w:right w:val="single" w:sz="4" w:space="0" w:color="auto"/>
            </w:tcBorders>
            <w:shd w:val="clear" w:color="auto" w:fill="auto"/>
            <w:vAlign w:val="center"/>
            <w:hideMark/>
          </w:tcPr>
          <w:p w14:paraId="6B841607"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560.687 </w:t>
            </w:r>
          </w:p>
        </w:tc>
        <w:tc>
          <w:tcPr>
            <w:tcW w:w="503" w:type="pct"/>
            <w:vMerge/>
            <w:tcBorders>
              <w:top w:val="nil"/>
              <w:left w:val="single" w:sz="4" w:space="0" w:color="auto"/>
              <w:bottom w:val="single" w:sz="4" w:space="0" w:color="auto"/>
              <w:right w:val="single" w:sz="4" w:space="0" w:color="auto"/>
            </w:tcBorders>
            <w:vAlign w:val="center"/>
            <w:hideMark/>
          </w:tcPr>
          <w:p w14:paraId="454E0055"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5C6F8509"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3D4F8109"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2E161D26"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2168FD58" w14:textId="77777777" w:rsidR="00EA5CA4" w:rsidRPr="004B320A" w:rsidRDefault="00EA5CA4" w:rsidP="005D2C83">
            <w:pPr>
              <w:rPr>
                <w:rFonts w:asciiTheme="majorHAnsi" w:hAnsiTheme="majorHAnsi" w:cstheme="majorHAnsi"/>
                <w:sz w:val="20"/>
              </w:rPr>
            </w:pPr>
          </w:p>
        </w:tc>
      </w:tr>
      <w:tr w:rsidR="004B320A" w:rsidRPr="004B320A" w14:paraId="097A0376"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4E23EF6E"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53A51BC3"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0026E8A7"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551" w:type="pct"/>
            <w:tcBorders>
              <w:top w:val="nil"/>
              <w:left w:val="nil"/>
              <w:bottom w:val="single" w:sz="4" w:space="0" w:color="auto"/>
              <w:right w:val="single" w:sz="4" w:space="0" w:color="auto"/>
            </w:tcBorders>
            <w:shd w:val="clear" w:color="auto" w:fill="auto"/>
            <w:vAlign w:val="center"/>
            <w:hideMark/>
          </w:tcPr>
          <w:p w14:paraId="6FB7F5DA"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1.084.894</w:t>
            </w:r>
          </w:p>
        </w:tc>
        <w:tc>
          <w:tcPr>
            <w:tcW w:w="471" w:type="pct"/>
            <w:tcBorders>
              <w:top w:val="nil"/>
              <w:left w:val="nil"/>
              <w:bottom w:val="single" w:sz="4" w:space="0" w:color="auto"/>
              <w:right w:val="single" w:sz="4" w:space="0" w:color="auto"/>
            </w:tcBorders>
            <w:shd w:val="clear" w:color="auto" w:fill="auto"/>
            <w:vAlign w:val="center"/>
            <w:hideMark/>
          </w:tcPr>
          <w:p w14:paraId="7F5FAC52"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560.960 </w:t>
            </w:r>
          </w:p>
        </w:tc>
        <w:tc>
          <w:tcPr>
            <w:tcW w:w="503" w:type="pct"/>
            <w:vMerge/>
            <w:tcBorders>
              <w:top w:val="nil"/>
              <w:left w:val="single" w:sz="4" w:space="0" w:color="auto"/>
              <w:bottom w:val="single" w:sz="4" w:space="0" w:color="auto"/>
              <w:right w:val="single" w:sz="4" w:space="0" w:color="auto"/>
            </w:tcBorders>
            <w:vAlign w:val="center"/>
            <w:hideMark/>
          </w:tcPr>
          <w:p w14:paraId="1462C53F"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2C35B451"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23534445"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4C6ED16C"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52650B94" w14:textId="77777777" w:rsidR="00EA5CA4" w:rsidRPr="004B320A" w:rsidRDefault="00EA5CA4" w:rsidP="005D2C83">
            <w:pPr>
              <w:rPr>
                <w:rFonts w:asciiTheme="majorHAnsi" w:hAnsiTheme="majorHAnsi" w:cstheme="majorHAnsi"/>
                <w:sz w:val="20"/>
              </w:rPr>
            </w:pPr>
          </w:p>
        </w:tc>
      </w:tr>
      <w:tr w:rsidR="004B320A" w:rsidRPr="004B320A" w14:paraId="703C2192"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28E37F6A"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3A9BCC2A"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05F44C1D"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w:t>
            </w:r>
          </w:p>
        </w:tc>
        <w:tc>
          <w:tcPr>
            <w:tcW w:w="551" w:type="pct"/>
            <w:tcBorders>
              <w:top w:val="nil"/>
              <w:left w:val="nil"/>
              <w:bottom w:val="single" w:sz="4" w:space="0" w:color="auto"/>
              <w:right w:val="single" w:sz="4" w:space="0" w:color="auto"/>
            </w:tcBorders>
            <w:shd w:val="clear" w:color="auto" w:fill="auto"/>
            <w:vAlign w:val="center"/>
            <w:hideMark/>
          </w:tcPr>
          <w:p w14:paraId="0818BABF"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1.084.667</w:t>
            </w:r>
          </w:p>
        </w:tc>
        <w:tc>
          <w:tcPr>
            <w:tcW w:w="471" w:type="pct"/>
            <w:tcBorders>
              <w:top w:val="nil"/>
              <w:left w:val="nil"/>
              <w:bottom w:val="single" w:sz="4" w:space="0" w:color="auto"/>
              <w:right w:val="single" w:sz="4" w:space="0" w:color="auto"/>
            </w:tcBorders>
            <w:shd w:val="clear" w:color="auto" w:fill="auto"/>
            <w:vAlign w:val="center"/>
            <w:hideMark/>
          </w:tcPr>
          <w:p w14:paraId="37C0EC6E"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559.608 </w:t>
            </w:r>
          </w:p>
        </w:tc>
        <w:tc>
          <w:tcPr>
            <w:tcW w:w="503" w:type="pct"/>
            <w:vMerge/>
            <w:tcBorders>
              <w:top w:val="nil"/>
              <w:left w:val="single" w:sz="4" w:space="0" w:color="auto"/>
              <w:bottom w:val="single" w:sz="4" w:space="0" w:color="auto"/>
              <w:right w:val="single" w:sz="4" w:space="0" w:color="auto"/>
            </w:tcBorders>
            <w:vAlign w:val="center"/>
            <w:hideMark/>
          </w:tcPr>
          <w:p w14:paraId="7F3B16E4"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18EA2E5A"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6B01008B"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207ECA23"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3B1D5B16" w14:textId="77777777" w:rsidR="00EA5CA4" w:rsidRPr="004B320A" w:rsidRDefault="00EA5CA4" w:rsidP="005D2C83">
            <w:pPr>
              <w:rPr>
                <w:rFonts w:asciiTheme="majorHAnsi" w:hAnsiTheme="majorHAnsi" w:cstheme="majorHAnsi"/>
                <w:sz w:val="20"/>
              </w:rPr>
            </w:pPr>
          </w:p>
        </w:tc>
      </w:tr>
      <w:tr w:rsidR="004B320A" w:rsidRPr="004B320A" w14:paraId="70599ED0" w14:textId="77777777" w:rsidTr="005D2C83">
        <w:trPr>
          <w:trHeight w:val="276"/>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4DE0E24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425" w:type="pct"/>
            <w:vMerge w:val="restart"/>
            <w:tcBorders>
              <w:top w:val="nil"/>
              <w:left w:val="single" w:sz="4" w:space="0" w:color="auto"/>
              <w:bottom w:val="single" w:sz="4" w:space="0" w:color="auto"/>
              <w:right w:val="single" w:sz="4" w:space="0" w:color="auto"/>
            </w:tcBorders>
            <w:shd w:val="clear" w:color="auto" w:fill="auto"/>
            <w:vAlign w:val="center"/>
            <w:hideMark/>
          </w:tcPr>
          <w:p w14:paraId="4755FB4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CS3</w:t>
            </w:r>
          </w:p>
        </w:tc>
        <w:tc>
          <w:tcPr>
            <w:tcW w:w="365" w:type="pct"/>
            <w:tcBorders>
              <w:top w:val="nil"/>
              <w:left w:val="nil"/>
              <w:bottom w:val="single" w:sz="4" w:space="0" w:color="auto"/>
              <w:right w:val="single" w:sz="4" w:space="0" w:color="auto"/>
            </w:tcBorders>
            <w:shd w:val="clear" w:color="auto" w:fill="auto"/>
            <w:vAlign w:val="center"/>
            <w:hideMark/>
          </w:tcPr>
          <w:p w14:paraId="48960785"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w:t>
            </w:r>
          </w:p>
        </w:tc>
        <w:tc>
          <w:tcPr>
            <w:tcW w:w="551" w:type="pct"/>
            <w:tcBorders>
              <w:top w:val="nil"/>
              <w:left w:val="nil"/>
              <w:bottom w:val="single" w:sz="4" w:space="0" w:color="auto"/>
              <w:right w:val="single" w:sz="4" w:space="0" w:color="auto"/>
            </w:tcBorders>
            <w:shd w:val="clear" w:color="auto" w:fill="auto"/>
            <w:vAlign w:val="center"/>
            <w:hideMark/>
          </w:tcPr>
          <w:p w14:paraId="3EAB57A7"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1.109.089</w:t>
            </w:r>
          </w:p>
        </w:tc>
        <w:tc>
          <w:tcPr>
            <w:tcW w:w="471" w:type="pct"/>
            <w:tcBorders>
              <w:top w:val="nil"/>
              <w:left w:val="nil"/>
              <w:bottom w:val="single" w:sz="4" w:space="0" w:color="auto"/>
              <w:right w:val="single" w:sz="4" w:space="0" w:color="auto"/>
            </w:tcBorders>
            <w:shd w:val="clear" w:color="auto" w:fill="auto"/>
            <w:vAlign w:val="center"/>
            <w:hideMark/>
          </w:tcPr>
          <w:p w14:paraId="4E4E6F71"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588.230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321630B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Cầu Cổ Chiên</w:t>
            </w:r>
          </w:p>
        </w:tc>
        <w:tc>
          <w:tcPr>
            <w:tcW w:w="959" w:type="pct"/>
            <w:vMerge w:val="restart"/>
            <w:tcBorders>
              <w:top w:val="nil"/>
              <w:left w:val="single" w:sz="4" w:space="0" w:color="auto"/>
              <w:bottom w:val="single" w:sz="4" w:space="0" w:color="auto"/>
              <w:right w:val="single" w:sz="4" w:space="0" w:color="auto"/>
            </w:tcBorders>
            <w:shd w:val="clear" w:color="auto" w:fill="auto"/>
            <w:vAlign w:val="center"/>
            <w:hideMark/>
          </w:tcPr>
          <w:p w14:paraId="1857E78D"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Ấp Hạ, xã Đại Phước,</w:t>
            </w:r>
            <w:r w:rsidRPr="004B320A">
              <w:rPr>
                <w:rFonts w:asciiTheme="majorHAnsi" w:hAnsiTheme="majorHAnsi" w:cstheme="majorHAnsi"/>
                <w:sz w:val="20"/>
              </w:rPr>
              <w:br/>
              <w:t>huyện Càng Long</w:t>
            </w:r>
          </w:p>
        </w:tc>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14:paraId="7F5AC47E"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21,46</w:t>
            </w:r>
          </w:p>
        </w:tc>
        <w:tc>
          <w:tcPr>
            <w:tcW w:w="524" w:type="pct"/>
            <w:vMerge w:val="restart"/>
            <w:tcBorders>
              <w:top w:val="nil"/>
              <w:left w:val="single" w:sz="4" w:space="0" w:color="auto"/>
              <w:bottom w:val="single" w:sz="4" w:space="0" w:color="000000"/>
              <w:right w:val="single" w:sz="4" w:space="0" w:color="auto"/>
            </w:tcBorders>
            <w:shd w:val="clear" w:color="auto" w:fill="auto"/>
            <w:vAlign w:val="center"/>
            <w:hideMark/>
          </w:tcPr>
          <w:p w14:paraId="5830FF6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165.600</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6AC3B09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VII</w:t>
            </w:r>
          </w:p>
        </w:tc>
      </w:tr>
      <w:tr w:rsidR="004B320A" w:rsidRPr="004B320A" w14:paraId="030768A3"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392E803B"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47FA3C36"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65E4C93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551" w:type="pct"/>
            <w:tcBorders>
              <w:top w:val="nil"/>
              <w:left w:val="nil"/>
              <w:bottom w:val="single" w:sz="4" w:space="0" w:color="auto"/>
              <w:right w:val="single" w:sz="4" w:space="0" w:color="auto"/>
            </w:tcBorders>
            <w:shd w:val="clear" w:color="auto" w:fill="auto"/>
            <w:vAlign w:val="center"/>
            <w:hideMark/>
          </w:tcPr>
          <w:p w14:paraId="15084EE0"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1.108.865</w:t>
            </w:r>
          </w:p>
        </w:tc>
        <w:tc>
          <w:tcPr>
            <w:tcW w:w="471" w:type="pct"/>
            <w:tcBorders>
              <w:top w:val="nil"/>
              <w:left w:val="nil"/>
              <w:bottom w:val="single" w:sz="4" w:space="0" w:color="auto"/>
              <w:right w:val="single" w:sz="4" w:space="0" w:color="auto"/>
            </w:tcBorders>
            <w:shd w:val="clear" w:color="auto" w:fill="auto"/>
            <w:vAlign w:val="center"/>
            <w:hideMark/>
          </w:tcPr>
          <w:p w14:paraId="7AC69F91"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588.425 </w:t>
            </w:r>
          </w:p>
        </w:tc>
        <w:tc>
          <w:tcPr>
            <w:tcW w:w="503" w:type="pct"/>
            <w:vMerge/>
            <w:tcBorders>
              <w:top w:val="nil"/>
              <w:left w:val="single" w:sz="4" w:space="0" w:color="auto"/>
              <w:bottom w:val="single" w:sz="4" w:space="0" w:color="auto"/>
              <w:right w:val="single" w:sz="4" w:space="0" w:color="auto"/>
            </w:tcBorders>
            <w:vAlign w:val="center"/>
            <w:hideMark/>
          </w:tcPr>
          <w:p w14:paraId="30E486B9"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4A112339"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0E812E82"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0CE1DAD1"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4F943022" w14:textId="77777777" w:rsidR="00EA5CA4" w:rsidRPr="004B320A" w:rsidRDefault="00EA5CA4" w:rsidP="005D2C83">
            <w:pPr>
              <w:rPr>
                <w:rFonts w:asciiTheme="majorHAnsi" w:hAnsiTheme="majorHAnsi" w:cstheme="majorHAnsi"/>
                <w:sz w:val="20"/>
              </w:rPr>
            </w:pPr>
          </w:p>
        </w:tc>
      </w:tr>
      <w:tr w:rsidR="004B320A" w:rsidRPr="004B320A" w14:paraId="02D0B2D9"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4E45F85A"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6D5564F2"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000E770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551" w:type="pct"/>
            <w:tcBorders>
              <w:top w:val="nil"/>
              <w:left w:val="nil"/>
              <w:bottom w:val="single" w:sz="4" w:space="0" w:color="auto"/>
              <w:right w:val="single" w:sz="4" w:space="0" w:color="auto"/>
            </w:tcBorders>
            <w:shd w:val="clear" w:color="auto" w:fill="auto"/>
            <w:vAlign w:val="center"/>
            <w:hideMark/>
          </w:tcPr>
          <w:p w14:paraId="45F801CF"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1.108.343</w:t>
            </w:r>
          </w:p>
        </w:tc>
        <w:tc>
          <w:tcPr>
            <w:tcW w:w="471" w:type="pct"/>
            <w:tcBorders>
              <w:top w:val="nil"/>
              <w:left w:val="nil"/>
              <w:bottom w:val="single" w:sz="4" w:space="0" w:color="auto"/>
              <w:right w:val="single" w:sz="4" w:space="0" w:color="auto"/>
            </w:tcBorders>
            <w:shd w:val="clear" w:color="auto" w:fill="auto"/>
            <w:vAlign w:val="center"/>
            <w:hideMark/>
          </w:tcPr>
          <w:p w14:paraId="566A2EA0"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587.934 </w:t>
            </w:r>
          </w:p>
        </w:tc>
        <w:tc>
          <w:tcPr>
            <w:tcW w:w="503" w:type="pct"/>
            <w:vMerge/>
            <w:tcBorders>
              <w:top w:val="nil"/>
              <w:left w:val="single" w:sz="4" w:space="0" w:color="auto"/>
              <w:bottom w:val="single" w:sz="4" w:space="0" w:color="auto"/>
              <w:right w:val="single" w:sz="4" w:space="0" w:color="auto"/>
            </w:tcBorders>
            <w:vAlign w:val="center"/>
            <w:hideMark/>
          </w:tcPr>
          <w:p w14:paraId="428BA217"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01D630C3"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11196B9B"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1741C6B8"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51714E2B" w14:textId="77777777" w:rsidR="00EA5CA4" w:rsidRPr="004B320A" w:rsidRDefault="00EA5CA4" w:rsidP="005D2C83">
            <w:pPr>
              <w:rPr>
                <w:rFonts w:asciiTheme="majorHAnsi" w:hAnsiTheme="majorHAnsi" w:cstheme="majorHAnsi"/>
                <w:sz w:val="20"/>
              </w:rPr>
            </w:pPr>
          </w:p>
        </w:tc>
      </w:tr>
      <w:tr w:rsidR="004B320A" w:rsidRPr="004B320A" w14:paraId="77EF5140"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1B69DF8A"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47B16729"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7BCF58F2"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w:t>
            </w:r>
          </w:p>
        </w:tc>
        <w:tc>
          <w:tcPr>
            <w:tcW w:w="551" w:type="pct"/>
            <w:tcBorders>
              <w:top w:val="nil"/>
              <w:left w:val="nil"/>
              <w:bottom w:val="single" w:sz="4" w:space="0" w:color="auto"/>
              <w:right w:val="single" w:sz="4" w:space="0" w:color="auto"/>
            </w:tcBorders>
            <w:shd w:val="clear" w:color="auto" w:fill="auto"/>
            <w:vAlign w:val="center"/>
            <w:hideMark/>
          </w:tcPr>
          <w:p w14:paraId="5C943FF0"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1.108.563</w:t>
            </w:r>
          </w:p>
        </w:tc>
        <w:tc>
          <w:tcPr>
            <w:tcW w:w="471" w:type="pct"/>
            <w:tcBorders>
              <w:top w:val="nil"/>
              <w:left w:val="nil"/>
              <w:bottom w:val="single" w:sz="4" w:space="0" w:color="auto"/>
              <w:right w:val="single" w:sz="4" w:space="0" w:color="auto"/>
            </w:tcBorders>
            <w:shd w:val="clear" w:color="auto" w:fill="auto"/>
            <w:vAlign w:val="center"/>
            <w:hideMark/>
          </w:tcPr>
          <w:p w14:paraId="3E65B620"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587.730 </w:t>
            </w:r>
          </w:p>
        </w:tc>
        <w:tc>
          <w:tcPr>
            <w:tcW w:w="503" w:type="pct"/>
            <w:vMerge/>
            <w:tcBorders>
              <w:top w:val="nil"/>
              <w:left w:val="single" w:sz="4" w:space="0" w:color="auto"/>
              <w:bottom w:val="single" w:sz="4" w:space="0" w:color="auto"/>
              <w:right w:val="single" w:sz="4" w:space="0" w:color="auto"/>
            </w:tcBorders>
            <w:vAlign w:val="center"/>
            <w:hideMark/>
          </w:tcPr>
          <w:p w14:paraId="5F08BE98"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6D84A64E"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14ECFD6B"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62C2A7BE"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60AA14DD" w14:textId="77777777" w:rsidR="00EA5CA4" w:rsidRPr="004B320A" w:rsidRDefault="00EA5CA4" w:rsidP="005D2C83">
            <w:pPr>
              <w:rPr>
                <w:rFonts w:asciiTheme="majorHAnsi" w:hAnsiTheme="majorHAnsi" w:cstheme="majorHAnsi"/>
                <w:sz w:val="20"/>
              </w:rPr>
            </w:pPr>
          </w:p>
        </w:tc>
      </w:tr>
      <w:tr w:rsidR="004B320A" w:rsidRPr="004B320A" w14:paraId="7D14F771" w14:textId="77777777" w:rsidTr="005D2C83">
        <w:trPr>
          <w:trHeight w:val="276"/>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330D04D4"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425" w:type="pct"/>
            <w:vMerge w:val="restart"/>
            <w:tcBorders>
              <w:top w:val="nil"/>
              <w:left w:val="single" w:sz="4" w:space="0" w:color="auto"/>
              <w:bottom w:val="single" w:sz="4" w:space="0" w:color="auto"/>
              <w:right w:val="single" w:sz="4" w:space="0" w:color="auto"/>
            </w:tcBorders>
            <w:shd w:val="clear" w:color="auto" w:fill="auto"/>
            <w:vAlign w:val="center"/>
            <w:hideMark/>
          </w:tcPr>
          <w:p w14:paraId="157F072B"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CS4</w:t>
            </w:r>
          </w:p>
        </w:tc>
        <w:tc>
          <w:tcPr>
            <w:tcW w:w="365" w:type="pct"/>
            <w:tcBorders>
              <w:top w:val="nil"/>
              <w:left w:val="nil"/>
              <w:bottom w:val="single" w:sz="4" w:space="0" w:color="auto"/>
              <w:right w:val="single" w:sz="4" w:space="0" w:color="auto"/>
            </w:tcBorders>
            <w:shd w:val="clear" w:color="auto" w:fill="auto"/>
            <w:vAlign w:val="center"/>
            <w:hideMark/>
          </w:tcPr>
          <w:p w14:paraId="4542C16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w:t>
            </w:r>
          </w:p>
        </w:tc>
        <w:tc>
          <w:tcPr>
            <w:tcW w:w="551" w:type="pct"/>
            <w:tcBorders>
              <w:top w:val="nil"/>
              <w:left w:val="nil"/>
              <w:bottom w:val="single" w:sz="4" w:space="0" w:color="auto"/>
              <w:right w:val="single" w:sz="4" w:space="0" w:color="auto"/>
            </w:tcBorders>
            <w:shd w:val="clear" w:color="auto" w:fill="auto"/>
            <w:vAlign w:val="center"/>
            <w:hideMark/>
          </w:tcPr>
          <w:p w14:paraId="2D0282E2"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1.106.073</w:t>
            </w:r>
          </w:p>
        </w:tc>
        <w:tc>
          <w:tcPr>
            <w:tcW w:w="471" w:type="pct"/>
            <w:tcBorders>
              <w:top w:val="nil"/>
              <w:left w:val="nil"/>
              <w:bottom w:val="single" w:sz="4" w:space="0" w:color="auto"/>
              <w:right w:val="single" w:sz="4" w:space="0" w:color="auto"/>
            </w:tcBorders>
            <w:shd w:val="clear" w:color="auto" w:fill="auto"/>
            <w:vAlign w:val="center"/>
            <w:hideMark/>
          </w:tcPr>
          <w:p w14:paraId="5463D23F"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593.448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148592EE"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Phà Vàm Đồn</w:t>
            </w:r>
          </w:p>
        </w:tc>
        <w:tc>
          <w:tcPr>
            <w:tcW w:w="959" w:type="pct"/>
            <w:vMerge w:val="restart"/>
            <w:tcBorders>
              <w:top w:val="nil"/>
              <w:left w:val="single" w:sz="4" w:space="0" w:color="auto"/>
              <w:bottom w:val="single" w:sz="4" w:space="0" w:color="auto"/>
              <w:right w:val="single" w:sz="4" w:space="0" w:color="auto"/>
            </w:tcBorders>
            <w:shd w:val="clear" w:color="auto" w:fill="auto"/>
            <w:vAlign w:val="center"/>
            <w:hideMark/>
          </w:tcPr>
          <w:p w14:paraId="6362785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Xã Long Đức, Tp, Trà Vinh</w:t>
            </w:r>
          </w:p>
        </w:tc>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14:paraId="53AFB78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58,77</w:t>
            </w:r>
          </w:p>
        </w:tc>
        <w:tc>
          <w:tcPr>
            <w:tcW w:w="524" w:type="pct"/>
            <w:vMerge w:val="restart"/>
            <w:tcBorders>
              <w:top w:val="nil"/>
              <w:left w:val="single" w:sz="4" w:space="0" w:color="auto"/>
              <w:bottom w:val="single" w:sz="4" w:space="0" w:color="000000"/>
              <w:right w:val="single" w:sz="4" w:space="0" w:color="auto"/>
            </w:tcBorders>
            <w:shd w:val="clear" w:color="auto" w:fill="auto"/>
            <w:vAlign w:val="center"/>
            <w:hideMark/>
          </w:tcPr>
          <w:p w14:paraId="1720EE5F"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292.850</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65655FB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VII</w:t>
            </w:r>
          </w:p>
        </w:tc>
      </w:tr>
      <w:tr w:rsidR="004B320A" w:rsidRPr="004B320A" w14:paraId="4F14B812"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2865AAB4"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5F529095"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7D81921F"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551" w:type="pct"/>
            <w:tcBorders>
              <w:top w:val="nil"/>
              <w:left w:val="nil"/>
              <w:bottom w:val="single" w:sz="4" w:space="0" w:color="auto"/>
              <w:right w:val="single" w:sz="4" w:space="0" w:color="auto"/>
            </w:tcBorders>
            <w:shd w:val="clear" w:color="auto" w:fill="auto"/>
            <w:vAlign w:val="center"/>
            <w:hideMark/>
          </w:tcPr>
          <w:p w14:paraId="6ECFA1F9"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1.105.921</w:t>
            </w:r>
          </w:p>
        </w:tc>
        <w:tc>
          <w:tcPr>
            <w:tcW w:w="471" w:type="pct"/>
            <w:tcBorders>
              <w:top w:val="nil"/>
              <w:left w:val="nil"/>
              <w:bottom w:val="single" w:sz="4" w:space="0" w:color="auto"/>
              <w:right w:val="single" w:sz="4" w:space="0" w:color="auto"/>
            </w:tcBorders>
            <w:shd w:val="clear" w:color="auto" w:fill="auto"/>
            <w:vAlign w:val="center"/>
            <w:hideMark/>
          </w:tcPr>
          <w:p w14:paraId="2E85D142"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593.708 </w:t>
            </w:r>
          </w:p>
        </w:tc>
        <w:tc>
          <w:tcPr>
            <w:tcW w:w="503" w:type="pct"/>
            <w:vMerge/>
            <w:tcBorders>
              <w:top w:val="nil"/>
              <w:left w:val="single" w:sz="4" w:space="0" w:color="auto"/>
              <w:bottom w:val="single" w:sz="4" w:space="0" w:color="auto"/>
              <w:right w:val="single" w:sz="4" w:space="0" w:color="auto"/>
            </w:tcBorders>
            <w:vAlign w:val="center"/>
            <w:hideMark/>
          </w:tcPr>
          <w:p w14:paraId="5EB997EF"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11068631"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4256BB86"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1464E697"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7DEED956" w14:textId="77777777" w:rsidR="00EA5CA4" w:rsidRPr="004B320A" w:rsidRDefault="00EA5CA4" w:rsidP="005D2C83">
            <w:pPr>
              <w:rPr>
                <w:rFonts w:asciiTheme="majorHAnsi" w:hAnsiTheme="majorHAnsi" w:cstheme="majorHAnsi"/>
                <w:sz w:val="20"/>
              </w:rPr>
            </w:pPr>
          </w:p>
        </w:tc>
      </w:tr>
      <w:tr w:rsidR="004B320A" w:rsidRPr="004B320A" w14:paraId="54F9AD41"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68E65FE1"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68F936AB"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3BB3289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551" w:type="pct"/>
            <w:tcBorders>
              <w:top w:val="nil"/>
              <w:left w:val="nil"/>
              <w:bottom w:val="single" w:sz="4" w:space="0" w:color="auto"/>
              <w:right w:val="single" w:sz="4" w:space="0" w:color="auto"/>
            </w:tcBorders>
            <w:shd w:val="clear" w:color="auto" w:fill="auto"/>
            <w:vAlign w:val="center"/>
            <w:hideMark/>
          </w:tcPr>
          <w:p w14:paraId="63292D54"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1.104.163</w:t>
            </w:r>
          </w:p>
        </w:tc>
        <w:tc>
          <w:tcPr>
            <w:tcW w:w="471" w:type="pct"/>
            <w:tcBorders>
              <w:top w:val="nil"/>
              <w:left w:val="nil"/>
              <w:bottom w:val="single" w:sz="4" w:space="0" w:color="auto"/>
              <w:right w:val="single" w:sz="4" w:space="0" w:color="auto"/>
            </w:tcBorders>
            <w:shd w:val="clear" w:color="auto" w:fill="auto"/>
            <w:vAlign w:val="center"/>
            <w:hideMark/>
          </w:tcPr>
          <w:p w14:paraId="3DBCCEC0"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592.791 </w:t>
            </w:r>
          </w:p>
        </w:tc>
        <w:tc>
          <w:tcPr>
            <w:tcW w:w="503" w:type="pct"/>
            <w:vMerge/>
            <w:tcBorders>
              <w:top w:val="nil"/>
              <w:left w:val="single" w:sz="4" w:space="0" w:color="auto"/>
              <w:bottom w:val="single" w:sz="4" w:space="0" w:color="auto"/>
              <w:right w:val="single" w:sz="4" w:space="0" w:color="auto"/>
            </w:tcBorders>
            <w:vAlign w:val="center"/>
            <w:hideMark/>
          </w:tcPr>
          <w:p w14:paraId="0F54706C"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35699C74"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2FA3D0FA"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3A94E18F"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7C9E0383" w14:textId="77777777" w:rsidR="00EA5CA4" w:rsidRPr="004B320A" w:rsidRDefault="00EA5CA4" w:rsidP="005D2C83">
            <w:pPr>
              <w:rPr>
                <w:rFonts w:asciiTheme="majorHAnsi" w:hAnsiTheme="majorHAnsi" w:cstheme="majorHAnsi"/>
                <w:sz w:val="20"/>
              </w:rPr>
            </w:pPr>
          </w:p>
        </w:tc>
      </w:tr>
      <w:tr w:rsidR="004B320A" w:rsidRPr="004B320A" w14:paraId="28DC84D6"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0978696A"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6B70AFF7"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5D1B9A3A"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w:t>
            </w:r>
          </w:p>
        </w:tc>
        <w:tc>
          <w:tcPr>
            <w:tcW w:w="551" w:type="pct"/>
            <w:tcBorders>
              <w:top w:val="nil"/>
              <w:left w:val="nil"/>
              <w:bottom w:val="single" w:sz="4" w:space="0" w:color="auto"/>
              <w:right w:val="single" w:sz="4" w:space="0" w:color="auto"/>
            </w:tcBorders>
            <w:shd w:val="clear" w:color="auto" w:fill="auto"/>
            <w:vAlign w:val="center"/>
            <w:hideMark/>
          </w:tcPr>
          <w:p w14:paraId="06F89AE2"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1.104.365</w:t>
            </w:r>
          </w:p>
        </w:tc>
        <w:tc>
          <w:tcPr>
            <w:tcW w:w="471" w:type="pct"/>
            <w:tcBorders>
              <w:top w:val="nil"/>
              <w:left w:val="nil"/>
              <w:bottom w:val="single" w:sz="4" w:space="0" w:color="auto"/>
              <w:right w:val="single" w:sz="4" w:space="0" w:color="auto"/>
            </w:tcBorders>
            <w:shd w:val="clear" w:color="auto" w:fill="auto"/>
            <w:vAlign w:val="center"/>
            <w:hideMark/>
          </w:tcPr>
          <w:p w14:paraId="0A5A9497"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592.560 </w:t>
            </w:r>
          </w:p>
        </w:tc>
        <w:tc>
          <w:tcPr>
            <w:tcW w:w="503" w:type="pct"/>
            <w:vMerge/>
            <w:tcBorders>
              <w:top w:val="nil"/>
              <w:left w:val="single" w:sz="4" w:space="0" w:color="auto"/>
              <w:bottom w:val="single" w:sz="4" w:space="0" w:color="auto"/>
              <w:right w:val="single" w:sz="4" w:space="0" w:color="auto"/>
            </w:tcBorders>
            <w:vAlign w:val="center"/>
            <w:hideMark/>
          </w:tcPr>
          <w:p w14:paraId="50031914"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21E60542"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10648B86"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7C493F49"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210DC8C9" w14:textId="77777777" w:rsidR="00EA5CA4" w:rsidRPr="004B320A" w:rsidRDefault="00EA5CA4" w:rsidP="005D2C83">
            <w:pPr>
              <w:rPr>
                <w:rFonts w:asciiTheme="majorHAnsi" w:hAnsiTheme="majorHAnsi" w:cstheme="majorHAnsi"/>
                <w:sz w:val="20"/>
              </w:rPr>
            </w:pPr>
          </w:p>
        </w:tc>
      </w:tr>
      <w:tr w:rsidR="004B320A" w:rsidRPr="004B320A" w14:paraId="0BA2B810" w14:textId="77777777" w:rsidTr="005D2C83">
        <w:trPr>
          <w:trHeight w:val="276"/>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2EE0D9F7"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w:t>
            </w:r>
          </w:p>
        </w:tc>
        <w:tc>
          <w:tcPr>
            <w:tcW w:w="425" w:type="pct"/>
            <w:vMerge w:val="restart"/>
            <w:tcBorders>
              <w:top w:val="nil"/>
              <w:left w:val="single" w:sz="4" w:space="0" w:color="auto"/>
              <w:bottom w:val="single" w:sz="4" w:space="0" w:color="auto"/>
              <w:right w:val="single" w:sz="4" w:space="0" w:color="auto"/>
            </w:tcBorders>
            <w:shd w:val="clear" w:color="auto" w:fill="auto"/>
            <w:vAlign w:val="center"/>
            <w:hideMark/>
          </w:tcPr>
          <w:p w14:paraId="0316928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CS5</w:t>
            </w:r>
          </w:p>
        </w:tc>
        <w:tc>
          <w:tcPr>
            <w:tcW w:w="365" w:type="pct"/>
            <w:tcBorders>
              <w:top w:val="nil"/>
              <w:left w:val="nil"/>
              <w:bottom w:val="single" w:sz="4" w:space="0" w:color="auto"/>
              <w:right w:val="single" w:sz="4" w:space="0" w:color="auto"/>
            </w:tcBorders>
            <w:shd w:val="clear" w:color="auto" w:fill="auto"/>
            <w:vAlign w:val="center"/>
            <w:hideMark/>
          </w:tcPr>
          <w:p w14:paraId="13FF141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w:t>
            </w:r>
          </w:p>
        </w:tc>
        <w:tc>
          <w:tcPr>
            <w:tcW w:w="551" w:type="pct"/>
            <w:tcBorders>
              <w:top w:val="nil"/>
              <w:left w:val="nil"/>
              <w:bottom w:val="single" w:sz="4" w:space="0" w:color="auto"/>
              <w:right w:val="single" w:sz="4" w:space="0" w:color="auto"/>
            </w:tcBorders>
            <w:shd w:val="clear" w:color="auto" w:fill="auto"/>
            <w:vAlign w:val="center"/>
            <w:hideMark/>
          </w:tcPr>
          <w:p w14:paraId="3BB1824E"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1.098.650</w:t>
            </w:r>
          </w:p>
        </w:tc>
        <w:tc>
          <w:tcPr>
            <w:tcW w:w="471" w:type="pct"/>
            <w:tcBorders>
              <w:top w:val="nil"/>
              <w:left w:val="nil"/>
              <w:bottom w:val="single" w:sz="4" w:space="0" w:color="auto"/>
              <w:right w:val="single" w:sz="4" w:space="0" w:color="auto"/>
            </w:tcBorders>
            <w:shd w:val="clear" w:color="auto" w:fill="auto"/>
            <w:vAlign w:val="center"/>
            <w:hideMark/>
          </w:tcPr>
          <w:p w14:paraId="23E0C8AC"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597.938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017F3C44"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Phà Phước Vinh</w:t>
            </w:r>
          </w:p>
        </w:tc>
        <w:tc>
          <w:tcPr>
            <w:tcW w:w="959" w:type="pct"/>
            <w:vMerge w:val="restart"/>
            <w:tcBorders>
              <w:top w:val="nil"/>
              <w:left w:val="single" w:sz="4" w:space="0" w:color="auto"/>
              <w:bottom w:val="single" w:sz="4" w:space="0" w:color="auto"/>
              <w:right w:val="single" w:sz="4" w:space="0" w:color="auto"/>
            </w:tcBorders>
            <w:shd w:val="clear" w:color="auto" w:fill="auto"/>
            <w:vAlign w:val="center"/>
            <w:hideMark/>
          </w:tcPr>
          <w:p w14:paraId="09379EA6"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Xã Hưng Mỹ, xã Hòa Minh, huyện Châu Thành</w:t>
            </w:r>
          </w:p>
        </w:tc>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14:paraId="35CE04A6"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50,22</w:t>
            </w:r>
          </w:p>
        </w:tc>
        <w:tc>
          <w:tcPr>
            <w:tcW w:w="524" w:type="pct"/>
            <w:vMerge w:val="restart"/>
            <w:tcBorders>
              <w:top w:val="nil"/>
              <w:left w:val="single" w:sz="4" w:space="0" w:color="auto"/>
              <w:bottom w:val="single" w:sz="4" w:space="0" w:color="000000"/>
              <w:right w:val="single" w:sz="4" w:space="0" w:color="auto"/>
            </w:tcBorders>
            <w:shd w:val="clear" w:color="auto" w:fill="auto"/>
            <w:vAlign w:val="center"/>
            <w:hideMark/>
          </w:tcPr>
          <w:p w14:paraId="3B951814"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301.420</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61C9893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VIII</w:t>
            </w:r>
          </w:p>
        </w:tc>
      </w:tr>
      <w:tr w:rsidR="004B320A" w:rsidRPr="004B320A" w14:paraId="4E4A07D4"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7C7BFB8D"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3B6E43D6"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102D4D13"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551" w:type="pct"/>
            <w:tcBorders>
              <w:top w:val="nil"/>
              <w:left w:val="nil"/>
              <w:bottom w:val="single" w:sz="4" w:space="0" w:color="auto"/>
              <w:right w:val="single" w:sz="4" w:space="0" w:color="auto"/>
            </w:tcBorders>
            <w:shd w:val="clear" w:color="auto" w:fill="auto"/>
            <w:vAlign w:val="center"/>
            <w:hideMark/>
          </w:tcPr>
          <w:p w14:paraId="34F28DB2"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1.098.655</w:t>
            </w:r>
          </w:p>
        </w:tc>
        <w:tc>
          <w:tcPr>
            <w:tcW w:w="471" w:type="pct"/>
            <w:tcBorders>
              <w:top w:val="nil"/>
              <w:left w:val="nil"/>
              <w:bottom w:val="single" w:sz="4" w:space="0" w:color="auto"/>
              <w:right w:val="single" w:sz="4" w:space="0" w:color="auto"/>
            </w:tcBorders>
            <w:shd w:val="clear" w:color="auto" w:fill="auto"/>
            <w:vAlign w:val="center"/>
            <w:hideMark/>
          </w:tcPr>
          <w:p w14:paraId="5832BD8E"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599.701 </w:t>
            </w:r>
          </w:p>
        </w:tc>
        <w:tc>
          <w:tcPr>
            <w:tcW w:w="503" w:type="pct"/>
            <w:vMerge/>
            <w:tcBorders>
              <w:top w:val="nil"/>
              <w:left w:val="single" w:sz="4" w:space="0" w:color="auto"/>
              <w:bottom w:val="single" w:sz="4" w:space="0" w:color="auto"/>
              <w:right w:val="single" w:sz="4" w:space="0" w:color="auto"/>
            </w:tcBorders>
            <w:vAlign w:val="center"/>
            <w:hideMark/>
          </w:tcPr>
          <w:p w14:paraId="2D9ECCE6"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40276501"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425A9BD9"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2919AE6C"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59452FDD" w14:textId="77777777" w:rsidR="00EA5CA4" w:rsidRPr="004B320A" w:rsidRDefault="00EA5CA4" w:rsidP="005D2C83">
            <w:pPr>
              <w:rPr>
                <w:rFonts w:asciiTheme="majorHAnsi" w:hAnsiTheme="majorHAnsi" w:cstheme="majorHAnsi"/>
                <w:sz w:val="20"/>
              </w:rPr>
            </w:pPr>
          </w:p>
        </w:tc>
      </w:tr>
      <w:tr w:rsidR="004B320A" w:rsidRPr="004B320A" w14:paraId="3B1BAC63"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091B21FE"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70F3B5CF"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5092AA4D"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551" w:type="pct"/>
            <w:tcBorders>
              <w:top w:val="nil"/>
              <w:left w:val="nil"/>
              <w:bottom w:val="single" w:sz="4" w:space="0" w:color="auto"/>
              <w:right w:val="single" w:sz="4" w:space="0" w:color="auto"/>
            </w:tcBorders>
            <w:shd w:val="clear" w:color="auto" w:fill="auto"/>
            <w:vAlign w:val="center"/>
            <w:hideMark/>
          </w:tcPr>
          <w:p w14:paraId="259C3F97"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1.098.356</w:t>
            </w:r>
          </w:p>
        </w:tc>
        <w:tc>
          <w:tcPr>
            <w:tcW w:w="471" w:type="pct"/>
            <w:tcBorders>
              <w:top w:val="nil"/>
              <w:left w:val="nil"/>
              <w:bottom w:val="single" w:sz="4" w:space="0" w:color="auto"/>
              <w:right w:val="single" w:sz="4" w:space="0" w:color="auto"/>
            </w:tcBorders>
            <w:shd w:val="clear" w:color="auto" w:fill="auto"/>
            <w:vAlign w:val="center"/>
            <w:hideMark/>
          </w:tcPr>
          <w:p w14:paraId="764041BE"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599.847 </w:t>
            </w:r>
          </w:p>
        </w:tc>
        <w:tc>
          <w:tcPr>
            <w:tcW w:w="503" w:type="pct"/>
            <w:vMerge/>
            <w:tcBorders>
              <w:top w:val="nil"/>
              <w:left w:val="single" w:sz="4" w:space="0" w:color="auto"/>
              <w:bottom w:val="single" w:sz="4" w:space="0" w:color="auto"/>
              <w:right w:val="single" w:sz="4" w:space="0" w:color="auto"/>
            </w:tcBorders>
            <w:vAlign w:val="center"/>
            <w:hideMark/>
          </w:tcPr>
          <w:p w14:paraId="1A271794"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68C03E7D"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322A2451"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15C00847"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030A3EE6" w14:textId="77777777" w:rsidR="00EA5CA4" w:rsidRPr="004B320A" w:rsidRDefault="00EA5CA4" w:rsidP="005D2C83">
            <w:pPr>
              <w:rPr>
                <w:rFonts w:asciiTheme="majorHAnsi" w:hAnsiTheme="majorHAnsi" w:cstheme="majorHAnsi"/>
                <w:sz w:val="20"/>
              </w:rPr>
            </w:pPr>
          </w:p>
        </w:tc>
      </w:tr>
      <w:tr w:rsidR="004B320A" w:rsidRPr="004B320A" w14:paraId="2B57D611"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2FB1199A"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382FE5F0"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2094FC7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w:t>
            </w:r>
          </w:p>
        </w:tc>
        <w:tc>
          <w:tcPr>
            <w:tcW w:w="551" w:type="pct"/>
            <w:tcBorders>
              <w:top w:val="nil"/>
              <w:left w:val="nil"/>
              <w:bottom w:val="single" w:sz="4" w:space="0" w:color="auto"/>
              <w:right w:val="single" w:sz="4" w:space="0" w:color="auto"/>
            </w:tcBorders>
            <w:shd w:val="clear" w:color="auto" w:fill="auto"/>
            <w:vAlign w:val="center"/>
            <w:hideMark/>
          </w:tcPr>
          <w:p w14:paraId="0EA6E1CA"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1.098.360</w:t>
            </w:r>
          </w:p>
        </w:tc>
        <w:tc>
          <w:tcPr>
            <w:tcW w:w="471" w:type="pct"/>
            <w:tcBorders>
              <w:top w:val="nil"/>
              <w:left w:val="nil"/>
              <w:bottom w:val="single" w:sz="4" w:space="0" w:color="auto"/>
              <w:right w:val="single" w:sz="4" w:space="0" w:color="auto"/>
            </w:tcBorders>
            <w:shd w:val="clear" w:color="auto" w:fill="auto"/>
            <w:vAlign w:val="center"/>
            <w:hideMark/>
          </w:tcPr>
          <w:p w14:paraId="3330B376"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598.216 </w:t>
            </w:r>
          </w:p>
        </w:tc>
        <w:tc>
          <w:tcPr>
            <w:tcW w:w="503" w:type="pct"/>
            <w:vMerge/>
            <w:tcBorders>
              <w:top w:val="nil"/>
              <w:left w:val="single" w:sz="4" w:space="0" w:color="auto"/>
              <w:bottom w:val="single" w:sz="4" w:space="0" w:color="auto"/>
              <w:right w:val="single" w:sz="4" w:space="0" w:color="auto"/>
            </w:tcBorders>
            <w:vAlign w:val="center"/>
            <w:hideMark/>
          </w:tcPr>
          <w:p w14:paraId="6E618EBB"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2FAD861C"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2EFEA27C"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79AC3F5E"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6007EE8F" w14:textId="77777777" w:rsidR="00EA5CA4" w:rsidRPr="004B320A" w:rsidRDefault="00EA5CA4" w:rsidP="005D2C83">
            <w:pPr>
              <w:rPr>
                <w:rFonts w:asciiTheme="majorHAnsi" w:hAnsiTheme="majorHAnsi" w:cstheme="majorHAnsi"/>
                <w:sz w:val="20"/>
              </w:rPr>
            </w:pPr>
          </w:p>
        </w:tc>
      </w:tr>
      <w:tr w:rsidR="004B320A" w:rsidRPr="004B320A" w14:paraId="45484A15" w14:textId="77777777" w:rsidTr="005D2C83">
        <w:trPr>
          <w:trHeight w:val="276"/>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63BC1627"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5</w:t>
            </w:r>
          </w:p>
        </w:tc>
        <w:tc>
          <w:tcPr>
            <w:tcW w:w="425" w:type="pct"/>
            <w:vMerge w:val="restart"/>
            <w:tcBorders>
              <w:top w:val="nil"/>
              <w:left w:val="single" w:sz="4" w:space="0" w:color="auto"/>
              <w:bottom w:val="single" w:sz="4" w:space="0" w:color="auto"/>
              <w:right w:val="single" w:sz="4" w:space="0" w:color="auto"/>
            </w:tcBorders>
            <w:shd w:val="clear" w:color="auto" w:fill="auto"/>
            <w:vAlign w:val="center"/>
            <w:hideMark/>
          </w:tcPr>
          <w:p w14:paraId="41AAB70D"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CS6</w:t>
            </w:r>
          </w:p>
        </w:tc>
        <w:tc>
          <w:tcPr>
            <w:tcW w:w="365" w:type="pct"/>
            <w:tcBorders>
              <w:top w:val="nil"/>
              <w:left w:val="nil"/>
              <w:bottom w:val="single" w:sz="4" w:space="0" w:color="auto"/>
              <w:right w:val="single" w:sz="4" w:space="0" w:color="auto"/>
            </w:tcBorders>
            <w:shd w:val="clear" w:color="auto" w:fill="auto"/>
            <w:vAlign w:val="center"/>
            <w:hideMark/>
          </w:tcPr>
          <w:p w14:paraId="4D3D423E"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w:t>
            </w:r>
          </w:p>
        </w:tc>
        <w:tc>
          <w:tcPr>
            <w:tcW w:w="551" w:type="pct"/>
            <w:tcBorders>
              <w:top w:val="nil"/>
              <w:left w:val="nil"/>
              <w:bottom w:val="single" w:sz="4" w:space="0" w:color="auto"/>
              <w:right w:val="single" w:sz="4" w:space="0" w:color="auto"/>
            </w:tcBorders>
            <w:shd w:val="clear" w:color="auto" w:fill="auto"/>
            <w:vAlign w:val="center"/>
            <w:hideMark/>
          </w:tcPr>
          <w:p w14:paraId="42231A2B"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1.094.569</w:t>
            </w:r>
          </w:p>
        </w:tc>
        <w:tc>
          <w:tcPr>
            <w:tcW w:w="471" w:type="pct"/>
            <w:tcBorders>
              <w:top w:val="nil"/>
              <w:left w:val="nil"/>
              <w:bottom w:val="single" w:sz="4" w:space="0" w:color="auto"/>
              <w:right w:val="single" w:sz="4" w:space="0" w:color="auto"/>
            </w:tcBorders>
            <w:shd w:val="clear" w:color="auto" w:fill="auto"/>
            <w:vAlign w:val="center"/>
            <w:hideMark/>
          </w:tcPr>
          <w:p w14:paraId="57AFAEB3"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605.359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09CDE305"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Bến đò Bãi Vàng - Xếp Phụng</w:t>
            </w:r>
          </w:p>
        </w:tc>
        <w:tc>
          <w:tcPr>
            <w:tcW w:w="959" w:type="pct"/>
            <w:vMerge w:val="restart"/>
            <w:tcBorders>
              <w:top w:val="nil"/>
              <w:left w:val="single" w:sz="4" w:space="0" w:color="auto"/>
              <w:bottom w:val="single" w:sz="4" w:space="0" w:color="auto"/>
              <w:right w:val="single" w:sz="4" w:space="0" w:color="auto"/>
            </w:tcBorders>
            <w:shd w:val="clear" w:color="auto" w:fill="auto"/>
            <w:vAlign w:val="center"/>
            <w:hideMark/>
          </w:tcPr>
          <w:p w14:paraId="3A8AF010"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Xã Hưng Mỹ, xã Hòa Minh, huyện Châu Thành và xã Vĩnh Kim, huyện Cầu Ngang</w:t>
            </w:r>
          </w:p>
        </w:tc>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14:paraId="7F2866F5"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75,73</w:t>
            </w:r>
          </w:p>
        </w:tc>
        <w:tc>
          <w:tcPr>
            <w:tcW w:w="524" w:type="pct"/>
            <w:vMerge w:val="restart"/>
            <w:tcBorders>
              <w:top w:val="nil"/>
              <w:left w:val="single" w:sz="4" w:space="0" w:color="auto"/>
              <w:bottom w:val="single" w:sz="4" w:space="0" w:color="000000"/>
              <w:right w:val="single" w:sz="4" w:space="0" w:color="auto"/>
            </w:tcBorders>
            <w:shd w:val="clear" w:color="auto" w:fill="auto"/>
            <w:vAlign w:val="center"/>
            <w:hideMark/>
          </w:tcPr>
          <w:p w14:paraId="4C02BA57"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421.550</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1FB386D5"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VIII</w:t>
            </w:r>
          </w:p>
        </w:tc>
      </w:tr>
      <w:tr w:rsidR="004B320A" w:rsidRPr="004B320A" w14:paraId="0513AFDF"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014EE405"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4A8E45DE"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4F1B3C60"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551" w:type="pct"/>
            <w:tcBorders>
              <w:top w:val="nil"/>
              <w:left w:val="nil"/>
              <w:bottom w:val="single" w:sz="4" w:space="0" w:color="auto"/>
              <w:right w:val="single" w:sz="4" w:space="0" w:color="auto"/>
            </w:tcBorders>
            <w:shd w:val="clear" w:color="auto" w:fill="auto"/>
            <w:vAlign w:val="center"/>
            <w:hideMark/>
          </w:tcPr>
          <w:p w14:paraId="62E8154D"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1.094.346</w:t>
            </w:r>
          </w:p>
        </w:tc>
        <w:tc>
          <w:tcPr>
            <w:tcW w:w="471" w:type="pct"/>
            <w:tcBorders>
              <w:top w:val="nil"/>
              <w:left w:val="nil"/>
              <w:bottom w:val="single" w:sz="4" w:space="0" w:color="auto"/>
              <w:right w:val="single" w:sz="4" w:space="0" w:color="auto"/>
            </w:tcBorders>
            <w:shd w:val="clear" w:color="auto" w:fill="auto"/>
            <w:vAlign w:val="center"/>
            <w:hideMark/>
          </w:tcPr>
          <w:p w14:paraId="7C86106C"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605.618 </w:t>
            </w:r>
          </w:p>
        </w:tc>
        <w:tc>
          <w:tcPr>
            <w:tcW w:w="503" w:type="pct"/>
            <w:vMerge/>
            <w:tcBorders>
              <w:top w:val="nil"/>
              <w:left w:val="single" w:sz="4" w:space="0" w:color="auto"/>
              <w:bottom w:val="single" w:sz="4" w:space="0" w:color="auto"/>
              <w:right w:val="single" w:sz="4" w:space="0" w:color="auto"/>
            </w:tcBorders>
            <w:vAlign w:val="center"/>
            <w:hideMark/>
          </w:tcPr>
          <w:p w14:paraId="3E30FD30"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786E0150"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2F3542F7"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2956BC99"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7F8DFC44" w14:textId="77777777" w:rsidR="00EA5CA4" w:rsidRPr="004B320A" w:rsidRDefault="00EA5CA4" w:rsidP="005D2C83">
            <w:pPr>
              <w:rPr>
                <w:rFonts w:asciiTheme="majorHAnsi" w:hAnsiTheme="majorHAnsi" w:cstheme="majorHAnsi"/>
                <w:sz w:val="20"/>
              </w:rPr>
            </w:pPr>
          </w:p>
        </w:tc>
      </w:tr>
      <w:tr w:rsidR="004B320A" w:rsidRPr="004B320A" w14:paraId="25034077"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5F4EB887"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6A0A0DEC"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1EC512BE"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551" w:type="pct"/>
            <w:tcBorders>
              <w:top w:val="nil"/>
              <w:left w:val="nil"/>
              <w:bottom w:val="single" w:sz="4" w:space="0" w:color="auto"/>
              <w:right w:val="single" w:sz="4" w:space="0" w:color="auto"/>
            </w:tcBorders>
            <w:shd w:val="clear" w:color="auto" w:fill="auto"/>
            <w:vAlign w:val="center"/>
            <w:hideMark/>
          </w:tcPr>
          <w:p w14:paraId="096CCE1B"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1.093.802</w:t>
            </w:r>
          </w:p>
        </w:tc>
        <w:tc>
          <w:tcPr>
            <w:tcW w:w="471" w:type="pct"/>
            <w:tcBorders>
              <w:top w:val="nil"/>
              <w:left w:val="nil"/>
              <w:bottom w:val="single" w:sz="4" w:space="0" w:color="auto"/>
              <w:right w:val="single" w:sz="4" w:space="0" w:color="auto"/>
            </w:tcBorders>
            <w:shd w:val="clear" w:color="auto" w:fill="auto"/>
            <w:vAlign w:val="center"/>
            <w:hideMark/>
          </w:tcPr>
          <w:p w14:paraId="2E2B9570"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603.191 </w:t>
            </w:r>
          </w:p>
        </w:tc>
        <w:tc>
          <w:tcPr>
            <w:tcW w:w="503" w:type="pct"/>
            <w:vMerge/>
            <w:tcBorders>
              <w:top w:val="nil"/>
              <w:left w:val="single" w:sz="4" w:space="0" w:color="auto"/>
              <w:bottom w:val="single" w:sz="4" w:space="0" w:color="auto"/>
              <w:right w:val="single" w:sz="4" w:space="0" w:color="auto"/>
            </w:tcBorders>
            <w:vAlign w:val="center"/>
            <w:hideMark/>
          </w:tcPr>
          <w:p w14:paraId="5910A2EE"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6E477BF8"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476BCE6E"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0DDB3D30"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2EC70B24" w14:textId="77777777" w:rsidR="00EA5CA4" w:rsidRPr="004B320A" w:rsidRDefault="00EA5CA4" w:rsidP="005D2C83">
            <w:pPr>
              <w:rPr>
                <w:rFonts w:asciiTheme="majorHAnsi" w:hAnsiTheme="majorHAnsi" w:cstheme="majorHAnsi"/>
                <w:sz w:val="20"/>
              </w:rPr>
            </w:pPr>
          </w:p>
        </w:tc>
      </w:tr>
      <w:tr w:rsidR="004B320A" w:rsidRPr="004B320A" w14:paraId="55C63DFE"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08CCEDA6"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38C5B9AB"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1470B016"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w:t>
            </w:r>
          </w:p>
        </w:tc>
        <w:tc>
          <w:tcPr>
            <w:tcW w:w="551" w:type="pct"/>
            <w:tcBorders>
              <w:top w:val="nil"/>
              <w:left w:val="nil"/>
              <w:bottom w:val="single" w:sz="4" w:space="0" w:color="auto"/>
              <w:right w:val="single" w:sz="4" w:space="0" w:color="auto"/>
            </w:tcBorders>
            <w:shd w:val="clear" w:color="auto" w:fill="auto"/>
            <w:vAlign w:val="center"/>
            <w:hideMark/>
          </w:tcPr>
          <w:p w14:paraId="42200319"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1.094.025</w:t>
            </w:r>
          </w:p>
        </w:tc>
        <w:tc>
          <w:tcPr>
            <w:tcW w:w="471" w:type="pct"/>
            <w:tcBorders>
              <w:top w:val="nil"/>
              <w:left w:val="nil"/>
              <w:bottom w:val="single" w:sz="4" w:space="0" w:color="auto"/>
              <w:right w:val="single" w:sz="4" w:space="0" w:color="auto"/>
            </w:tcBorders>
            <w:shd w:val="clear" w:color="auto" w:fill="auto"/>
            <w:vAlign w:val="center"/>
            <w:hideMark/>
          </w:tcPr>
          <w:p w14:paraId="6123BE61"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602.906 </w:t>
            </w:r>
          </w:p>
        </w:tc>
        <w:tc>
          <w:tcPr>
            <w:tcW w:w="503" w:type="pct"/>
            <w:vMerge/>
            <w:tcBorders>
              <w:top w:val="nil"/>
              <w:left w:val="single" w:sz="4" w:space="0" w:color="auto"/>
              <w:bottom w:val="single" w:sz="4" w:space="0" w:color="auto"/>
              <w:right w:val="single" w:sz="4" w:space="0" w:color="auto"/>
            </w:tcBorders>
            <w:vAlign w:val="center"/>
            <w:hideMark/>
          </w:tcPr>
          <w:p w14:paraId="334B8973"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73E4BE11"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295C8258"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5D0140A9"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141A734E" w14:textId="77777777" w:rsidR="00EA5CA4" w:rsidRPr="004B320A" w:rsidRDefault="00EA5CA4" w:rsidP="005D2C83">
            <w:pPr>
              <w:rPr>
                <w:rFonts w:asciiTheme="majorHAnsi" w:hAnsiTheme="majorHAnsi" w:cstheme="majorHAnsi"/>
                <w:sz w:val="20"/>
              </w:rPr>
            </w:pPr>
          </w:p>
        </w:tc>
      </w:tr>
      <w:tr w:rsidR="004B320A" w:rsidRPr="004B320A" w14:paraId="39D0DBA3" w14:textId="77777777" w:rsidTr="005D2C83">
        <w:trPr>
          <w:trHeight w:val="276"/>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31451E2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6</w:t>
            </w:r>
          </w:p>
        </w:tc>
        <w:tc>
          <w:tcPr>
            <w:tcW w:w="425" w:type="pct"/>
            <w:vMerge w:val="restart"/>
            <w:tcBorders>
              <w:top w:val="nil"/>
              <w:left w:val="single" w:sz="4" w:space="0" w:color="auto"/>
              <w:bottom w:val="single" w:sz="4" w:space="0" w:color="auto"/>
              <w:right w:val="single" w:sz="4" w:space="0" w:color="auto"/>
            </w:tcBorders>
            <w:shd w:val="clear" w:color="auto" w:fill="auto"/>
            <w:vAlign w:val="center"/>
            <w:hideMark/>
          </w:tcPr>
          <w:p w14:paraId="43A19E32"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CS7</w:t>
            </w:r>
          </w:p>
        </w:tc>
        <w:tc>
          <w:tcPr>
            <w:tcW w:w="365" w:type="pct"/>
            <w:tcBorders>
              <w:top w:val="nil"/>
              <w:left w:val="nil"/>
              <w:bottom w:val="single" w:sz="4" w:space="0" w:color="auto"/>
              <w:right w:val="single" w:sz="4" w:space="0" w:color="auto"/>
            </w:tcBorders>
            <w:shd w:val="clear" w:color="auto" w:fill="auto"/>
            <w:vAlign w:val="center"/>
            <w:hideMark/>
          </w:tcPr>
          <w:p w14:paraId="2A3EC593"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w:t>
            </w:r>
          </w:p>
        </w:tc>
        <w:tc>
          <w:tcPr>
            <w:tcW w:w="551" w:type="pct"/>
            <w:tcBorders>
              <w:top w:val="nil"/>
              <w:left w:val="nil"/>
              <w:bottom w:val="single" w:sz="4" w:space="0" w:color="auto"/>
              <w:right w:val="single" w:sz="4" w:space="0" w:color="auto"/>
            </w:tcBorders>
            <w:shd w:val="clear" w:color="auto" w:fill="auto"/>
            <w:vAlign w:val="center"/>
            <w:hideMark/>
          </w:tcPr>
          <w:p w14:paraId="452E50F9"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1.079.222</w:t>
            </w:r>
          </w:p>
        </w:tc>
        <w:tc>
          <w:tcPr>
            <w:tcW w:w="471" w:type="pct"/>
            <w:tcBorders>
              <w:top w:val="nil"/>
              <w:left w:val="nil"/>
              <w:bottom w:val="single" w:sz="4" w:space="0" w:color="auto"/>
              <w:right w:val="single" w:sz="4" w:space="0" w:color="auto"/>
            </w:tcBorders>
            <w:shd w:val="clear" w:color="auto" w:fill="auto"/>
            <w:vAlign w:val="center"/>
            <w:hideMark/>
          </w:tcPr>
          <w:p w14:paraId="1CE53F9E"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567.299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21C65E1A"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Cầu Đại Ngãi</w:t>
            </w:r>
          </w:p>
        </w:tc>
        <w:tc>
          <w:tcPr>
            <w:tcW w:w="959" w:type="pct"/>
            <w:vMerge w:val="restart"/>
            <w:tcBorders>
              <w:top w:val="nil"/>
              <w:left w:val="single" w:sz="4" w:space="0" w:color="auto"/>
              <w:bottom w:val="single" w:sz="4" w:space="0" w:color="auto"/>
              <w:right w:val="single" w:sz="4" w:space="0" w:color="auto"/>
            </w:tcBorders>
            <w:shd w:val="clear" w:color="auto" w:fill="auto"/>
            <w:vAlign w:val="center"/>
            <w:hideMark/>
          </w:tcPr>
          <w:p w14:paraId="5214CCC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Thị trấn Cầu Quan, huyển Tiểu Cần</w:t>
            </w:r>
          </w:p>
        </w:tc>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14:paraId="0300FD7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26,3</w:t>
            </w:r>
          </w:p>
        </w:tc>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14:paraId="580935F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0</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74674BB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r>
      <w:tr w:rsidR="004B320A" w:rsidRPr="004B320A" w14:paraId="0AD64E31"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1C86D78E"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7C08262B"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5FAD39AD"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551" w:type="pct"/>
            <w:tcBorders>
              <w:top w:val="nil"/>
              <w:left w:val="nil"/>
              <w:bottom w:val="single" w:sz="4" w:space="0" w:color="auto"/>
              <w:right w:val="single" w:sz="4" w:space="0" w:color="auto"/>
            </w:tcBorders>
            <w:shd w:val="clear" w:color="auto" w:fill="auto"/>
            <w:vAlign w:val="center"/>
            <w:hideMark/>
          </w:tcPr>
          <w:p w14:paraId="138A9E02"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1.079.023</w:t>
            </w:r>
          </w:p>
        </w:tc>
        <w:tc>
          <w:tcPr>
            <w:tcW w:w="471" w:type="pct"/>
            <w:tcBorders>
              <w:top w:val="nil"/>
              <w:left w:val="nil"/>
              <w:bottom w:val="single" w:sz="4" w:space="0" w:color="auto"/>
              <w:right w:val="single" w:sz="4" w:space="0" w:color="auto"/>
            </w:tcBorders>
            <w:shd w:val="clear" w:color="auto" w:fill="auto"/>
            <w:vAlign w:val="center"/>
            <w:hideMark/>
          </w:tcPr>
          <w:p w14:paraId="47DC6561"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567.529 </w:t>
            </w:r>
          </w:p>
        </w:tc>
        <w:tc>
          <w:tcPr>
            <w:tcW w:w="503" w:type="pct"/>
            <w:vMerge/>
            <w:tcBorders>
              <w:top w:val="nil"/>
              <w:left w:val="single" w:sz="4" w:space="0" w:color="auto"/>
              <w:bottom w:val="single" w:sz="4" w:space="0" w:color="auto"/>
              <w:right w:val="single" w:sz="4" w:space="0" w:color="auto"/>
            </w:tcBorders>
            <w:vAlign w:val="center"/>
            <w:hideMark/>
          </w:tcPr>
          <w:p w14:paraId="6D2A0BFC"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011AA2E9"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75E86888"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auto"/>
              <w:right w:val="single" w:sz="4" w:space="0" w:color="auto"/>
            </w:tcBorders>
            <w:vAlign w:val="center"/>
            <w:hideMark/>
          </w:tcPr>
          <w:p w14:paraId="6FFF29D5"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2AF4C27F" w14:textId="77777777" w:rsidR="00EA5CA4" w:rsidRPr="004B320A" w:rsidRDefault="00EA5CA4" w:rsidP="005D2C83">
            <w:pPr>
              <w:rPr>
                <w:rFonts w:asciiTheme="majorHAnsi" w:hAnsiTheme="majorHAnsi" w:cstheme="majorHAnsi"/>
                <w:sz w:val="20"/>
              </w:rPr>
            </w:pPr>
          </w:p>
        </w:tc>
      </w:tr>
      <w:tr w:rsidR="004B320A" w:rsidRPr="004B320A" w14:paraId="526403FF"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5A826F49"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58F43A48"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2C6CB22D"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551" w:type="pct"/>
            <w:tcBorders>
              <w:top w:val="nil"/>
              <w:left w:val="nil"/>
              <w:bottom w:val="single" w:sz="4" w:space="0" w:color="auto"/>
              <w:right w:val="single" w:sz="4" w:space="0" w:color="auto"/>
            </w:tcBorders>
            <w:shd w:val="clear" w:color="auto" w:fill="auto"/>
            <w:vAlign w:val="center"/>
            <w:hideMark/>
          </w:tcPr>
          <w:p w14:paraId="60FC2FE7"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1.078.456</w:t>
            </w:r>
          </w:p>
        </w:tc>
        <w:tc>
          <w:tcPr>
            <w:tcW w:w="471" w:type="pct"/>
            <w:tcBorders>
              <w:top w:val="nil"/>
              <w:left w:val="nil"/>
              <w:bottom w:val="single" w:sz="4" w:space="0" w:color="auto"/>
              <w:right w:val="single" w:sz="4" w:space="0" w:color="auto"/>
            </w:tcBorders>
            <w:shd w:val="clear" w:color="auto" w:fill="auto"/>
            <w:vAlign w:val="center"/>
            <w:hideMark/>
          </w:tcPr>
          <w:p w14:paraId="45C69CAA"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566.862 </w:t>
            </w:r>
          </w:p>
        </w:tc>
        <w:tc>
          <w:tcPr>
            <w:tcW w:w="503" w:type="pct"/>
            <w:vMerge/>
            <w:tcBorders>
              <w:top w:val="nil"/>
              <w:left w:val="single" w:sz="4" w:space="0" w:color="auto"/>
              <w:bottom w:val="single" w:sz="4" w:space="0" w:color="auto"/>
              <w:right w:val="single" w:sz="4" w:space="0" w:color="auto"/>
            </w:tcBorders>
            <w:vAlign w:val="center"/>
            <w:hideMark/>
          </w:tcPr>
          <w:p w14:paraId="6F75073D"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77A3950F"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599A61D9"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auto"/>
              <w:right w:val="single" w:sz="4" w:space="0" w:color="auto"/>
            </w:tcBorders>
            <w:vAlign w:val="center"/>
            <w:hideMark/>
          </w:tcPr>
          <w:p w14:paraId="12A8B659"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6D68391D" w14:textId="77777777" w:rsidR="00EA5CA4" w:rsidRPr="004B320A" w:rsidRDefault="00EA5CA4" w:rsidP="005D2C83">
            <w:pPr>
              <w:rPr>
                <w:rFonts w:asciiTheme="majorHAnsi" w:hAnsiTheme="majorHAnsi" w:cstheme="majorHAnsi"/>
                <w:sz w:val="20"/>
              </w:rPr>
            </w:pPr>
          </w:p>
        </w:tc>
      </w:tr>
      <w:tr w:rsidR="004B320A" w:rsidRPr="004B320A" w14:paraId="4AC06836"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61FA2E38"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55CBF95A"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0D29D7D3"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w:t>
            </w:r>
          </w:p>
        </w:tc>
        <w:tc>
          <w:tcPr>
            <w:tcW w:w="551" w:type="pct"/>
            <w:tcBorders>
              <w:top w:val="nil"/>
              <w:left w:val="nil"/>
              <w:bottom w:val="single" w:sz="4" w:space="0" w:color="auto"/>
              <w:right w:val="single" w:sz="4" w:space="0" w:color="auto"/>
            </w:tcBorders>
            <w:shd w:val="clear" w:color="auto" w:fill="auto"/>
            <w:vAlign w:val="center"/>
            <w:hideMark/>
          </w:tcPr>
          <w:p w14:paraId="1949833C"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1.078.655</w:t>
            </w:r>
          </w:p>
        </w:tc>
        <w:tc>
          <w:tcPr>
            <w:tcW w:w="471" w:type="pct"/>
            <w:tcBorders>
              <w:top w:val="nil"/>
              <w:left w:val="nil"/>
              <w:bottom w:val="single" w:sz="4" w:space="0" w:color="auto"/>
              <w:right w:val="single" w:sz="4" w:space="0" w:color="auto"/>
            </w:tcBorders>
            <w:shd w:val="clear" w:color="auto" w:fill="auto"/>
            <w:vAlign w:val="center"/>
            <w:hideMark/>
          </w:tcPr>
          <w:p w14:paraId="343C5683" w14:textId="77777777" w:rsidR="00EA5CA4" w:rsidRPr="004B320A" w:rsidRDefault="00EA5CA4" w:rsidP="005D2C83">
            <w:pPr>
              <w:rPr>
                <w:rFonts w:asciiTheme="majorHAnsi" w:hAnsiTheme="majorHAnsi" w:cstheme="majorHAnsi"/>
                <w:sz w:val="20"/>
              </w:rPr>
            </w:pPr>
            <w:r w:rsidRPr="004B320A">
              <w:rPr>
                <w:rFonts w:asciiTheme="majorHAnsi" w:hAnsiTheme="majorHAnsi" w:cstheme="majorHAnsi"/>
                <w:sz w:val="20"/>
              </w:rPr>
              <w:t xml:space="preserve">   566.630 </w:t>
            </w:r>
          </w:p>
        </w:tc>
        <w:tc>
          <w:tcPr>
            <w:tcW w:w="503" w:type="pct"/>
            <w:vMerge/>
            <w:tcBorders>
              <w:top w:val="nil"/>
              <w:left w:val="single" w:sz="4" w:space="0" w:color="auto"/>
              <w:bottom w:val="single" w:sz="4" w:space="0" w:color="auto"/>
              <w:right w:val="single" w:sz="4" w:space="0" w:color="auto"/>
            </w:tcBorders>
            <w:vAlign w:val="center"/>
            <w:hideMark/>
          </w:tcPr>
          <w:p w14:paraId="09CF9E89"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7D01910F"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4026DB7E"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auto"/>
              <w:right w:val="single" w:sz="4" w:space="0" w:color="auto"/>
            </w:tcBorders>
            <w:vAlign w:val="center"/>
            <w:hideMark/>
          </w:tcPr>
          <w:p w14:paraId="2DBF521B"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1FBDADC7" w14:textId="77777777" w:rsidR="00EA5CA4" w:rsidRPr="004B320A" w:rsidRDefault="00EA5CA4" w:rsidP="005D2C83">
            <w:pPr>
              <w:rPr>
                <w:rFonts w:asciiTheme="majorHAnsi" w:hAnsiTheme="majorHAnsi" w:cstheme="majorHAnsi"/>
                <w:sz w:val="20"/>
              </w:rPr>
            </w:pPr>
          </w:p>
        </w:tc>
      </w:tr>
      <w:tr w:rsidR="004B320A" w:rsidRPr="004B320A" w14:paraId="02BCF76A" w14:textId="77777777" w:rsidTr="005D2C83">
        <w:trPr>
          <w:trHeight w:val="276"/>
        </w:trPr>
        <w:tc>
          <w:tcPr>
            <w:tcW w:w="74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6AACF1"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Tổng</w:t>
            </w:r>
          </w:p>
        </w:tc>
        <w:tc>
          <w:tcPr>
            <w:tcW w:w="365" w:type="pct"/>
            <w:tcBorders>
              <w:top w:val="nil"/>
              <w:left w:val="nil"/>
              <w:bottom w:val="single" w:sz="4" w:space="0" w:color="auto"/>
              <w:right w:val="single" w:sz="4" w:space="0" w:color="auto"/>
            </w:tcBorders>
            <w:shd w:val="clear" w:color="auto" w:fill="auto"/>
            <w:vAlign w:val="center"/>
            <w:hideMark/>
          </w:tcPr>
          <w:p w14:paraId="617984C5"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551" w:type="pct"/>
            <w:tcBorders>
              <w:top w:val="nil"/>
              <w:left w:val="nil"/>
              <w:bottom w:val="single" w:sz="4" w:space="0" w:color="auto"/>
              <w:right w:val="single" w:sz="4" w:space="0" w:color="auto"/>
            </w:tcBorders>
            <w:shd w:val="clear" w:color="auto" w:fill="auto"/>
            <w:vAlign w:val="center"/>
            <w:hideMark/>
          </w:tcPr>
          <w:p w14:paraId="0DE77700" w14:textId="77777777" w:rsidR="00EA5CA4" w:rsidRPr="004B320A" w:rsidRDefault="00EA5CA4" w:rsidP="005D2C83">
            <w:pPr>
              <w:rPr>
                <w:rFonts w:asciiTheme="majorHAnsi" w:hAnsiTheme="majorHAnsi" w:cstheme="majorHAnsi"/>
                <w:b/>
                <w:bCs/>
                <w:sz w:val="20"/>
              </w:rPr>
            </w:pPr>
            <w:r w:rsidRPr="004B320A">
              <w:rPr>
                <w:rFonts w:asciiTheme="majorHAnsi" w:hAnsiTheme="majorHAnsi" w:cstheme="majorHAnsi"/>
                <w:b/>
                <w:bCs/>
                <w:sz w:val="20"/>
              </w:rPr>
              <w:t> </w:t>
            </w:r>
          </w:p>
        </w:tc>
        <w:tc>
          <w:tcPr>
            <w:tcW w:w="471" w:type="pct"/>
            <w:tcBorders>
              <w:top w:val="nil"/>
              <w:left w:val="nil"/>
              <w:bottom w:val="single" w:sz="4" w:space="0" w:color="auto"/>
              <w:right w:val="single" w:sz="4" w:space="0" w:color="auto"/>
            </w:tcBorders>
            <w:shd w:val="clear" w:color="auto" w:fill="auto"/>
            <w:vAlign w:val="center"/>
            <w:hideMark/>
          </w:tcPr>
          <w:p w14:paraId="03CCF107" w14:textId="77777777" w:rsidR="00EA5CA4" w:rsidRPr="004B320A" w:rsidRDefault="00EA5CA4" w:rsidP="005D2C83">
            <w:pPr>
              <w:rPr>
                <w:rFonts w:asciiTheme="majorHAnsi" w:hAnsiTheme="majorHAnsi" w:cstheme="majorHAnsi"/>
                <w:b/>
                <w:bCs/>
                <w:sz w:val="20"/>
              </w:rPr>
            </w:pPr>
          </w:p>
        </w:tc>
        <w:tc>
          <w:tcPr>
            <w:tcW w:w="503" w:type="pct"/>
            <w:tcBorders>
              <w:top w:val="nil"/>
              <w:left w:val="nil"/>
              <w:bottom w:val="single" w:sz="4" w:space="0" w:color="auto"/>
              <w:right w:val="single" w:sz="4" w:space="0" w:color="auto"/>
            </w:tcBorders>
            <w:shd w:val="clear" w:color="auto" w:fill="auto"/>
            <w:vAlign w:val="center"/>
            <w:hideMark/>
          </w:tcPr>
          <w:p w14:paraId="68474B98"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959" w:type="pct"/>
            <w:tcBorders>
              <w:top w:val="nil"/>
              <w:left w:val="nil"/>
              <w:bottom w:val="single" w:sz="4" w:space="0" w:color="auto"/>
              <w:right w:val="single" w:sz="4" w:space="0" w:color="auto"/>
            </w:tcBorders>
            <w:shd w:val="clear" w:color="auto" w:fill="auto"/>
            <w:vAlign w:val="center"/>
            <w:hideMark/>
          </w:tcPr>
          <w:p w14:paraId="122BECF3"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416" w:type="pct"/>
            <w:tcBorders>
              <w:top w:val="nil"/>
              <w:left w:val="nil"/>
              <w:bottom w:val="single" w:sz="4" w:space="0" w:color="auto"/>
              <w:right w:val="single" w:sz="4" w:space="0" w:color="auto"/>
            </w:tcBorders>
            <w:shd w:val="clear" w:color="auto" w:fill="auto"/>
            <w:vAlign w:val="center"/>
            <w:hideMark/>
          </w:tcPr>
          <w:p w14:paraId="3A2DDAE1"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273,24</w:t>
            </w:r>
          </w:p>
        </w:tc>
        <w:tc>
          <w:tcPr>
            <w:tcW w:w="524" w:type="pct"/>
            <w:tcBorders>
              <w:top w:val="nil"/>
              <w:left w:val="nil"/>
              <w:bottom w:val="single" w:sz="4" w:space="0" w:color="auto"/>
              <w:right w:val="single" w:sz="4" w:space="0" w:color="auto"/>
            </w:tcBorders>
            <w:shd w:val="clear" w:color="auto" w:fill="auto"/>
            <w:vAlign w:val="center"/>
            <w:hideMark/>
          </w:tcPr>
          <w:p w14:paraId="0C32B0D9"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xml:space="preserve">1.389.670 </w:t>
            </w:r>
          </w:p>
        </w:tc>
        <w:tc>
          <w:tcPr>
            <w:tcW w:w="462" w:type="pct"/>
            <w:tcBorders>
              <w:top w:val="nil"/>
              <w:left w:val="nil"/>
              <w:bottom w:val="single" w:sz="4" w:space="0" w:color="auto"/>
              <w:right w:val="single" w:sz="4" w:space="0" w:color="auto"/>
            </w:tcBorders>
            <w:shd w:val="clear" w:color="auto" w:fill="auto"/>
            <w:vAlign w:val="center"/>
            <w:hideMark/>
          </w:tcPr>
          <w:p w14:paraId="0FB736C6"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r>
      <w:tr w:rsidR="004B320A" w:rsidRPr="004B320A" w14:paraId="25E43448" w14:textId="77777777" w:rsidTr="005D2C83">
        <w:trPr>
          <w:trHeight w:val="276"/>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66C5ACD" w14:textId="77777777" w:rsidR="00EA5CA4" w:rsidRPr="004B320A" w:rsidRDefault="00EA5CA4" w:rsidP="005D2C83">
            <w:pPr>
              <w:rPr>
                <w:rFonts w:asciiTheme="majorHAnsi" w:hAnsiTheme="majorHAnsi" w:cstheme="majorHAnsi"/>
                <w:b/>
                <w:bCs/>
                <w:sz w:val="20"/>
              </w:rPr>
            </w:pPr>
            <w:r w:rsidRPr="004B320A">
              <w:rPr>
                <w:rFonts w:asciiTheme="majorHAnsi" w:hAnsiTheme="majorHAnsi" w:cstheme="majorHAnsi"/>
                <w:b/>
                <w:bCs/>
                <w:sz w:val="20"/>
              </w:rPr>
              <w:t>II, Khu vực tạm cấm HĐKS trên sông</w:t>
            </w:r>
          </w:p>
        </w:tc>
      </w:tr>
      <w:tr w:rsidR="004B320A" w:rsidRPr="004B320A" w14:paraId="26E6F97C" w14:textId="77777777" w:rsidTr="005D2C83">
        <w:trPr>
          <w:trHeight w:val="552"/>
        </w:trPr>
        <w:tc>
          <w:tcPr>
            <w:tcW w:w="323" w:type="pct"/>
            <w:tcBorders>
              <w:top w:val="nil"/>
              <w:left w:val="single" w:sz="4" w:space="0" w:color="auto"/>
              <w:bottom w:val="single" w:sz="4" w:space="0" w:color="auto"/>
              <w:right w:val="single" w:sz="4" w:space="0" w:color="auto"/>
            </w:tcBorders>
            <w:shd w:val="clear" w:color="auto" w:fill="auto"/>
            <w:vAlign w:val="center"/>
            <w:hideMark/>
          </w:tcPr>
          <w:p w14:paraId="3EB6756A"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1</w:t>
            </w:r>
          </w:p>
        </w:tc>
        <w:tc>
          <w:tcPr>
            <w:tcW w:w="425" w:type="pct"/>
            <w:tcBorders>
              <w:top w:val="nil"/>
              <w:left w:val="nil"/>
              <w:bottom w:val="single" w:sz="4" w:space="0" w:color="auto"/>
              <w:right w:val="single" w:sz="4" w:space="0" w:color="auto"/>
            </w:tcBorders>
            <w:shd w:val="clear" w:color="auto" w:fill="auto"/>
            <w:vAlign w:val="center"/>
            <w:hideMark/>
          </w:tcPr>
          <w:p w14:paraId="78C33361"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TCS1</w:t>
            </w:r>
          </w:p>
        </w:tc>
        <w:tc>
          <w:tcPr>
            <w:tcW w:w="365" w:type="pct"/>
            <w:tcBorders>
              <w:top w:val="nil"/>
              <w:left w:val="nil"/>
              <w:bottom w:val="single" w:sz="4" w:space="0" w:color="auto"/>
              <w:right w:val="single" w:sz="4" w:space="0" w:color="auto"/>
            </w:tcBorders>
            <w:shd w:val="clear" w:color="auto" w:fill="auto"/>
            <w:vAlign w:val="center"/>
            <w:hideMark/>
          </w:tcPr>
          <w:p w14:paraId="73970234"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551" w:type="pct"/>
            <w:tcBorders>
              <w:top w:val="nil"/>
              <w:left w:val="nil"/>
              <w:bottom w:val="single" w:sz="4" w:space="0" w:color="auto"/>
              <w:right w:val="single" w:sz="4" w:space="0" w:color="auto"/>
            </w:tcBorders>
            <w:shd w:val="clear" w:color="auto" w:fill="auto"/>
            <w:vAlign w:val="center"/>
            <w:hideMark/>
          </w:tcPr>
          <w:p w14:paraId="033C6960" w14:textId="77777777" w:rsidR="00EA5CA4" w:rsidRPr="004B320A" w:rsidRDefault="00EA5CA4" w:rsidP="005D2C83">
            <w:pPr>
              <w:jc w:val="center"/>
              <w:rPr>
                <w:rFonts w:asciiTheme="majorHAnsi" w:hAnsiTheme="majorHAnsi" w:cstheme="majorHAnsi"/>
                <w:b/>
                <w:bCs/>
                <w:sz w:val="20"/>
              </w:rPr>
            </w:pPr>
          </w:p>
        </w:tc>
        <w:tc>
          <w:tcPr>
            <w:tcW w:w="471" w:type="pct"/>
            <w:tcBorders>
              <w:top w:val="nil"/>
              <w:left w:val="nil"/>
              <w:bottom w:val="single" w:sz="4" w:space="0" w:color="auto"/>
              <w:right w:val="single" w:sz="4" w:space="0" w:color="auto"/>
            </w:tcBorders>
            <w:shd w:val="clear" w:color="auto" w:fill="auto"/>
            <w:vAlign w:val="center"/>
            <w:hideMark/>
          </w:tcPr>
          <w:p w14:paraId="3FA32B51"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503" w:type="pct"/>
            <w:tcBorders>
              <w:top w:val="nil"/>
              <w:left w:val="nil"/>
              <w:bottom w:val="single" w:sz="4" w:space="0" w:color="auto"/>
              <w:right w:val="single" w:sz="4" w:space="0" w:color="auto"/>
            </w:tcBorders>
            <w:shd w:val="clear" w:color="auto" w:fill="auto"/>
            <w:vAlign w:val="center"/>
            <w:hideMark/>
          </w:tcPr>
          <w:p w14:paraId="71C1990B"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Khu vực cồn mới nổi</w:t>
            </w:r>
          </w:p>
        </w:tc>
        <w:tc>
          <w:tcPr>
            <w:tcW w:w="959" w:type="pct"/>
            <w:tcBorders>
              <w:top w:val="nil"/>
              <w:left w:val="nil"/>
              <w:bottom w:val="single" w:sz="4" w:space="0" w:color="auto"/>
              <w:right w:val="single" w:sz="4" w:space="0" w:color="auto"/>
            </w:tcBorders>
            <w:shd w:val="clear" w:color="auto" w:fill="auto"/>
            <w:vAlign w:val="center"/>
            <w:hideMark/>
          </w:tcPr>
          <w:p w14:paraId="2B192AF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Sông Hậu</w:t>
            </w:r>
          </w:p>
        </w:tc>
        <w:tc>
          <w:tcPr>
            <w:tcW w:w="416" w:type="pct"/>
            <w:tcBorders>
              <w:top w:val="nil"/>
              <w:left w:val="nil"/>
              <w:bottom w:val="single" w:sz="4" w:space="0" w:color="auto"/>
              <w:right w:val="single" w:sz="4" w:space="0" w:color="auto"/>
            </w:tcBorders>
            <w:shd w:val="clear" w:color="auto" w:fill="auto"/>
            <w:vAlign w:val="center"/>
            <w:hideMark/>
          </w:tcPr>
          <w:p w14:paraId="7F912169"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524" w:type="pct"/>
            <w:tcBorders>
              <w:top w:val="nil"/>
              <w:left w:val="nil"/>
              <w:bottom w:val="single" w:sz="4" w:space="0" w:color="auto"/>
              <w:right w:val="single" w:sz="4" w:space="0" w:color="auto"/>
            </w:tcBorders>
            <w:shd w:val="clear" w:color="auto" w:fill="auto"/>
            <w:vAlign w:val="center"/>
            <w:hideMark/>
          </w:tcPr>
          <w:p w14:paraId="7DBBAC61"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462" w:type="pct"/>
            <w:tcBorders>
              <w:top w:val="nil"/>
              <w:left w:val="nil"/>
              <w:bottom w:val="single" w:sz="4" w:space="0" w:color="auto"/>
              <w:right w:val="single" w:sz="4" w:space="0" w:color="auto"/>
            </w:tcBorders>
            <w:shd w:val="clear" w:color="auto" w:fill="auto"/>
            <w:vAlign w:val="center"/>
            <w:hideMark/>
          </w:tcPr>
          <w:p w14:paraId="23D11387"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r>
      <w:tr w:rsidR="004B320A" w:rsidRPr="004B320A" w14:paraId="6742B6DC" w14:textId="77777777" w:rsidTr="005D2C83">
        <w:trPr>
          <w:trHeight w:val="552"/>
        </w:trPr>
        <w:tc>
          <w:tcPr>
            <w:tcW w:w="323" w:type="pct"/>
            <w:tcBorders>
              <w:top w:val="nil"/>
              <w:left w:val="single" w:sz="4" w:space="0" w:color="auto"/>
              <w:bottom w:val="single" w:sz="4" w:space="0" w:color="auto"/>
              <w:right w:val="single" w:sz="4" w:space="0" w:color="auto"/>
            </w:tcBorders>
            <w:shd w:val="clear" w:color="auto" w:fill="auto"/>
            <w:vAlign w:val="center"/>
            <w:hideMark/>
          </w:tcPr>
          <w:p w14:paraId="05FDE2EA"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2</w:t>
            </w:r>
          </w:p>
        </w:tc>
        <w:tc>
          <w:tcPr>
            <w:tcW w:w="425" w:type="pct"/>
            <w:tcBorders>
              <w:top w:val="nil"/>
              <w:left w:val="nil"/>
              <w:bottom w:val="single" w:sz="4" w:space="0" w:color="auto"/>
              <w:right w:val="single" w:sz="4" w:space="0" w:color="auto"/>
            </w:tcBorders>
            <w:shd w:val="clear" w:color="auto" w:fill="auto"/>
            <w:vAlign w:val="center"/>
            <w:hideMark/>
          </w:tcPr>
          <w:p w14:paraId="77F6EED1"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TCS2</w:t>
            </w:r>
          </w:p>
        </w:tc>
        <w:tc>
          <w:tcPr>
            <w:tcW w:w="365" w:type="pct"/>
            <w:tcBorders>
              <w:top w:val="nil"/>
              <w:left w:val="nil"/>
              <w:bottom w:val="single" w:sz="4" w:space="0" w:color="auto"/>
              <w:right w:val="single" w:sz="4" w:space="0" w:color="auto"/>
            </w:tcBorders>
            <w:shd w:val="clear" w:color="auto" w:fill="auto"/>
            <w:vAlign w:val="center"/>
            <w:hideMark/>
          </w:tcPr>
          <w:p w14:paraId="5734B086"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551" w:type="pct"/>
            <w:tcBorders>
              <w:top w:val="nil"/>
              <w:left w:val="nil"/>
              <w:bottom w:val="single" w:sz="4" w:space="0" w:color="auto"/>
              <w:right w:val="single" w:sz="4" w:space="0" w:color="auto"/>
            </w:tcBorders>
            <w:shd w:val="clear" w:color="auto" w:fill="auto"/>
            <w:vAlign w:val="center"/>
            <w:hideMark/>
          </w:tcPr>
          <w:p w14:paraId="1B64F466" w14:textId="77777777" w:rsidR="00EA5CA4" w:rsidRPr="004B320A" w:rsidRDefault="00EA5CA4" w:rsidP="005D2C83">
            <w:pPr>
              <w:jc w:val="center"/>
              <w:rPr>
                <w:rFonts w:asciiTheme="majorHAnsi" w:hAnsiTheme="majorHAnsi" w:cstheme="majorHAnsi"/>
                <w:b/>
                <w:bCs/>
                <w:sz w:val="20"/>
              </w:rPr>
            </w:pPr>
          </w:p>
        </w:tc>
        <w:tc>
          <w:tcPr>
            <w:tcW w:w="471" w:type="pct"/>
            <w:tcBorders>
              <w:top w:val="nil"/>
              <w:left w:val="nil"/>
              <w:bottom w:val="single" w:sz="4" w:space="0" w:color="auto"/>
              <w:right w:val="single" w:sz="4" w:space="0" w:color="auto"/>
            </w:tcBorders>
            <w:shd w:val="clear" w:color="auto" w:fill="auto"/>
            <w:vAlign w:val="center"/>
            <w:hideMark/>
          </w:tcPr>
          <w:p w14:paraId="0B00C03B"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503" w:type="pct"/>
            <w:tcBorders>
              <w:top w:val="nil"/>
              <w:left w:val="nil"/>
              <w:bottom w:val="single" w:sz="4" w:space="0" w:color="auto"/>
              <w:right w:val="single" w:sz="4" w:space="0" w:color="auto"/>
            </w:tcBorders>
            <w:shd w:val="clear" w:color="auto" w:fill="auto"/>
            <w:vAlign w:val="center"/>
            <w:hideMark/>
          </w:tcPr>
          <w:p w14:paraId="36DB3C60"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xml:space="preserve">Bãi bồi ven sông Hậu </w:t>
            </w:r>
          </w:p>
        </w:tc>
        <w:tc>
          <w:tcPr>
            <w:tcW w:w="959" w:type="pct"/>
            <w:tcBorders>
              <w:top w:val="nil"/>
              <w:left w:val="nil"/>
              <w:bottom w:val="single" w:sz="4" w:space="0" w:color="auto"/>
              <w:right w:val="single" w:sz="4" w:space="0" w:color="auto"/>
            </w:tcBorders>
            <w:shd w:val="clear" w:color="auto" w:fill="auto"/>
            <w:vAlign w:val="center"/>
            <w:hideMark/>
          </w:tcPr>
          <w:p w14:paraId="13A7F76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Cách bờ sông tối thiểu 300m</w:t>
            </w:r>
          </w:p>
        </w:tc>
        <w:tc>
          <w:tcPr>
            <w:tcW w:w="416" w:type="pct"/>
            <w:tcBorders>
              <w:top w:val="nil"/>
              <w:left w:val="nil"/>
              <w:bottom w:val="single" w:sz="4" w:space="0" w:color="auto"/>
              <w:right w:val="single" w:sz="4" w:space="0" w:color="auto"/>
            </w:tcBorders>
            <w:shd w:val="clear" w:color="auto" w:fill="auto"/>
            <w:vAlign w:val="center"/>
            <w:hideMark/>
          </w:tcPr>
          <w:p w14:paraId="2DCB2407"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524" w:type="pct"/>
            <w:tcBorders>
              <w:top w:val="nil"/>
              <w:left w:val="nil"/>
              <w:bottom w:val="single" w:sz="4" w:space="0" w:color="auto"/>
              <w:right w:val="single" w:sz="4" w:space="0" w:color="auto"/>
            </w:tcBorders>
            <w:shd w:val="clear" w:color="auto" w:fill="auto"/>
            <w:vAlign w:val="center"/>
            <w:hideMark/>
          </w:tcPr>
          <w:p w14:paraId="6531F2D0"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462" w:type="pct"/>
            <w:tcBorders>
              <w:top w:val="nil"/>
              <w:left w:val="nil"/>
              <w:bottom w:val="single" w:sz="4" w:space="0" w:color="auto"/>
              <w:right w:val="single" w:sz="4" w:space="0" w:color="auto"/>
            </w:tcBorders>
            <w:shd w:val="clear" w:color="auto" w:fill="auto"/>
            <w:vAlign w:val="center"/>
            <w:hideMark/>
          </w:tcPr>
          <w:p w14:paraId="483D0056"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r>
      <w:tr w:rsidR="004B320A" w:rsidRPr="004B320A" w14:paraId="6F1B490D" w14:textId="77777777" w:rsidTr="005D2C83">
        <w:trPr>
          <w:trHeight w:val="276"/>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056E0B0A"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425" w:type="pct"/>
            <w:vMerge w:val="restart"/>
            <w:tcBorders>
              <w:top w:val="nil"/>
              <w:left w:val="single" w:sz="4" w:space="0" w:color="auto"/>
              <w:bottom w:val="single" w:sz="4" w:space="0" w:color="auto"/>
              <w:right w:val="single" w:sz="4" w:space="0" w:color="auto"/>
            </w:tcBorders>
            <w:shd w:val="clear" w:color="auto" w:fill="auto"/>
            <w:vAlign w:val="center"/>
            <w:hideMark/>
          </w:tcPr>
          <w:p w14:paraId="69AA2E6F"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TCS3</w:t>
            </w:r>
          </w:p>
        </w:tc>
        <w:tc>
          <w:tcPr>
            <w:tcW w:w="365" w:type="pct"/>
            <w:tcBorders>
              <w:top w:val="nil"/>
              <w:left w:val="nil"/>
              <w:bottom w:val="single" w:sz="4" w:space="0" w:color="auto"/>
              <w:right w:val="single" w:sz="4" w:space="0" w:color="auto"/>
            </w:tcBorders>
            <w:shd w:val="clear" w:color="auto" w:fill="auto"/>
            <w:vAlign w:val="center"/>
            <w:hideMark/>
          </w:tcPr>
          <w:p w14:paraId="40C4542E"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w:t>
            </w:r>
          </w:p>
        </w:tc>
        <w:tc>
          <w:tcPr>
            <w:tcW w:w="551" w:type="pct"/>
            <w:tcBorders>
              <w:top w:val="nil"/>
              <w:left w:val="nil"/>
              <w:bottom w:val="single" w:sz="4" w:space="0" w:color="auto"/>
              <w:right w:val="single" w:sz="4" w:space="0" w:color="auto"/>
            </w:tcBorders>
            <w:shd w:val="clear" w:color="auto" w:fill="auto"/>
            <w:vAlign w:val="center"/>
            <w:hideMark/>
          </w:tcPr>
          <w:p w14:paraId="46DE4C37"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1.090.000</w:t>
            </w:r>
          </w:p>
        </w:tc>
        <w:tc>
          <w:tcPr>
            <w:tcW w:w="471" w:type="pct"/>
            <w:tcBorders>
              <w:top w:val="nil"/>
              <w:left w:val="nil"/>
              <w:bottom w:val="single" w:sz="4" w:space="0" w:color="auto"/>
              <w:right w:val="single" w:sz="4" w:space="0" w:color="auto"/>
            </w:tcBorders>
            <w:shd w:val="clear" w:color="auto" w:fill="auto"/>
            <w:vAlign w:val="center"/>
            <w:hideMark/>
          </w:tcPr>
          <w:p w14:paraId="591EBC36"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xml:space="preserve">   555.300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0B27427B"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Đầu Cồn Bần Chát</w:t>
            </w:r>
          </w:p>
        </w:tc>
        <w:tc>
          <w:tcPr>
            <w:tcW w:w="959" w:type="pct"/>
            <w:vMerge w:val="restart"/>
            <w:tcBorders>
              <w:top w:val="nil"/>
              <w:left w:val="single" w:sz="4" w:space="0" w:color="auto"/>
              <w:bottom w:val="single" w:sz="4" w:space="0" w:color="auto"/>
              <w:right w:val="single" w:sz="4" w:space="0" w:color="auto"/>
            </w:tcBorders>
            <w:shd w:val="clear" w:color="auto" w:fill="auto"/>
            <w:vAlign w:val="center"/>
            <w:hideMark/>
          </w:tcPr>
          <w:p w14:paraId="7C2E1A82"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Khu vực cồn Bần Chát thuộc xã Hòa Tân, huyện Cầu Kè</w:t>
            </w:r>
          </w:p>
        </w:tc>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14:paraId="0FBBE56A"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35,23</w:t>
            </w:r>
          </w:p>
        </w:tc>
        <w:tc>
          <w:tcPr>
            <w:tcW w:w="524" w:type="pct"/>
            <w:vMerge w:val="restart"/>
            <w:tcBorders>
              <w:top w:val="nil"/>
              <w:left w:val="single" w:sz="4" w:space="0" w:color="auto"/>
              <w:bottom w:val="single" w:sz="4" w:space="0" w:color="000000"/>
              <w:right w:val="single" w:sz="4" w:space="0" w:color="auto"/>
            </w:tcBorders>
            <w:shd w:val="clear" w:color="auto" w:fill="auto"/>
            <w:vAlign w:val="center"/>
            <w:hideMark/>
          </w:tcPr>
          <w:p w14:paraId="365CD47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223.100</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224FEBF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I</w:t>
            </w:r>
          </w:p>
        </w:tc>
      </w:tr>
      <w:tr w:rsidR="004B320A" w:rsidRPr="004B320A" w14:paraId="491E8B55"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04CE6306"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7CB994D9"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76904775"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551" w:type="pct"/>
            <w:tcBorders>
              <w:top w:val="nil"/>
              <w:left w:val="nil"/>
              <w:bottom w:val="single" w:sz="4" w:space="0" w:color="auto"/>
              <w:right w:val="single" w:sz="4" w:space="0" w:color="auto"/>
            </w:tcBorders>
            <w:shd w:val="clear" w:color="auto" w:fill="auto"/>
            <w:vAlign w:val="center"/>
            <w:hideMark/>
          </w:tcPr>
          <w:p w14:paraId="181252CF"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1.090.300</w:t>
            </w:r>
          </w:p>
        </w:tc>
        <w:tc>
          <w:tcPr>
            <w:tcW w:w="471" w:type="pct"/>
            <w:tcBorders>
              <w:top w:val="nil"/>
              <w:left w:val="nil"/>
              <w:bottom w:val="single" w:sz="4" w:space="0" w:color="auto"/>
              <w:right w:val="single" w:sz="4" w:space="0" w:color="auto"/>
            </w:tcBorders>
            <w:shd w:val="clear" w:color="auto" w:fill="auto"/>
            <w:vAlign w:val="center"/>
            <w:hideMark/>
          </w:tcPr>
          <w:p w14:paraId="11FF9A0E"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xml:space="preserve">   555.752 </w:t>
            </w:r>
          </w:p>
        </w:tc>
        <w:tc>
          <w:tcPr>
            <w:tcW w:w="503" w:type="pct"/>
            <w:vMerge/>
            <w:tcBorders>
              <w:top w:val="nil"/>
              <w:left w:val="single" w:sz="4" w:space="0" w:color="auto"/>
              <w:bottom w:val="single" w:sz="4" w:space="0" w:color="auto"/>
              <w:right w:val="single" w:sz="4" w:space="0" w:color="auto"/>
            </w:tcBorders>
            <w:vAlign w:val="center"/>
            <w:hideMark/>
          </w:tcPr>
          <w:p w14:paraId="15C5D02C"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60CFED97"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23DAB03F"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17A81411"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261685FA" w14:textId="77777777" w:rsidR="00EA5CA4" w:rsidRPr="004B320A" w:rsidRDefault="00EA5CA4" w:rsidP="005D2C83">
            <w:pPr>
              <w:rPr>
                <w:rFonts w:asciiTheme="majorHAnsi" w:hAnsiTheme="majorHAnsi" w:cstheme="majorHAnsi"/>
                <w:sz w:val="20"/>
              </w:rPr>
            </w:pPr>
          </w:p>
        </w:tc>
      </w:tr>
      <w:tr w:rsidR="004B320A" w:rsidRPr="004B320A" w14:paraId="1064033C"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33D4089B"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685AFC25"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05880F7B"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551" w:type="pct"/>
            <w:tcBorders>
              <w:top w:val="nil"/>
              <w:left w:val="nil"/>
              <w:bottom w:val="single" w:sz="4" w:space="0" w:color="auto"/>
              <w:right w:val="single" w:sz="4" w:space="0" w:color="auto"/>
            </w:tcBorders>
            <w:shd w:val="clear" w:color="auto" w:fill="auto"/>
            <w:vAlign w:val="center"/>
            <w:hideMark/>
          </w:tcPr>
          <w:p w14:paraId="4FC694B6"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1.090.000</w:t>
            </w:r>
          </w:p>
        </w:tc>
        <w:tc>
          <w:tcPr>
            <w:tcW w:w="471" w:type="pct"/>
            <w:tcBorders>
              <w:top w:val="nil"/>
              <w:left w:val="nil"/>
              <w:bottom w:val="single" w:sz="4" w:space="0" w:color="auto"/>
              <w:right w:val="single" w:sz="4" w:space="0" w:color="auto"/>
            </w:tcBorders>
            <w:shd w:val="clear" w:color="auto" w:fill="auto"/>
            <w:vAlign w:val="center"/>
            <w:hideMark/>
          </w:tcPr>
          <w:p w14:paraId="1043D85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xml:space="preserve">   555.944 </w:t>
            </w:r>
          </w:p>
        </w:tc>
        <w:tc>
          <w:tcPr>
            <w:tcW w:w="503" w:type="pct"/>
            <w:vMerge/>
            <w:tcBorders>
              <w:top w:val="nil"/>
              <w:left w:val="single" w:sz="4" w:space="0" w:color="auto"/>
              <w:bottom w:val="single" w:sz="4" w:space="0" w:color="auto"/>
              <w:right w:val="single" w:sz="4" w:space="0" w:color="auto"/>
            </w:tcBorders>
            <w:vAlign w:val="center"/>
            <w:hideMark/>
          </w:tcPr>
          <w:p w14:paraId="15CF73B9"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52974C2F"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115287F6"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26369686"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17396853" w14:textId="77777777" w:rsidR="00EA5CA4" w:rsidRPr="004B320A" w:rsidRDefault="00EA5CA4" w:rsidP="005D2C83">
            <w:pPr>
              <w:rPr>
                <w:rFonts w:asciiTheme="majorHAnsi" w:hAnsiTheme="majorHAnsi" w:cstheme="majorHAnsi"/>
                <w:sz w:val="20"/>
              </w:rPr>
            </w:pPr>
          </w:p>
        </w:tc>
      </w:tr>
      <w:tr w:rsidR="004B320A" w:rsidRPr="004B320A" w14:paraId="26D24737"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67DCC86C"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1C01B6D8"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08D04D9F"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4</w:t>
            </w:r>
          </w:p>
        </w:tc>
        <w:tc>
          <w:tcPr>
            <w:tcW w:w="551" w:type="pct"/>
            <w:tcBorders>
              <w:top w:val="nil"/>
              <w:left w:val="nil"/>
              <w:bottom w:val="single" w:sz="4" w:space="0" w:color="auto"/>
              <w:right w:val="single" w:sz="4" w:space="0" w:color="auto"/>
            </w:tcBorders>
            <w:shd w:val="clear" w:color="auto" w:fill="auto"/>
            <w:vAlign w:val="center"/>
            <w:hideMark/>
          </w:tcPr>
          <w:p w14:paraId="3A3E7560"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1.088.835</w:t>
            </w:r>
          </w:p>
        </w:tc>
        <w:tc>
          <w:tcPr>
            <w:tcW w:w="471" w:type="pct"/>
            <w:tcBorders>
              <w:top w:val="nil"/>
              <w:left w:val="nil"/>
              <w:bottom w:val="single" w:sz="4" w:space="0" w:color="auto"/>
              <w:right w:val="single" w:sz="4" w:space="0" w:color="auto"/>
            </w:tcBorders>
            <w:shd w:val="clear" w:color="auto" w:fill="auto"/>
            <w:vAlign w:val="center"/>
            <w:hideMark/>
          </w:tcPr>
          <w:p w14:paraId="0929A897"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xml:space="preserve">   555.800 </w:t>
            </w:r>
          </w:p>
        </w:tc>
        <w:tc>
          <w:tcPr>
            <w:tcW w:w="503" w:type="pct"/>
            <w:vMerge/>
            <w:tcBorders>
              <w:top w:val="nil"/>
              <w:left w:val="single" w:sz="4" w:space="0" w:color="auto"/>
              <w:bottom w:val="single" w:sz="4" w:space="0" w:color="auto"/>
              <w:right w:val="single" w:sz="4" w:space="0" w:color="auto"/>
            </w:tcBorders>
            <w:vAlign w:val="center"/>
            <w:hideMark/>
          </w:tcPr>
          <w:p w14:paraId="1E354BA0"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7DA2F763"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6FF98EFE"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000000"/>
              <w:right w:val="single" w:sz="4" w:space="0" w:color="auto"/>
            </w:tcBorders>
            <w:vAlign w:val="center"/>
            <w:hideMark/>
          </w:tcPr>
          <w:p w14:paraId="53EF9431"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291507A0" w14:textId="77777777" w:rsidR="00EA5CA4" w:rsidRPr="004B320A" w:rsidRDefault="00EA5CA4" w:rsidP="005D2C83">
            <w:pPr>
              <w:rPr>
                <w:rFonts w:asciiTheme="majorHAnsi" w:hAnsiTheme="majorHAnsi" w:cstheme="majorHAnsi"/>
                <w:sz w:val="20"/>
              </w:rPr>
            </w:pPr>
          </w:p>
        </w:tc>
      </w:tr>
      <w:tr w:rsidR="004B320A" w:rsidRPr="004B320A" w14:paraId="0660807B" w14:textId="77777777" w:rsidTr="005D2C83">
        <w:trPr>
          <w:trHeight w:val="276"/>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6C02C465"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425" w:type="pct"/>
            <w:vMerge w:val="restart"/>
            <w:tcBorders>
              <w:top w:val="nil"/>
              <w:left w:val="single" w:sz="4" w:space="0" w:color="auto"/>
              <w:bottom w:val="single" w:sz="4" w:space="0" w:color="auto"/>
              <w:right w:val="single" w:sz="4" w:space="0" w:color="auto"/>
            </w:tcBorders>
            <w:shd w:val="clear" w:color="auto" w:fill="auto"/>
            <w:vAlign w:val="center"/>
            <w:hideMark/>
          </w:tcPr>
          <w:p w14:paraId="4135587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TCS4</w:t>
            </w:r>
          </w:p>
        </w:tc>
        <w:tc>
          <w:tcPr>
            <w:tcW w:w="365" w:type="pct"/>
            <w:tcBorders>
              <w:top w:val="nil"/>
              <w:left w:val="nil"/>
              <w:bottom w:val="single" w:sz="4" w:space="0" w:color="auto"/>
              <w:right w:val="single" w:sz="4" w:space="0" w:color="auto"/>
            </w:tcBorders>
            <w:shd w:val="clear" w:color="auto" w:fill="auto"/>
            <w:vAlign w:val="center"/>
            <w:hideMark/>
          </w:tcPr>
          <w:p w14:paraId="368FBE26"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w:t>
            </w:r>
          </w:p>
        </w:tc>
        <w:tc>
          <w:tcPr>
            <w:tcW w:w="551" w:type="pct"/>
            <w:tcBorders>
              <w:top w:val="nil"/>
              <w:left w:val="nil"/>
              <w:bottom w:val="single" w:sz="4" w:space="0" w:color="auto"/>
              <w:right w:val="single" w:sz="4" w:space="0" w:color="auto"/>
            </w:tcBorders>
            <w:shd w:val="clear" w:color="auto" w:fill="auto"/>
            <w:vAlign w:val="center"/>
            <w:hideMark/>
          </w:tcPr>
          <w:p w14:paraId="437E876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1.114.500</w:t>
            </w:r>
          </w:p>
        </w:tc>
        <w:tc>
          <w:tcPr>
            <w:tcW w:w="471" w:type="pct"/>
            <w:tcBorders>
              <w:top w:val="nil"/>
              <w:left w:val="nil"/>
              <w:bottom w:val="single" w:sz="4" w:space="0" w:color="auto"/>
              <w:right w:val="single" w:sz="4" w:space="0" w:color="auto"/>
            </w:tcBorders>
            <w:shd w:val="clear" w:color="auto" w:fill="auto"/>
            <w:vAlign w:val="center"/>
            <w:hideMark/>
          </w:tcPr>
          <w:p w14:paraId="681C6A54"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xml:space="preserve">   581.327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25280D6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Đầu Cồn Hô</w:t>
            </w:r>
          </w:p>
        </w:tc>
        <w:tc>
          <w:tcPr>
            <w:tcW w:w="959" w:type="pct"/>
            <w:vMerge w:val="restart"/>
            <w:tcBorders>
              <w:top w:val="nil"/>
              <w:left w:val="single" w:sz="4" w:space="0" w:color="auto"/>
              <w:bottom w:val="single" w:sz="4" w:space="0" w:color="auto"/>
              <w:right w:val="single" w:sz="4" w:space="0" w:color="auto"/>
            </w:tcBorders>
            <w:shd w:val="clear" w:color="auto" w:fill="auto"/>
            <w:vAlign w:val="center"/>
            <w:hideMark/>
          </w:tcPr>
          <w:p w14:paraId="0C97100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Khu vực cồn Hô thuộc xã Đức Mỹ, huyện Càng Long</w:t>
            </w:r>
          </w:p>
        </w:tc>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14:paraId="1A4F57DB"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20,83</w:t>
            </w:r>
          </w:p>
        </w:tc>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14:paraId="70EA2893"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462" w:type="pct"/>
            <w:vMerge w:val="restart"/>
            <w:tcBorders>
              <w:top w:val="nil"/>
              <w:left w:val="single" w:sz="4" w:space="0" w:color="auto"/>
              <w:bottom w:val="single" w:sz="4" w:space="0" w:color="auto"/>
              <w:right w:val="single" w:sz="4" w:space="0" w:color="auto"/>
            </w:tcBorders>
            <w:shd w:val="clear" w:color="auto" w:fill="auto"/>
            <w:vAlign w:val="center"/>
            <w:hideMark/>
          </w:tcPr>
          <w:p w14:paraId="62237C32"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r>
      <w:tr w:rsidR="004B320A" w:rsidRPr="004B320A" w14:paraId="542AFF0E"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3F2D9AE4"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539BFD1C"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224A04A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2</w:t>
            </w:r>
          </w:p>
        </w:tc>
        <w:tc>
          <w:tcPr>
            <w:tcW w:w="551" w:type="pct"/>
            <w:tcBorders>
              <w:top w:val="nil"/>
              <w:left w:val="nil"/>
              <w:bottom w:val="single" w:sz="4" w:space="0" w:color="auto"/>
              <w:right w:val="single" w:sz="4" w:space="0" w:color="auto"/>
            </w:tcBorders>
            <w:shd w:val="clear" w:color="auto" w:fill="auto"/>
            <w:vAlign w:val="center"/>
            <w:hideMark/>
          </w:tcPr>
          <w:p w14:paraId="0CA20AB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1.114.600</w:t>
            </w:r>
          </w:p>
        </w:tc>
        <w:tc>
          <w:tcPr>
            <w:tcW w:w="471" w:type="pct"/>
            <w:tcBorders>
              <w:top w:val="nil"/>
              <w:left w:val="nil"/>
              <w:bottom w:val="single" w:sz="4" w:space="0" w:color="auto"/>
              <w:right w:val="single" w:sz="4" w:space="0" w:color="auto"/>
            </w:tcBorders>
            <w:shd w:val="clear" w:color="auto" w:fill="auto"/>
            <w:vAlign w:val="center"/>
            <w:hideMark/>
          </w:tcPr>
          <w:p w14:paraId="3F82966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xml:space="preserve">   582.005 </w:t>
            </w:r>
          </w:p>
        </w:tc>
        <w:tc>
          <w:tcPr>
            <w:tcW w:w="503" w:type="pct"/>
            <w:vMerge/>
            <w:tcBorders>
              <w:top w:val="nil"/>
              <w:left w:val="single" w:sz="4" w:space="0" w:color="auto"/>
              <w:bottom w:val="single" w:sz="4" w:space="0" w:color="auto"/>
              <w:right w:val="single" w:sz="4" w:space="0" w:color="auto"/>
            </w:tcBorders>
            <w:vAlign w:val="center"/>
            <w:hideMark/>
          </w:tcPr>
          <w:p w14:paraId="0FCFD70A"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33795F45"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52489C3A"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auto"/>
              <w:right w:val="single" w:sz="4" w:space="0" w:color="auto"/>
            </w:tcBorders>
            <w:vAlign w:val="center"/>
            <w:hideMark/>
          </w:tcPr>
          <w:p w14:paraId="469E45D2"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40E96095" w14:textId="77777777" w:rsidR="00EA5CA4" w:rsidRPr="004B320A" w:rsidRDefault="00EA5CA4" w:rsidP="005D2C83">
            <w:pPr>
              <w:rPr>
                <w:rFonts w:asciiTheme="majorHAnsi" w:hAnsiTheme="majorHAnsi" w:cstheme="majorHAnsi"/>
                <w:sz w:val="20"/>
              </w:rPr>
            </w:pPr>
          </w:p>
        </w:tc>
      </w:tr>
      <w:tr w:rsidR="004B320A" w:rsidRPr="004B320A" w14:paraId="49780CF7" w14:textId="77777777" w:rsidTr="005D2C83">
        <w:trPr>
          <w:trHeight w:val="276"/>
        </w:trPr>
        <w:tc>
          <w:tcPr>
            <w:tcW w:w="323" w:type="pct"/>
            <w:vMerge/>
            <w:tcBorders>
              <w:top w:val="nil"/>
              <w:left w:val="single" w:sz="4" w:space="0" w:color="auto"/>
              <w:bottom w:val="single" w:sz="4" w:space="0" w:color="auto"/>
              <w:right w:val="single" w:sz="4" w:space="0" w:color="auto"/>
            </w:tcBorders>
            <w:vAlign w:val="center"/>
            <w:hideMark/>
          </w:tcPr>
          <w:p w14:paraId="1087AE81" w14:textId="77777777" w:rsidR="00EA5CA4" w:rsidRPr="004B320A" w:rsidRDefault="00EA5CA4" w:rsidP="005D2C83">
            <w:pPr>
              <w:rPr>
                <w:rFonts w:asciiTheme="majorHAnsi" w:hAnsiTheme="majorHAnsi" w:cstheme="majorHAnsi"/>
                <w:sz w:val="20"/>
              </w:rPr>
            </w:pPr>
          </w:p>
        </w:tc>
        <w:tc>
          <w:tcPr>
            <w:tcW w:w="425" w:type="pct"/>
            <w:vMerge/>
            <w:tcBorders>
              <w:top w:val="nil"/>
              <w:left w:val="single" w:sz="4" w:space="0" w:color="auto"/>
              <w:bottom w:val="single" w:sz="4" w:space="0" w:color="auto"/>
              <w:right w:val="single" w:sz="4" w:space="0" w:color="auto"/>
            </w:tcBorders>
            <w:vAlign w:val="center"/>
            <w:hideMark/>
          </w:tcPr>
          <w:p w14:paraId="403E4C5A" w14:textId="77777777" w:rsidR="00EA5CA4" w:rsidRPr="004B320A" w:rsidRDefault="00EA5CA4" w:rsidP="005D2C83">
            <w:pPr>
              <w:rPr>
                <w:rFonts w:asciiTheme="majorHAnsi" w:hAnsiTheme="majorHAnsi" w:cstheme="majorHAnsi"/>
                <w:sz w:val="20"/>
              </w:rPr>
            </w:pPr>
          </w:p>
        </w:tc>
        <w:tc>
          <w:tcPr>
            <w:tcW w:w="365" w:type="pct"/>
            <w:tcBorders>
              <w:top w:val="nil"/>
              <w:left w:val="nil"/>
              <w:bottom w:val="single" w:sz="4" w:space="0" w:color="auto"/>
              <w:right w:val="single" w:sz="4" w:space="0" w:color="auto"/>
            </w:tcBorders>
            <w:shd w:val="clear" w:color="auto" w:fill="auto"/>
            <w:vAlign w:val="center"/>
            <w:hideMark/>
          </w:tcPr>
          <w:p w14:paraId="3103E91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3</w:t>
            </w:r>
          </w:p>
        </w:tc>
        <w:tc>
          <w:tcPr>
            <w:tcW w:w="551" w:type="pct"/>
            <w:tcBorders>
              <w:top w:val="nil"/>
              <w:left w:val="nil"/>
              <w:bottom w:val="single" w:sz="4" w:space="0" w:color="auto"/>
              <w:right w:val="single" w:sz="4" w:space="0" w:color="auto"/>
            </w:tcBorders>
            <w:shd w:val="clear" w:color="auto" w:fill="auto"/>
            <w:vAlign w:val="center"/>
            <w:hideMark/>
          </w:tcPr>
          <w:p w14:paraId="7E1213B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1.113.900</w:t>
            </w:r>
          </w:p>
        </w:tc>
        <w:tc>
          <w:tcPr>
            <w:tcW w:w="471" w:type="pct"/>
            <w:tcBorders>
              <w:top w:val="nil"/>
              <w:left w:val="nil"/>
              <w:bottom w:val="single" w:sz="4" w:space="0" w:color="auto"/>
              <w:right w:val="single" w:sz="4" w:space="0" w:color="auto"/>
            </w:tcBorders>
            <w:shd w:val="clear" w:color="auto" w:fill="auto"/>
            <w:vAlign w:val="center"/>
            <w:hideMark/>
          </w:tcPr>
          <w:p w14:paraId="168C013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xml:space="preserve">   582.000 </w:t>
            </w:r>
          </w:p>
        </w:tc>
        <w:tc>
          <w:tcPr>
            <w:tcW w:w="503" w:type="pct"/>
            <w:vMerge/>
            <w:tcBorders>
              <w:top w:val="nil"/>
              <w:left w:val="single" w:sz="4" w:space="0" w:color="auto"/>
              <w:bottom w:val="single" w:sz="4" w:space="0" w:color="auto"/>
              <w:right w:val="single" w:sz="4" w:space="0" w:color="auto"/>
            </w:tcBorders>
            <w:vAlign w:val="center"/>
            <w:hideMark/>
          </w:tcPr>
          <w:p w14:paraId="141786CE" w14:textId="77777777" w:rsidR="00EA5CA4" w:rsidRPr="004B320A" w:rsidRDefault="00EA5CA4" w:rsidP="005D2C83">
            <w:pPr>
              <w:rPr>
                <w:rFonts w:asciiTheme="majorHAnsi" w:hAnsiTheme="majorHAnsi" w:cstheme="majorHAnsi"/>
                <w:sz w:val="20"/>
              </w:rPr>
            </w:pPr>
          </w:p>
        </w:tc>
        <w:tc>
          <w:tcPr>
            <w:tcW w:w="959" w:type="pct"/>
            <w:vMerge/>
            <w:tcBorders>
              <w:top w:val="nil"/>
              <w:left w:val="single" w:sz="4" w:space="0" w:color="auto"/>
              <w:bottom w:val="single" w:sz="4" w:space="0" w:color="auto"/>
              <w:right w:val="single" w:sz="4" w:space="0" w:color="auto"/>
            </w:tcBorders>
            <w:vAlign w:val="center"/>
            <w:hideMark/>
          </w:tcPr>
          <w:p w14:paraId="659B4EEC" w14:textId="77777777" w:rsidR="00EA5CA4" w:rsidRPr="004B320A" w:rsidRDefault="00EA5CA4" w:rsidP="005D2C83">
            <w:pPr>
              <w:rPr>
                <w:rFonts w:asciiTheme="majorHAnsi" w:hAnsiTheme="majorHAnsi" w:cstheme="majorHAnsi"/>
                <w:sz w:val="20"/>
              </w:rPr>
            </w:pPr>
          </w:p>
        </w:tc>
        <w:tc>
          <w:tcPr>
            <w:tcW w:w="416" w:type="pct"/>
            <w:vMerge/>
            <w:tcBorders>
              <w:top w:val="nil"/>
              <w:left w:val="single" w:sz="4" w:space="0" w:color="auto"/>
              <w:bottom w:val="single" w:sz="4" w:space="0" w:color="auto"/>
              <w:right w:val="single" w:sz="4" w:space="0" w:color="auto"/>
            </w:tcBorders>
            <w:vAlign w:val="center"/>
            <w:hideMark/>
          </w:tcPr>
          <w:p w14:paraId="122F9585" w14:textId="77777777" w:rsidR="00EA5CA4" w:rsidRPr="004B320A" w:rsidRDefault="00EA5CA4" w:rsidP="005D2C83">
            <w:pPr>
              <w:rPr>
                <w:rFonts w:asciiTheme="majorHAnsi" w:hAnsiTheme="majorHAnsi" w:cstheme="majorHAnsi"/>
                <w:sz w:val="20"/>
              </w:rPr>
            </w:pPr>
          </w:p>
        </w:tc>
        <w:tc>
          <w:tcPr>
            <w:tcW w:w="524" w:type="pct"/>
            <w:vMerge/>
            <w:tcBorders>
              <w:top w:val="nil"/>
              <w:left w:val="single" w:sz="4" w:space="0" w:color="auto"/>
              <w:bottom w:val="single" w:sz="4" w:space="0" w:color="auto"/>
              <w:right w:val="single" w:sz="4" w:space="0" w:color="auto"/>
            </w:tcBorders>
            <w:vAlign w:val="center"/>
            <w:hideMark/>
          </w:tcPr>
          <w:p w14:paraId="4687C45E" w14:textId="77777777" w:rsidR="00EA5CA4" w:rsidRPr="004B320A" w:rsidRDefault="00EA5CA4" w:rsidP="005D2C83">
            <w:pPr>
              <w:rPr>
                <w:rFonts w:asciiTheme="majorHAnsi" w:hAnsiTheme="majorHAnsi" w:cstheme="majorHAnsi"/>
                <w:sz w:val="20"/>
              </w:rPr>
            </w:pPr>
          </w:p>
        </w:tc>
        <w:tc>
          <w:tcPr>
            <w:tcW w:w="462" w:type="pct"/>
            <w:vMerge/>
            <w:tcBorders>
              <w:top w:val="nil"/>
              <w:left w:val="single" w:sz="4" w:space="0" w:color="auto"/>
              <w:bottom w:val="single" w:sz="4" w:space="0" w:color="auto"/>
              <w:right w:val="single" w:sz="4" w:space="0" w:color="auto"/>
            </w:tcBorders>
            <w:vAlign w:val="center"/>
            <w:hideMark/>
          </w:tcPr>
          <w:p w14:paraId="618514B3" w14:textId="77777777" w:rsidR="00EA5CA4" w:rsidRPr="004B320A" w:rsidRDefault="00EA5CA4" w:rsidP="005D2C83">
            <w:pPr>
              <w:rPr>
                <w:rFonts w:asciiTheme="majorHAnsi" w:hAnsiTheme="majorHAnsi" w:cstheme="majorHAnsi"/>
                <w:sz w:val="20"/>
              </w:rPr>
            </w:pPr>
          </w:p>
        </w:tc>
      </w:tr>
      <w:tr w:rsidR="004B320A" w:rsidRPr="004B320A" w14:paraId="44F55E52" w14:textId="77777777" w:rsidTr="005D2C83">
        <w:trPr>
          <w:trHeight w:val="828"/>
        </w:trPr>
        <w:tc>
          <w:tcPr>
            <w:tcW w:w="323" w:type="pct"/>
            <w:tcBorders>
              <w:top w:val="nil"/>
              <w:left w:val="single" w:sz="4" w:space="0" w:color="auto"/>
              <w:bottom w:val="single" w:sz="4" w:space="0" w:color="auto"/>
              <w:right w:val="single" w:sz="4" w:space="0" w:color="auto"/>
            </w:tcBorders>
            <w:shd w:val="clear" w:color="auto" w:fill="auto"/>
            <w:vAlign w:val="center"/>
            <w:hideMark/>
          </w:tcPr>
          <w:p w14:paraId="1D9635D3"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5</w:t>
            </w:r>
          </w:p>
        </w:tc>
        <w:tc>
          <w:tcPr>
            <w:tcW w:w="425" w:type="pct"/>
            <w:tcBorders>
              <w:top w:val="nil"/>
              <w:left w:val="nil"/>
              <w:bottom w:val="single" w:sz="4" w:space="0" w:color="auto"/>
              <w:right w:val="single" w:sz="4" w:space="0" w:color="auto"/>
            </w:tcBorders>
            <w:shd w:val="clear" w:color="auto" w:fill="auto"/>
            <w:vAlign w:val="center"/>
            <w:hideMark/>
          </w:tcPr>
          <w:p w14:paraId="269BAE2E"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TCS5</w:t>
            </w:r>
          </w:p>
        </w:tc>
        <w:tc>
          <w:tcPr>
            <w:tcW w:w="365" w:type="pct"/>
            <w:tcBorders>
              <w:top w:val="nil"/>
              <w:left w:val="nil"/>
              <w:bottom w:val="single" w:sz="4" w:space="0" w:color="auto"/>
              <w:right w:val="single" w:sz="4" w:space="0" w:color="auto"/>
            </w:tcBorders>
            <w:shd w:val="clear" w:color="auto" w:fill="auto"/>
            <w:vAlign w:val="center"/>
            <w:hideMark/>
          </w:tcPr>
          <w:p w14:paraId="3D75DBF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551" w:type="pct"/>
            <w:tcBorders>
              <w:top w:val="nil"/>
              <w:left w:val="nil"/>
              <w:bottom w:val="single" w:sz="4" w:space="0" w:color="auto"/>
              <w:right w:val="single" w:sz="4" w:space="0" w:color="auto"/>
            </w:tcBorders>
            <w:shd w:val="clear" w:color="auto" w:fill="auto"/>
            <w:vAlign w:val="center"/>
            <w:hideMark/>
          </w:tcPr>
          <w:p w14:paraId="6D84C150"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471" w:type="pct"/>
            <w:tcBorders>
              <w:top w:val="nil"/>
              <w:left w:val="nil"/>
              <w:bottom w:val="single" w:sz="4" w:space="0" w:color="auto"/>
              <w:right w:val="single" w:sz="4" w:space="0" w:color="auto"/>
            </w:tcBorders>
            <w:shd w:val="clear" w:color="auto" w:fill="auto"/>
            <w:vAlign w:val="center"/>
            <w:hideMark/>
          </w:tcPr>
          <w:p w14:paraId="18F8FC72"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503" w:type="pct"/>
            <w:tcBorders>
              <w:top w:val="nil"/>
              <w:left w:val="nil"/>
              <w:bottom w:val="single" w:sz="4" w:space="0" w:color="auto"/>
              <w:right w:val="single" w:sz="4" w:space="0" w:color="auto"/>
            </w:tcBorders>
            <w:shd w:val="clear" w:color="auto" w:fill="auto"/>
            <w:vAlign w:val="center"/>
            <w:hideMark/>
          </w:tcPr>
          <w:p w14:paraId="22F967E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Khu vực cù lao Long Trị và cù lao Long Hòa</w:t>
            </w:r>
          </w:p>
        </w:tc>
        <w:tc>
          <w:tcPr>
            <w:tcW w:w="959" w:type="pct"/>
            <w:tcBorders>
              <w:top w:val="nil"/>
              <w:left w:val="nil"/>
              <w:bottom w:val="single" w:sz="4" w:space="0" w:color="auto"/>
              <w:right w:val="single" w:sz="4" w:space="0" w:color="auto"/>
            </w:tcBorders>
            <w:shd w:val="clear" w:color="auto" w:fill="auto"/>
            <w:vAlign w:val="center"/>
            <w:hideMark/>
          </w:tcPr>
          <w:p w14:paraId="55149FA6"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Xã Long Đức, Tp, Trà Vinh,</w:t>
            </w:r>
            <w:r w:rsidRPr="004B320A">
              <w:rPr>
                <w:rFonts w:asciiTheme="majorHAnsi" w:hAnsiTheme="majorHAnsi" w:cstheme="majorHAnsi"/>
                <w:sz w:val="20"/>
              </w:rPr>
              <w:br/>
              <w:t>Xã Hòa Minh, huyện Châu Thành</w:t>
            </w:r>
          </w:p>
        </w:tc>
        <w:tc>
          <w:tcPr>
            <w:tcW w:w="416" w:type="pct"/>
            <w:tcBorders>
              <w:top w:val="nil"/>
              <w:left w:val="nil"/>
              <w:bottom w:val="single" w:sz="4" w:space="0" w:color="auto"/>
              <w:right w:val="single" w:sz="4" w:space="0" w:color="auto"/>
            </w:tcBorders>
            <w:shd w:val="clear" w:color="auto" w:fill="auto"/>
            <w:vAlign w:val="center"/>
            <w:hideMark/>
          </w:tcPr>
          <w:p w14:paraId="133D981F"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524" w:type="pct"/>
            <w:tcBorders>
              <w:top w:val="nil"/>
              <w:left w:val="nil"/>
              <w:bottom w:val="single" w:sz="4" w:space="0" w:color="auto"/>
              <w:right w:val="single" w:sz="4" w:space="0" w:color="auto"/>
            </w:tcBorders>
            <w:shd w:val="clear" w:color="auto" w:fill="auto"/>
            <w:vAlign w:val="center"/>
            <w:hideMark/>
          </w:tcPr>
          <w:p w14:paraId="3D01978E"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462" w:type="pct"/>
            <w:tcBorders>
              <w:top w:val="nil"/>
              <w:left w:val="nil"/>
              <w:bottom w:val="single" w:sz="4" w:space="0" w:color="auto"/>
              <w:right w:val="single" w:sz="4" w:space="0" w:color="auto"/>
            </w:tcBorders>
            <w:shd w:val="clear" w:color="auto" w:fill="auto"/>
            <w:vAlign w:val="center"/>
            <w:hideMark/>
          </w:tcPr>
          <w:p w14:paraId="0120089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r>
      <w:tr w:rsidR="004B320A" w:rsidRPr="004B320A" w14:paraId="475D70B6" w14:textId="77777777" w:rsidTr="005D2C83">
        <w:trPr>
          <w:trHeight w:val="552"/>
        </w:trPr>
        <w:tc>
          <w:tcPr>
            <w:tcW w:w="323" w:type="pct"/>
            <w:tcBorders>
              <w:top w:val="nil"/>
              <w:left w:val="single" w:sz="4" w:space="0" w:color="auto"/>
              <w:bottom w:val="single" w:sz="4" w:space="0" w:color="auto"/>
              <w:right w:val="single" w:sz="4" w:space="0" w:color="auto"/>
            </w:tcBorders>
            <w:shd w:val="clear" w:color="auto" w:fill="auto"/>
            <w:vAlign w:val="center"/>
            <w:hideMark/>
          </w:tcPr>
          <w:p w14:paraId="143039BF"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6</w:t>
            </w:r>
          </w:p>
        </w:tc>
        <w:tc>
          <w:tcPr>
            <w:tcW w:w="425" w:type="pct"/>
            <w:tcBorders>
              <w:top w:val="nil"/>
              <w:left w:val="nil"/>
              <w:bottom w:val="single" w:sz="4" w:space="0" w:color="auto"/>
              <w:right w:val="single" w:sz="4" w:space="0" w:color="auto"/>
            </w:tcBorders>
            <w:shd w:val="clear" w:color="auto" w:fill="auto"/>
            <w:vAlign w:val="center"/>
            <w:hideMark/>
          </w:tcPr>
          <w:p w14:paraId="19241E0B"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TCS6</w:t>
            </w:r>
          </w:p>
        </w:tc>
        <w:tc>
          <w:tcPr>
            <w:tcW w:w="365" w:type="pct"/>
            <w:tcBorders>
              <w:top w:val="nil"/>
              <w:left w:val="nil"/>
              <w:bottom w:val="single" w:sz="4" w:space="0" w:color="auto"/>
              <w:right w:val="single" w:sz="4" w:space="0" w:color="auto"/>
            </w:tcBorders>
            <w:shd w:val="clear" w:color="auto" w:fill="auto"/>
            <w:vAlign w:val="center"/>
            <w:hideMark/>
          </w:tcPr>
          <w:p w14:paraId="19A154AE"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551" w:type="pct"/>
            <w:tcBorders>
              <w:top w:val="nil"/>
              <w:left w:val="nil"/>
              <w:bottom w:val="single" w:sz="4" w:space="0" w:color="auto"/>
              <w:right w:val="single" w:sz="4" w:space="0" w:color="auto"/>
            </w:tcBorders>
            <w:shd w:val="clear" w:color="auto" w:fill="auto"/>
            <w:vAlign w:val="center"/>
            <w:hideMark/>
          </w:tcPr>
          <w:p w14:paraId="5D3A5207"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471" w:type="pct"/>
            <w:tcBorders>
              <w:top w:val="nil"/>
              <w:left w:val="nil"/>
              <w:bottom w:val="single" w:sz="4" w:space="0" w:color="auto"/>
              <w:right w:val="single" w:sz="4" w:space="0" w:color="auto"/>
            </w:tcBorders>
            <w:shd w:val="clear" w:color="auto" w:fill="auto"/>
            <w:vAlign w:val="center"/>
            <w:hideMark/>
          </w:tcPr>
          <w:p w14:paraId="2169C6F0"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503" w:type="pct"/>
            <w:tcBorders>
              <w:top w:val="nil"/>
              <w:left w:val="nil"/>
              <w:bottom w:val="single" w:sz="4" w:space="0" w:color="auto"/>
              <w:right w:val="single" w:sz="4" w:space="0" w:color="auto"/>
            </w:tcBorders>
            <w:shd w:val="clear" w:color="auto" w:fill="auto"/>
            <w:vAlign w:val="center"/>
            <w:hideMark/>
          </w:tcPr>
          <w:p w14:paraId="7201AA58"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Khu vực cồn mới nổi</w:t>
            </w:r>
          </w:p>
        </w:tc>
        <w:tc>
          <w:tcPr>
            <w:tcW w:w="959" w:type="pct"/>
            <w:tcBorders>
              <w:top w:val="nil"/>
              <w:left w:val="nil"/>
              <w:bottom w:val="single" w:sz="4" w:space="0" w:color="auto"/>
              <w:right w:val="single" w:sz="4" w:space="0" w:color="auto"/>
            </w:tcBorders>
            <w:shd w:val="clear" w:color="auto" w:fill="auto"/>
            <w:vAlign w:val="center"/>
            <w:hideMark/>
          </w:tcPr>
          <w:p w14:paraId="44F0E4E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Sông Cổ Chiên</w:t>
            </w:r>
          </w:p>
        </w:tc>
        <w:tc>
          <w:tcPr>
            <w:tcW w:w="416" w:type="pct"/>
            <w:tcBorders>
              <w:top w:val="nil"/>
              <w:left w:val="nil"/>
              <w:bottom w:val="single" w:sz="4" w:space="0" w:color="auto"/>
              <w:right w:val="single" w:sz="4" w:space="0" w:color="auto"/>
            </w:tcBorders>
            <w:shd w:val="clear" w:color="auto" w:fill="auto"/>
            <w:vAlign w:val="center"/>
            <w:hideMark/>
          </w:tcPr>
          <w:p w14:paraId="688A8AB2"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524" w:type="pct"/>
            <w:tcBorders>
              <w:top w:val="nil"/>
              <w:left w:val="nil"/>
              <w:bottom w:val="single" w:sz="4" w:space="0" w:color="auto"/>
              <w:right w:val="single" w:sz="4" w:space="0" w:color="auto"/>
            </w:tcBorders>
            <w:shd w:val="clear" w:color="auto" w:fill="auto"/>
            <w:vAlign w:val="center"/>
            <w:hideMark/>
          </w:tcPr>
          <w:p w14:paraId="25F7B684"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462" w:type="pct"/>
            <w:tcBorders>
              <w:top w:val="nil"/>
              <w:left w:val="nil"/>
              <w:bottom w:val="single" w:sz="4" w:space="0" w:color="auto"/>
              <w:right w:val="single" w:sz="4" w:space="0" w:color="auto"/>
            </w:tcBorders>
            <w:shd w:val="clear" w:color="auto" w:fill="auto"/>
            <w:vAlign w:val="center"/>
            <w:hideMark/>
          </w:tcPr>
          <w:p w14:paraId="2B21B65A"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r>
      <w:tr w:rsidR="004B320A" w:rsidRPr="004B320A" w14:paraId="057852FA" w14:textId="77777777" w:rsidTr="005D2C83">
        <w:trPr>
          <w:trHeight w:val="552"/>
        </w:trPr>
        <w:tc>
          <w:tcPr>
            <w:tcW w:w="323" w:type="pct"/>
            <w:tcBorders>
              <w:top w:val="nil"/>
              <w:left w:val="single" w:sz="4" w:space="0" w:color="auto"/>
              <w:bottom w:val="single" w:sz="4" w:space="0" w:color="auto"/>
              <w:right w:val="single" w:sz="4" w:space="0" w:color="auto"/>
            </w:tcBorders>
            <w:shd w:val="clear" w:color="auto" w:fill="auto"/>
            <w:vAlign w:val="center"/>
            <w:hideMark/>
          </w:tcPr>
          <w:p w14:paraId="66B9E409"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7</w:t>
            </w:r>
          </w:p>
        </w:tc>
        <w:tc>
          <w:tcPr>
            <w:tcW w:w="425" w:type="pct"/>
            <w:tcBorders>
              <w:top w:val="nil"/>
              <w:left w:val="nil"/>
              <w:bottom w:val="single" w:sz="4" w:space="0" w:color="auto"/>
              <w:right w:val="single" w:sz="4" w:space="0" w:color="auto"/>
            </w:tcBorders>
            <w:shd w:val="clear" w:color="auto" w:fill="auto"/>
            <w:vAlign w:val="center"/>
            <w:hideMark/>
          </w:tcPr>
          <w:p w14:paraId="046E1905"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TCS7</w:t>
            </w:r>
          </w:p>
        </w:tc>
        <w:tc>
          <w:tcPr>
            <w:tcW w:w="365" w:type="pct"/>
            <w:tcBorders>
              <w:top w:val="nil"/>
              <w:left w:val="nil"/>
              <w:bottom w:val="single" w:sz="4" w:space="0" w:color="auto"/>
              <w:right w:val="single" w:sz="4" w:space="0" w:color="auto"/>
            </w:tcBorders>
            <w:shd w:val="clear" w:color="auto" w:fill="auto"/>
            <w:vAlign w:val="center"/>
            <w:hideMark/>
          </w:tcPr>
          <w:p w14:paraId="0EC28FF0"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551" w:type="pct"/>
            <w:tcBorders>
              <w:top w:val="nil"/>
              <w:left w:val="nil"/>
              <w:bottom w:val="single" w:sz="4" w:space="0" w:color="auto"/>
              <w:right w:val="single" w:sz="4" w:space="0" w:color="auto"/>
            </w:tcBorders>
            <w:shd w:val="clear" w:color="auto" w:fill="auto"/>
            <w:vAlign w:val="center"/>
            <w:hideMark/>
          </w:tcPr>
          <w:p w14:paraId="5918A9BA"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471" w:type="pct"/>
            <w:tcBorders>
              <w:top w:val="nil"/>
              <w:left w:val="nil"/>
              <w:bottom w:val="single" w:sz="4" w:space="0" w:color="auto"/>
              <w:right w:val="single" w:sz="4" w:space="0" w:color="auto"/>
            </w:tcBorders>
            <w:shd w:val="clear" w:color="auto" w:fill="auto"/>
            <w:vAlign w:val="center"/>
            <w:hideMark/>
          </w:tcPr>
          <w:p w14:paraId="22341F9C"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503" w:type="pct"/>
            <w:tcBorders>
              <w:top w:val="nil"/>
              <w:left w:val="nil"/>
              <w:bottom w:val="single" w:sz="4" w:space="0" w:color="auto"/>
              <w:right w:val="single" w:sz="4" w:space="0" w:color="auto"/>
            </w:tcBorders>
            <w:shd w:val="clear" w:color="auto" w:fill="auto"/>
            <w:vAlign w:val="center"/>
            <w:hideMark/>
          </w:tcPr>
          <w:p w14:paraId="44AD71BF"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xml:space="preserve">Bãi bồi ven sông Cổ Chiên </w:t>
            </w:r>
          </w:p>
        </w:tc>
        <w:tc>
          <w:tcPr>
            <w:tcW w:w="959" w:type="pct"/>
            <w:tcBorders>
              <w:top w:val="nil"/>
              <w:left w:val="nil"/>
              <w:bottom w:val="single" w:sz="4" w:space="0" w:color="auto"/>
              <w:right w:val="single" w:sz="4" w:space="0" w:color="auto"/>
            </w:tcBorders>
            <w:shd w:val="clear" w:color="auto" w:fill="auto"/>
            <w:vAlign w:val="center"/>
            <w:hideMark/>
          </w:tcPr>
          <w:p w14:paraId="4CF19091"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Cách bờ sông tối thiểu 300m</w:t>
            </w:r>
          </w:p>
        </w:tc>
        <w:tc>
          <w:tcPr>
            <w:tcW w:w="416" w:type="pct"/>
            <w:tcBorders>
              <w:top w:val="nil"/>
              <w:left w:val="nil"/>
              <w:bottom w:val="single" w:sz="4" w:space="0" w:color="auto"/>
              <w:right w:val="single" w:sz="4" w:space="0" w:color="auto"/>
            </w:tcBorders>
            <w:shd w:val="clear" w:color="auto" w:fill="auto"/>
            <w:vAlign w:val="center"/>
            <w:hideMark/>
          </w:tcPr>
          <w:p w14:paraId="6A43DEE5"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524" w:type="pct"/>
            <w:tcBorders>
              <w:top w:val="nil"/>
              <w:left w:val="nil"/>
              <w:bottom w:val="single" w:sz="4" w:space="0" w:color="auto"/>
              <w:right w:val="single" w:sz="4" w:space="0" w:color="auto"/>
            </w:tcBorders>
            <w:shd w:val="clear" w:color="auto" w:fill="auto"/>
            <w:vAlign w:val="center"/>
            <w:hideMark/>
          </w:tcPr>
          <w:p w14:paraId="48CAD753"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c>
          <w:tcPr>
            <w:tcW w:w="462" w:type="pct"/>
            <w:tcBorders>
              <w:top w:val="nil"/>
              <w:left w:val="nil"/>
              <w:bottom w:val="single" w:sz="4" w:space="0" w:color="auto"/>
              <w:right w:val="single" w:sz="4" w:space="0" w:color="auto"/>
            </w:tcBorders>
            <w:shd w:val="clear" w:color="auto" w:fill="auto"/>
            <w:vAlign w:val="center"/>
            <w:hideMark/>
          </w:tcPr>
          <w:p w14:paraId="28B366B7" w14:textId="77777777" w:rsidR="00EA5CA4" w:rsidRPr="004B320A" w:rsidRDefault="00EA5CA4" w:rsidP="005D2C83">
            <w:pPr>
              <w:jc w:val="center"/>
              <w:rPr>
                <w:rFonts w:asciiTheme="majorHAnsi" w:hAnsiTheme="majorHAnsi" w:cstheme="majorHAnsi"/>
                <w:sz w:val="20"/>
              </w:rPr>
            </w:pPr>
            <w:r w:rsidRPr="004B320A">
              <w:rPr>
                <w:rFonts w:asciiTheme="majorHAnsi" w:hAnsiTheme="majorHAnsi" w:cstheme="majorHAnsi"/>
                <w:sz w:val="20"/>
              </w:rPr>
              <w:t> </w:t>
            </w:r>
          </w:p>
        </w:tc>
      </w:tr>
      <w:tr w:rsidR="004B320A" w:rsidRPr="004B320A" w14:paraId="11CED886" w14:textId="77777777" w:rsidTr="005D2C83">
        <w:trPr>
          <w:trHeight w:val="276"/>
        </w:trPr>
        <w:tc>
          <w:tcPr>
            <w:tcW w:w="74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13E1C9"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Tổng</w:t>
            </w:r>
          </w:p>
        </w:tc>
        <w:tc>
          <w:tcPr>
            <w:tcW w:w="365" w:type="pct"/>
            <w:tcBorders>
              <w:top w:val="nil"/>
              <w:left w:val="nil"/>
              <w:bottom w:val="single" w:sz="4" w:space="0" w:color="auto"/>
              <w:right w:val="single" w:sz="4" w:space="0" w:color="auto"/>
            </w:tcBorders>
            <w:shd w:val="clear" w:color="auto" w:fill="auto"/>
            <w:vAlign w:val="center"/>
            <w:hideMark/>
          </w:tcPr>
          <w:p w14:paraId="39C9D93A"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551" w:type="pct"/>
            <w:tcBorders>
              <w:top w:val="nil"/>
              <w:left w:val="nil"/>
              <w:bottom w:val="single" w:sz="4" w:space="0" w:color="auto"/>
              <w:right w:val="single" w:sz="4" w:space="0" w:color="auto"/>
            </w:tcBorders>
            <w:shd w:val="clear" w:color="auto" w:fill="auto"/>
            <w:vAlign w:val="center"/>
            <w:hideMark/>
          </w:tcPr>
          <w:p w14:paraId="0F9F4DA1"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471" w:type="pct"/>
            <w:tcBorders>
              <w:top w:val="nil"/>
              <w:left w:val="nil"/>
              <w:bottom w:val="single" w:sz="4" w:space="0" w:color="auto"/>
              <w:right w:val="single" w:sz="4" w:space="0" w:color="auto"/>
            </w:tcBorders>
            <w:shd w:val="clear" w:color="auto" w:fill="auto"/>
            <w:vAlign w:val="center"/>
            <w:hideMark/>
          </w:tcPr>
          <w:p w14:paraId="6D71DEDF"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503" w:type="pct"/>
            <w:tcBorders>
              <w:top w:val="nil"/>
              <w:left w:val="nil"/>
              <w:bottom w:val="single" w:sz="4" w:space="0" w:color="auto"/>
              <w:right w:val="single" w:sz="4" w:space="0" w:color="auto"/>
            </w:tcBorders>
            <w:shd w:val="clear" w:color="auto" w:fill="auto"/>
            <w:vAlign w:val="center"/>
            <w:hideMark/>
          </w:tcPr>
          <w:p w14:paraId="447FF27E"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959" w:type="pct"/>
            <w:tcBorders>
              <w:top w:val="nil"/>
              <w:left w:val="nil"/>
              <w:bottom w:val="single" w:sz="4" w:space="0" w:color="auto"/>
              <w:right w:val="single" w:sz="4" w:space="0" w:color="auto"/>
            </w:tcBorders>
            <w:shd w:val="clear" w:color="auto" w:fill="auto"/>
            <w:vAlign w:val="center"/>
            <w:hideMark/>
          </w:tcPr>
          <w:p w14:paraId="7B86B1BF"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416" w:type="pct"/>
            <w:tcBorders>
              <w:top w:val="nil"/>
              <w:left w:val="nil"/>
              <w:bottom w:val="single" w:sz="4" w:space="0" w:color="auto"/>
              <w:right w:val="single" w:sz="4" w:space="0" w:color="auto"/>
            </w:tcBorders>
            <w:shd w:val="clear" w:color="auto" w:fill="auto"/>
            <w:vAlign w:val="center"/>
            <w:hideMark/>
          </w:tcPr>
          <w:p w14:paraId="795DF4C1"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56,06</w:t>
            </w:r>
          </w:p>
        </w:tc>
        <w:tc>
          <w:tcPr>
            <w:tcW w:w="524" w:type="pct"/>
            <w:tcBorders>
              <w:top w:val="nil"/>
              <w:left w:val="nil"/>
              <w:bottom w:val="single" w:sz="4" w:space="0" w:color="auto"/>
              <w:right w:val="single" w:sz="4" w:space="0" w:color="auto"/>
            </w:tcBorders>
            <w:shd w:val="clear" w:color="auto" w:fill="auto"/>
            <w:vAlign w:val="center"/>
            <w:hideMark/>
          </w:tcPr>
          <w:p w14:paraId="2483806F"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c>
          <w:tcPr>
            <w:tcW w:w="462" w:type="pct"/>
            <w:tcBorders>
              <w:top w:val="nil"/>
              <w:left w:val="nil"/>
              <w:bottom w:val="single" w:sz="4" w:space="0" w:color="auto"/>
              <w:right w:val="single" w:sz="4" w:space="0" w:color="auto"/>
            </w:tcBorders>
            <w:shd w:val="clear" w:color="auto" w:fill="auto"/>
            <w:vAlign w:val="center"/>
            <w:hideMark/>
          </w:tcPr>
          <w:p w14:paraId="63E2E096" w14:textId="77777777" w:rsidR="00EA5CA4" w:rsidRPr="004B320A" w:rsidRDefault="00EA5CA4" w:rsidP="005D2C83">
            <w:pPr>
              <w:jc w:val="center"/>
              <w:rPr>
                <w:rFonts w:asciiTheme="majorHAnsi" w:hAnsiTheme="majorHAnsi" w:cstheme="majorHAnsi"/>
                <w:b/>
                <w:bCs/>
                <w:sz w:val="20"/>
              </w:rPr>
            </w:pPr>
            <w:r w:rsidRPr="004B320A">
              <w:rPr>
                <w:rFonts w:asciiTheme="majorHAnsi" w:hAnsiTheme="majorHAnsi" w:cstheme="majorHAnsi"/>
                <w:b/>
                <w:bCs/>
                <w:sz w:val="20"/>
              </w:rPr>
              <w:t> </w:t>
            </w:r>
          </w:p>
        </w:tc>
      </w:tr>
    </w:tbl>
    <w:p w14:paraId="47555416" w14:textId="77777777" w:rsidR="00EA5CA4" w:rsidRPr="004B320A" w:rsidRDefault="00EA5CA4" w:rsidP="00EA5CA4">
      <w:pPr>
        <w:spacing w:before="120" w:after="120" w:line="320" w:lineRule="exact"/>
        <w:ind w:firstLine="709"/>
        <w:jc w:val="both"/>
        <w:rPr>
          <w:rFonts w:ascii="Times New Roman" w:hAnsi="Times New Roman"/>
          <w:bCs/>
          <w:iCs/>
          <w:sz w:val="28"/>
          <w:szCs w:val="28"/>
          <w:lang w:val="nl-NL"/>
        </w:rPr>
      </w:pPr>
      <w:r w:rsidRPr="004B320A">
        <w:rPr>
          <w:rFonts w:ascii="Times New Roman" w:hAnsi="Times New Roman"/>
          <w:bCs/>
          <w:iCs/>
          <w:sz w:val="28"/>
          <w:szCs w:val="28"/>
          <w:lang w:val="nl-NL"/>
        </w:rPr>
        <w:t xml:space="preserve">Các diện tích cấm HĐKS trên sông trùng với các thân cát đã xác định qua công tác khoanh ranh giới và tính tài nguyên sẽ được loại bỏ và không đưa vào quy hoạch thăm dò, khai thác kỳ này. </w:t>
      </w:r>
    </w:p>
    <w:p w14:paraId="1D32DA12" w14:textId="71913092" w:rsidR="0071580C" w:rsidRPr="004B320A" w:rsidRDefault="00665ED3" w:rsidP="00773C42">
      <w:pPr>
        <w:pStyle w:val="Heading3"/>
        <w:keepLines/>
        <w:tabs>
          <w:tab w:val="right" w:leader="dot" w:pos="9360"/>
        </w:tabs>
        <w:ind w:firstLine="720"/>
        <w:rPr>
          <w:szCs w:val="28"/>
        </w:rPr>
      </w:pPr>
      <w:bookmarkStart w:id="114" w:name="_Toc73699377"/>
      <w:bookmarkStart w:id="115" w:name="_Toc118990336"/>
      <w:bookmarkStart w:id="116" w:name="_Toc184565356"/>
      <w:r w:rsidRPr="004B320A">
        <w:rPr>
          <w:szCs w:val="28"/>
        </w:rPr>
        <w:t>3.2</w:t>
      </w:r>
      <w:r w:rsidR="00CB23EC" w:rsidRPr="004B320A">
        <w:rPr>
          <w:szCs w:val="28"/>
        </w:rPr>
        <w:t>.</w:t>
      </w:r>
      <w:r w:rsidR="00B27241" w:rsidRPr="004B320A">
        <w:rPr>
          <w:szCs w:val="28"/>
        </w:rPr>
        <w:t>2</w:t>
      </w:r>
      <w:r w:rsidR="0071580C" w:rsidRPr="004B320A">
        <w:rPr>
          <w:szCs w:val="28"/>
        </w:rPr>
        <w:t>. Công tác trắc địa</w:t>
      </w:r>
      <w:bookmarkEnd w:id="114"/>
      <w:bookmarkEnd w:id="115"/>
      <w:bookmarkEnd w:id="116"/>
    </w:p>
    <w:p w14:paraId="51676F8D" w14:textId="79DDC456" w:rsidR="00B27241" w:rsidRPr="004B320A" w:rsidRDefault="00B27241" w:rsidP="00773C42">
      <w:pPr>
        <w:pStyle w:val="Heading4"/>
        <w:ind w:firstLine="709"/>
      </w:pPr>
      <w:bookmarkStart w:id="117" w:name="_Toc163522650"/>
      <w:bookmarkStart w:id="118" w:name="_Toc170386864"/>
      <w:bookmarkStart w:id="119" w:name="_Toc120516363"/>
      <w:r w:rsidRPr="004B320A">
        <w:t>3.2.2.1. Mục tiêu, nhiệm vụ, khối lượng, thiết bị đo</w:t>
      </w:r>
    </w:p>
    <w:p w14:paraId="65C926D3" w14:textId="77777777" w:rsidR="007B48D5" w:rsidRPr="004B320A" w:rsidRDefault="007B48D5" w:rsidP="007B48D5">
      <w:pPr>
        <w:spacing w:before="60" w:after="60" w:line="360" w:lineRule="exact"/>
        <w:ind w:firstLine="709"/>
        <w:jc w:val="both"/>
        <w:rPr>
          <w:rFonts w:ascii="Times New Roman" w:hAnsi="Times New Roman"/>
          <w:sz w:val="28"/>
          <w:szCs w:val="28"/>
          <w:lang w:val="es-ES"/>
        </w:rPr>
      </w:pPr>
      <w:r w:rsidRPr="004B320A">
        <w:rPr>
          <w:rFonts w:ascii="Times New Roman" w:hAnsi="Times New Roman"/>
          <w:i/>
          <w:iCs/>
          <w:sz w:val="28"/>
          <w:szCs w:val="28"/>
          <w:lang w:val="es-ES"/>
        </w:rPr>
        <w:t>a. Mục tiêu:</w:t>
      </w:r>
      <w:r w:rsidRPr="004B320A">
        <w:rPr>
          <w:rFonts w:ascii="Times New Roman" w:hAnsi="Times New Roman"/>
          <w:sz w:val="28"/>
          <w:szCs w:val="28"/>
          <w:lang w:val="es-ES"/>
        </w:rPr>
        <w:t xml:space="preserve"> Thành lập bản đồ địa hình đáy sông Hậu và sông Cổ Chiên phục vụ công tác đánh giá tài nguyên cát trên lòng sông Hậu và sông Cổ Chiên thuộc phạm vi địa bàn tỉnh Trà Vinh.</w:t>
      </w:r>
    </w:p>
    <w:p w14:paraId="70E36582" w14:textId="77777777" w:rsidR="007B48D5" w:rsidRPr="004B320A" w:rsidRDefault="007B48D5" w:rsidP="007B48D5">
      <w:pPr>
        <w:spacing w:before="60" w:after="60" w:line="360" w:lineRule="exact"/>
        <w:ind w:firstLine="709"/>
        <w:jc w:val="both"/>
        <w:rPr>
          <w:rFonts w:ascii="Times New Roman" w:hAnsi="Times New Roman"/>
          <w:i/>
          <w:iCs/>
          <w:sz w:val="28"/>
          <w:szCs w:val="28"/>
          <w:lang w:val="es-ES"/>
        </w:rPr>
      </w:pPr>
      <w:bookmarkStart w:id="120" w:name="_Toc163522651"/>
      <w:bookmarkStart w:id="121" w:name="_Toc170386865"/>
      <w:r w:rsidRPr="004B320A">
        <w:rPr>
          <w:rFonts w:ascii="Times New Roman" w:hAnsi="Times New Roman"/>
          <w:i/>
          <w:iCs/>
          <w:sz w:val="28"/>
          <w:szCs w:val="28"/>
          <w:lang w:val="es-ES"/>
        </w:rPr>
        <w:t>b. Nhiệm vụ</w:t>
      </w:r>
      <w:bookmarkEnd w:id="120"/>
      <w:bookmarkEnd w:id="121"/>
      <w:r w:rsidRPr="004B320A">
        <w:rPr>
          <w:rFonts w:ascii="Times New Roman" w:hAnsi="Times New Roman"/>
          <w:i/>
          <w:iCs/>
          <w:sz w:val="28"/>
          <w:szCs w:val="28"/>
          <w:lang w:val="es-ES"/>
        </w:rPr>
        <w:t>:</w:t>
      </w:r>
    </w:p>
    <w:p w14:paraId="5EBA2BE7" w14:textId="7A54BEA7" w:rsidR="007B48D5" w:rsidRPr="004B320A" w:rsidRDefault="007B48D5" w:rsidP="007B48D5">
      <w:pPr>
        <w:spacing w:before="60" w:after="60" w:line="360" w:lineRule="exact"/>
        <w:ind w:firstLine="709"/>
        <w:jc w:val="both"/>
        <w:rPr>
          <w:rFonts w:ascii="Times New Roman" w:hAnsi="Times New Roman"/>
          <w:sz w:val="28"/>
          <w:szCs w:val="28"/>
          <w:lang w:val="es-ES"/>
        </w:rPr>
      </w:pPr>
      <w:r w:rsidRPr="004B320A">
        <w:rPr>
          <w:rFonts w:ascii="Times New Roman" w:hAnsi="Times New Roman"/>
          <w:sz w:val="28"/>
          <w:szCs w:val="28"/>
          <w:lang w:val="es-ES"/>
        </w:rPr>
        <w:t>- Thành lập lưới khống chế mặt phẳng toạ độ, lưới khống chế độ cao, thành lập bản đồ địa hình tỷ lệ 1:25.000 đường</w:t>
      </w:r>
      <w:r w:rsidR="00654EE3">
        <w:rPr>
          <w:rFonts w:ascii="Times New Roman" w:hAnsi="Times New Roman"/>
          <w:sz w:val="28"/>
          <w:szCs w:val="28"/>
          <w:lang w:val="es-ES"/>
        </w:rPr>
        <w:t xml:space="preserve"> bình độ 2m theo hệ tọa độ VN</w:t>
      </w:r>
      <w:r w:rsidRPr="004B320A">
        <w:rPr>
          <w:rFonts w:ascii="Times New Roman" w:hAnsi="Times New Roman"/>
          <w:sz w:val="28"/>
          <w:szCs w:val="28"/>
          <w:lang w:val="es-ES"/>
        </w:rPr>
        <w:t>2000, độ cao Quốc gia đảm bảo đ</w:t>
      </w:r>
      <w:r w:rsidR="00654EE3">
        <w:rPr>
          <w:rFonts w:ascii="Times New Roman" w:hAnsi="Times New Roman"/>
          <w:sz w:val="28"/>
          <w:szCs w:val="28"/>
          <w:lang w:val="es-ES"/>
        </w:rPr>
        <w:t>ộ chính xác hiện trạng địa hình.</w:t>
      </w:r>
    </w:p>
    <w:p w14:paraId="27332A8A" w14:textId="5B0A0D1F" w:rsidR="007B48D5" w:rsidRPr="004B320A" w:rsidRDefault="007B48D5" w:rsidP="007B48D5">
      <w:pPr>
        <w:spacing w:before="60" w:after="60" w:line="360" w:lineRule="exact"/>
        <w:ind w:firstLine="709"/>
        <w:jc w:val="both"/>
        <w:rPr>
          <w:rFonts w:ascii="Times New Roman" w:hAnsi="Times New Roman"/>
          <w:sz w:val="28"/>
          <w:szCs w:val="28"/>
          <w:lang w:val="es-ES"/>
        </w:rPr>
      </w:pPr>
      <w:r w:rsidRPr="004B320A">
        <w:rPr>
          <w:rFonts w:ascii="Times New Roman" w:hAnsi="Times New Roman"/>
          <w:sz w:val="28"/>
          <w:szCs w:val="28"/>
          <w:lang w:val="es-ES"/>
        </w:rPr>
        <w:t>- Xác định tọa độ vị trí các lỗ khoan thăm dò, độ cao miệng lỗ khoan.</w:t>
      </w:r>
    </w:p>
    <w:p w14:paraId="70F3C001" w14:textId="77777777" w:rsidR="007B48D5" w:rsidRPr="004B320A" w:rsidRDefault="007B48D5" w:rsidP="007B48D5">
      <w:pPr>
        <w:spacing w:before="60" w:after="60" w:line="360" w:lineRule="exact"/>
        <w:ind w:firstLine="709"/>
        <w:jc w:val="both"/>
        <w:rPr>
          <w:rFonts w:ascii="Times New Roman" w:hAnsi="Times New Roman"/>
          <w:i/>
          <w:iCs/>
          <w:sz w:val="28"/>
          <w:szCs w:val="28"/>
          <w:lang w:val="es-ES"/>
        </w:rPr>
      </w:pPr>
      <w:bookmarkStart w:id="122" w:name="_Toc438110553"/>
      <w:bookmarkStart w:id="123" w:name="_Toc120516364"/>
      <w:bookmarkStart w:id="124" w:name="_Toc163522652"/>
      <w:bookmarkStart w:id="125" w:name="_Toc170386866"/>
      <w:r w:rsidRPr="004B320A">
        <w:rPr>
          <w:rFonts w:ascii="Times New Roman" w:hAnsi="Times New Roman"/>
          <w:i/>
          <w:iCs/>
          <w:sz w:val="28"/>
          <w:szCs w:val="28"/>
          <w:lang w:val="es-ES"/>
        </w:rPr>
        <w:t>c. Khối lượng</w:t>
      </w:r>
      <w:bookmarkEnd w:id="122"/>
      <w:bookmarkEnd w:id="123"/>
      <w:bookmarkEnd w:id="124"/>
      <w:bookmarkEnd w:id="125"/>
      <w:r w:rsidRPr="004B320A">
        <w:rPr>
          <w:rFonts w:ascii="Times New Roman" w:hAnsi="Times New Roman"/>
          <w:i/>
          <w:iCs/>
          <w:sz w:val="28"/>
          <w:szCs w:val="28"/>
          <w:lang w:val="es-ES"/>
        </w:rPr>
        <w:t>:</w:t>
      </w:r>
    </w:p>
    <w:p w14:paraId="01E529D3" w14:textId="0968E62C" w:rsidR="00153238" w:rsidRPr="004B320A" w:rsidRDefault="00153238" w:rsidP="00153238">
      <w:pPr>
        <w:pStyle w:val="bang1"/>
      </w:pPr>
      <w:bookmarkStart w:id="126" w:name="_Toc434153288"/>
      <w:bookmarkStart w:id="127" w:name="_Toc434218908"/>
      <w:bookmarkStart w:id="128" w:name="_Toc437506327"/>
      <w:bookmarkStart w:id="129" w:name="_Toc438112961"/>
      <w:bookmarkStart w:id="130" w:name="_Toc178695571"/>
      <w:bookmarkStart w:id="131" w:name="_Toc73699378"/>
      <w:bookmarkStart w:id="132" w:name="_Toc118990337"/>
      <w:bookmarkEnd w:id="117"/>
      <w:bookmarkEnd w:id="118"/>
      <w:bookmarkEnd w:id="119"/>
      <w:r w:rsidRPr="004B320A">
        <w:t>Bảng 3.</w:t>
      </w:r>
      <w:r w:rsidR="0008600C" w:rsidRPr="004B320A">
        <w:t>2</w:t>
      </w:r>
      <w:r w:rsidRPr="004B320A">
        <w:t>. Bảng tổng hợp khối lượng công tác trắc địa</w:t>
      </w:r>
      <w:bookmarkEnd w:id="126"/>
      <w:bookmarkEnd w:id="127"/>
      <w:bookmarkEnd w:id="128"/>
      <w:bookmarkEnd w:id="129"/>
      <w:bookmarkEnd w:id="130"/>
    </w:p>
    <w:tbl>
      <w:tblPr>
        <w:tblW w:w="484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666"/>
        <w:gridCol w:w="5672"/>
        <w:gridCol w:w="1169"/>
        <w:gridCol w:w="1281"/>
      </w:tblGrid>
      <w:tr w:rsidR="004B320A" w:rsidRPr="004B320A" w14:paraId="71988B99" w14:textId="77777777" w:rsidTr="004D540E">
        <w:trPr>
          <w:tblHeader/>
        </w:trPr>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4F823089" w14:textId="77777777" w:rsidR="00153238" w:rsidRPr="004B320A" w:rsidRDefault="00153238" w:rsidP="00773C42">
            <w:pPr>
              <w:jc w:val="center"/>
              <w:rPr>
                <w:rFonts w:asciiTheme="majorHAnsi" w:eastAsia="SimSun" w:hAnsiTheme="majorHAnsi" w:cstheme="majorHAnsi"/>
                <w:b/>
                <w:sz w:val="26"/>
                <w:szCs w:val="26"/>
              </w:rPr>
            </w:pPr>
            <w:r w:rsidRPr="004B320A">
              <w:rPr>
                <w:rFonts w:asciiTheme="majorHAnsi" w:eastAsia="SimSun" w:hAnsiTheme="majorHAnsi" w:cstheme="majorHAnsi"/>
                <w:b/>
                <w:sz w:val="26"/>
                <w:szCs w:val="26"/>
              </w:rPr>
              <w:t>STT</w:t>
            </w:r>
          </w:p>
        </w:tc>
        <w:tc>
          <w:tcPr>
            <w:tcW w:w="3227" w:type="pct"/>
            <w:tcBorders>
              <w:top w:val="single" w:sz="4" w:space="0" w:color="auto"/>
              <w:left w:val="single" w:sz="4" w:space="0" w:color="auto"/>
              <w:bottom w:val="single" w:sz="4" w:space="0" w:color="auto"/>
              <w:right w:val="single" w:sz="4" w:space="0" w:color="auto"/>
            </w:tcBorders>
            <w:shd w:val="clear" w:color="auto" w:fill="auto"/>
            <w:vAlign w:val="center"/>
          </w:tcPr>
          <w:p w14:paraId="508CCA0B" w14:textId="77777777" w:rsidR="00153238" w:rsidRPr="004B320A" w:rsidRDefault="00153238" w:rsidP="00773C42">
            <w:pPr>
              <w:jc w:val="center"/>
              <w:rPr>
                <w:rFonts w:asciiTheme="majorHAnsi" w:eastAsia="SimSun" w:hAnsiTheme="majorHAnsi" w:cstheme="majorHAnsi"/>
                <w:b/>
                <w:sz w:val="26"/>
                <w:szCs w:val="26"/>
              </w:rPr>
            </w:pPr>
            <w:r w:rsidRPr="004B320A">
              <w:rPr>
                <w:rFonts w:asciiTheme="majorHAnsi" w:eastAsia="SimSun" w:hAnsiTheme="majorHAnsi" w:cstheme="majorHAnsi"/>
                <w:b/>
                <w:sz w:val="26"/>
                <w:szCs w:val="26"/>
              </w:rPr>
              <w:t>Hạng mục công việc</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tcPr>
          <w:p w14:paraId="442FE369" w14:textId="77777777" w:rsidR="00153238" w:rsidRPr="004B320A" w:rsidRDefault="00153238" w:rsidP="00773C42">
            <w:pPr>
              <w:jc w:val="center"/>
              <w:rPr>
                <w:rFonts w:asciiTheme="majorHAnsi" w:eastAsia="SimSun" w:hAnsiTheme="majorHAnsi" w:cstheme="majorHAnsi"/>
                <w:b/>
                <w:sz w:val="26"/>
                <w:szCs w:val="26"/>
              </w:rPr>
            </w:pPr>
            <w:r w:rsidRPr="004B320A">
              <w:rPr>
                <w:rFonts w:asciiTheme="majorHAnsi" w:eastAsia="SimSun" w:hAnsiTheme="majorHAnsi" w:cstheme="majorHAnsi"/>
                <w:b/>
                <w:sz w:val="26"/>
                <w:szCs w:val="26"/>
              </w:rPr>
              <w:t>ĐVT</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7C33FDB2" w14:textId="77777777" w:rsidR="00153238" w:rsidRPr="004B320A" w:rsidRDefault="00153238" w:rsidP="00773C42">
            <w:pPr>
              <w:jc w:val="center"/>
              <w:rPr>
                <w:rFonts w:asciiTheme="majorHAnsi" w:eastAsia="SimSun" w:hAnsiTheme="majorHAnsi" w:cstheme="majorHAnsi"/>
                <w:b/>
                <w:sz w:val="26"/>
                <w:szCs w:val="26"/>
              </w:rPr>
            </w:pPr>
            <w:r w:rsidRPr="004B320A">
              <w:rPr>
                <w:rFonts w:asciiTheme="majorHAnsi" w:eastAsia="SimSun" w:hAnsiTheme="majorHAnsi" w:cstheme="majorHAnsi"/>
                <w:b/>
                <w:sz w:val="26"/>
                <w:szCs w:val="26"/>
              </w:rPr>
              <w:t>Khối</w:t>
            </w:r>
            <w:r w:rsidRPr="004B320A">
              <w:rPr>
                <w:rFonts w:asciiTheme="majorHAnsi" w:eastAsia="SimSun" w:hAnsiTheme="majorHAnsi" w:cstheme="majorHAnsi"/>
                <w:b/>
                <w:sz w:val="26"/>
                <w:szCs w:val="26"/>
              </w:rPr>
              <w:br/>
              <w:t>lượng</w:t>
            </w:r>
          </w:p>
        </w:tc>
      </w:tr>
      <w:tr w:rsidR="004B320A" w:rsidRPr="004B320A" w14:paraId="2265EC4A" w14:textId="77777777" w:rsidTr="004D540E">
        <w:trPr>
          <w:tblHeader/>
        </w:trPr>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04306931"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eastAsia="SimSun" w:hAnsiTheme="majorHAnsi" w:cstheme="majorHAnsi"/>
                <w:bCs/>
                <w:sz w:val="26"/>
                <w:szCs w:val="26"/>
              </w:rPr>
              <w:t>1</w:t>
            </w:r>
          </w:p>
        </w:tc>
        <w:tc>
          <w:tcPr>
            <w:tcW w:w="3227" w:type="pct"/>
            <w:tcBorders>
              <w:top w:val="single" w:sz="4" w:space="0" w:color="auto"/>
              <w:left w:val="single" w:sz="4" w:space="0" w:color="auto"/>
              <w:bottom w:val="single" w:sz="4" w:space="0" w:color="auto"/>
              <w:right w:val="single" w:sz="4" w:space="0" w:color="auto"/>
            </w:tcBorders>
            <w:shd w:val="clear" w:color="auto" w:fill="auto"/>
            <w:vAlign w:val="center"/>
          </w:tcPr>
          <w:p w14:paraId="504032F9" w14:textId="77777777" w:rsidR="00153238" w:rsidRPr="004B320A" w:rsidRDefault="00153238" w:rsidP="00773C42">
            <w:pPr>
              <w:rPr>
                <w:rFonts w:asciiTheme="majorHAnsi" w:eastAsia="SimSun" w:hAnsiTheme="majorHAnsi" w:cstheme="majorHAnsi"/>
                <w:bCs/>
                <w:sz w:val="26"/>
                <w:szCs w:val="26"/>
              </w:rPr>
            </w:pPr>
            <w:r w:rsidRPr="004B320A">
              <w:rPr>
                <w:rFonts w:asciiTheme="majorHAnsi" w:hAnsiTheme="majorHAnsi" w:cstheme="majorHAnsi"/>
                <w:sz w:val="26"/>
                <w:szCs w:val="26"/>
              </w:rPr>
              <w:t xml:space="preserve">Thu thập điểm địa chính cơ sở hạng III, mỗi lưu vực 2 điểm </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tcPr>
          <w:p w14:paraId="49F060CF" w14:textId="77777777" w:rsidR="00153238" w:rsidRPr="004B320A" w:rsidRDefault="00153238" w:rsidP="00773C42">
            <w:pPr>
              <w:jc w:val="center"/>
              <w:rPr>
                <w:rFonts w:asciiTheme="majorHAnsi" w:hAnsiTheme="majorHAnsi" w:cstheme="majorHAnsi"/>
                <w:sz w:val="26"/>
                <w:szCs w:val="26"/>
              </w:rPr>
            </w:pPr>
            <w:r w:rsidRPr="004B320A">
              <w:rPr>
                <w:rFonts w:asciiTheme="majorHAnsi" w:hAnsiTheme="majorHAnsi" w:cstheme="majorHAnsi"/>
                <w:sz w:val="26"/>
                <w:szCs w:val="26"/>
              </w:rPr>
              <w:t>điểm</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25BEC3B0"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eastAsia="SimSun" w:hAnsiTheme="majorHAnsi" w:cstheme="majorHAnsi"/>
                <w:bCs/>
                <w:sz w:val="26"/>
                <w:szCs w:val="26"/>
              </w:rPr>
              <w:t>4</w:t>
            </w:r>
          </w:p>
        </w:tc>
      </w:tr>
      <w:tr w:rsidR="004B320A" w:rsidRPr="004B320A" w14:paraId="5DE459CC" w14:textId="77777777" w:rsidTr="004D540E">
        <w:trPr>
          <w:tblHeader/>
        </w:trPr>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3B2692F2"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eastAsia="SimSun" w:hAnsiTheme="majorHAnsi" w:cstheme="majorHAnsi"/>
                <w:bCs/>
                <w:sz w:val="26"/>
                <w:szCs w:val="26"/>
              </w:rPr>
              <w:t>2</w:t>
            </w:r>
          </w:p>
        </w:tc>
        <w:tc>
          <w:tcPr>
            <w:tcW w:w="3227" w:type="pct"/>
            <w:tcBorders>
              <w:top w:val="single" w:sz="4" w:space="0" w:color="auto"/>
              <w:left w:val="single" w:sz="4" w:space="0" w:color="auto"/>
              <w:bottom w:val="single" w:sz="4" w:space="0" w:color="auto"/>
              <w:right w:val="single" w:sz="4" w:space="0" w:color="auto"/>
            </w:tcBorders>
            <w:shd w:val="clear" w:color="auto" w:fill="auto"/>
            <w:vAlign w:val="center"/>
          </w:tcPr>
          <w:p w14:paraId="51E0335E" w14:textId="77777777" w:rsidR="00153238" w:rsidRPr="004B320A" w:rsidRDefault="00153238" w:rsidP="00773C42">
            <w:pPr>
              <w:rPr>
                <w:rFonts w:asciiTheme="majorHAnsi" w:eastAsia="SimSun" w:hAnsiTheme="majorHAnsi" w:cstheme="majorHAnsi"/>
                <w:bCs/>
                <w:sz w:val="26"/>
                <w:szCs w:val="26"/>
              </w:rPr>
            </w:pPr>
            <w:r w:rsidRPr="004B320A">
              <w:rPr>
                <w:rFonts w:asciiTheme="majorHAnsi" w:hAnsiTheme="majorHAnsi" w:cstheme="majorHAnsi"/>
                <w:sz w:val="26"/>
                <w:szCs w:val="26"/>
              </w:rPr>
              <w:t>Thành lập lưới giải tích loại 1 (Đo theo công nghệ GPS), mỗi khu vực thành lập 2 điểm đo GPS, Trên bờ nên mức độ khó khăn loại I</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tcPr>
          <w:p w14:paraId="211F74BE" w14:textId="77777777" w:rsidR="00153238" w:rsidRPr="004B320A" w:rsidRDefault="00153238" w:rsidP="00773C42">
            <w:pPr>
              <w:jc w:val="center"/>
              <w:rPr>
                <w:rFonts w:asciiTheme="majorHAnsi" w:hAnsiTheme="majorHAnsi" w:cstheme="majorHAnsi"/>
                <w:sz w:val="26"/>
                <w:szCs w:val="26"/>
              </w:rPr>
            </w:pPr>
            <w:r w:rsidRPr="004B320A">
              <w:rPr>
                <w:rFonts w:asciiTheme="majorHAnsi" w:hAnsiTheme="majorHAnsi" w:cstheme="majorHAnsi"/>
                <w:sz w:val="26"/>
                <w:szCs w:val="26"/>
              </w:rPr>
              <w:t>điểm</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4ECE5D76"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eastAsia="SimSun" w:hAnsiTheme="majorHAnsi" w:cstheme="majorHAnsi"/>
                <w:bCs/>
                <w:sz w:val="26"/>
                <w:szCs w:val="26"/>
              </w:rPr>
              <w:t>4</w:t>
            </w:r>
          </w:p>
        </w:tc>
      </w:tr>
      <w:tr w:rsidR="004B320A" w:rsidRPr="004B320A" w14:paraId="7EE6BF77" w14:textId="77777777" w:rsidTr="004D540E">
        <w:trPr>
          <w:tblHeader/>
        </w:trPr>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1C55D076"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eastAsia="SimSun" w:hAnsiTheme="majorHAnsi" w:cstheme="majorHAnsi"/>
                <w:bCs/>
                <w:sz w:val="26"/>
                <w:szCs w:val="26"/>
              </w:rPr>
              <w:t>3</w:t>
            </w:r>
          </w:p>
        </w:tc>
        <w:tc>
          <w:tcPr>
            <w:tcW w:w="3227" w:type="pct"/>
            <w:tcBorders>
              <w:top w:val="single" w:sz="4" w:space="0" w:color="auto"/>
              <w:left w:val="single" w:sz="4" w:space="0" w:color="auto"/>
              <w:bottom w:val="single" w:sz="4" w:space="0" w:color="auto"/>
              <w:right w:val="single" w:sz="4" w:space="0" w:color="auto"/>
            </w:tcBorders>
            <w:shd w:val="clear" w:color="auto" w:fill="auto"/>
            <w:vAlign w:val="center"/>
          </w:tcPr>
          <w:p w14:paraId="232B012E" w14:textId="77777777" w:rsidR="00153238" w:rsidRPr="004B320A" w:rsidRDefault="00153238" w:rsidP="00773C42">
            <w:pPr>
              <w:rPr>
                <w:rFonts w:asciiTheme="majorHAnsi" w:eastAsia="SimSun" w:hAnsiTheme="majorHAnsi" w:cstheme="majorHAnsi"/>
                <w:bCs/>
                <w:sz w:val="26"/>
                <w:szCs w:val="26"/>
              </w:rPr>
            </w:pPr>
            <w:r w:rsidRPr="004B320A">
              <w:rPr>
                <w:rFonts w:asciiTheme="majorHAnsi" w:hAnsiTheme="majorHAnsi" w:cstheme="majorHAnsi"/>
                <w:sz w:val="26"/>
                <w:szCs w:val="26"/>
              </w:rPr>
              <w:t xml:space="preserve">Đo sâu theo tuyến bằng máy đo sâu hồi âm  tỷ lệ 1:25.000 </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tcPr>
          <w:p w14:paraId="43D91209" w14:textId="77777777" w:rsidR="00153238" w:rsidRPr="004B320A" w:rsidRDefault="00153238" w:rsidP="00773C42">
            <w:pPr>
              <w:jc w:val="center"/>
              <w:rPr>
                <w:rFonts w:asciiTheme="majorHAnsi" w:hAnsiTheme="majorHAnsi" w:cstheme="majorHAnsi"/>
                <w:sz w:val="26"/>
                <w:szCs w:val="26"/>
              </w:rPr>
            </w:pPr>
            <w:r w:rsidRPr="004B320A">
              <w:rPr>
                <w:rFonts w:asciiTheme="majorHAnsi" w:hAnsiTheme="majorHAnsi" w:cstheme="majorHAnsi"/>
                <w:sz w:val="26"/>
                <w:szCs w:val="26"/>
              </w:rPr>
              <w:t>Km</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7995B251"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hAnsiTheme="majorHAnsi" w:cstheme="majorHAnsi"/>
                <w:sz w:val="26"/>
                <w:szCs w:val="26"/>
              </w:rPr>
              <w:t>111</w:t>
            </w:r>
          </w:p>
        </w:tc>
      </w:tr>
      <w:tr w:rsidR="004B320A" w:rsidRPr="004B320A" w14:paraId="07CD9293" w14:textId="77777777" w:rsidTr="004D540E">
        <w:trPr>
          <w:tblHeader/>
        </w:trPr>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754C23C0" w14:textId="77777777" w:rsidR="00153238" w:rsidRPr="004B320A" w:rsidRDefault="00153238" w:rsidP="00773C42">
            <w:pPr>
              <w:jc w:val="center"/>
              <w:rPr>
                <w:rFonts w:asciiTheme="majorHAnsi" w:eastAsia="SimSun" w:hAnsiTheme="majorHAnsi" w:cstheme="majorHAnsi"/>
                <w:i/>
                <w:sz w:val="26"/>
                <w:szCs w:val="26"/>
              </w:rPr>
            </w:pPr>
            <w:r w:rsidRPr="004B320A">
              <w:rPr>
                <w:rFonts w:asciiTheme="majorHAnsi" w:hAnsiTheme="majorHAnsi" w:cstheme="majorHAnsi"/>
                <w:sz w:val="26"/>
                <w:szCs w:val="26"/>
              </w:rPr>
              <w:t>-</w:t>
            </w:r>
          </w:p>
        </w:tc>
        <w:tc>
          <w:tcPr>
            <w:tcW w:w="3227" w:type="pct"/>
            <w:tcBorders>
              <w:top w:val="single" w:sz="4" w:space="0" w:color="auto"/>
              <w:left w:val="single" w:sz="4" w:space="0" w:color="auto"/>
              <w:bottom w:val="single" w:sz="4" w:space="0" w:color="auto"/>
              <w:right w:val="single" w:sz="4" w:space="0" w:color="auto"/>
            </w:tcBorders>
            <w:shd w:val="clear" w:color="auto" w:fill="auto"/>
            <w:vAlign w:val="center"/>
          </w:tcPr>
          <w:p w14:paraId="05046FC5" w14:textId="475D99CD" w:rsidR="00153238" w:rsidRPr="004B320A" w:rsidRDefault="00153238" w:rsidP="00773C42">
            <w:pPr>
              <w:rPr>
                <w:rFonts w:asciiTheme="majorHAnsi" w:eastAsia="SimSun" w:hAnsiTheme="majorHAnsi" w:cstheme="majorHAnsi"/>
                <w:i/>
                <w:sz w:val="26"/>
                <w:szCs w:val="26"/>
              </w:rPr>
            </w:pPr>
            <w:r w:rsidRPr="004B320A">
              <w:rPr>
                <w:rFonts w:asciiTheme="majorHAnsi" w:hAnsiTheme="majorHAnsi" w:cstheme="majorHAnsi"/>
                <w:sz w:val="26"/>
                <w:szCs w:val="26"/>
              </w:rPr>
              <w:t xml:space="preserve">Đưa công trình địa chất từ thiết kế ra thực địa, khó khăn loại III </w:t>
            </w:r>
            <w:r w:rsidR="00E9215F">
              <w:rPr>
                <w:rFonts w:asciiTheme="majorHAnsi" w:hAnsiTheme="majorHAnsi" w:cstheme="majorHAnsi"/>
                <w:sz w:val="26"/>
                <w:szCs w:val="26"/>
              </w:rPr>
              <w:t xml:space="preserve">(Máy GPS </w:t>
            </w:r>
            <w:r w:rsidR="00E9215F" w:rsidRPr="00E9215F">
              <w:rPr>
                <w:lang w:eastAsia="vi-VN"/>
              </w:rPr>
              <w:t>GARMIN GPS72)</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tcPr>
          <w:p w14:paraId="16408527" w14:textId="77777777" w:rsidR="00153238" w:rsidRPr="004B320A" w:rsidRDefault="00153238" w:rsidP="00773C42">
            <w:pPr>
              <w:jc w:val="center"/>
              <w:rPr>
                <w:rFonts w:asciiTheme="majorHAnsi" w:hAnsiTheme="majorHAnsi" w:cstheme="majorHAnsi"/>
                <w:sz w:val="26"/>
                <w:szCs w:val="26"/>
              </w:rPr>
            </w:pPr>
            <w:r w:rsidRPr="004B320A">
              <w:rPr>
                <w:rFonts w:asciiTheme="majorHAnsi" w:hAnsiTheme="majorHAnsi" w:cstheme="majorHAnsi"/>
                <w:sz w:val="26"/>
                <w:szCs w:val="26"/>
              </w:rPr>
              <w:t>Lỗ khoan</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4440DF91" w14:textId="77777777" w:rsidR="00153238" w:rsidRPr="004B320A" w:rsidRDefault="00153238" w:rsidP="00773C42">
            <w:pPr>
              <w:jc w:val="center"/>
              <w:rPr>
                <w:rFonts w:asciiTheme="majorHAnsi" w:eastAsia="SimSun" w:hAnsiTheme="majorHAnsi" w:cstheme="majorHAnsi"/>
                <w:sz w:val="26"/>
                <w:szCs w:val="26"/>
              </w:rPr>
            </w:pPr>
            <w:r w:rsidRPr="004B320A">
              <w:rPr>
                <w:rFonts w:asciiTheme="majorHAnsi" w:hAnsiTheme="majorHAnsi" w:cstheme="majorHAnsi"/>
                <w:iCs/>
                <w:sz w:val="26"/>
                <w:szCs w:val="26"/>
              </w:rPr>
              <w:t>86</w:t>
            </w:r>
          </w:p>
        </w:tc>
      </w:tr>
      <w:tr w:rsidR="004B320A" w:rsidRPr="004B320A" w14:paraId="559A3425" w14:textId="77777777" w:rsidTr="004D540E">
        <w:trPr>
          <w:tblHeader/>
        </w:trPr>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747CBD28" w14:textId="77777777" w:rsidR="00153238" w:rsidRPr="004B320A" w:rsidRDefault="00153238" w:rsidP="00773C42">
            <w:pPr>
              <w:jc w:val="center"/>
              <w:rPr>
                <w:rFonts w:asciiTheme="majorHAnsi" w:eastAsia="SimSun" w:hAnsiTheme="majorHAnsi" w:cstheme="majorHAnsi"/>
                <w:i/>
                <w:sz w:val="26"/>
                <w:szCs w:val="26"/>
              </w:rPr>
            </w:pPr>
            <w:r w:rsidRPr="004B320A">
              <w:rPr>
                <w:rFonts w:asciiTheme="majorHAnsi" w:hAnsiTheme="majorHAnsi" w:cstheme="majorHAnsi"/>
                <w:i/>
                <w:iCs/>
                <w:sz w:val="26"/>
                <w:szCs w:val="26"/>
              </w:rPr>
              <w:t>-</w:t>
            </w:r>
          </w:p>
        </w:tc>
        <w:tc>
          <w:tcPr>
            <w:tcW w:w="3227" w:type="pct"/>
            <w:tcBorders>
              <w:top w:val="single" w:sz="4" w:space="0" w:color="auto"/>
              <w:left w:val="single" w:sz="4" w:space="0" w:color="auto"/>
              <w:bottom w:val="single" w:sz="4" w:space="0" w:color="auto"/>
              <w:right w:val="single" w:sz="4" w:space="0" w:color="auto"/>
            </w:tcBorders>
            <w:shd w:val="clear" w:color="auto" w:fill="auto"/>
            <w:vAlign w:val="center"/>
          </w:tcPr>
          <w:p w14:paraId="7071AABA" w14:textId="65F17594" w:rsidR="00153238" w:rsidRPr="004B320A" w:rsidRDefault="00153238" w:rsidP="00773C42">
            <w:pPr>
              <w:rPr>
                <w:rFonts w:asciiTheme="majorHAnsi" w:eastAsia="SimSun" w:hAnsiTheme="majorHAnsi" w:cstheme="majorHAnsi"/>
                <w:i/>
                <w:sz w:val="26"/>
                <w:szCs w:val="26"/>
              </w:rPr>
            </w:pPr>
            <w:r w:rsidRPr="004B320A">
              <w:rPr>
                <w:rFonts w:asciiTheme="majorHAnsi" w:hAnsiTheme="majorHAnsi" w:cstheme="majorHAnsi"/>
                <w:sz w:val="26"/>
                <w:szCs w:val="26"/>
              </w:rPr>
              <w:t xml:space="preserve">Đưa công trình địa chất từ thực địa vào bản đồ, khó khăn loại III </w:t>
            </w:r>
            <w:r w:rsidR="00E9215F">
              <w:rPr>
                <w:rFonts w:asciiTheme="majorHAnsi" w:hAnsiTheme="majorHAnsi" w:cstheme="majorHAnsi"/>
                <w:sz w:val="26"/>
                <w:szCs w:val="26"/>
              </w:rPr>
              <w:t xml:space="preserve">(Máy GPS </w:t>
            </w:r>
            <w:r w:rsidR="00E9215F" w:rsidRPr="00E9215F">
              <w:rPr>
                <w:lang w:eastAsia="vi-VN"/>
              </w:rPr>
              <w:t>GARMIN GPS72)</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tcPr>
          <w:p w14:paraId="53AFA3DF" w14:textId="77777777" w:rsidR="00153238" w:rsidRPr="004B320A" w:rsidRDefault="00153238" w:rsidP="00773C42">
            <w:pPr>
              <w:jc w:val="center"/>
              <w:rPr>
                <w:rFonts w:asciiTheme="majorHAnsi" w:hAnsiTheme="majorHAnsi" w:cstheme="majorHAnsi"/>
                <w:sz w:val="26"/>
                <w:szCs w:val="26"/>
              </w:rPr>
            </w:pPr>
            <w:r w:rsidRPr="004B320A">
              <w:rPr>
                <w:rFonts w:asciiTheme="majorHAnsi" w:hAnsiTheme="majorHAnsi" w:cstheme="majorHAnsi"/>
                <w:sz w:val="26"/>
                <w:szCs w:val="26"/>
              </w:rPr>
              <w:t>Lỗ khoan</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142E770F" w14:textId="77777777" w:rsidR="00153238" w:rsidRPr="004B320A" w:rsidRDefault="00153238" w:rsidP="00773C42">
            <w:pPr>
              <w:jc w:val="center"/>
              <w:rPr>
                <w:rFonts w:asciiTheme="majorHAnsi" w:eastAsia="SimSun" w:hAnsiTheme="majorHAnsi" w:cstheme="majorHAnsi"/>
                <w:sz w:val="26"/>
                <w:szCs w:val="26"/>
              </w:rPr>
            </w:pPr>
            <w:r w:rsidRPr="004B320A">
              <w:rPr>
                <w:rFonts w:asciiTheme="majorHAnsi" w:hAnsiTheme="majorHAnsi" w:cstheme="majorHAnsi"/>
                <w:iCs/>
                <w:sz w:val="26"/>
                <w:szCs w:val="26"/>
              </w:rPr>
              <w:t>86</w:t>
            </w:r>
          </w:p>
        </w:tc>
      </w:tr>
      <w:tr w:rsidR="004B320A" w:rsidRPr="004B320A" w14:paraId="341036CD" w14:textId="77777777" w:rsidTr="004D540E">
        <w:trPr>
          <w:tblHeader/>
        </w:trPr>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17CF440A"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eastAsia="SimSun" w:hAnsiTheme="majorHAnsi" w:cstheme="majorHAnsi"/>
                <w:bCs/>
                <w:sz w:val="26"/>
                <w:szCs w:val="26"/>
              </w:rPr>
              <w:t>4</w:t>
            </w:r>
          </w:p>
        </w:tc>
        <w:tc>
          <w:tcPr>
            <w:tcW w:w="3227" w:type="pct"/>
            <w:tcBorders>
              <w:top w:val="single" w:sz="4" w:space="0" w:color="auto"/>
              <w:left w:val="single" w:sz="4" w:space="0" w:color="auto"/>
              <w:bottom w:val="single" w:sz="4" w:space="0" w:color="auto"/>
              <w:right w:val="single" w:sz="4" w:space="0" w:color="auto"/>
            </w:tcBorders>
            <w:shd w:val="clear" w:color="auto" w:fill="auto"/>
            <w:vAlign w:val="center"/>
          </w:tcPr>
          <w:p w14:paraId="0571E9E3" w14:textId="77777777" w:rsidR="00153238" w:rsidRPr="004B320A" w:rsidRDefault="00153238" w:rsidP="00773C42">
            <w:pPr>
              <w:rPr>
                <w:rFonts w:asciiTheme="majorHAnsi" w:eastAsia="SimSun" w:hAnsiTheme="majorHAnsi" w:cstheme="majorHAnsi"/>
                <w:bCs/>
                <w:sz w:val="26"/>
                <w:szCs w:val="26"/>
              </w:rPr>
            </w:pPr>
            <w:r w:rsidRPr="004B320A">
              <w:rPr>
                <w:rFonts w:asciiTheme="majorHAnsi" w:hAnsiTheme="majorHAnsi" w:cstheme="majorHAnsi"/>
                <w:sz w:val="26"/>
                <w:szCs w:val="26"/>
              </w:rPr>
              <w:t>Thuê tàu, ghe đo địa hình sông (trung bình mỗi ngày đo 2 tuyến, tổng cộng 59 tuyến- dự kiến 30 ngày, dự phòng 5 ngày, tổng 35 ngày)</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tcPr>
          <w:p w14:paraId="7E264A0E" w14:textId="77777777" w:rsidR="00153238" w:rsidRPr="004B320A" w:rsidRDefault="00153238" w:rsidP="00773C42">
            <w:pPr>
              <w:jc w:val="center"/>
              <w:rPr>
                <w:rFonts w:asciiTheme="majorHAnsi" w:hAnsiTheme="majorHAnsi" w:cstheme="majorHAnsi"/>
                <w:sz w:val="26"/>
                <w:szCs w:val="26"/>
              </w:rPr>
            </w:pPr>
            <w:r w:rsidRPr="004B320A">
              <w:rPr>
                <w:rFonts w:asciiTheme="majorHAnsi" w:hAnsiTheme="majorHAnsi" w:cstheme="majorHAnsi"/>
                <w:sz w:val="26"/>
                <w:szCs w:val="26"/>
              </w:rPr>
              <w:t>Ngày</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1DF3FBD1"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eastAsia="SimSun" w:hAnsiTheme="majorHAnsi" w:cstheme="majorHAnsi"/>
                <w:bCs/>
                <w:sz w:val="26"/>
                <w:szCs w:val="26"/>
              </w:rPr>
              <w:t>35</w:t>
            </w:r>
          </w:p>
        </w:tc>
      </w:tr>
      <w:tr w:rsidR="004B320A" w:rsidRPr="004B320A" w14:paraId="36E8E342" w14:textId="77777777" w:rsidTr="004D540E">
        <w:trPr>
          <w:tblHeader/>
        </w:trPr>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6D1320F3"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eastAsia="SimSun" w:hAnsiTheme="majorHAnsi" w:cstheme="majorHAnsi"/>
                <w:bCs/>
                <w:sz w:val="26"/>
                <w:szCs w:val="26"/>
              </w:rPr>
              <w:t>5</w:t>
            </w:r>
          </w:p>
        </w:tc>
        <w:tc>
          <w:tcPr>
            <w:tcW w:w="3227" w:type="pct"/>
            <w:tcBorders>
              <w:top w:val="single" w:sz="4" w:space="0" w:color="auto"/>
              <w:left w:val="single" w:sz="4" w:space="0" w:color="auto"/>
              <w:bottom w:val="single" w:sz="4" w:space="0" w:color="auto"/>
              <w:right w:val="single" w:sz="4" w:space="0" w:color="auto"/>
            </w:tcBorders>
            <w:shd w:val="clear" w:color="auto" w:fill="auto"/>
            <w:vAlign w:val="center"/>
          </w:tcPr>
          <w:p w14:paraId="11E3F940" w14:textId="77777777" w:rsidR="00153238" w:rsidRPr="004B320A" w:rsidRDefault="00153238" w:rsidP="00773C42">
            <w:pPr>
              <w:rPr>
                <w:rFonts w:asciiTheme="majorHAnsi" w:eastAsia="SimSun" w:hAnsiTheme="majorHAnsi" w:cstheme="majorHAnsi"/>
                <w:bCs/>
                <w:sz w:val="26"/>
                <w:szCs w:val="26"/>
              </w:rPr>
            </w:pPr>
            <w:r w:rsidRPr="004B320A">
              <w:rPr>
                <w:rFonts w:asciiTheme="majorHAnsi" w:hAnsiTheme="majorHAnsi" w:cstheme="majorHAnsi"/>
                <w:sz w:val="26"/>
                <w:szCs w:val="26"/>
              </w:rPr>
              <w:t>Biên vẽ bản đồ địa hình và báo cáo</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tcPr>
          <w:p w14:paraId="71DDC02C" w14:textId="77777777" w:rsidR="00153238" w:rsidRPr="004B320A" w:rsidRDefault="00153238" w:rsidP="00773C42">
            <w:pPr>
              <w:jc w:val="center"/>
              <w:rPr>
                <w:rFonts w:asciiTheme="majorHAnsi" w:hAnsiTheme="majorHAnsi" w:cstheme="majorHAnsi"/>
                <w:sz w:val="26"/>
                <w:szCs w:val="26"/>
              </w:rPr>
            </w:pPr>
            <w:r w:rsidRPr="004B320A">
              <w:rPr>
                <w:rFonts w:asciiTheme="majorHAnsi" w:hAnsiTheme="majorHAnsi" w:cstheme="majorHAnsi"/>
                <w:sz w:val="26"/>
                <w:szCs w:val="26"/>
              </w:rPr>
              <w:t>Tháng tổ</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63225377" w14:textId="77777777" w:rsidR="00153238" w:rsidRPr="004B320A" w:rsidRDefault="00153238" w:rsidP="00773C42">
            <w:pPr>
              <w:jc w:val="center"/>
              <w:rPr>
                <w:rFonts w:asciiTheme="majorHAnsi" w:eastAsia="SimSun" w:hAnsiTheme="majorHAnsi" w:cstheme="majorHAnsi"/>
                <w:bCs/>
                <w:sz w:val="26"/>
                <w:szCs w:val="26"/>
              </w:rPr>
            </w:pPr>
            <w:r w:rsidRPr="004B320A">
              <w:rPr>
                <w:rFonts w:asciiTheme="majorHAnsi" w:eastAsia="SimSun" w:hAnsiTheme="majorHAnsi" w:cstheme="majorHAnsi"/>
                <w:bCs/>
                <w:sz w:val="26"/>
                <w:szCs w:val="26"/>
              </w:rPr>
              <w:t>1,0</w:t>
            </w:r>
          </w:p>
        </w:tc>
      </w:tr>
    </w:tbl>
    <w:p w14:paraId="36D28C90" w14:textId="0C6438CB" w:rsidR="009D6180" w:rsidRPr="004B320A" w:rsidRDefault="009D6180" w:rsidP="009D6180">
      <w:pPr>
        <w:pStyle w:val="doan"/>
        <w:rPr>
          <w:i/>
          <w:iCs/>
        </w:rPr>
      </w:pPr>
      <w:bookmarkStart w:id="133" w:name="_Toc170386867"/>
      <w:r w:rsidRPr="004B320A">
        <w:rPr>
          <w:i/>
          <w:iCs/>
        </w:rPr>
        <w:t>d. Thiết bị đo, phần mềm sử dụng</w:t>
      </w:r>
      <w:bookmarkEnd w:id="133"/>
    </w:p>
    <w:p w14:paraId="4667303A" w14:textId="1D0F91AF" w:rsidR="009D6180" w:rsidRPr="004B320A" w:rsidRDefault="009D6180" w:rsidP="009D6180">
      <w:pPr>
        <w:pStyle w:val="doan"/>
        <w:rPr>
          <w:b/>
          <w:i/>
          <w:lang w:eastAsia="vi-VN"/>
        </w:rPr>
      </w:pPr>
      <w:bookmarkStart w:id="134" w:name="_Toc112613994"/>
      <w:bookmarkStart w:id="135" w:name="_Toc120516366"/>
      <w:bookmarkStart w:id="136" w:name="_Toc137115648"/>
      <w:bookmarkStart w:id="137" w:name="_Toc163522654"/>
      <w:r w:rsidRPr="004B320A">
        <w:rPr>
          <w:b/>
          <w:i/>
          <w:lang w:eastAsia="vi-VN"/>
        </w:rPr>
        <w:t>* Thiết bị đo</w:t>
      </w:r>
      <w:bookmarkEnd w:id="134"/>
      <w:bookmarkEnd w:id="135"/>
      <w:bookmarkEnd w:id="136"/>
      <w:bookmarkEnd w:id="137"/>
    </w:p>
    <w:p w14:paraId="7FB1F895" w14:textId="410AE657" w:rsidR="009D6180" w:rsidRPr="004B320A" w:rsidRDefault="009D6180" w:rsidP="009D6180">
      <w:pPr>
        <w:pStyle w:val="doan"/>
        <w:rPr>
          <w:i/>
          <w:lang w:val="fr-FR" w:eastAsia="vi-VN"/>
        </w:rPr>
      </w:pPr>
      <w:bookmarkStart w:id="138" w:name="_Toc112613995"/>
      <w:bookmarkStart w:id="139" w:name="_Toc120516367"/>
      <w:bookmarkStart w:id="140" w:name="_Toc137115649"/>
      <w:r w:rsidRPr="004B320A">
        <w:rPr>
          <w:i/>
          <w:lang w:eastAsia="vi-VN"/>
        </w:rPr>
        <w:t>- Máy GPSRTK SQ-GNSS. Có độ chính xác như sau</w:t>
      </w:r>
      <w:r w:rsidRPr="004B320A">
        <w:rPr>
          <w:i/>
          <w:lang w:val="fr-FR" w:eastAsia="vi-VN"/>
        </w:rPr>
        <w:t>.</w:t>
      </w:r>
    </w:p>
    <w:p w14:paraId="699A7253" w14:textId="70BECC81" w:rsidR="009D6180" w:rsidRPr="004B320A" w:rsidRDefault="009D6180" w:rsidP="009D6180">
      <w:pPr>
        <w:pStyle w:val="doan"/>
        <w:rPr>
          <w:lang w:val="fr-FR" w:eastAsia="vi-VN"/>
        </w:rPr>
      </w:pPr>
      <w:r w:rsidRPr="004B320A">
        <w:rPr>
          <w:lang w:eastAsia="vi-VN"/>
        </w:rPr>
        <w:t>Hệ thống định vị</w:t>
      </w:r>
      <w:r w:rsidRPr="004B320A">
        <w:rPr>
          <w:lang w:val="fr-FR" w:eastAsia="vi-VN"/>
        </w:rPr>
        <w:t>:</w:t>
      </w:r>
    </w:p>
    <w:p w14:paraId="6520C047" w14:textId="77777777" w:rsidR="009D6180" w:rsidRPr="004B320A" w:rsidRDefault="009D6180" w:rsidP="009D6180">
      <w:pPr>
        <w:pStyle w:val="doan"/>
        <w:ind w:left="720"/>
        <w:rPr>
          <w:lang w:eastAsia="vi-VN"/>
        </w:rPr>
      </w:pPr>
      <w:r w:rsidRPr="004B320A">
        <w:rPr>
          <w:lang w:eastAsia="vi-VN"/>
        </w:rPr>
        <w:t>+ GPS L1+L2.</w:t>
      </w:r>
    </w:p>
    <w:p w14:paraId="347D53BD" w14:textId="77777777" w:rsidR="009D6180" w:rsidRPr="004B320A" w:rsidRDefault="009D6180" w:rsidP="009D6180">
      <w:pPr>
        <w:pStyle w:val="doan"/>
        <w:ind w:left="720"/>
        <w:rPr>
          <w:lang w:eastAsia="vi-VN"/>
        </w:rPr>
      </w:pPr>
      <w:r w:rsidRPr="004B320A">
        <w:rPr>
          <w:lang w:eastAsia="vi-VN"/>
        </w:rPr>
        <w:t>+ Glonass G1.</w:t>
      </w:r>
    </w:p>
    <w:p w14:paraId="47023B5F" w14:textId="7A28DF7B" w:rsidR="009D6180" w:rsidRPr="004B320A" w:rsidRDefault="009D6180" w:rsidP="009D6180">
      <w:pPr>
        <w:pStyle w:val="doan"/>
        <w:ind w:left="720"/>
        <w:rPr>
          <w:lang w:eastAsia="vi-VN"/>
        </w:rPr>
      </w:pPr>
      <w:r w:rsidRPr="004B320A">
        <w:rPr>
          <w:lang w:eastAsia="vi-VN"/>
        </w:rPr>
        <w:t>+</w:t>
      </w:r>
      <w:r w:rsidR="00654EE3">
        <w:rPr>
          <w:lang w:eastAsia="vi-VN"/>
        </w:rPr>
        <w:t xml:space="preserve"> </w:t>
      </w:r>
      <w:r w:rsidRPr="004B320A">
        <w:rPr>
          <w:lang w:eastAsia="vi-VN"/>
        </w:rPr>
        <w:t>Beidou B1+B3.</w:t>
      </w:r>
    </w:p>
    <w:p w14:paraId="3BAC90D1" w14:textId="77777777" w:rsidR="009D6180" w:rsidRPr="004B320A" w:rsidRDefault="009D6180" w:rsidP="009D6180">
      <w:pPr>
        <w:pStyle w:val="doan"/>
        <w:rPr>
          <w:lang w:eastAsia="vi-VN"/>
        </w:rPr>
      </w:pPr>
      <w:r w:rsidRPr="004B320A">
        <w:rPr>
          <w:lang w:eastAsia="vi-VN"/>
        </w:rPr>
        <w:t>Độ chính xác đo tĩnh và đo tĩnh nhanh:</w:t>
      </w:r>
    </w:p>
    <w:p w14:paraId="663C6B94" w14:textId="77777777" w:rsidR="009D6180" w:rsidRPr="004B320A" w:rsidRDefault="009D6180" w:rsidP="009D6180">
      <w:pPr>
        <w:pStyle w:val="doan"/>
        <w:ind w:left="720"/>
        <w:rPr>
          <w:lang w:eastAsia="vi-VN"/>
        </w:rPr>
      </w:pPr>
      <w:r w:rsidRPr="004B320A">
        <w:rPr>
          <w:lang w:eastAsia="vi-VN"/>
        </w:rPr>
        <w:t>+ Mặt phẳng: ± 5mm + 0,5ppm RMS.</w:t>
      </w:r>
    </w:p>
    <w:p w14:paraId="36F7FBCF" w14:textId="77777777" w:rsidR="009D6180" w:rsidRPr="004B320A" w:rsidRDefault="009D6180" w:rsidP="009D6180">
      <w:pPr>
        <w:pStyle w:val="doan"/>
        <w:ind w:left="720"/>
        <w:rPr>
          <w:lang w:eastAsia="vi-VN"/>
        </w:rPr>
      </w:pPr>
      <w:r w:rsidRPr="004B320A">
        <w:rPr>
          <w:lang w:eastAsia="vi-VN"/>
        </w:rPr>
        <w:t>+ Độ cao: ± 10 mm + 1ppm RMS.</w:t>
      </w:r>
    </w:p>
    <w:p w14:paraId="62841561" w14:textId="77777777" w:rsidR="009D6180" w:rsidRPr="004B320A" w:rsidRDefault="009D6180" w:rsidP="009D6180">
      <w:pPr>
        <w:pStyle w:val="doan"/>
        <w:rPr>
          <w:lang w:eastAsia="vi-VN"/>
        </w:rPr>
      </w:pPr>
      <w:r w:rsidRPr="004B320A">
        <w:rPr>
          <w:lang w:eastAsia="vi-VN"/>
        </w:rPr>
        <w:t>Độ chính xác đo động:</w:t>
      </w:r>
    </w:p>
    <w:p w14:paraId="00351AA3" w14:textId="77777777" w:rsidR="009D6180" w:rsidRPr="004B320A" w:rsidRDefault="009D6180" w:rsidP="009D6180">
      <w:pPr>
        <w:pStyle w:val="doan"/>
        <w:ind w:left="720"/>
        <w:rPr>
          <w:lang w:eastAsia="vi-VN"/>
        </w:rPr>
      </w:pPr>
      <w:r w:rsidRPr="004B320A">
        <w:rPr>
          <w:lang w:eastAsia="vi-VN"/>
        </w:rPr>
        <w:t>+ Mặt phẳng: ± 10mm + 1ppm RMS.</w:t>
      </w:r>
    </w:p>
    <w:p w14:paraId="104B7E03" w14:textId="77777777" w:rsidR="009D6180" w:rsidRPr="004B320A" w:rsidRDefault="009D6180" w:rsidP="009D6180">
      <w:pPr>
        <w:pStyle w:val="doan"/>
        <w:ind w:left="720"/>
        <w:rPr>
          <w:lang w:eastAsia="vi-VN"/>
        </w:rPr>
      </w:pPr>
      <w:r w:rsidRPr="004B320A">
        <w:rPr>
          <w:lang w:eastAsia="vi-VN"/>
        </w:rPr>
        <w:t>+ Độ cao: ±15mm + 1ppm RMS.</w:t>
      </w:r>
    </w:p>
    <w:p w14:paraId="3B2E05AB" w14:textId="77777777" w:rsidR="009D6180" w:rsidRPr="004B320A" w:rsidRDefault="009D6180" w:rsidP="009D6180">
      <w:pPr>
        <w:pStyle w:val="doan"/>
        <w:rPr>
          <w:lang w:eastAsia="vi-VN"/>
        </w:rPr>
      </w:pPr>
      <w:r w:rsidRPr="004B320A">
        <w:rPr>
          <w:lang w:eastAsia="vi-VN"/>
        </w:rPr>
        <w:t xml:space="preserve">Độ chính xác khi di chuyển </w:t>
      </w:r>
    </w:p>
    <w:p w14:paraId="6F9C4B63" w14:textId="77777777" w:rsidR="009D6180" w:rsidRPr="004B320A" w:rsidRDefault="009D6180" w:rsidP="009D6180">
      <w:pPr>
        <w:pStyle w:val="doan"/>
        <w:ind w:left="720"/>
        <w:rPr>
          <w:lang w:eastAsia="vi-VN"/>
        </w:rPr>
      </w:pPr>
      <w:r w:rsidRPr="004B320A">
        <w:rPr>
          <w:lang w:eastAsia="vi-VN"/>
        </w:rPr>
        <w:t>+ 0,03m/s.</w:t>
      </w:r>
    </w:p>
    <w:p w14:paraId="5A051850" w14:textId="77777777" w:rsidR="009D6180" w:rsidRPr="004B320A" w:rsidRDefault="009D6180" w:rsidP="009D6180">
      <w:pPr>
        <w:pStyle w:val="doan"/>
        <w:ind w:left="720"/>
        <w:rPr>
          <w:lang w:eastAsia="vi-VN"/>
        </w:rPr>
      </w:pPr>
      <w:r w:rsidRPr="004B320A">
        <w:rPr>
          <w:lang w:eastAsia="vi-VN"/>
        </w:rPr>
        <w:t>+ 01 bộ phát UHF Radio HPB450.</w:t>
      </w:r>
    </w:p>
    <w:p w14:paraId="10829EF0" w14:textId="77777777" w:rsidR="009D6180" w:rsidRPr="004B320A" w:rsidRDefault="009D6180" w:rsidP="009D6180">
      <w:pPr>
        <w:pStyle w:val="doan"/>
        <w:ind w:left="720"/>
        <w:rPr>
          <w:lang w:eastAsia="vi-VN"/>
        </w:rPr>
      </w:pPr>
      <w:r w:rsidRPr="004B320A">
        <w:rPr>
          <w:lang w:eastAsia="vi-VN"/>
        </w:rPr>
        <w:t>+ 01 Antenna radio phát; 02 cáp nguồn radio.</w:t>
      </w:r>
    </w:p>
    <w:p w14:paraId="7E1829E9" w14:textId="045FDF66" w:rsidR="009D6180" w:rsidRPr="004B320A" w:rsidRDefault="009D6180" w:rsidP="009D6180">
      <w:pPr>
        <w:pStyle w:val="doan"/>
        <w:rPr>
          <w:i/>
          <w:lang w:eastAsia="vi-VN"/>
        </w:rPr>
      </w:pPr>
      <w:r w:rsidRPr="004B320A">
        <w:rPr>
          <w:i/>
          <w:lang w:eastAsia="vi-VN"/>
        </w:rPr>
        <w:t>- Máy đo sâu hồi âm đơn tia CHCNAVD230 có độ chính xác như sau:</w:t>
      </w:r>
    </w:p>
    <w:p w14:paraId="000CCFDA" w14:textId="77777777" w:rsidR="009D6180" w:rsidRPr="004B320A" w:rsidRDefault="009D6180" w:rsidP="009D6180">
      <w:pPr>
        <w:pStyle w:val="doan"/>
        <w:ind w:left="720"/>
        <w:rPr>
          <w:noProof/>
        </w:rPr>
      </w:pPr>
      <w:r w:rsidRPr="004B320A">
        <w:rPr>
          <w:noProof/>
        </w:rPr>
        <w:t>+ Độ sâu nước nông phạm vi 0,15m.</w:t>
      </w:r>
    </w:p>
    <w:p w14:paraId="068E8995" w14:textId="77777777" w:rsidR="009D6180" w:rsidRPr="004B320A" w:rsidRDefault="009D6180" w:rsidP="009D6180">
      <w:pPr>
        <w:pStyle w:val="doan"/>
        <w:ind w:left="720"/>
        <w:rPr>
          <w:noProof/>
        </w:rPr>
      </w:pPr>
      <w:r w:rsidRPr="004B320A">
        <w:rPr>
          <w:noProof/>
        </w:rPr>
        <w:t>+ Model: CHC D230</w:t>
      </w:r>
    </w:p>
    <w:p w14:paraId="2540D320" w14:textId="77777777" w:rsidR="009D6180" w:rsidRPr="004B320A" w:rsidRDefault="009D6180" w:rsidP="009D6180">
      <w:pPr>
        <w:pStyle w:val="doan"/>
        <w:ind w:left="720"/>
        <w:rPr>
          <w:noProof/>
        </w:rPr>
      </w:pPr>
      <w:r w:rsidRPr="004B320A">
        <w:rPr>
          <w:noProof/>
        </w:rPr>
        <w:t>+ Tần số: 200kHz.</w:t>
      </w:r>
    </w:p>
    <w:p w14:paraId="42F04A63" w14:textId="77777777" w:rsidR="009D6180" w:rsidRPr="004B320A" w:rsidRDefault="009D6180" w:rsidP="009D6180">
      <w:pPr>
        <w:pStyle w:val="doan"/>
        <w:ind w:left="720"/>
        <w:rPr>
          <w:noProof/>
          <w:lang w:eastAsia="vi-VN"/>
        </w:rPr>
      </w:pPr>
      <w:r w:rsidRPr="004B320A">
        <w:rPr>
          <w:noProof/>
        </w:rPr>
        <w:t xml:space="preserve">+ Độ chính xác âm thanh: </w:t>
      </w:r>
      <w:r w:rsidRPr="004B320A">
        <w:rPr>
          <w:noProof/>
          <w:lang w:eastAsia="vi-VN"/>
        </w:rPr>
        <w:t>±0.01m+0.1%x D(D là độ sâu của nước).</w:t>
      </w:r>
    </w:p>
    <w:p w14:paraId="17627E7A" w14:textId="77777777" w:rsidR="009D6180" w:rsidRPr="004B320A" w:rsidRDefault="009D6180" w:rsidP="009D6180">
      <w:pPr>
        <w:pStyle w:val="doan"/>
        <w:ind w:left="720"/>
        <w:rPr>
          <w:noProof/>
          <w:lang w:eastAsia="vi-VN"/>
        </w:rPr>
      </w:pPr>
      <w:r w:rsidRPr="004B320A">
        <w:rPr>
          <w:noProof/>
          <w:lang w:eastAsia="vi-VN"/>
        </w:rPr>
        <w:t>+ Kích thước: 240mm x160mm x50mm.</w:t>
      </w:r>
    </w:p>
    <w:p w14:paraId="389ABEE0" w14:textId="77777777" w:rsidR="009D6180" w:rsidRPr="004B320A" w:rsidRDefault="009D6180" w:rsidP="009D6180">
      <w:pPr>
        <w:pStyle w:val="doan"/>
        <w:ind w:left="720"/>
        <w:rPr>
          <w:noProof/>
          <w:lang w:eastAsia="vi-VN"/>
        </w:rPr>
      </w:pPr>
      <w:r w:rsidRPr="004B320A">
        <w:rPr>
          <w:noProof/>
          <w:lang w:eastAsia="vi-VN"/>
        </w:rPr>
        <w:t>+ Dải điện áp: 10 – 30V DC hoặc 100 VAC – 240VAC.</w:t>
      </w:r>
    </w:p>
    <w:p w14:paraId="239965D4" w14:textId="77777777" w:rsidR="009D6180" w:rsidRPr="004B320A" w:rsidRDefault="009D6180" w:rsidP="009D6180">
      <w:pPr>
        <w:pStyle w:val="doan"/>
        <w:ind w:left="720"/>
        <w:rPr>
          <w:noProof/>
          <w:lang w:eastAsia="vi-VN"/>
        </w:rPr>
      </w:pPr>
      <w:r w:rsidRPr="004B320A">
        <w:rPr>
          <w:noProof/>
          <w:lang w:eastAsia="vi-VN"/>
        </w:rPr>
        <w:t>+ Phần mềm được điều khiển với các thông số tự động điều chỉnh.</w:t>
      </w:r>
    </w:p>
    <w:p w14:paraId="4EE4304F" w14:textId="77777777" w:rsidR="009D6180" w:rsidRPr="004B320A" w:rsidRDefault="009D6180" w:rsidP="009D6180">
      <w:pPr>
        <w:pStyle w:val="doan"/>
        <w:ind w:left="720"/>
        <w:rPr>
          <w:noProof/>
          <w:lang w:eastAsia="vi-VN"/>
        </w:rPr>
      </w:pPr>
      <w:r w:rsidRPr="004B320A">
        <w:rPr>
          <w:noProof/>
          <w:lang w:eastAsia="vi-VN"/>
        </w:rPr>
        <w:t>+ Công nghệ chống nhiễu cấp cao tự lọc tiếng vang thứ hai.</w:t>
      </w:r>
    </w:p>
    <w:p w14:paraId="231E2CAE" w14:textId="77777777" w:rsidR="009D6180" w:rsidRPr="004B320A" w:rsidRDefault="009D6180" w:rsidP="009D6180">
      <w:pPr>
        <w:pStyle w:val="doan"/>
        <w:ind w:left="720"/>
        <w:rPr>
          <w:noProof/>
          <w:lang w:eastAsia="vi-VN"/>
        </w:rPr>
      </w:pPr>
      <w:r w:rsidRPr="004B320A">
        <w:rPr>
          <w:noProof/>
          <w:lang w:eastAsia="vi-VN"/>
        </w:rPr>
        <w:t>+ Phạm vi phát hiện: 0.15m – 200m.</w:t>
      </w:r>
    </w:p>
    <w:p w14:paraId="57A4CADA" w14:textId="77777777" w:rsidR="009D6180" w:rsidRPr="004B320A" w:rsidRDefault="009D6180" w:rsidP="009D6180">
      <w:pPr>
        <w:pStyle w:val="doan"/>
        <w:ind w:left="720"/>
        <w:rPr>
          <w:noProof/>
          <w:lang w:eastAsia="vi-VN"/>
        </w:rPr>
      </w:pPr>
      <w:r w:rsidRPr="004B320A">
        <w:rPr>
          <w:noProof/>
          <w:lang w:eastAsia="vi-VN"/>
        </w:rPr>
        <w:t>+ Độ phân giải: 0.01m.</w:t>
      </w:r>
    </w:p>
    <w:p w14:paraId="6806FD83" w14:textId="5F55427C" w:rsidR="009D6180" w:rsidRPr="004B320A" w:rsidRDefault="009D6180" w:rsidP="009D6180">
      <w:pPr>
        <w:pStyle w:val="doan"/>
        <w:rPr>
          <w:i/>
          <w:lang w:eastAsia="vi-VN"/>
        </w:rPr>
      </w:pPr>
      <w:r w:rsidRPr="004B320A">
        <w:rPr>
          <w:i/>
          <w:lang w:eastAsia="vi-VN"/>
        </w:rPr>
        <w:t xml:space="preserve">- Máy đo sâu hồi âm đơn tia </w:t>
      </w:r>
      <w:r w:rsidRPr="004B320A">
        <w:t>ODOM HYDROGRAPHIC</w:t>
      </w:r>
      <w:r w:rsidRPr="004B320A">
        <w:rPr>
          <w:i/>
          <w:lang w:eastAsia="vi-VN"/>
        </w:rPr>
        <w:t xml:space="preserve"> có độ chính xác như sau:</w:t>
      </w:r>
    </w:p>
    <w:p w14:paraId="6F386F24" w14:textId="77777777" w:rsidR="009D6180" w:rsidRPr="004B320A" w:rsidRDefault="009D6180" w:rsidP="009D6180">
      <w:pPr>
        <w:pStyle w:val="doan"/>
        <w:ind w:left="720"/>
        <w:rPr>
          <w:noProof/>
        </w:rPr>
      </w:pPr>
      <w:r w:rsidRPr="004B320A">
        <w:rPr>
          <w:noProof/>
        </w:rPr>
        <w:t>+ Độ sâu nước nông phạm vi 0,3m.</w:t>
      </w:r>
    </w:p>
    <w:p w14:paraId="630CAF23" w14:textId="77777777" w:rsidR="009D6180" w:rsidRPr="004B320A" w:rsidRDefault="009D6180" w:rsidP="009D6180">
      <w:pPr>
        <w:pStyle w:val="doan"/>
        <w:ind w:left="720"/>
        <w:rPr>
          <w:noProof/>
        </w:rPr>
      </w:pPr>
      <w:r w:rsidRPr="004B320A">
        <w:rPr>
          <w:noProof/>
        </w:rPr>
        <w:t>+ Model: HYDROTRACII</w:t>
      </w:r>
    </w:p>
    <w:p w14:paraId="78A7C3AD" w14:textId="77777777" w:rsidR="009D6180" w:rsidRPr="004B320A" w:rsidRDefault="009D6180" w:rsidP="009D6180">
      <w:pPr>
        <w:pStyle w:val="doan"/>
        <w:ind w:left="720"/>
        <w:rPr>
          <w:noProof/>
        </w:rPr>
      </w:pPr>
      <w:r w:rsidRPr="004B320A">
        <w:rPr>
          <w:noProof/>
        </w:rPr>
        <w:t>+ Tần số: 33kHz.</w:t>
      </w:r>
    </w:p>
    <w:p w14:paraId="570ACE9D" w14:textId="77777777" w:rsidR="009D6180" w:rsidRPr="004B320A" w:rsidRDefault="009D6180" w:rsidP="009D6180">
      <w:pPr>
        <w:pStyle w:val="doan"/>
        <w:ind w:left="720"/>
        <w:rPr>
          <w:noProof/>
          <w:lang w:eastAsia="vi-VN"/>
        </w:rPr>
      </w:pPr>
      <w:r w:rsidRPr="004B320A">
        <w:rPr>
          <w:noProof/>
        </w:rPr>
        <w:t xml:space="preserve">+ Độ chính xác âm thanh: </w:t>
      </w:r>
      <w:r w:rsidRPr="004B320A">
        <w:rPr>
          <w:noProof/>
          <w:lang w:eastAsia="vi-VN"/>
        </w:rPr>
        <w:t>±0.01m+0.1% D(D là độ sâu của nước).</w:t>
      </w:r>
    </w:p>
    <w:p w14:paraId="54A54629" w14:textId="77777777" w:rsidR="009D6180" w:rsidRPr="004B320A" w:rsidRDefault="009D6180" w:rsidP="009D6180">
      <w:pPr>
        <w:pStyle w:val="doan"/>
        <w:ind w:left="720"/>
        <w:rPr>
          <w:noProof/>
          <w:lang w:eastAsia="vi-VN"/>
        </w:rPr>
      </w:pPr>
      <w:r w:rsidRPr="004B320A">
        <w:rPr>
          <w:noProof/>
          <w:lang w:eastAsia="vi-VN"/>
        </w:rPr>
        <w:t>+ Phần mềm được điều khiển với các thông số tự động điều chỉnh.</w:t>
      </w:r>
    </w:p>
    <w:p w14:paraId="638166AA" w14:textId="77777777" w:rsidR="009D6180" w:rsidRPr="004B320A" w:rsidRDefault="009D6180" w:rsidP="009D6180">
      <w:pPr>
        <w:pStyle w:val="doan"/>
        <w:ind w:left="720"/>
        <w:rPr>
          <w:noProof/>
          <w:lang w:eastAsia="vi-VN"/>
        </w:rPr>
      </w:pPr>
      <w:r w:rsidRPr="004B320A">
        <w:rPr>
          <w:noProof/>
          <w:lang w:eastAsia="vi-VN"/>
        </w:rPr>
        <w:t>+ Công nghệ chống nhiễu cấp cao tự lọc tiếng vang thứ hai.</w:t>
      </w:r>
    </w:p>
    <w:p w14:paraId="764C6471" w14:textId="77777777" w:rsidR="009D6180" w:rsidRPr="004B320A" w:rsidRDefault="009D6180" w:rsidP="009D6180">
      <w:pPr>
        <w:pStyle w:val="doan"/>
        <w:ind w:left="720"/>
        <w:rPr>
          <w:noProof/>
          <w:lang w:eastAsia="vi-VN"/>
        </w:rPr>
      </w:pPr>
      <w:r w:rsidRPr="004B320A">
        <w:rPr>
          <w:noProof/>
          <w:lang w:eastAsia="vi-VN"/>
        </w:rPr>
        <w:t>+ Phạm vi phát hiện: 0.3m – 500m.</w:t>
      </w:r>
    </w:p>
    <w:p w14:paraId="6BB63756" w14:textId="77777777" w:rsidR="009D6180" w:rsidRPr="004B320A" w:rsidRDefault="009D6180" w:rsidP="009D6180">
      <w:pPr>
        <w:pStyle w:val="doan"/>
        <w:ind w:left="720"/>
        <w:rPr>
          <w:noProof/>
          <w:lang w:eastAsia="vi-VN"/>
        </w:rPr>
      </w:pPr>
      <w:r w:rsidRPr="004B320A">
        <w:rPr>
          <w:noProof/>
          <w:lang w:eastAsia="vi-VN"/>
        </w:rPr>
        <w:t>+ Độ phân giải: 0.01m.</w:t>
      </w:r>
    </w:p>
    <w:p w14:paraId="4875DAD9" w14:textId="364968D4" w:rsidR="009D6180" w:rsidRPr="004B320A" w:rsidRDefault="009D6180" w:rsidP="009D6180">
      <w:pPr>
        <w:pStyle w:val="doan"/>
        <w:rPr>
          <w:i/>
          <w:lang w:eastAsia="vi-VN"/>
        </w:rPr>
      </w:pPr>
      <w:r w:rsidRPr="004B320A">
        <w:rPr>
          <w:i/>
          <w:lang w:eastAsia="vi-VN"/>
        </w:rPr>
        <w:t>- Định vị cầm tay GPS hiệu GARMIN GPS72(TAWAN), các trang thiết bị khác.</w:t>
      </w:r>
    </w:p>
    <w:p w14:paraId="6C59935E" w14:textId="7EDB3E6C" w:rsidR="009D6180" w:rsidRPr="004B320A" w:rsidRDefault="009D6180" w:rsidP="009D6180">
      <w:pPr>
        <w:pStyle w:val="doan"/>
        <w:rPr>
          <w:noProof/>
          <w:lang w:eastAsia="vi-VN"/>
        </w:rPr>
      </w:pPr>
      <w:r w:rsidRPr="004B320A">
        <w:rPr>
          <w:noProof/>
          <w:lang w:eastAsia="vi-VN"/>
        </w:rPr>
        <w:t>Các máy móc thiết bị trước khi đo đều đã được kiểm tra, kiểm định.</w:t>
      </w:r>
    </w:p>
    <w:p w14:paraId="43776380" w14:textId="1731A39A" w:rsidR="009D6180" w:rsidRPr="004B320A" w:rsidRDefault="009D6180" w:rsidP="009D6180">
      <w:pPr>
        <w:pStyle w:val="doan"/>
        <w:rPr>
          <w:b/>
          <w:i/>
          <w:lang w:eastAsia="vi-VN"/>
        </w:rPr>
      </w:pPr>
      <w:bookmarkStart w:id="141" w:name="_Toc163522655"/>
      <w:r w:rsidRPr="004B320A">
        <w:rPr>
          <w:b/>
          <w:i/>
          <w:lang w:eastAsia="vi-VN"/>
        </w:rPr>
        <w:t>* Phần mềm sử dụng</w:t>
      </w:r>
      <w:bookmarkEnd w:id="138"/>
      <w:bookmarkEnd w:id="139"/>
      <w:bookmarkEnd w:id="140"/>
      <w:bookmarkEnd w:id="141"/>
    </w:p>
    <w:p w14:paraId="56310422" w14:textId="77777777" w:rsidR="009D6180" w:rsidRPr="004B320A" w:rsidRDefault="009D6180" w:rsidP="009D6180">
      <w:pPr>
        <w:pStyle w:val="doan"/>
        <w:rPr>
          <w:noProof/>
        </w:rPr>
      </w:pPr>
      <w:r w:rsidRPr="004B320A">
        <w:rPr>
          <w:noProof/>
        </w:rPr>
        <w:t>- Phần mềm bình saiTrimble Business Center (Trimble R4 GNSS).</w:t>
      </w:r>
    </w:p>
    <w:p w14:paraId="31787600" w14:textId="77777777" w:rsidR="009D6180" w:rsidRPr="004B320A" w:rsidRDefault="009D6180" w:rsidP="009D6180">
      <w:pPr>
        <w:pStyle w:val="doan"/>
        <w:rPr>
          <w:noProof/>
        </w:rPr>
      </w:pPr>
      <w:r w:rsidRPr="004B320A">
        <w:rPr>
          <w:noProof/>
        </w:rPr>
        <w:t>- Phần mềm khảo sát thiết kế tổng hợp ANDDesign7.6.</w:t>
      </w:r>
    </w:p>
    <w:p w14:paraId="7553BC2F" w14:textId="77777777" w:rsidR="009D6180" w:rsidRPr="004B320A" w:rsidRDefault="009D6180" w:rsidP="009D6180">
      <w:pPr>
        <w:pStyle w:val="doan"/>
        <w:rPr>
          <w:noProof/>
        </w:rPr>
      </w:pPr>
      <w:r w:rsidRPr="004B320A">
        <w:rPr>
          <w:noProof/>
        </w:rPr>
        <w:t>- Phần mềm đồ họa: AutoCad, Microstation, MapInfo.</w:t>
      </w:r>
    </w:p>
    <w:p w14:paraId="28673D47" w14:textId="3BF6B570" w:rsidR="009D6180" w:rsidRPr="004B320A" w:rsidRDefault="009D6180" w:rsidP="009D6180">
      <w:pPr>
        <w:pStyle w:val="doan"/>
        <w:rPr>
          <w:noProof/>
        </w:rPr>
      </w:pPr>
      <w:r w:rsidRPr="004B320A">
        <w:rPr>
          <w:noProof/>
        </w:rPr>
        <w:t>- Phần mềm chuyển đổi múi chiếu DPSurvey.</w:t>
      </w:r>
    </w:p>
    <w:p w14:paraId="40241954" w14:textId="590F18D2" w:rsidR="009D6180" w:rsidRPr="004B320A" w:rsidRDefault="009D6180" w:rsidP="00E81919">
      <w:pPr>
        <w:pStyle w:val="Heading4"/>
        <w:ind w:firstLine="720"/>
      </w:pPr>
      <w:r w:rsidRPr="004B320A">
        <w:t>3.2.2.2. Phương pháp kỹ thuật</w:t>
      </w:r>
    </w:p>
    <w:p w14:paraId="43E1C3DB" w14:textId="7401E08D" w:rsidR="009D6180" w:rsidRPr="004B320A" w:rsidRDefault="009D6180" w:rsidP="009D6180">
      <w:pPr>
        <w:pStyle w:val="doan"/>
        <w:rPr>
          <w:b/>
          <w:bCs/>
          <w:i/>
          <w:iCs/>
        </w:rPr>
      </w:pPr>
      <w:bookmarkStart w:id="142" w:name="_Toc163522658"/>
      <w:bookmarkStart w:id="143" w:name="_Toc170386870"/>
      <w:r w:rsidRPr="004B320A">
        <w:rPr>
          <w:b/>
          <w:bCs/>
          <w:i/>
          <w:iCs/>
        </w:rPr>
        <w:t>a. Thu thập và sử dụng tài liệu hiện có</w:t>
      </w:r>
      <w:bookmarkEnd w:id="142"/>
      <w:bookmarkEnd w:id="143"/>
    </w:p>
    <w:p w14:paraId="472380E6" w14:textId="3CB9EB11" w:rsidR="009D6180" w:rsidRPr="004B320A" w:rsidRDefault="009D6180" w:rsidP="009D6180">
      <w:pPr>
        <w:pStyle w:val="doan"/>
        <w:rPr>
          <w:lang w:val="es-AR"/>
        </w:rPr>
      </w:pPr>
      <w:r w:rsidRPr="004B320A">
        <w:rPr>
          <w:noProof/>
          <w:lang w:eastAsia="vi-VN"/>
        </w:rPr>
        <w:t>Sử dụng</w:t>
      </w:r>
      <w:r w:rsidRPr="004B320A">
        <w:rPr>
          <w:noProof/>
          <w:lang w:val="vi-VN" w:eastAsia="vi-VN"/>
        </w:rPr>
        <w:t xml:space="preserve"> </w:t>
      </w:r>
      <w:r w:rsidRPr="004B320A">
        <w:rPr>
          <w:noProof/>
          <w:lang w:eastAsia="vi-VN"/>
        </w:rPr>
        <w:t>04</w:t>
      </w:r>
      <w:r w:rsidRPr="004B320A">
        <w:rPr>
          <w:noProof/>
          <w:lang w:val="vi-VN" w:eastAsia="vi-VN"/>
        </w:rPr>
        <w:t xml:space="preserve"> điểm địa chính cơ sở </w:t>
      </w:r>
      <w:r w:rsidRPr="004B320A">
        <w:rPr>
          <w:noProof/>
          <w:lang w:eastAsia="vi-VN"/>
        </w:rPr>
        <w:t xml:space="preserve">hạng </w:t>
      </w:r>
      <w:r w:rsidRPr="004B320A">
        <w:rPr>
          <w:noProof/>
          <w:lang w:val="vi-VN" w:eastAsia="vi-VN"/>
        </w:rPr>
        <w:t xml:space="preserve">III </w:t>
      </w:r>
      <w:r w:rsidRPr="004B320A">
        <w:rPr>
          <w:noProof/>
          <w:lang w:eastAsia="vi-VN"/>
        </w:rPr>
        <w:t xml:space="preserve">số hiệu </w:t>
      </w:r>
      <w:r w:rsidRPr="004B320A">
        <w:rPr>
          <w:noProof/>
          <w:lang w:val="vi-VN" w:eastAsia="vi-VN"/>
        </w:rPr>
        <w:t>(</w:t>
      </w:r>
      <w:r w:rsidRPr="004B320A">
        <w:t>681413</w:t>
      </w:r>
      <w:r w:rsidRPr="004B320A">
        <w:rPr>
          <w:noProof/>
          <w:lang w:val="vi-VN" w:eastAsia="vi-VN"/>
        </w:rPr>
        <w:t xml:space="preserve">, </w:t>
      </w:r>
      <w:r w:rsidRPr="004B320A">
        <w:t>681418, 681465, 681602</w:t>
      </w:r>
      <w:r w:rsidRPr="004B320A">
        <w:rPr>
          <w:noProof/>
          <w:lang w:val="vi-VN" w:eastAsia="vi-VN"/>
        </w:rPr>
        <w:t>)</w:t>
      </w:r>
      <w:r w:rsidRPr="004B320A">
        <w:rPr>
          <w:noProof/>
          <w:lang w:val="vi-VN"/>
        </w:rPr>
        <w:t xml:space="preserve"> </w:t>
      </w:r>
      <w:r w:rsidRPr="004B320A">
        <w:rPr>
          <w:noProof/>
        </w:rPr>
        <w:t>và 01 điểm độ cao hạng III s</w:t>
      </w:r>
      <w:r w:rsidR="00E81919" w:rsidRPr="004B320A">
        <w:rPr>
          <w:noProof/>
        </w:rPr>
        <w:t>ố hiệu III (PL-LS</w:t>
      </w:r>
      <w:r w:rsidRPr="004B320A">
        <w:rPr>
          <w:noProof/>
        </w:rPr>
        <w:t>4</w:t>
      </w:r>
      <w:r w:rsidR="00E81919" w:rsidRPr="004B320A">
        <w:rPr>
          <w:noProof/>
        </w:rPr>
        <w:t>)</w:t>
      </w:r>
      <w:r w:rsidRPr="004B320A">
        <w:rPr>
          <w:noProof/>
        </w:rPr>
        <w:t xml:space="preserve"> </w:t>
      </w:r>
      <w:r w:rsidRPr="004B320A">
        <w:rPr>
          <w:noProof/>
          <w:lang w:val="vi-VN"/>
        </w:rPr>
        <w:t>làm tọa độ</w:t>
      </w:r>
      <w:r w:rsidRPr="004B320A">
        <w:rPr>
          <w:noProof/>
        </w:rPr>
        <w:t xml:space="preserve"> và độ cao</w:t>
      </w:r>
      <w:r w:rsidRPr="004B320A">
        <w:rPr>
          <w:noProof/>
          <w:lang w:val="vi-VN"/>
        </w:rPr>
        <w:t xml:space="preserve"> khởi tính do </w:t>
      </w:r>
      <w:r w:rsidRPr="004B320A">
        <w:rPr>
          <w:lang w:val="es-AR"/>
        </w:rPr>
        <w:t xml:space="preserve">Trung tâm thông tin dữ liệu đo đạc và bản đồ </w:t>
      </w:r>
      <w:r w:rsidRPr="004B320A">
        <w:t>thuộc Cục đo đạc, bản đồ và thông tin địa lý Việt Nam cung cấp</w:t>
      </w:r>
      <w:r w:rsidRPr="004B320A">
        <w:rPr>
          <w:lang w:val="es-AR"/>
        </w:rPr>
        <w:t>.</w:t>
      </w:r>
      <w:r w:rsidRPr="004B320A">
        <w:rPr>
          <w:noProof/>
          <w:lang w:val="vi-VN"/>
        </w:rPr>
        <w:t xml:space="preserve"> </w:t>
      </w:r>
      <w:r w:rsidRPr="004B320A">
        <w:rPr>
          <w:lang w:val="es-AR"/>
        </w:rPr>
        <w:t>Như vậy, trong khu vực thăm dò có đủ các điểm khống chế mặt phẳng và độ cao cấp Nhà nước, làm cơ sở cho việc xây dựng mạng lưới khống chế mặt phẳng, độ cao thống nhất cho toàn bộ diện tích khu vực thăm dò.</w:t>
      </w:r>
    </w:p>
    <w:p w14:paraId="3814D750" w14:textId="77777777" w:rsidR="009D6180" w:rsidRPr="004B320A" w:rsidRDefault="009D6180" w:rsidP="009D6180">
      <w:pPr>
        <w:pStyle w:val="doan"/>
        <w:rPr>
          <w:lang w:val="es-AR"/>
        </w:rPr>
      </w:pPr>
      <w:r w:rsidRPr="004B320A">
        <w:rPr>
          <w:lang w:val="es-AR"/>
        </w:rPr>
        <w:t>Toạ độ độ cao 04 điểm khống chế mặt phẳng, độ cao cấp Nhà nước.</w:t>
      </w:r>
    </w:p>
    <w:p w14:paraId="1294F726" w14:textId="3D5C1651" w:rsidR="009D6180" w:rsidRPr="004B320A" w:rsidRDefault="009D6180" w:rsidP="009D6180">
      <w:pPr>
        <w:pStyle w:val="bang1"/>
      </w:pPr>
      <w:bookmarkStart w:id="144" w:name="_Toc434153290"/>
      <w:bookmarkStart w:id="145" w:name="_Toc434218910"/>
      <w:bookmarkStart w:id="146" w:name="_Toc437506328"/>
      <w:bookmarkStart w:id="147" w:name="_Toc438112962"/>
      <w:bookmarkStart w:id="148" w:name="_Toc178695572"/>
      <w:r w:rsidRPr="004B320A">
        <w:t>Bảng 3.</w:t>
      </w:r>
      <w:r w:rsidR="0008600C" w:rsidRPr="004B320A">
        <w:t>3</w:t>
      </w:r>
      <w:r w:rsidRPr="004B320A">
        <w:t>. Bảng thống kê tọa độ, độ cao các điểm địa chính cơ sở</w:t>
      </w:r>
      <w:bookmarkEnd w:id="144"/>
      <w:bookmarkEnd w:id="145"/>
      <w:bookmarkEnd w:id="146"/>
      <w:bookmarkEnd w:id="147"/>
      <w:bookmarkEnd w:id="148"/>
      <w:r w:rsidRPr="004B320A">
        <w:t xml:space="preserve"> </w:t>
      </w:r>
    </w:p>
    <w:tbl>
      <w:tblPr>
        <w:tblW w:w="4900" w:type="pct"/>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
        <w:gridCol w:w="1274"/>
        <w:gridCol w:w="1441"/>
        <w:gridCol w:w="1299"/>
        <w:gridCol w:w="1395"/>
        <w:gridCol w:w="1274"/>
        <w:gridCol w:w="1521"/>
      </w:tblGrid>
      <w:tr w:rsidR="00654EE3" w:rsidRPr="004B320A" w14:paraId="20006C2A" w14:textId="77777777" w:rsidTr="00654EE3">
        <w:trPr>
          <w:trHeight w:val="1021"/>
        </w:trPr>
        <w:tc>
          <w:tcPr>
            <w:tcW w:w="383" w:type="pct"/>
            <w:vMerge w:val="restart"/>
            <w:shd w:val="clear" w:color="auto" w:fill="auto"/>
            <w:vAlign w:val="center"/>
          </w:tcPr>
          <w:p w14:paraId="390C4B80" w14:textId="28736685" w:rsidR="00654EE3" w:rsidRPr="004B320A" w:rsidRDefault="00654EE3" w:rsidP="009D6180">
            <w:pPr>
              <w:pStyle w:val="doan"/>
              <w:spacing w:before="0" w:after="0" w:line="240" w:lineRule="auto"/>
              <w:ind w:firstLine="0"/>
              <w:jc w:val="center"/>
              <w:rPr>
                <w:b/>
                <w:spacing w:val="6"/>
                <w:sz w:val="24"/>
                <w:szCs w:val="24"/>
              </w:rPr>
            </w:pPr>
            <w:r w:rsidRPr="004B320A">
              <w:rPr>
                <w:b/>
                <w:spacing w:val="6"/>
                <w:sz w:val="24"/>
                <w:szCs w:val="24"/>
              </w:rPr>
              <w:t>STT</w:t>
            </w:r>
          </w:p>
        </w:tc>
        <w:tc>
          <w:tcPr>
            <w:tcW w:w="717" w:type="pct"/>
            <w:vMerge w:val="restart"/>
            <w:shd w:val="clear" w:color="auto" w:fill="auto"/>
            <w:vAlign w:val="center"/>
          </w:tcPr>
          <w:p w14:paraId="27B95042" w14:textId="27C88313" w:rsidR="00654EE3" w:rsidRPr="004B320A" w:rsidRDefault="00654EE3" w:rsidP="00654EE3">
            <w:pPr>
              <w:pStyle w:val="doan"/>
              <w:spacing w:before="0" w:after="0" w:line="240" w:lineRule="auto"/>
              <w:ind w:firstLine="0"/>
              <w:jc w:val="center"/>
              <w:rPr>
                <w:b/>
                <w:spacing w:val="6"/>
                <w:sz w:val="24"/>
                <w:szCs w:val="24"/>
              </w:rPr>
            </w:pPr>
            <w:r w:rsidRPr="004B320A">
              <w:rPr>
                <w:b/>
                <w:spacing w:val="6"/>
                <w:sz w:val="24"/>
                <w:szCs w:val="24"/>
              </w:rPr>
              <w:t>Tên điểm</w:t>
            </w:r>
          </w:p>
        </w:tc>
        <w:tc>
          <w:tcPr>
            <w:tcW w:w="811" w:type="pct"/>
            <w:vMerge w:val="restart"/>
            <w:shd w:val="clear" w:color="auto" w:fill="auto"/>
            <w:vAlign w:val="center"/>
          </w:tcPr>
          <w:p w14:paraId="0B48B6E4" w14:textId="6E5F0E8A" w:rsidR="00654EE3" w:rsidRPr="004B320A" w:rsidRDefault="00654EE3" w:rsidP="00654EE3">
            <w:pPr>
              <w:pStyle w:val="doan"/>
              <w:spacing w:before="0" w:after="0" w:line="240" w:lineRule="auto"/>
              <w:ind w:firstLine="0"/>
              <w:jc w:val="center"/>
              <w:rPr>
                <w:b/>
                <w:spacing w:val="6"/>
                <w:sz w:val="24"/>
                <w:szCs w:val="24"/>
              </w:rPr>
            </w:pPr>
            <w:r w:rsidRPr="004B320A">
              <w:rPr>
                <w:b/>
                <w:spacing w:val="6"/>
                <w:sz w:val="24"/>
                <w:szCs w:val="24"/>
              </w:rPr>
              <w:t>Số hiệu điểm</w:t>
            </w:r>
          </w:p>
        </w:tc>
        <w:tc>
          <w:tcPr>
            <w:tcW w:w="731" w:type="pct"/>
            <w:vMerge w:val="restart"/>
            <w:shd w:val="clear" w:color="auto" w:fill="auto"/>
            <w:vAlign w:val="center"/>
          </w:tcPr>
          <w:p w14:paraId="52DA0648" w14:textId="77777777" w:rsidR="00654EE3" w:rsidRDefault="00654EE3" w:rsidP="00654EE3">
            <w:pPr>
              <w:pStyle w:val="doan"/>
              <w:spacing w:before="0" w:after="0" w:line="240" w:lineRule="auto"/>
              <w:ind w:firstLine="0"/>
              <w:jc w:val="center"/>
              <w:rPr>
                <w:b/>
                <w:spacing w:val="6"/>
                <w:sz w:val="24"/>
                <w:szCs w:val="24"/>
              </w:rPr>
            </w:pPr>
            <w:r w:rsidRPr="004B320A">
              <w:rPr>
                <w:b/>
                <w:spacing w:val="6"/>
                <w:sz w:val="24"/>
                <w:szCs w:val="24"/>
              </w:rPr>
              <w:t xml:space="preserve">Cấp </w:t>
            </w:r>
          </w:p>
          <w:p w14:paraId="7F9D042B" w14:textId="280B416F" w:rsidR="00654EE3" w:rsidRPr="004B320A" w:rsidRDefault="00654EE3" w:rsidP="00654EE3">
            <w:pPr>
              <w:pStyle w:val="doan"/>
              <w:spacing w:before="0" w:after="0" w:line="240" w:lineRule="auto"/>
              <w:ind w:firstLine="0"/>
              <w:jc w:val="center"/>
              <w:rPr>
                <w:b/>
                <w:spacing w:val="6"/>
                <w:sz w:val="24"/>
                <w:szCs w:val="24"/>
              </w:rPr>
            </w:pPr>
            <w:r w:rsidRPr="004B320A">
              <w:rPr>
                <w:b/>
                <w:spacing w:val="6"/>
                <w:sz w:val="24"/>
                <w:szCs w:val="24"/>
              </w:rPr>
              <w:t>hạng</w:t>
            </w:r>
          </w:p>
        </w:tc>
        <w:tc>
          <w:tcPr>
            <w:tcW w:w="1502" w:type="pct"/>
            <w:gridSpan w:val="2"/>
            <w:shd w:val="clear" w:color="auto" w:fill="auto"/>
            <w:vAlign w:val="center"/>
          </w:tcPr>
          <w:p w14:paraId="167465CD" w14:textId="77777777" w:rsidR="00654EE3" w:rsidRPr="00654EE3" w:rsidRDefault="00654EE3" w:rsidP="00654EE3">
            <w:pPr>
              <w:jc w:val="center"/>
              <w:rPr>
                <w:rFonts w:ascii="Times New Roman" w:eastAsia="Calibri" w:hAnsi="Times New Roman"/>
                <w:b/>
                <w:bCs/>
                <w:szCs w:val="28"/>
              </w:rPr>
            </w:pPr>
            <w:r w:rsidRPr="00654EE3">
              <w:rPr>
                <w:rFonts w:ascii="Times New Roman" w:eastAsia="Calibri" w:hAnsi="Times New Roman"/>
                <w:b/>
                <w:bCs/>
                <w:szCs w:val="28"/>
              </w:rPr>
              <w:t>Hệ VN2000</w:t>
            </w:r>
          </w:p>
          <w:p w14:paraId="6D6FAAB5" w14:textId="0A721DDA" w:rsidR="00654EE3" w:rsidRPr="004B320A" w:rsidRDefault="00654EE3" w:rsidP="00654EE3">
            <w:pPr>
              <w:pStyle w:val="doan"/>
              <w:spacing w:before="0" w:after="0" w:line="240" w:lineRule="auto"/>
              <w:ind w:firstLine="0"/>
              <w:jc w:val="center"/>
              <w:rPr>
                <w:b/>
                <w:spacing w:val="6"/>
                <w:sz w:val="24"/>
                <w:szCs w:val="24"/>
              </w:rPr>
            </w:pPr>
            <w:r w:rsidRPr="00654EE3">
              <w:rPr>
                <w:rFonts w:ascii="Times New Roman" w:eastAsia="Calibri" w:hAnsi="Times New Roman"/>
                <w:b/>
                <w:bCs/>
                <w:sz w:val="24"/>
              </w:rPr>
              <w:t>KT trục 105</w:t>
            </w:r>
            <w:r w:rsidRPr="00654EE3">
              <w:rPr>
                <w:rFonts w:ascii="Times New Roman" w:eastAsia="Calibri" w:hAnsi="Times New Roman"/>
                <w:b/>
                <w:bCs/>
                <w:sz w:val="24"/>
                <w:vertAlign w:val="superscript"/>
              </w:rPr>
              <w:t>0</w:t>
            </w:r>
            <w:r w:rsidRPr="00654EE3">
              <w:rPr>
                <w:rFonts w:ascii="Times New Roman" w:eastAsia="Calibri" w:hAnsi="Times New Roman"/>
                <w:b/>
                <w:bCs/>
                <w:sz w:val="24"/>
              </w:rPr>
              <w:t>30</w:t>
            </w:r>
            <w:r w:rsidRPr="00654EE3">
              <w:rPr>
                <w:rFonts w:ascii="Times New Roman" w:eastAsia="Calibri" w:hAnsi="Times New Roman"/>
                <w:b/>
                <w:bCs/>
                <w:sz w:val="24"/>
                <w:vertAlign w:val="superscript"/>
              </w:rPr>
              <w:t>’</w:t>
            </w:r>
            <w:r w:rsidRPr="00654EE3">
              <w:rPr>
                <w:rFonts w:ascii="Times New Roman" w:eastAsia="Calibri" w:hAnsi="Times New Roman"/>
                <w:b/>
                <w:bCs/>
                <w:sz w:val="24"/>
              </w:rPr>
              <w:t>, múi chiếu 3</w:t>
            </w:r>
            <w:r w:rsidRPr="00654EE3">
              <w:rPr>
                <w:rFonts w:ascii="Times New Roman" w:eastAsia="Calibri" w:hAnsi="Times New Roman"/>
                <w:b/>
                <w:bCs/>
                <w:sz w:val="24"/>
                <w:vertAlign w:val="superscript"/>
              </w:rPr>
              <w:t>0</w:t>
            </w:r>
          </w:p>
        </w:tc>
        <w:tc>
          <w:tcPr>
            <w:tcW w:w="856" w:type="pct"/>
            <w:vMerge w:val="restart"/>
            <w:shd w:val="clear" w:color="auto" w:fill="auto"/>
            <w:vAlign w:val="center"/>
          </w:tcPr>
          <w:p w14:paraId="6BBB76F9" w14:textId="77777777" w:rsidR="00654EE3" w:rsidRDefault="00654EE3" w:rsidP="00654EE3">
            <w:pPr>
              <w:pStyle w:val="doan"/>
              <w:spacing w:before="0" w:after="0" w:line="240" w:lineRule="auto"/>
              <w:ind w:firstLine="0"/>
              <w:jc w:val="center"/>
              <w:rPr>
                <w:b/>
                <w:spacing w:val="6"/>
                <w:sz w:val="24"/>
                <w:szCs w:val="24"/>
              </w:rPr>
            </w:pPr>
            <w:r w:rsidRPr="004B320A">
              <w:rPr>
                <w:b/>
                <w:spacing w:val="6"/>
                <w:sz w:val="24"/>
                <w:szCs w:val="24"/>
              </w:rPr>
              <w:t>Độ cao</w:t>
            </w:r>
          </w:p>
          <w:p w14:paraId="6FF4DE48" w14:textId="04F384A9" w:rsidR="00654EE3" w:rsidRPr="004B320A" w:rsidRDefault="00654EE3" w:rsidP="00654EE3">
            <w:pPr>
              <w:pStyle w:val="doan"/>
              <w:spacing w:before="0" w:after="0" w:line="240" w:lineRule="auto"/>
              <w:ind w:firstLine="0"/>
              <w:jc w:val="center"/>
              <w:rPr>
                <w:b/>
                <w:spacing w:val="6"/>
                <w:sz w:val="24"/>
                <w:szCs w:val="24"/>
              </w:rPr>
            </w:pPr>
            <w:r w:rsidRPr="004B320A">
              <w:rPr>
                <w:b/>
                <w:spacing w:val="6"/>
                <w:sz w:val="24"/>
                <w:szCs w:val="24"/>
              </w:rPr>
              <w:t xml:space="preserve">thủy chuẩn </w:t>
            </w:r>
            <w:r>
              <w:rPr>
                <w:b/>
                <w:spacing w:val="6"/>
                <w:sz w:val="24"/>
                <w:szCs w:val="24"/>
              </w:rPr>
              <w:t xml:space="preserve">H </w:t>
            </w:r>
            <w:r w:rsidRPr="004B320A">
              <w:rPr>
                <w:b/>
                <w:spacing w:val="6"/>
                <w:sz w:val="24"/>
                <w:szCs w:val="24"/>
              </w:rPr>
              <w:t>(m)</w:t>
            </w:r>
          </w:p>
        </w:tc>
      </w:tr>
      <w:tr w:rsidR="00654EE3" w:rsidRPr="004B320A" w14:paraId="4DEDE788" w14:textId="77777777" w:rsidTr="00654EE3">
        <w:trPr>
          <w:trHeight w:val="417"/>
        </w:trPr>
        <w:tc>
          <w:tcPr>
            <w:tcW w:w="383" w:type="pct"/>
            <w:vMerge/>
            <w:shd w:val="clear" w:color="auto" w:fill="auto"/>
            <w:vAlign w:val="center"/>
          </w:tcPr>
          <w:p w14:paraId="77DA3389" w14:textId="4F09078C" w:rsidR="00654EE3" w:rsidRPr="004B320A" w:rsidRDefault="00654EE3" w:rsidP="009D6180">
            <w:pPr>
              <w:pStyle w:val="doan"/>
              <w:spacing w:before="0" w:after="0" w:line="240" w:lineRule="auto"/>
              <w:ind w:firstLine="0"/>
              <w:jc w:val="center"/>
              <w:rPr>
                <w:b/>
                <w:spacing w:val="6"/>
                <w:sz w:val="24"/>
                <w:szCs w:val="24"/>
              </w:rPr>
            </w:pPr>
          </w:p>
        </w:tc>
        <w:tc>
          <w:tcPr>
            <w:tcW w:w="717" w:type="pct"/>
            <w:vMerge/>
            <w:shd w:val="clear" w:color="auto" w:fill="auto"/>
            <w:vAlign w:val="center"/>
          </w:tcPr>
          <w:p w14:paraId="08F7FA98" w14:textId="7A4AEF3A" w:rsidR="00654EE3" w:rsidRPr="004B320A" w:rsidRDefault="00654EE3" w:rsidP="009D6180">
            <w:pPr>
              <w:pStyle w:val="doan"/>
              <w:spacing w:before="0" w:after="0" w:line="240" w:lineRule="auto"/>
              <w:ind w:firstLine="0"/>
              <w:jc w:val="center"/>
              <w:rPr>
                <w:b/>
                <w:spacing w:val="6"/>
                <w:sz w:val="24"/>
                <w:szCs w:val="24"/>
              </w:rPr>
            </w:pPr>
          </w:p>
        </w:tc>
        <w:tc>
          <w:tcPr>
            <w:tcW w:w="811" w:type="pct"/>
            <w:vMerge/>
            <w:shd w:val="clear" w:color="auto" w:fill="auto"/>
            <w:vAlign w:val="center"/>
          </w:tcPr>
          <w:p w14:paraId="2C555B62" w14:textId="4FD9B76F" w:rsidR="00654EE3" w:rsidRPr="004B320A" w:rsidRDefault="00654EE3" w:rsidP="009D6180">
            <w:pPr>
              <w:pStyle w:val="doan"/>
              <w:spacing w:before="0" w:after="0" w:line="240" w:lineRule="auto"/>
              <w:ind w:firstLine="0"/>
              <w:jc w:val="center"/>
              <w:rPr>
                <w:b/>
                <w:spacing w:val="6"/>
                <w:sz w:val="24"/>
                <w:szCs w:val="24"/>
              </w:rPr>
            </w:pPr>
          </w:p>
        </w:tc>
        <w:tc>
          <w:tcPr>
            <w:tcW w:w="731" w:type="pct"/>
            <w:vMerge/>
            <w:shd w:val="clear" w:color="auto" w:fill="auto"/>
            <w:vAlign w:val="center"/>
          </w:tcPr>
          <w:p w14:paraId="619F80FC" w14:textId="0649D777" w:rsidR="00654EE3" w:rsidRPr="004B320A" w:rsidRDefault="00654EE3" w:rsidP="009D6180">
            <w:pPr>
              <w:pStyle w:val="doan"/>
              <w:spacing w:before="0" w:after="0" w:line="240" w:lineRule="auto"/>
              <w:ind w:firstLine="0"/>
              <w:jc w:val="center"/>
              <w:rPr>
                <w:b/>
                <w:spacing w:val="6"/>
                <w:sz w:val="24"/>
                <w:szCs w:val="24"/>
              </w:rPr>
            </w:pPr>
          </w:p>
        </w:tc>
        <w:tc>
          <w:tcPr>
            <w:tcW w:w="785" w:type="pct"/>
            <w:shd w:val="clear" w:color="auto" w:fill="auto"/>
            <w:vAlign w:val="center"/>
          </w:tcPr>
          <w:p w14:paraId="3F244134" w14:textId="77777777" w:rsidR="00654EE3" w:rsidRPr="00654EE3" w:rsidRDefault="00654EE3" w:rsidP="009D6180">
            <w:pPr>
              <w:pStyle w:val="doan"/>
              <w:spacing w:before="0" w:after="0" w:line="240" w:lineRule="auto"/>
              <w:ind w:firstLine="0"/>
              <w:jc w:val="center"/>
              <w:rPr>
                <w:spacing w:val="6"/>
                <w:sz w:val="24"/>
                <w:szCs w:val="24"/>
              </w:rPr>
            </w:pPr>
            <w:r w:rsidRPr="00654EE3">
              <w:rPr>
                <w:spacing w:val="6"/>
                <w:sz w:val="24"/>
                <w:szCs w:val="24"/>
              </w:rPr>
              <w:t>X (m)</w:t>
            </w:r>
          </w:p>
        </w:tc>
        <w:tc>
          <w:tcPr>
            <w:tcW w:w="717" w:type="pct"/>
            <w:shd w:val="clear" w:color="auto" w:fill="auto"/>
            <w:vAlign w:val="center"/>
          </w:tcPr>
          <w:p w14:paraId="6CE632D1" w14:textId="77777777" w:rsidR="00654EE3" w:rsidRPr="00654EE3" w:rsidRDefault="00654EE3" w:rsidP="009D6180">
            <w:pPr>
              <w:pStyle w:val="doan"/>
              <w:spacing w:before="0" w:after="0" w:line="240" w:lineRule="auto"/>
              <w:ind w:firstLine="0"/>
              <w:jc w:val="center"/>
              <w:rPr>
                <w:spacing w:val="6"/>
                <w:sz w:val="24"/>
                <w:szCs w:val="24"/>
              </w:rPr>
            </w:pPr>
            <w:r w:rsidRPr="00654EE3">
              <w:rPr>
                <w:spacing w:val="6"/>
                <w:sz w:val="24"/>
                <w:szCs w:val="24"/>
              </w:rPr>
              <w:t>Y(m)</w:t>
            </w:r>
          </w:p>
        </w:tc>
        <w:tc>
          <w:tcPr>
            <w:tcW w:w="856" w:type="pct"/>
            <w:vMerge/>
            <w:shd w:val="clear" w:color="auto" w:fill="auto"/>
            <w:vAlign w:val="center"/>
          </w:tcPr>
          <w:p w14:paraId="56386E57" w14:textId="1FBC7399" w:rsidR="00654EE3" w:rsidRPr="004B320A" w:rsidRDefault="00654EE3" w:rsidP="009D6180">
            <w:pPr>
              <w:pStyle w:val="doan"/>
              <w:spacing w:before="0" w:after="0" w:line="240" w:lineRule="auto"/>
              <w:ind w:firstLine="0"/>
              <w:jc w:val="center"/>
              <w:rPr>
                <w:b/>
                <w:spacing w:val="6"/>
                <w:sz w:val="24"/>
                <w:szCs w:val="24"/>
              </w:rPr>
            </w:pPr>
          </w:p>
        </w:tc>
      </w:tr>
      <w:tr w:rsidR="00654EE3" w:rsidRPr="004B320A" w14:paraId="6AF3771C" w14:textId="77777777" w:rsidTr="00654EE3">
        <w:trPr>
          <w:trHeight w:val="669"/>
        </w:trPr>
        <w:tc>
          <w:tcPr>
            <w:tcW w:w="383" w:type="pct"/>
            <w:shd w:val="clear" w:color="auto" w:fill="auto"/>
            <w:vAlign w:val="center"/>
          </w:tcPr>
          <w:p w14:paraId="3AD823C6" w14:textId="77777777" w:rsidR="009D6180" w:rsidRPr="004B320A" w:rsidRDefault="009D6180" w:rsidP="009D6180">
            <w:pPr>
              <w:pStyle w:val="doan"/>
              <w:spacing w:before="0" w:after="0" w:line="240" w:lineRule="auto"/>
              <w:ind w:firstLine="0"/>
              <w:jc w:val="center"/>
              <w:rPr>
                <w:bCs/>
                <w:spacing w:val="6"/>
                <w:sz w:val="24"/>
                <w:szCs w:val="24"/>
              </w:rPr>
            </w:pPr>
            <w:r w:rsidRPr="004B320A">
              <w:rPr>
                <w:bCs/>
                <w:spacing w:val="6"/>
                <w:sz w:val="24"/>
                <w:szCs w:val="24"/>
              </w:rPr>
              <w:t>1</w:t>
            </w:r>
          </w:p>
        </w:tc>
        <w:tc>
          <w:tcPr>
            <w:tcW w:w="717" w:type="pct"/>
            <w:shd w:val="clear" w:color="auto" w:fill="auto"/>
            <w:vAlign w:val="center"/>
          </w:tcPr>
          <w:p w14:paraId="10E134D4" w14:textId="77777777" w:rsidR="009D6180" w:rsidRPr="004B320A" w:rsidRDefault="009D6180" w:rsidP="009D6180">
            <w:pPr>
              <w:pStyle w:val="doan"/>
              <w:spacing w:before="0" w:after="0" w:line="240" w:lineRule="auto"/>
              <w:ind w:firstLine="0"/>
              <w:jc w:val="left"/>
              <w:rPr>
                <w:bCs/>
                <w:spacing w:val="6"/>
                <w:sz w:val="24"/>
                <w:szCs w:val="24"/>
              </w:rPr>
            </w:pPr>
            <w:r w:rsidRPr="004B320A">
              <w:rPr>
                <w:bCs/>
                <w:spacing w:val="6"/>
                <w:sz w:val="24"/>
                <w:szCs w:val="24"/>
              </w:rPr>
              <w:t>Ruộng anh Thủy</w:t>
            </w:r>
          </w:p>
        </w:tc>
        <w:tc>
          <w:tcPr>
            <w:tcW w:w="811" w:type="pct"/>
            <w:shd w:val="clear" w:color="auto" w:fill="auto"/>
            <w:vAlign w:val="center"/>
          </w:tcPr>
          <w:p w14:paraId="2AB470F3"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681413</w:t>
            </w:r>
          </w:p>
        </w:tc>
        <w:tc>
          <w:tcPr>
            <w:tcW w:w="731" w:type="pct"/>
            <w:shd w:val="clear" w:color="auto" w:fill="auto"/>
            <w:vAlign w:val="center"/>
          </w:tcPr>
          <w:p w14:paraId="675DDC23"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ĐCCS</w:t>
            </w:r>
          </w:p>
        </w:tc>
        <w:tc>
          <w:tcPr>
            <w:tcW w:w="785" w:type="pct"/>
            <w:shd w:val="clear" w:color="auto" w:fill="auto"/>
            <w:vAlign w:val="center"/>
          </w:tcPr>
          <w:p w14:paraId="16D31DF5"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1095303,800</w:t>
            </w:r>
          </w:p>
        </w:tc>
        <w:tc>
          <w:tcPr>
            <w:tcW w:w="717" w:type="pct"/>
            <w:shd w:val="clear" w:color="auto" w:fill="auto"/>
            <w:vAlign w:val="center"/>
          </w:tcPr>
          <w:p w14:paraId="3C31016B"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656139,423</w:t>
            </w:r>
          </w:p>
        </w:tc>
        <w:tc>
          <w:tcPr>
            <w:tcW w:w="856" w:type="pct"/>
            <w:shd w:val="clear" w:color="auto" w:fill="auto"/>
            <w:vAlign w:val="center"/>
          </w:tcPr>
          <w:p w14:paraId="3F102F4D" w14:textId="77777777" w:rsidR="009D6180" w:rsidRPr="004B320A" w:rsidRDefault="009D6180" w:rsidP="009D6180">
            <w:pPr>
              <w:pStyle w:val="doan"/>
              <w:spacing w:before="0" w:after="0" w:line="240" w:lineRule="auto"/>
              <w:ind w:firstLine="0"/>
              <w:jc w:val="center"/>
              <w:rPr>
                <w:noProof/>
                <w:sz w:val="24"/>
                <w:szCs w:val="24"/>
                <w:lang w:val="nl-NL"/>
              </w:rPr>
            </w:pPr>
            <w:r w:rsidRPr="004B320A">
              <w:rPr>
                <w:noProof/>
                <w:sz w:val="24"/>
                <w:szCs w:val="24"/>
                <w:lang w:val="nl-NL"/>
              </w:rPr>
              <w:t>1,424</w:t>
            </w:r>
          </w:p>
        </w:tc>
      </w:tr>
      <w:tr w:rsidR="00654EE3" w:rsidRPr="004B320A" w14:paraId="0096C37B" w14:textId="77777777" w:rsidTr="00654EE3">
        <w:trPr>
          <w:trHeight w:val="688"/>
        </w:trPr>
        <w:tc>
          <w:tcPr>
            <w:tcW w:w="383" w:type="pct"/>
            <w:shd w:val="clear" w:color="auto" w:fill="auto"/>
            <w:vAlign w:val="center"/>
          </w:tcPr>
          <w:p w14:paraId="192D5AB8" w14:textId="77777777" w:rsidR="009D6180" w:rsidRPr="004B320A" w:rsidRDefault="009D6180" w:rsidP="009D6180">
            <w:pPr>
              <w:pStyle w:val="doan"/>
              <w:spacing w:before="0" w:after="0" w:line="240" w:lineRule="auto"/>
              <w:ind w:firstLine="0"/>
              <w:jc w:val="center"/>
              <w:rPr>
                <w:bCs/>
                <w:spacing w:val="6"/>
                <w:sz w:val="24"/>
                <w:szCs w:val="24"/>
              </w:rPr>
            </w:pPr>
            <w:r w:rsidRPr="004B320A">
              <w:rPr>
                <w:bCs/>
                <w:spacing w:val="6"/>
                <w:sz w:val="24"/>
                <w:szCs w:val="24"/>
              </w:rPr>
              <w:t>2</w:t>
            </w:r>
          </w:p>
        </w:tc>
        <w:tc>
          <w:tcPr>
            <w:tcW w:w="717" w:type="pct"/>
            <w:shd w:val="clear" w:color="auto" w:fill="auto"/>
            <w:vAlign w:val="center"/>
          </w:tcPr>
          <w:p w14:paraId="7BFE0DE5" w14:textId="77777777" w:rsidR="009D6180" w:rsidRPr="004B320A" w:rsidRDefault="009D6180" w:rsidP="009D6180">
            <w:pPr>
              <w:pStyle w:val="doan"/>
              <w:spacing w:before="0" w:after="0" w:line="240" w:lineRule="auto"/>
              <w:ind w:firstLine="0"/>
              <w:jc w:val="left"/>
              <w:rPr>
                <w:bCs/>
                <w:spacing w:val="6"/>
                <w:sz w:val="24"/>
                <w:szCs w:val="24"/>
              </w:rPr>
            </w:pPr>
            <w:r w:rsidRPr="004B320A">
              <w:rPr>
                <w:bCs/>
                <w:spacing w:val="6"/>
                <w:sz w:val="24"/>
                <w:szCs w:val="24"/>
              </w:rPr>
              <w:t>Ruộng bà Tiếng</w:t>
            </w:r>
          </w:p>
        </w:tc>
        <w:tc>
          <w:tcPr>
            <w:tcW w:w="811" w:type="pct"/>
            <w:shd w:val="clear" w:color="auto" w:fill="auto"/>
            <w:vAlign w:val="center"/>
          </w:tcPr>
          <w:p w14:paraId="5C680E37"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681418</w:t>
            </w:r>
          </w:p>
        </w:tc>
        <w:tc>
          <w:tcPr>
            <w:tcW w:w="731" w:type="pct"/>
            <w:shd w:val="clear" w:color="auto" w:fill="auto"/>
            <w:vAlign w:val="center"/>
          </w:tcPr>
          <w:p w14:paraId="1EF62FEB"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ĐCCS</w:t>
            </w:r>
          </w:p>
        </w:tc>
        <w:tc>
          <w:tcPr>
            <w:tcW w:w="785" w:type="pct"/>
            <w:shd w:val="clear" w:color="auto" w:fill="auto"/>
            <w:vAlign w:val="center"/>
          </w:tcPr>
          <w:p w14:paraId="65991F56"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1091304,074</w:t>
            </w:r>
          </w:p>
        </w:tc>
        <w:tc>
          <w:tcPr>
            <w:tcW w:w="717" w:type="pct"/>
            <w:shd w:val="clear" w:color="auto" w:fill="auto"/>
            <w:vAlign w:val="center"/>
          </w:tcPr>
          <w:p w14:paraId="3E5425B2"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653247,675</w:t>
            </w:r>
          </w:p>
        </w:tc>
        <w:tc>
          <w:tcPr>
            <w:tcW w:w="856" w:type="pct"/>
            <w:shd w:val="clear" w:color="auto" w:fill="auto"/>
            <w:vAlign w:val="center"/>
          </w:tcPr>
          <w:p w14:paraId="3D36F661" w14:textId="77777777" w:rsidR="009D6180" w:rsidRPr="004B320A" w:rsidRDefault="009D6180" w:rsidP="009D6180">
            <w:pPr>
              <w:pStyle w:val="doan"/>
              <w:spacing w:before="0" w:after="0" w:line="240" w:lineRule="auto"/>
              <w:ind w:firstLine="0"/>
              <w:jc w:val="center"/>
              <w:rPr>
                <w:noProof/>
                <w:sz w:val="24"/>
                <w:szCs w:val="24"/>
                <w:lang w:val="nl-NL"/>
              </w:rPr>
            </w:pPr>
            <w:r w:rsidRPr="004B320A">
              <w:rPr>
                <w:noProof/>
                <w:sz w:val="24"/>
                <w:szCs w:val="24"/>
                <w:lang w:val="nl-NL"/>
              </w:rPr>
              <w:t>1,358</w:t>
            </w:r>
          </w:p>
        </w:tc>
      </w:tr>
      <w:tr w:rsidR="00654EE3" w:rsidRPr="004B320A" w14:paraId="7D547DFC" w14:textId="77777777" w:rsidTr="00654EE3">
        <w:trPr>
          <w:trHeight w:val="669"/>
        </w:trPr>
        <w:tc>
          <w:tcPr>
            <w:tcW w:w="383" w:type="pct"/>
            <w:shd w:val="clear" w:color="auto" w:fill="auto"/>
            <w:vAlign w:val="center"/>
          </w:tcPr>
          <w:p w14:paraId="32D5E9CD" w14:textId="77777777" w:rsidR="009D6180" w:rsidRPr="004B320A" w:rsidRDefault="009D6180" w:rsidP="009D6180">
            <w:pPr>
              <w:pStyle w:val="doan"/>
              <w:spacing w:before="0" w:after="0" w:line="240" w:lineRule="auto"/>
              <w:ind w:firstLine="0"/>
              <w:jc w:val="center"/>
              <w:rPr>
                <w:bCs/>
                <w:spacing w:val="6"/>
                <w:sz w:val="24"/>
                <w:szCs w:val="24"/>
              </w:rPr>
            </w:pPr>
            <w:r w:rsidRPr="004B320A">
              <w:rPr>
                <w:bCs/>
                <w:spacing w:val="6"/>
                <w:sz w:val="24"/>
                <w:szCs w:val="24"/>
              </w:rPr>
              <w:t>3</w:t>
            </w:r>
          </w:p>
        </w:tc>
        <w:tc>
          <w:tcPr>
            <w:tcW w:w="717" w:type="pct"/>
            <w:shd w:val="clear" w:color="auto" w:fill="auto"/>
            <w:vAlign w:val="center"/>
          </w:tcPr>
          <w:p w14:paraId="53772614" w14:textId="77777777" w:rsidR="009D6180" w:rsidRPr="004B320A" w:rsidRDefault="009D6180" w:rsidP="009D6180">
            <w:pPr>
              <w:pStyle w:val="doan"/>
              <w:spacing w:before="0" w:after="0" w:line="240" w:lineRule="auto"/>
              <w:ind w:firstLine="0"/>
              <w:jc w:val="left"/>
              <w:rPr>
                <w:bCs/>
                <w:spacing w:val="6"/>
                <w:sz w:val="24"/>
                <w:szCs w:val="24"/>
              </w:rPr>
            </w:pPr>
            <w:r w:rsidRPr="004B320A">
              <w:rPr>
                <w:bCs/>
                <w:spacing w:val="6"/>
                <w:sz w:val="24"/>
                <w:szCs w:val="24"/>
              </w:rPr>
              <w:t>Tân Thành Tây</w:t>
            </w:r>
          </w:p>
        </w:tc>
        <w:tc>
          <w:tcPr>
            <w:tcW w:w="811" w:type="pct"/>
            <w:shd w:val="clear" w:color="auto" w:fill="auto"/>
            <w:vAlign w:val="center"/>
          </w:tcPr>
          <w:p w14:paraId="1CFCB2FC"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681465</w:t>
            </w:r>
          </w:p>
        </w:tc>
        <w:tc>
          <w:tcPr>
            <w:tcW w:w="731" w:type="pct"/>
            <w:shd w:val="clear" w:color="auto" w:fill="auto"/>
            <w:vAlign w:val="center"/>
          </w:tcPr>
          <w:p w14:paraId="256B23F2"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ĐCCS</w:t>
            </w:r>
          </w:p>
        </w:tc>
        <w:tc>
          <w:tcPr>
            <w:tcW w:w="785" w:type="pct"/>
            <w:shd w:val="clear" w:color="auto" w:fill="auto"/>
            <w:vAlign w:val="center"/>
          </w:tcPr>
          <w:p w14:paraId="1A4ECFCF"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1078958,402</w:t>
            </w:r>
          </w:p>
        </w:tc>
        <w:tc>
          <w:tcPr>
            <w:tcW w:w="717" w:type="pct"/>
            <w:shd w:val="clear" w:color="auto" w:fill="auto"/>
            <w:vAlign w:val="center"/>
          </w:tcPr>
          <w:p w14:paraId="5C870A52"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623127,467</w:t>
            </w:r>
          </w:p>
        </w:tc>
        <w:tc>
          <w:tcPr>
            <w:tcW w:w="856" w:type="pct"/>
            <w:shd w:val="clear" w:color="auto" w:fill="auto"/>
            <w:vAlign w:val="center"/>
          </w:tcPr>
          <w:p w14:paraId="43A3C8A0" w14:textId="77777777" w:rsidR="009D6180" w:rsidRPr="004B320A" w:rsidRDefault="009D6180" w:rsidP="009D6180">
            <w:pPr>
              <w:pStyle w:val="doan"/>
              <w:spacing w:before="0" w:after="0" w:line="240" w:lineRule="auto"/>
              <w:ind w:firstLine="0"/>
              <w:jc w:val="center"/>
              <w:rPr>
                <w:noProof/>
                <w:sz w:val="24"/>
                <w:szCs w:val="24"/>
                <w:lang w:val="nl-NL"/>
              </w:rPr>
            </w:pPr>
            <w:r w:rsidRPr="004B320A">
              <w:rPr>
                <w:noProof/>
                <w:sz w:val="24"/>
                <w:szCs w:val="24"/>
                <w:lang w:val="nl-NL"/>
              </w:rPr>
              <w:t>1,559</w:t>
            </w:r>
          </w:p>
        </w:tc>
      </w:tr>
      <w:tr w:rsidR="00654EE3" w:rsidRPr="004B320A" w14:paraId="17851F76" w14:textId="77777777" w:rsidTr="00654EE3">
        <w:trPr>
          <w:trHeight w:val="541"/>
        </w:trPr>
        <w:tc>
          <w:tcPr>
            <w:tcW w:w="383" w:type="pct"/>
            <w:shd w:val="clear" w:color="auto" w:fill="auto"/>
            <w:vAlign w:val="center"/>
          </w:tcPr>
          <w:p w14:paraId="2D7220E9" w14:textId="77777777" w:rsidR="009D6180" w:rsidRPr="004B320A" w:rsidRDefault="009D6180" w:rsidP="009D6180">
            <w:pPr>
              <w:pStyle w:val="doan"/>
              <w:spacing w:before="0" w:after="0" w:line="240" w:lineRule="auto"/>
              <w:ind w:firstLine="0"/>
              <w:jc w:val="center"/>
              <w:rPr>
                <w:bCs/>
                <w:spacing w:val="6"/>
                <w:sz w:val="24"/>
                <w:szCs w:val="24"/>
              </w:rPr>
            </w:pPr>
            <w:r w:rsidRPr="004B320A">
              <w:rPr>
                <w:bCs/>
                <w:spacing w:val="6"/>
                <w:sz w:val="24"/>
                <w:szCs w:val="24"/>
              </w:rPr>
              <w:t>4</w:t>
            </w:r>
          </w:p>
        </w:tc>
        <w:tc>
          <w:tcPr>
            <w:tcW w:w="717" w:type="pct"/>
            <w:shd w:val="clear" w:color="auto" w:fill="auto"/>
            <w:vAlign w:val="center"/>
          </w:tcPr>
          <w:p w14:paraId="0E6567EF" w14:textId="77777777" w:rsidR="009D6180" w:rsidRPr="004B320A" w:rsidRDefault="009D6180" w:rsidP="009D6180">
            <w:pPr>
              <w:pStyle w:val="doan"/>
              <w:spacing w:before="0" w:after="0" w:line="240" w:lineRule="auto"/>
              <w:ind w:firstLine="0"/>
              <w:jc w:val="left"/>
              <w:rPr>
                <w:bCs/>
                <w:spacing w:val="6"/>
                <w:sz w:val="24"/>
                <w:szCs w:val="24"/>
              </w:rPr>
            </w:pPr>
            <w:r w:rsidRPr="004B320A">
              <w:rPr>
                <w:bCs/>
                <w:spacing w:val="6"/>
                <w:sz w:val="24"/>
                <w:szCs w:val="24"/>
              </w:rPr>
              <w:t>Ông Rùm</w:t>
            </w:r>
          </w:p>
        </w:tc>
        <w:tc>
          <w:tcPr>
            <w:tcW w:w="811" w:type="pct"/>
            <w:shd w:val="clear" w:color="auto" w:fill="auto"/>
            <w:vAlign w:val="center"/>
          </w:tcPr>
          <w:p w14:paraId="6350F4C5"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681602</w:t>
            </w:r>
          </w:p>
        </w:tc>
        <w:tc>
          <w:tcPr>
            <w:tcW w:w="731" w:type="pct"/>
            <w:shd w:val="clear" w:color="auto" w:fill="auto"/>
            <w:vAlign w:val="center"/>
          </w:tcPr>
          <w:p w14:paraId="33CB0534"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ĐCCS</w:t>
            </w:r>
          </w:p>
        </w:tc>
        <w:tc>
          <w:tcPr>
            <w:tcW w:w="785" w:type="pct"/>
            <w:shd w:val="clear" w:color="auto" w:fill="auto"/>
            <w:vAlign w:val="center"/>
          </w:tcPr>
          <w:p w14:paraId="0E937B5A"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1079949,550</w:t>
            </w:r>
          </w:p>
        </w:tc>
        <w:tc>
          <w:tcPr>
            <w:tcW w:w="717" w:type="pct"/>
            <w:shd w:val="clear" w:color="auto" w:fill="auto"/>
            <w:vAlign w:val="center"/>
          </w:tcPr>
          <w:p w14:paraId="4AEFEEE8"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635498,684</w:t>
            </w:r>
          </w:p>
        </w:tc>
        <w:tc>
          <w:tcPr>
            <w:tcW w:w="856" w:type="pct"/>
            <w:shd w:val="clear" w:color="auto" w:fill="auto"/>
            <w:vAlign w:val="center"/>
          </w:tcPr>
          <w:p w14:paraId="71AD117F" w14:textId="77777777" w:rsidR="009D6180" w:rsidRPr="004B320A" w:rsidRDefault="009D6180" w:rsidP="009D6180">
            <w:pPr>
              <w:pStyle w:val="doan"/>
              <w:spacing w:before="0" w:after="0" w:line="240" w:lineRule="auto"/>
              <w:ind w:firstLine="0"/>
              <w:jc w:val="center"/>
              <w:rPr>
                <w:noProof/>
                <w:sz w:val="24"/>
                <w:szCs w:val="24"/>
                <w:lang w:val="nl-NL"/>
              </w:rPr>
            </w:pPr>
            <w:r w:rsidRPr="004B320A">
              <w:rPr>
                <w:noProof/>
                <w:sz w:val="24"/>
                <w:szCs w:val="24"/>
                <w:lang w:val="nl-NL"/>
              </w:rPr>
              <w:t>0,930</w:t>
            </w:r>
          </w:p>
        </w:tc>
      </w:tr>
      <w:tr w:rsidR="00654EE3" w:rsidRPr="004B320A" w14:paraId="332B4819" w14:textId="77777777" w:rsidTr="00654EE3">
        <w:trPr>
          <w:trHeight w:val="669"/>
        </w:trPr>
        <w:tc>
          <w:tcPr>
            <w:tcW w:w="383" w:type="pct"/>
            <w:shd w:val="clear" w:color="auto" w:fill="auto"/>
            <w:vAlign w:val="center"/>
          </w:tcPr>
          <w:p w14:paraId="6914C21D" w14:textId="77777777" w:rsidR="009D6180" w:rsidRPr="004B320A" w:rsidRDefault="009D6180" w:rsidP="009D6180">
            <w:pPr>
              <w:pStyle w:val="doan"/>
              <w:spacing w:before="0" w:after="0" w:line="240" w:lineRule="auto"/>
              <w:ind w:firstLine="0"/>
              <w:jc w:val="center"/>
              <w:rPr>
                <w:bCs/>
                <w:spacing w:val="6"/>
                <w:sz w:val="24"/>
                <w:szCs w:val="24"/>
              </w:rPr>
            </w:pPr>
            <w:r w:rsidRPr="004B320A">
              <w:rPr>
                <w:bCs/>
                <w:spacing w:val="6"/>
                <w:sz w:val="24"/>
                <w:szCs w:val="24"/>
              </w:rPr>
              <w:t>5</w:t>
            </w:r>
          </w:p>
        </w:tc>
        <w:tc>
          <w:tcPr>
            <w:tcW w:w="717" w:type="pct"/>
            <w:shd w:val="clear" w:color="auto" w:fill="auto"/>
            <w:vAlign w:val="center"/>
          </w:tcPr>
          <w:p w14:paraId="5C67C0FA" w14:textId="77777777" w:rsidR="009D6180" w:rsidRPr="004B320A" w:rsidRDefault="009D6180" w:rsidP="009D6180">
            <w:pPr>
              <w:pStyle w:val="doan"/>
              <w:spacing w:before="0" w:after="0" w:line="240" w:lineRule="auto"/>
              <w:ind w:firstLine="0"/>
              <w:jc w:val="left"/>
              <w:rPr>
                <w:bCs/>
                <w:spacing w:val="6"/>
                <w:sz w:val="24"/>
                <w:szCs w:val="24"/>
              </w:rPr>
            </w:pPr>
            <w:r w:rsidRPr="004B320A">
              <w:rPr>
                <w:bCs/>
                <w:spacing w:val="6"/>
                <w:sz w:val="24"/>
                <w:szCs w:val="24"/>
              </w:rPr>
              <w:t>Phú Lâm- Lạc Sơn</w:t>
            </w:r>
          </w:p>
        </w:tc>
        <w:tc>
          <w:tcPr>
            <w:tcW w:w="811" w:type="pct"/>
            <w:shd w:val="clear" w:color="auto" w:fill="auto"/>
            <w:vAlign w:val="center"/>
          </w:tcPr>
          <w:p w14:paraId="13632CFC"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III(PL-LS)4</w:t>
            </w:r>
          </w:p>
        </w:tc>
        <w:tc>
          <w:tcPr>
            <w:tcW w:w="731" w:type="pct"/>
            <w:shd w:val="clear" w:color="auto" w:fill="auto"/>
            <w:vAlign w:val="center"/>
          </w:tcPr>
          <w:p w14:paraId="5EC1842E"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Hạng III</w:t>
            </w:r>
          </w:p>
        </w:tc>
        <w:tc>
          <w:tcPr>
            <w:tcW w:w="785" w:type="pct"/>
            <w:shd w:val="clear" w:color="auto" w:fill="auto"/>
            <w:vAlign w:val="center"/>
          </w:tcPr>
          <w:p w14:paraId="40F8C13C" w14:textId="77777777" w:rsidR="009D6180" w:rsidRPr="004B320A" w:rsidRDefault="009D6180" w:rsidP="009D6180">
            <w:pPr>
              <w:pStyle w:val="doan"/>
              <w:spacing w:before="0" w:after="0" w:line="240" w:lineRule="auto"/>
              <w:ind w:firstLine="0"/>
              <w:jc w:val="center"/>
              <w:rPr>
                <w:sz w:val="24"/>
                <w:szCs w:val="24"/>
              </w:rPr>
            </w:pPr>
          </w:p>
        </w:tc>
        <w:tc>
          <w:tcPr>
            <w:tcW w:w="717" w:type="pct"/>
            <w:shd w:val="clear" w:color="auto" w:fill="auto"/>
            <w:vAlign w:val="center"/>
          </w:tcPr>
          <w:p w14:paraId="221A038C" w14:textId="77777777" w:rsidR="009D6180" w:rsidRPr="004B320A" w:rsidRDefault="009D6180" w:rsidP="009D6180">
            <w:pPr>
              <w:pStyle w:val="doan"/>
              <w:spacing w:before="0" w:after="0" w:line="240" w:lineRule="auto"/>
              <w:ind w:firstLine="0"/>
              <w:jc w:val="center"/>
              <w:rPr>
                <w:sz w:val="24"/>
                <w:szCs w:val="24"/>
              </w:rPr>
            </w:pPr>
          </w:p>
        </w:tc>
        <w:tc>
          <w:tcPr>
            <w:tcW w:w="856" w:type="pct"/>
            <w:shd w:val="clear" w:color="auto" w:fill="auto"/>
            <w:vAlign w:val="center"/>
          </w:tcPr>
          <w:p w14:paraId="5B06E926" w14:textId="77777777" w:rsidR="009D6180" w:rsidRPr="004B320A" w:rsidRDefault="009D6180" w:rsidP="009D6180">
            <w:pPr>
              <w:pStyle w:val="doan"/>
              <w:spacing w:before="0" w:after="0" w:line="240" w:lineRule="auto"/>
              <w:ind w:firstLine="0"/>
              <w:jc w:val="center"/>
              <w:rPr>
                <w:noProof/>
                <w:sz w:val="24"/>
                <w:szCs w:val="24"/>
                <w:lang w:val="nl-NL"/>
              </w:rPr>
            </w:pPr>
            <w:r w:rsidRPr="004B320A">
              <w:rPr>
                <w:noProof/>
                <w:sz w:val="24"/>
                <w:szCs w:val="24"/>
                <w:lang w:val="nl-NL"/>
              </w:rPr>
              <w:t>0,844</w:t>
            </w:r>
          </w:p>
        </w:tc>
      </w:tr>
    </w:tbl>
    <w:p w14:paraId="3DDA0734" w14:textId="77777777" w:rsidR="009D6180" w:rsidRPr="004B320A" w:rsidRDefault="009D6180" w:rsidP="009D6180">
      <w:pPr>
        <w:pStyle w:val="doan"/>
      </w:pPr>
      <w:r w:rsidRPr="004B320A">
        <w:t>Từ hệ tọa độ VN-2000 múi chiếu 6</w:t>
      </w:r>
      <w:r w:rsidRPr="004B320A">
        <w:rPr>
          <w:vertAlign w:val="superscript"/>
        </w:rPr>
        <w:t>0</w:t>
      </w:r>
      <w:r w:rsidRPr="004B320A">
        <w:t xml:space="preserve"> kinh tuyến 105</w:t>
      </w:r>
      <w:r w:rsidRPr="004B320A">
        <w:rPr>
          <w:vertAlign w:val="superscript"/>
        </w:rPr>
        <w:t>0</w:t>
      </w:r>
      <w:r w:rsidRPr="004B320A">
        <w:t>00’ sử dụng phần mềm Geotools 1.2 của Bộ tài nguyên và Môi trường tính chuyển về hệ tọa độ VN-2000 múi chiếu 3</w:t>
      </w:r>
      <w:r w:rsidRPr="004B320A">
        <w:rPr>
          <w:vertAlign w:val="superscript"/>
        </w:rPr>
        <w:t>0</w:t>
      </w:r>
      <w:r w:rsidRPr="004B320A">
        <w:t xml:space="preserve"> kinh tuyến 105</w:t>
      </w:r>
      <w:r w:rsidRPr="004B320A">
        <w:rPr>
          <w:vertAlign w:val="superscript"/>
        </w:rPr>
        <w:t>0</w:t>
      </w:r>
      <w:r w:rsidRPr="004B320A">
        <w:t>30’ của tỉnh Sóc Trăng. Kết quả tính chuyển thể hiện như sau.</w:t>
      </w:r>
    </w:p>
    <w:p w14:paraId="70532649" w14:textId="77777777" w:rsidR="009D6180" w:rsidRPr="004B320A" w:rsidRDefault="009D6180" w:rsidP="009D6180">
      <w:pPr>
        <w:pStyle w:val="doan"/>
        <w:rPr>
          <w:i/>
        </w:rPr>
      </w:pPr>
      <w:r w:rsidRPr="004B320A">
        <w:rPr>
          <w:i/>
        </w:rPr>
        <w:t>Old center meridian : 105 degree 00 minute</w:t>
      </w:r>
      <w:r w:rsidRPr="004B320A">
        <w:rPr>
          <w:i/>
        </w:rPr>
        <w:tab/>
        <w:t>Old zone : 6 degree.</w:t>
      </w:r>
    </w:p>
    <w:p w14:paraId="40F0BAE7" w14:textId="77777777" w:rsidR="009D6180" w:rsidRPr="004B320A" w:rsidRDefault="009D6180" w:rsidP="009D6180">
      <w:pPr>
        <w:pStyle w:val="doan"/>
        <w:rPr>
          <w:i/>
        </w:rPr>
      </w:pPr>
      <w:r w:rsidRPr="004B320A">
        <w:rPr>
          <w:i/>
        </w:rPr>
        <w:t xml:space="preserve"> New center meridian: 105 degree 30 minute</w:t>
      </w:r>
      <w:r w:rsidRPr="004B320A">
        <w:rPr>
          <w:i/>
        </w:rPr>
        <w:tab/>
        <w:t>New zone : 3 degree.</w:t>
      </w:r>
    </w:p>
    <w:p w14:paraId="6E3EF779" w14:textId="77777777" w:rsidR="009D6180" w:rsidRPr="004B320A" w:rsidRDefault="009D6180" w:rsidP="009D6180">
      <w:pPr>
        <w:pStyle w:val="doan"/>
        <w:rPr>
          <w:i/>
        </w:rPr>
      </w:pPr>
      <w:r w:rsidRPr="004B320A">
        <w:rPr>
          <w:i/>
        </w:rPr>
        <w:t>This result is calculated by Change Zone - GeoTools - version 1.2.</w:t>
      </w:r>
    </w:p>
    <w:p w14:paraId="4A967BEB" w14:textId="3A27C9B0" w:rsidR="009D6180" w:rsidRPr="004B320A" w:rsidRDefault="009D6180" w:rsidP="009D6180">
      <w:pPr>
        <w:pStyle w:val="bang1"/>
      </w:pPr>
      <w:bookmarkStart w:id="149" w:name="_Toc178695573"/>
      <w:r w:rsidRPr="004B320A">
        <w:t>Bảng 3.</w:t>
      </w:r>
      <w:r w:rsidR="0008600C" w:rsidRPr="004B320A">
        <w:t>4</w:t>
      </w:r>
      <w:r w:rsidRPr="004B320A">
        <w:t>. Tọa độ, độ cao các điểm địa chính cơ sở</w:t>
      </w:r>
      <w:bookmarkEnd w:id="1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704"/>
        <w:gridCol w:w="1536"/>
        <w:gridCol w:w="1207"/>
        <w:gridCol w:w="1138"/>
        <w:gridCol w:w="1753"/>
        <w:gridCol w:w="1651"/>
        <w:gridCol w:w="1075"/>
      </w:tblGrid>
      <w:tr w:rsidR="004B320A" w:rsidRPr="004B320A" w14:paraId="41EFBED2" w14:textId="77777777" w:rsidTr="004D540E">
        <w:trPr>
          <w:tblHeader/>
          <w:jc w:val="center"/>
        </w:trPr>
        <w:tc>
          <w:tcPr>
            <w:tcW w:w="388" w:type="pct"/>
            <w:vMerge w:val="restart"/>
            <w:vAlign w:val="center"/>
          </w:tcPr>
          <w:p w14:paraId="0A1CC89B" w14:textId="77777777" w:rsidR="009D6180" w:rsidRPr="004B320A" w:rsidRDefault="009D6180" w:rsidP="009D6180">
            <w:pPr>
              <w:pStyle w:val="doan"/>
              <w:spacing w:before="0" w:after="0" w:line="240" w:lineRule="auto"/>
              <w:ind w:firstLine="0"/>
              <w:jc w:val="center"/>
              <w:rPr>
                <w:b/>
                <w:bCs/>
                <w:sz w:val="24"/>
                <w:szCs w:val="24"/>
              </w:rPr>
            </w:pPr>
            <w:r w:rsidRPr="004B320A">
              <w:rPr>
                <w:b/>
                <w:bCs/>
                <w:sz w:val="24"/>
                <w:szCs w:val="24"/>
              </w:rPr>
              <w:t>STT</w:t>
            </w:r>
          </w:p>
        </w:tc>
        <w:tc>
          <w:tcPr>
            <w:tcW w:w="847" w:type="pct"/>
            <w:vMerge w:val="restart"/>
            <w:vAlign w:val="center"/>
          </w:tcPr>
          <w:p w14:paraId="0D489ACF" w14:textId="77777777" w:rsidR="009D6180" w:rsidRPr="004B320A" w:rsidRDefault="009D6180" w:rsidP="009D6180">
            <w:pPr>
              <w:pStyle w:val="doan"/>
              <w:spacing w:before="0" w:after="0" w:line="240" w:lineRule="auto"/>
              <w:ind w:firstLine="0"/>
              <w:jc w:val="center"/>
              <w:rPr>
                <w:b/>
                <w:bCs/>
                <w:sz w:val="24"/>
                <w:szCs w:val="24"/>
              </w:rPr>
            </w:pPr>
            <w:r w:rsidRPr="004B320A">
              <w:rPr>
                <w:b/>
                <w:bCs/>
                <w:sz w:val="24"/>
                <w:szCs w:val="24"/>
              </w:rPr>
              <w:t>Tên Điểm</w:t>
            </w:r>
          </w:p>
        </w:tc>
        <w:tc>
          <w:tcPr>
            <w:tcW w:w="666" w:type="pct"/>
            <w:vMerge w:val="restart"/>
            <w:vAlign w:val="center"/>
          </w:tcPr>
          <w:p w14:paraId="3567A907" w14:textId="77777777" w:rsidR="009D6180" w:rsidRPr="004B320A" w:rsidRDefault="009D6180" w:rsidP="009D6180">
            <w:pPr>
              <w:pStyle w:val="doan"/>
              <w:spacing w:before="0" w:after="0" w:line="240" w:lineRule="auto"/>
              <w:ind w:firstLine="0"/>
              <w:jc w:val="center"/>
              <w:rPr>
                <w:b/>
                <w:bCs/>
                <w:sz w:val="24"/>
                <w:szCs w:val="24"/>
              </w:rPr>
            </w:pPr>
            <w:r w:rsidRPr="004B320A">
              <w:rPr>
                <w:b/>
                <w:bCs/>
                <w:sz w:val="24"/>
                <w:szCs w:val="24"/>
              </w:rPr>
              <w:t>Số hiệu</w:t>
            </w:r>
          </w:p>
        </w:tc>
        <w:tc>
          <w:tcPr>
            <w:tcW w:w="628" w:type="pct"/>
            <w:vMerge w:val="restart"/>
            <w:vAlign w:val="center"/>
          </w:tcPr>
          <w:p w14:paraId="64CC435D" w14:textId="77777777" w:rsidR="009D6180" w:rsidRPr="004B320A" w:rsidRDefault="009D6180" w:rsidP="009D6180">
            <w:pPr>
              <w:pStyle w:val="doan"/>
              <w:spacing w:before="0" w:after="0" w:line="240" w:lineRule="auto"/>
              <w:ind w:firstLine="0"/>
              <w:jc w:val="center"/>
              <w:rPr>
                <w:b/>
                <w:bCs/>
                <w:sz w:val="24"/>
                <w:szCs w:val="24"/>
              </w:rPr>
            </w:pPr>
            <w:r w:rsidRPr="004B320A">
              <w:rPr>
                <w:b/>
                <w:bCs/>
                <w:sz w:val="24"/>
                <w:szCs w:val="24"/>
              </w:rPr>
              <w:t>Cấp hạng</w:t>
            </w:r>
          </w:p>
        </w:tc>
        <w:tc>
          <w:tcPr>
            <w:tcW w:w="1878" w:type="pct"/>
            <w:gridSpan w:val="2"/>
          </w:tcPr>
          <w:p w14:paraId="0B412E1D" w14:textId="77777777" w:rsidR="009D6180" w:rsidRPr="004B320A" w:rsidRDefault="009D6180" w:rsidP="009D6180">
            <w:pPr>
              <w:pStyle w:val="doan"/>
              <w:spacing w:before="0" w:after="0" w:line="240" w:lineRule="auto"/>
              <w:ind w:firstLine="0"/>
              <w:jc w:val="center"/>
              <w:rPr>
                <w:b/>
                <w:bCs/>
                <w:sz w:val="24"/>
                <w:szCs w:val="24"/>
                <w:lang w:val="it-IT"/>
              </w:rPr>
            </w:pPr>
            <w:r w:rsidRPr="004B320A">
              <w:rPr>
                <w:b/>
                <w:bCs/>
                <w:sz w:val="24"/>
                <w:szCs w:val="24"/>
                <w:lang w:val="it-IT"/>
              </w:rPr>
              <w:t>Toạ độ VN 2000, KT 105</w:t>
            </w:r>
            <w:r w:rsidRPr="004B320A">
              <w:rPr>
                <w:b/>
                <w:bCs/>
                <w:sz w:val="24"/>
                <w:szCs w:val="24"/>
                <w:vertAlign w:val="superscript"/>
                <w:lang w:val="it-IT"/>
              </w:rPr>
              <w:t>o</w:t>
            </w:r>
            <w:r w:rsidRPr="004B320A">
              <w:rPr>
                <w:b/>
                <w:bCs/>
                <w:sz w:val="24"/>
                <w:szCs w:val="24"/>
                <w:lang w:val="it-IT"/>
              </w:rPr>
              <w:t>30’, múi chiếu 3</w:t>
            </w:r>
            <w:r w:rsidRPr="004B320A">
              <w:rPr>
                <w:b/>
                <w:bCs/>
                <w:sz w:val="24"/>
                <w:szCs w:val="24"/>
                <w:vertAlign w:val="superscript"/>
                <w:lang w:val="it-IT"/>
              </w:rPr>
              <w:t>o</w:t>
            </w:r>
          </w:p>
        </w:tc>
        <w:tc>
          <w:tcPr>
            <w:tcW w:w="593" w:type="pct"/>
            <w:vMerge w:val="restart"/>
            <w:vAlign w:val="center"/>
          </w:tcPr>
          <w:p w14:paraId="5E92D484" w14:textId="77777777" w:rsidR="009D6180" w:rsidRPr="004B320A" w:rsidRDefault="009D6180" w:rsidP="009D6180">
            <w:pPr>
              <w:pStyle w:val="doan"/>
              <w:spacing w:before="0" w:after="0" w:line="240" w:lineRule="auto"/>
              <w:ind w:firstLine="0"/>
              <w:jc w:val="center"/>
              <w:rPr>
                <w:b/>
                <w:bCs/>
                <w:sz w:val="24"/>
                <w:szCs w:val="24"/>
              </w:rPr>
            </w:pPr>
            <w:r w:rsidRPr="004B320A">
              <w:rPr>
                <w:b/>
                <w:bCs/>
                <w:sz w:val="24"/>
                <w:szCs w:val="24"/>
                <w:lang w:val="it-IT"/>
              </w:rPr>
              <w:t xml:space="preserve">Độ cao thủy chuẩn </w:t>
            </w:r>
            <w:r w:rsidRPr="004B320A">
              <w:rPr>
                <w:b/>
                <w:bCs/>
                <w:sz w:val="24"/>
                <w:szCs w:val="24"/>
              </w:rPr>
              <w:t>h (m)</w:t>
            </w:r>
          </w:p>
        </w:tc>
      </w:tr>
      <w:tr w:rsidR="004B320A" w:rsidRPr="004B320A" w14:paraId="1B6C2192" w14:textId="77777777" w:rsidTr="004D540E">
        <w:trPr>
          <w:tblHeader/>
          <w:jc w:val="center"/>
        </w:trPr>
        <w:tc>
          <w:tcPr>
            <w:tcW w:w="388" w:type="pct"/>
            <w:vMerge/>
          </w:tcPr>
          <w:p w14:paraId="2578433A" w14:textId="77777777" w:rsidR="009D6180" w:rsidRPr="004B320A" w:rsidRDefault="009D6180" w:rsidP="009D6180">
            <w:pPr>
              <w:pStyle w:val="doan"/>
              <w:spacing w:before="0" w:after="0" w:line="240" w:lineRule="auto"/>
              <w:ind w:firstLine="0"/>
              <w:jc w:val="center"/>
              <w:rPr>
                <w:b/>
                <w:bCs/>
                <w:sz w:val="24"/>
                <w:szCs w:val="24"/>
              </w:rPr>
            </w:pPr>
          </w:p>
        </w:tc>
        <w:tc>
          <w:tcPr>
            <w:tcW w:w="847" w:type="pct"/>
            <w:vMerge/>
          </w:tcPr>
          <w:p w14:paraId="11B7BFBF" w14:textId="77777777" w:rsidR="009D6180" w:rsidRPr="004B320A" w:rsidRDefault="009D6180" w:rsidP="009D6180">
            <w:pPr>
              <w:pStyle w:val="doan"/>
              <w:spacing w:before="0" w:after="0" w:line="240" w:lineRule="auto"/>
              <w:ind w:firstLine="0"/>
              <w:jc w:val="center"/>
              <w:rPr>
                <w:b/>
                <w:bCs/>
                <w:sz w:val="24"/>
                <w:szCs w:val="24"/>
              </w:rPr>
            </w:pPr>
          </w:p>
        </w:tc>
        <w:tc>
          <w:tcPr>
            <w:tcW w:w="666" w:type="pct"/>
            <w:vMerge/>
            <w:vAlign w:val="bottom"/>
          </w:tcPr>
          <w:p w14:paraId="5143B44A" w14:textId="77777777" w:rsidR="009D6180" w:rsidRPr="004B320A" w:rsidRDefault="009D6180" w:rsidP="009D6180">
            <w:pPr>
              <w:pStyle w:val="doan"/>
              <w:spacing w:before="0" w:after="0" w:line="240" w:lineRule="auto"/>
              <w:ind w:firstLine="0"/>
              <w:jc w:val="center"/>
              <w:rPr>
                <w:b/>
                <w:bCs/>
                <w:sz w:val="24"/>
                <w:szCs w:val="24"/>
              </w:rPr>
            </w:pPr>
          </w:p>
        </w:tc>
        <w:tc>
          <w:tcPr>
            <w:tcW w:w="628" w:type="pct"/>
            <w:vMerge/>
            <w:vAlign w:val="bottom"/>
          </w:tcPr>
          <w:p w14:paraId="2D6853AD" w14:textId="77777777" w:rsidR="009D6180" w:rsidRPr="004B320A" w:rsidRDefault="009D6180" w:rsidP="009D6180">
            <w:pPr>
              <w:pStyle w:val="doan"/>
              <w:spacing w:before="0" w:after="0" w:line="240" w:lineRule="auto"/>
              <w:ind w:firstLine="0"/>
              <w:jc w:val="center"/>
              <w:rPr>
                <w:b/>
                <w:bCs/>
                <w:sz w:val="24"/>
                <w:szCs w:val="24"/>
              </w:rPr>
            </w:pPr>
          </w:p>
        </w:tc>
        <w:tc>
          <w:tcPr>
            <w:tcW w:w="967" w:type="pct"/>
            <w:vAlign w:val="center"/>
          </w:tcPr>
          <w:p w14:paraId="165ED0B1" w14:textId="77777777" w:rsidR="009D6180" w:rsidRPr="004B320A" w:rsidRDefault="009D6180" w:rsidP="009D6180">
            <w:pPr>
              <w:pStyle w:val="doan"/>
              <w:spacing w:before="0" w:after="0" w:line="240" w:lineRule="auto"/>
              <w:ind w:firstLine="0"/>
              <w:jc w:val="center"/>
              <w:rPr>
                <w:b/>
                <w:bCs/>
                <w:sz w:val="24"/>
                <w:szCs w:val="24"/>
              </w:rPr>
            </w:pPr>
            <w:r w:rsidRPr="004B320A">
              <w:rPr>
                <w:b/>
                <w:bCs/>
                <w:sz w:val="24"/>
                <w:szCs w:val="24"/>
              </w:rPr>
              <w:t>X (m)</w:t>
            </w:r>
          </w:p>
        </w:tc>
        <w:tc>
          <w:tcPr>
            <w:tcW w:w="911" w:type="pct"/>
            <w:vAlign w:val="center"/>
          </w:tcPr>
          <w:p w14:paraId="4E78DCA8" w14:textId="77777777" w:rsidR="009D6180" w:rsidRPr="004B320A" w:rsidRDefault="009D6180" w:rsidP="009D6180">
            <w:pPr>
              <w:pStyle w:val="doan"/>
              <w:spacing w:before="0" w:after="0" w:line="240" w:lineRule="auto"/>
              <w:ind w:firstLine="0"/>
              <w:jc w:val="center"/>
              <w:rPr>
                <w:b/>
                <w:bCs/>
                <w:sz w:val="24"/>
                <w:szCs w:val="24"/>
              </w:rPr>
            </w:pPr>
            <w:r w:rsidRPr="004B320A">
              <w:rPr>
                <w:b/>
                <w:bCs/>
                <w:sz w:val="24"/>
                <w:szCs w:val="24"/>
              </w:rPr>
              <w:t>Y (m)</w:t>
            </w:r>
          </w:p>
        </w:tc>
        <w:tc>
          <w:tcPr>
            <w:tcW w:w="593" w:type="pct"/>
            <w:vMerge/>
          </w:tcPr>
          <w:p w14:paraId="0DB60861" w14:textId="77777777" w:rsidR="009D6180" w:rsidRPr="004B320A" w:rsidRDefault="009D6180" w:rsidP="009D6180">
            <w:pPr>
              <w:pStyle w:val="doan"/>
              <w:spacing w:before="0" w:after="0" w:line="240" w:lineRule="auto"/>
              <w:ind w:firstLine="0"/>
              <w:jc w:val="center"/>
              <w:rPr>
                <w:sz w:val="24"/>
                <w:szCs w:val="24"/>
              </w:rPr>
            </w:pPr>
          </w:p>
        </w:tc>
      </w:tr>
      <w:tr w:rsidR="004B320A" w:rsidRPr="004B320A" w14:paraId="59699027" w14:textId="77777777" w:rsidTr="009D6180">
        <w:trPr>
          <w:jc w:val="center"/>
        </w:trPr>
        <w:tc>
          <w:tcPr>
            <w:tcW w:w="388" w:type="pct"/>
            <w:vAlign w:val="center"/>
          </w:tcPr>
          <w:p w14:paraId="1E509796" w14:textId="77777777" w:rsidR="009D6180" w:rsidRPr="004B320A" w:rsidRDefault="009D6180" w:rsidP="009D6180">
            <w:pPr>
              <w:pStyle w:val="doan"/>
              <w:spacing w:before="0" w:after="0" w:line="240" w:lineRule="auto"/>
              <w:ind w:firstLine="0"/>
              <w:jc w:val="center"/>
              <w:rPr>
                <w:bCs/>
                <w:spacing w:val="6"/>
                <w:sz w:val="24"/>
                <w:szCs w:val="24"/>
              </w:rPr>
            </w:pPr>
            <w:r w:rsidRPr="004B320A">
              <w:rPr>
                <w:bCs/>
                <w:spacing w:val="6"/>
                <w:sz w:val="24"/>
                <w:szCs w:val="24"/>
              </w:rPr>
              <w:t>1</w:t>
            </w:r>
          </w:p>
        </w:tc>
        <w:tc>
          <w:tcPr>
            <w:tcW w:w="847" w:type="pct"/>
            <w:vAlign w:val="center"/>
          </w:tcPr>
          <w:p w14:paraId="14D41C27" w14:textId="77777777" w:rsidR="009D6180" w:rsidRPr="004B320A" w:rsidRDefault="009D6180" w:rsidP="008D11BA">
            <w:pPr>
              <w:pStyle w:val="doan"/>
              <w:spacing w:before="0" w:after="0" w:line="240" w:lineRule="auto"/>
              <w:ind w:firstLine="0"/>
              <w:jc w:val="left"/>
              <w:rPr>
                <w:bCs/>
                <w:spacing w:val="6"/>
                <w:sz w:val="24"/>
                <w:szCs w:val="24"/>
              </w:rPr>
            </w:pPr>
            <w:r w:rsidRPr="004B320A">
              <w:rPr>
                <w:bCs/>
                <w:spacing w:val="6"/>
                <w:sz w:val="24"/>
                <w:szCs w:val="24"/>
              </w:rPr>
              <w:t>Ruộng anh Thủy</w:t>
            </w:r>
          </w:p>
        </w:tc>
        <w:tc>
          <w:tcPr>
            <w:tcW w:w="666" w:type="pct"/>
            <w:vAlign w:val="center"/>
          </w:tcPr>
          <w:p w14:paraId="2848C2A9"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681413</w:t>
            </w:r>
          </w:p>
        </w:tc>
        <w:tc>
          <w:tcPr>
            <w:tcW w:w="628" w:type="pct"/>
            <w:vAlign w:val="center"/>
          </w:tcPr>
          <w:p w14:paraId="0A60939B"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ĐCCS</w:t>
            </w:r>
          </w:p>
        </w:tc>
        <w:tc>
          <w:tcPr>
            <w:tcW w:w="967" w:type="pct"/>
            <w:vAlign w:val="center"/>
          </w:tcPr>
          <w:p w14:paraId="360B5C5A"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1095439,165</w:t>
            </w:r>
          </w:p>
        </w:tc>
        <w:tc>
          <w:tcPr>
            <w:tcW w:w="911" w:type="pct"/>
            <w:vAlign w:val="center"/>
          </w:tcPr>
          <w:p w14:paraId="6CE2C7A1"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601345,257</w:t>
            </w:r>
          </w:p>
        </w:tc>
        <w:tc>
          <w:tcPr>
            <w:tcW w:w="593" w:type="pct"/>
            <w:vAlign w:val="center"/>
          </w:tcPr>
          <w:p w14:paraId="53114AA5" w14:textId="77777777" w:rsidR="009D6180" w:rsidRPr="004B320A" w:rsidRDefault="009D6180" w:rsidP="009D6180">
            <w:pPr>
              <w:pStyle w:val="doan"/>
              <w:spacing w:before="0" w:after="0" w:line="240" w:lineRule="auto"/>
              <w:ind w:firstLine="0"/>
              <w:jc w:val="center"/>
              <w:rPr>
                <w:noProof/>
                <w:sz w:val="24"/>
                <w:szCs w:val="24"/>
                <w:lang w:val="nl-NL"/>
              </w:rPr>
            </w:pPr>
            <w:r w:rsidRPr="004B320A">
              <w:rPr>
                <w:noProof/>
                <w:sz w:val="24"/>
                <w:szCs w:val="24"/>
                <w:lang w:val="nl-NL"/>
              </w:rPr>
              <w:t>1,424</w:t>
            </w:r>
          </w:p>
        </w:tc>
      </w:tr>
      <w:tr w:rsidR="004B320A" w:rsidRPr="004B320A" w14:paraId="52549FFC" w14:textId="77777777" w:rsidTr="009D6180">
        <w:trPr>
          <w:jc w:val="center"/>
        </w:trPr>
        <w:tc>
          <w:tcPr>
            <w:tcW w:w="388" w:type="pct"/>
            <w:vAlign w:val="center"/>
          </w:tcPr>
          <w:p w14:paraId="41CC1DCE" w14:textId="77777777" w:rsidR="009D6180" w:rsidRPr="004B320A" w:rsidRDefault="009D6180" w:rsidP="009D6180">
            <w:pPr>
              <w:pStyle w:val="doan"/>
              <w:spacing w:before="0" w:after="0" w:line="240" w:lineRule="auto"/>
              <w:ind w:firstLine="0"/>
              <w:jc w:val="center"/>
              <w:rPr>
                <w:bCs/>
                <w:spacing w:val="6"/>
                <w:sz w:val="24"/>
                <w:szCs w:val="24"/>
              </w:rPr>
            </w:pPr>
            <w:r w:rsidRPr="004B320A">
              <w:rPr>
                <w:bCs/>
                <w:spacing w:val="6"/>
                <w:sz w:val="24"/>
                <w:szCs w:val="24"/>
              </w:rPr>
              <w:t>2</w:t>
            </w:r>
          </w:p>
        </w:tc>
        <w:tc>
          <w:tcPr>
            <w:tcW w:w="847" w:type="pct"/>
            <w:vAlign w:val="center"/>
          </w:tcPr>
          <w:p w14:paraId="4EA0486B" w14:textId="77777777" w:rsidR="009D6180" w:rsidRPr="004B320A" w:rsidRDefault="009D6180" w:rsidP="008D11BA">
            <w:pPr>
              <w:pStyle w:val="doan"/>
              <w:spacing w:before="0" w:after="0" w:line="240" w:lineRule="auto"/>
              <w:ind w:firstLine="0"/>
              <w:jc w:val="left"/>
              <w:rPr>
                <w:bCs/>
                <w:spacing w:val="6"/>
                <w:sz w:val="24"/>
                <w:szCs w:val="24"/>
              </w:rPr>
            </w:pPr>
            <w:r w:rsidRPr="004B320A">
              <w:rPr>
                <w:bCs/>
                <w:spacing w:val="6"/>
                <w:sz w:val="24"/>
                <w:szCs w:val="24"/>
              </w:rPr>
              <w:t>Ruộng bà Tiếng</w:t>
            </w:r>
          </w:p>
        </w:tc>
        <w:tc>
          <w:tcPr>
            <w:tcW w:w="666" w:type="pct"/>
            <w:vAlign w:val="center"/>
          </w:tcPr>
          <w:p w14:paraId="76070FE1"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681418</w:t>
            </w:r>
          </w:p>
        </w:tc>
        <w:tc>
          <w:tcPr>
            <w:tcW w:w="628" w:type="pct"/>
            <w:vAlign w:val="center"/>
          </w:tcPr>
          <w:p w14:paraId="07F910DF"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ĐCCS</w:t>
            </w:r>
          </w:p>
        </w:tc>
        <w:tc>
          <w:tcPr>
            <w:tcW w:w="967" w:type="pct"/>
            <w:vAlign w:val="center"/>
          </w:tcPr>
          <w:p w14:paraId="7908DE4D"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1091443,270</w:t>
            </w:r>
          </w:p>
        </w:tc>
        <w:tc>
          <w:tcPr>
            <w:tcW w:w="911" w:type="pct"/>
            <w:vAlign w:val="center"/>
          </w:tcPr>
          <w:p w14:paraId="64451F04"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598447,147</w:t>
            </w:r>
          </w:p>
        </w:tc>
        <w:tc>
          <w:tcPr>
            <w:tcW w:w="593" w:type="pct"/>
            <w:vAlign w:val="center"/>
          </w:tcPr>
          <w:p w14:paraId="4AC3BDC9" w14:textId="77777777" w:rsidR="009D6180" w:rsidRPr="004B320A" w:rsidRDefault="009D6180" w:rsidP="009D6180">
            <w:pPr>
              <w:pStyle w:val="doan"/>
              <w:spacing w:before="0" w:after="0" w:line="240" w:lineRule="auto"/>
              <w:ind w:firstLine="0"/>
              <w:jc w:val="center"/>
              <w:rPr>
                <w:noProof/>
                <w:sz w:val="24"/>
                <w:szCs w:val="24"/>
                <w:lang w:val="nl-NL"/>
              </w:rPr>
            </w:pPr>
            <w:r w:rsidRPr="004B320A">
              <w:rPr>
                <w:noProof/>
                <w:sz w:val="24"/>
                <w:szCs w:val="24"/>
                <w:lang w:val="nl-NL"/>
              </w:rPr>
              <w:t>1,358</w:t>
            </w:r>
          </w:p>
        </w:tc>
      </w:tr>
      <w:tr w:rsidR="004B320A" w:rsidRPr="004B320A" w14:paraId="2CD85F3F" w14:textId="77777777" w:rsidTr="009D6180">
        <w:trPr>
          <w:jc w:val="center"/>
        </w:trPr>
        <w:tc>
          <w:tcPr>
            <w:tcW w:w="388" w:type="pct"/>
            <w:vAlign w:val="center"/>
          </w:tcPr>
          <w:p w14:paraId="138A69D4" w14:textId="77777777" w:rsidR="009D6180" w:rsidRPr="004B320A" w:rsidRDefault="009D6180" w:rsidP="009D6180">
            <w:pPr>
              <w:pStyle w:val="doan"/>
              <w:spacing w:before="0" w:after="0" w:line="240" w:lineRule="auto"/>
              <w:ind w:firstLine="0"/>
              <w:jc w:val="center"/>
              <w:rPr>
                <w:bCs/>
                <w:spacing w:val="6"/>
                <w:sz w:val="24"/>
                <w:szCs w:val="24"/>
              </w:rPr>
            </w:pPr>
            <w:r w:rsidRPr="004B320A">
              <w:rPr>
                <w:bCs/>
                <w:spacing w:val="6"/>
                <w:sz w:val="24"/>
                <w:szCs w:val="24"/>
              </w:rPr>
              <w:t>3</w:t>
            </w:r>
          </w:p>
        </w:tc>
        <w:tc>
          <w:tcPr>
            <w:tcW w:w="847" w:type="pct"/>
            <w:vAlign w:val="center"/>
          </w:tcPr>
          <w:p w14:paraId="400AB758" w14:textId="77777777" w:rsidR="009D6180" w:rsidRPr="004B320A" w:rsidRDefault="009D6180" w:rsidP="008D11BA">
            <w:pPr>
              <w:pStyle w:val="doan"/>
              <w:spacing w:before="0" w:after="0" w:line="240" w:lineRule="auto"/>
              <w:ind w:firstLine="0"/>
              <w:jc w:val="left"/>
              <w:rPr>
                <w:bCs/>
                <w:spacing w:val="6"/>
                <w:sz w:val="24"/>
                <w:szCs w:val="24"/>
              </w:rPr>
            </w:pPr>
            <w:r w:rsidRPr="004B320A">
              <w:rPr>
                <w:bCs/>
                <w:spacing w:val="6"/>
                <w:sz w:val="24"/>
                <w:szCs w:val="24"/>
              </w:rPr>
              <w:t>Tân Thành Tây</w:t>
            </w:r>
          </w:p>
        </w:tc>
        <w:tc>
          <w:tcPr>
            <w:tcW w:w="666" w:type="pct"/>
            <w:vAlign w:val="center"/>
          </w:tcPr>
          <w:p w14:paraId="76286FD3"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681465</w:t>
            </w:r>
          </w:p>
        </w:tc>
        <w:tc>
          <w:tcPr>
            <w:tcW w:w="628" w:type="pct"/>
            <w:vAlign w:val="center"/>
          </w:tcPr>
          <w:p w14:paraId="0856EF16"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ĐCCS</w:t>
            </w:r>
          </w:p>
        </w:tc>
        <w:tc>
          <w:tcPr>
            <w:tcW w:w="967" w:type="pct"/>
            <w:vAlign w:val="center"/>
          </w:tcPr>
          <w:p w14:paraId="0A1ED52B"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1079140,588</w:t>
            </w:r>
          </w:p>
        </w:tc>
        <w:tc>
          <w:tcPr>
            <w:tcW w:w="911" w:type="pct"/>
            <w:vAlign w:val="center"/>
          </w:tcPr>
          <w:p w14:paraId="5BE4929C"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568304,091</w:t>
            </w:r>
          </w:p>
        </w:tc>
        <w:tc>
          <w:tcPr>
            <w:tcW w:w="593" w:type="pct"/>
            <w:vAlign w:val="center"/>
          </w:tcPr>
          <w:p w14:paraId="6AD94927" w14:textId="77777777" w:rsidR="009D6180" w:rsidRPr="004B320A" w:rsidRDefault="009D6180" w:rsidP="009D6180">
            <w:pPr>
              <w:pStyle w:val="doan"/>
              <w:spacing w:before="0" w:after="0" w:line="240" w:lineRule="auto"/>
              <w:ind w:firstLine="0"/>
              <w:jc w:val="center"/>
              <w:rPr>
                <w:noProof/>
                <w:sz w:val="24"/>
                <w:szCs w:val="24"/>
                <w:lang w:val="nl-NL"/>
              </w:rPr>
            </w:pPr>
            <w:r w:rsidRPr="004B320A">
              <w:rPr>
                <w:noProof/>
                <w:sz w:val="24"/>
                <w:szCs w:val="24"/>
                <w:lang w:val="nl-NL"/>
              </w:rPr>
              <w:t>1,559</w:t>
            </w:r>
          </w:p>
        </w:tc>
      </w:tr>
      <w:tr w:rsidR="004B320A" w:rsidRPr="004B320A" w14:paraId="0904D5DC" w14:textId="77777777" w:rsidTr="009D6180">
        <w:trPr>
          <w:jc w:val="center"/>
        </w:trPr>
        <w:tc>
          <w:tcPr>
            <w:tcW w:w="388" w:type="pct"/>
            <w:vAlign w:val="center"/>
          </w:tcPr>
          <w:p w14:paraId="03CAB3F4" w14:textId="77777777" w:rsidR="009D6180" w:rsidRPr="004B320A" w:rsidRDefault="009D6180" w:rsidP="009D6180">
            <w:pPr>
              <w:pStyle w:val="doan"/>
              <w:spacing w:before="0" w:after="0" w:line="240" w:lineRule="auto"/>
              <w:ind w:firstLine="0"/>
              <w:jc w:val="center"/>
              <w:rPr>
                <w:bCs/>
                <w:spacing w:val="6"/>
                <w:sz w:val="24"/>
                <w:szCs w:val="24"/>
              </w:rPr>
            </w:pPr>
            <w:r w:rsidRPr="004B320A">
              <w:rPr>
                <w:bCs/>
                <w:spacing w:val="6"/>
                <w:sz w:val="24"/>
                <w:szCs w:val="24"/>
              </w:rPr>
              <w:t>4</w:t>
            </w:r>
          </w:p>
        </w:tc>
        <w:tc>
          <w:tcPr>
            <w:tcW w:w="847" w:type="pct"/>
            <w:vAlign w:val="center"/>
          </w:tcPr>
          <w:p w14:paraId="126656BC" w14:textId="77777777" w:rsidR="009D6180" w:rsidRPr="004B320A" w:rsidRDefault="009D6180" w:rsidP="008D11BA">
            <w:pPr>
              <w:pStyle w:val="doan"/>
              <w:spacing w:before="0" w:after="0" w:line="240" w:lineRule="auto"/>
              <w:ind w:firstLine="0"/>
              <w:jc w:val="left"/>
              <w:rPr>
                <w:bCs/>
                <w:spacing w:val="6"/>
                <w:sz w:val="24"/>
                <w:szCs w:val="24"/>
              </w:rPr>
            </w:pPr>
            <w:r w:rsidRPr="004B320A">
              <w:rPr>
                <w:bCs/>
                <w:spacing w:val="6"/>
                <w:sz w:val="24"/>
                <w:szCs w:val="24"/>
              </w:rPr>
              <w:t>Ông Rùm</w:t>
            </w:r>
          </w:p>
        </w:tc>
        <w:tc>
          <w:tcPr>
            <w:tcW w:w="666" w:type="pct"/>
            <w:vAlign w:val="center"/>
          </w:tcPr>
          <w:p w14:paraId="7B1A1B86"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681602</w:t>
            </w:r>
          </w:p>
        </w:tc>
        <w:tc>
          <w:tcPr>
            <w:tcW w:w="628" w:type="pct"/>
            <w:vAlign w:val="center"/>
          </w:tcPr>
          <w:p w14:paraId="339ECA7B"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ĐCCS</w:t>
            </w:r>
          </w:p>
        </w:tc>
        <w:tc>
          <w:tcPr>
            <w:tcW w:w="967" w:type="pct"/>
            <w:vAlign w:val="center"/>
          </w:tcPr>
          <w:p w14:paraId="6DCAB29D"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1080113,580</w:t>
            </w:r>
          </w:p>
        </w:tc>
        <w:tc>
          <w:tcPr>
            <w:tcW w:w="911" w:type="pct"/>
            <w:vAlign w:val="center"/>
          </w:tcPr>
          <w:p w14:paraId="14331A63" w14:textId="77777777" w:rsidR="009D6180" w:rsidRPr="004B320A" w:rsidRDefault="009D6180" w:rsidP="009D6180">
            <w:pPr>
              <w:pStyle w:val="doan"/>
              <w:spacing w:before="0" w:after="0" w:line="240" w:lineRule="auto"/>
              <w:ind w:firstLine="0"/>
              <w:jc w:val="center"/>
              <w:rPr>
                <w:sz w:val="24"/>
                <w:szCs w:val="24"/>
              </w:rPr>
            </w:pPr>
            <w:r w:rsidRPr="004B320A">
              <w:rPr>
                <w:sz w:val="24"/>
                <w:szCs w:val="24"/>
              </w:rPr>
              <w:t>580678,763</w:t>
            </w:r>
          </w:p>
        </w:tc>
        <w:tc>
          <w:tcPr>
            <w:tcW w:w="593" w:type="pct"/>
            <w:vAlign w:val="center"/>
          </w:tcPr>
          <w:p w14:paraId="07880A6E" w14:textId="77777777" w:rsidR="009D6180" w:rsidRPr="004B320A" w:rsidRDefault="009D6180" w:rsidP="009D6180">
            <w:pPr>
              <w:pStyle w:val="doan"/>
              <w:spacing w:before="0" w:after="0" w:line="240" w:lineRule="auto"/>
              <w:ind w:firstLine="0"/>
              <w:jc w:val="center"/>
              <w:rPr>
                <w:noProof/>
                <w:sz w:val="24"/>
                <w:szCs w:val="24"/>
                <w:lang w:val="nl-NL"/>
              </w:rPr>
            </w:pPr>
            <w:r w:rsidRPr="004B320A">
              <w:rPr>
                <w:noProof/>
                <w:sz w:val="24"/>
                <w:szCs w:val="24"/>
                <w:lang w:val="nl-NL"/>
              </w:rPr>
              <w:t>0,930</w:t>
            </w:r>
          </w:p>
        </w:tc>
      </w:tr>
    </w:tbl>
    <w:p w14:paraId="198D1FBB" w14:textId="77777777" w:rsidR="009D6180" w:rsidRPr="004B320A" w:rsidRDefault="009D6180" w:rsidP="009D6180">
      <w:pPr>
        <w:pStyle w:val="doan"/>
        <w:rPr>
          <w:noProof/>
          <w:lang w:eastAsia="vi-VN"/>
        </w:rPr>
      </w:pPr>
      <w:r w:rsidRPr="004B320A">
        <w:rPr>
          <w:noProof/>
          <w:lang w:eastAsia="vi-VN"/>
        </w:rPr>
        <w:t>Trên cơ sở 5 điểm tọa độ, độ cao Nhà nước được thu thập, Tổ trắc địa đã tiến hành kiểm tra các điểm mốc khống chế tọa độ, độ cao ngoài thực địa. Các điểm mốc này ổn định, chắc chắn nguyên vẹn, đảm bảo độ tin cậy khi sử dụng số liệu để chuyền dẫn tọa độ, độ cao về khu đo đạc công trình.</w:t>
      </w:r>
    </w:p>
    <w:p w14:paraId="5607155C" w14:textId="77777777" w:rsidR="009D6180" w:rsidRPr="004B320A" w:rsidRDefault="009D6180" w:rsidP="009D6180">
      <w:pPr>
        <w:pStyle w:val="doan"/>
        <w:rPr>
          <w:noProof/>
          <w:lang w:eastAsia="vi-VN"/>
        </w:rPr>
      </w:pPr>
      <w:r w:rsidRPr="004B320A">
        <w:rPr>
          <w:noProof/>
          <w:lang w:eastAsia="vi-VN"/>
        </w:rPr>
        <w:t>Về bản đồ: Khu nghiên cứu đã thành lập bản đồ địa hình tỷ lệ 1:50.000. Bản đồ này được in trên giấy dùng để tham khảo và thiết kế khu vực thi công.</w:t>
      </w:r>
    </w:p>
    <w:p w14:paraId="68CB4EC0" w14:textId="0A7E639C" w:rsidR="009D6180" w:rsidRPr="004B320A" w:rsidRDefault="009D6180" w:rsidP="009D6180">
      <w:pPr>
        <w:pStyle w:val="doan"/>
        <w:rPr>
          <w:b/>
          <w:bCs/>
          <w:i/>
          <w:iCs/>
        </w:rPr>
      </w:pPr>
      <w:bookmarkStart w:id="150" w:name="_Toc434153291"/>
      <w:bookmarkStart w:id="151" w:name="_Toc434218911"/>
      <w:bookmarkStart w:id="152" w:name="_Toc438110558"/>
      <w:bookmarkStart w:id="153" w:name="_Toc120516371"/>
      <w:bookmarkStart w:id="154" w:name="_Toc163522659"/>
      <w:bookmarkStart w:id="155" w:name="_Toc170386871"/>
      <w:r w:rsidRPr="004B320A">
        <w:rPr>
          <w:b/>
          <w:bCs/>
          <w:i/>
          <w:iCs/>
        </w:rPr>
        <w:t xml:space="preserve">b. </w:t>
      </w:r>
      <w:bookmarkEnd w:id="150"/>
      <w:bookmarkEnd w:id="151"/>
      <w:bookmarkEnd w:id="152"/>
      <w:r w:rsidRPr="004B320A">
        <w:rPr>
          <w:b/>
          <w:bCs/>
          <w:i/>
          <w:iCs/>
        </w:rPr>
        <w:t>Thành lập lưới mặt bằng cơ sở giải tích 1 bằng công nghệ GNSS</w:t>
      </w:r>
      <w:bookmarkEnd w:id="153"/>
      <w:bookmarkEnd w:id="154"/>
      <w:bookmarkEnd w:id="155"/>
    </w:p>
    <w:p w14:paraId="5A98FDE8" w14:textId="77777777" w:rsidR="009D6180" w:rsidRPr="004B320A" w:rsidRDefault="009D6180" w:rsidP="00E81919">
      <w:pPr>
        <w:pStyle w:val="doan"/>
        <w:spacing w:before="120" w:after="120" w:line="320" w:lineRule="atLeast"/>
        <w:ind w:firstLine="709"/>
      </w:pPr>
      <w:bookmarkStart w:id="156" w:name="_Toc102553651"/>
      <w:bookmarkStart w:id="157" w:name="_Toc120516372"/>
      <w:r w:rsidRPr="004B320A">
        <w:rPr>
          <w:bCs/>
        </w:rPr>
        <w:t xml:space="preserve">- Công tác bố trí lưới: Trên cơ sở 4 điểm ĐCCS số hiệu </w:t>
      </w:r>
      <w:r w:rsidRPr="004B320A">
        <w:t>681413</w:t>
      </w:r>
      <w:r w:rsidRPr="004B320A">
        <w:rPr>
          <w:noProof/>
          <w:lang w:val="vi-VN" w:eastAsia="vi-VN"/>
        </w:rPr>
        <w:t xml:space="preserve">, </w:t>
      </w:r>
      <w:r w:rsidRPr="004B320A">
        <w:t>681418</w:t>
      </w:r>
      <w:r w:rsidRPr="004B320A">
        <w:rPr>
          <w:lang w:val="pt-BR"/>
        </w:rPr>
        <w:t>,</w:t>
      </w:r>
      <w:r w:rsidRPr="004B320A">
        <w:t xml:space="preserve"> 681465,</w:t>
      </w:r>
      <w:r w:rsidRPr="004B320A">
        <w:rPr>
          <w:lang w:val="pt-BR"/>
        </w:rPr>
        <w:t xml:space="preserve"> </w:t>
      </w:r>
      <w:r w:rsidRPr="004B320A">
        <w:t xml:space="preserve">681602, cho hai </w:t>
      </w:r>
      <w:r w:rsidRPr="004B320A">
        <w:rPr>
          <w:lang w:val="pt-BR"/>
        </w:rPr>
        <w:t>lưu vực,</w:t>
      </w:r>
      <w:r w:rsidRPr="004B320A">
        <w:t xml:space="preserve"> mỗi lưu vực thành lập mới 02 điểm lưới cơ sở giải tích 1 (số hiệu T1, T2,T3,T4) bằng công nghệ GPS, 04 điểm lưới cơ sở giải tích 1 (số hiệu T1,T2,T3,T4) này đảm bảo đủ mất độ điểm để khống chế đo vẽ chi tiết và đo vẽ các nội dung khác của hai lưu vực nghiên cứu theo quy định. Lưới được thành lập theo hệ tọa độ VN-2000, kinh tuyến trục 105</w:t>
      </w:r>
      <w:r w:rsidRPr="004B320A">
        <w:rPr>
          <w:vertAlign w:val="superscript"/>
        </w:rPr>
        <w:t>0</w:t>
      </w:r>
      <w:r w:rsidRPr="004B320A">
        <w:t>30’, múi chiếu 3</w:t>
      </w:r>
      <w:r w:rsidRPr="004B320A">
        <w:rPr>
          <w:vertAlign w:val="superscript"/>
        </w:rPr>
        <w:t>0</w:t>
      </w:r>
      <w:r w:rsidRPr="004B320A">
        <w:t xml:space="preserve">.  </w:t>
      </w:r>
    </w:p>
    <w:p w14:paraId="3A51852C" w14:textId="77777777" w:rsidR="009D6180" w:rsidRPr="004B320A" w:rsidRDefault="009D6180" w:rsidP="00E81919">
      <w:pPr>
        <w:pStyle w:val="doan"/>
        <w:spacing w:before="120" w:after="120" w:line="320" w:lineRule="atLeast"/>
        <w:ind w:firstLine="709"/>
      </w:pPr>
      <w:bookmarkStart w:id="158" w:name="_Toc60439946"/>
      <w:r w:rsidRPr="004B320A">
        <w:t>- Sử dụng máy GPSRTK-SQ GNSS. Để đo lưới cơ sở giải tích 1, với độ chính xác: về mặt bằng là: ±5mm+0,5ppm, về độ cao là: ±10mm+1ppm.</w:t>
      </w:r>
    </w:p>
    <w:p w14:paraId="646EC54B" w14:textId="77777777" w:rsidR="009D6180" w:rsidRPr="004B320A" w:rsidRDefault="009D6180" w:rsidP="00E81919">
      <w:pPr>
        <w:pStyle w:val="doan"/>
        <w:spacing w:before="120" w:after="120" w:line="320" w:lineRule="atLeast"/>
        <w:ind w:firstLine="709"/>
      </w:pPr>
      <w:r w:rsidRPr="004B320A">
        <w:t>- Với tổng số 05 máy đo, đo trong 02 ca đo trên hai khu đo như sau:</w:t>
      </w:r>
    </w:p>
    <w:p w14:paraId="0893C60F" w14:textId="77777777" w:rsidR="009D6180" w:rsidRPr="004B320A" w:rsidRDefault="009D6180" w:rsidP="00E81919">
      <w:pPr>
        <w:pStyle w:val="doan"/>
        <w:spacing w:before="120" w:after="120" w:line="320" w:lineRule="atLeast"/>
        <w:ind w:firstLine="709"/>
      </w:pPr>
      <w:r w:rsidRPr="004B320A">
        <w:t>+ Ca 1 (sông Hậu): Ba máy được đặt tại hai điểm gốc địa chính cơ sở hạng III, số hiệu  681465</w:t>
      </w:r>
      <w:r w:rsidRPr="004B320A">
        <w:rPr>
          <w:noProof/>
          <w:lang w:val="vi-VN" w:eastAsia="vi-VN"/>
        </w:rPr>
        <w:t xml:space="preserve">, </w:t>
      </w:r>
      <w:r w:rsidRPr="004B320A">
        <w:t xml:space="preserve">681602 và điểm độ cao hạng III số hiệu III(PL-LS)4, hai máy còn lại đặt tại 02 điểm mới lập số hiệu T1 và T2. </w:t>
      </w:r>
    </w:p>
    <w:p w14:paraId="2821F1EF" w14:textId="77777777" w:rsidR="009D6180" w:rsidRPr="004B320A" w:rsidRDefault="009D6180" w:rsidP="00E81919">
      <w:pPr>
        <w:pStyle w:val="doan"/>
        <w:spacing w:before="120" w:after="120" w:line="320" w:lineRule="atLeast"/>
        <w:ind w:firstLine="709"/>
      </w:pPr>
      <w:r w:rsidRPr="004B320A">
        <w:t xml:space="preserve">- Thời gian mỗi ca đo tính từ thời điểm máy đo bật cuối cùng tới máy đo tắt đầu tiên là 2 giờ 00 phút.  </w:t>
      </w:r>
    </w:p>
    <w:p w14:paraId="394B386A" w14:textId="77777777" w:rsidR="009D6180" w:rsidRPr="004B320A" w:rsidRDefault="009D6180" w:rsidP="00E81919">
      <w:pPr>
        <w:pStyle w:val="doan"/>
        <w:spacing w:before="120" w:after="120" w:line="320" w:lineRule="atLeast"/>
        <w:ind w:firstLine="709"/>
      </w:pPr>
      <w:r w:rsidRPr="004B320A">
        <w:t xml:space="preserve">   + Ca 2 (sông Cổ Chiên) : Ba máy được đặt tại hai điểm gốc địa chính cơ sở hạng III, số hiệu 681413</w:t>
      </w:r>
      <w:r w:rsidRPr="004B320A">
        <w:rPr>
          <w:noProof/>
          <w:lang w:val="vi-VN" w:eastAsia="vi-VN"/>
        </w:rPr>
        <w:t xml:space="preserve">, </w:t>
      </w:r>
      <w:r w:rsidRPr="004B320A">
        <w:t xml:space="preserve">681418 và điểm độ cao hạng III số hiệu III(PL-LS)4, hai máy còn lại đặt tại 02 điểm mới lập số hiệu T3 và T4. </w:t>
      </w:r>
    </w:p>
    <w:p w14:paraId="15C00524" w14:textId="77777777" w:rsidR="009D6180" w:rsidRPr="004B320A" w:rsidRDefault="009D6180" w:rsidP="00E81919">
      <w:pPr>
        <w:pStyle w:val="doan"/>
        <w:spacing w:before="120" w:after="120" w:line="320" w:lineRule="atLeast"/>
        <w:ind w:firstLine="709"/>
      </w:pPr>
      <w:r w:rsidRPr="004B320A">
        <w:t xml:space="preserve">- Thời gian mỗi ca đo tính từ thời điểm máy đo bật cuối cùng tới máy đo tắt đầu tiên là 2 giờ 00 phút.  </w:t>
      </w:r>
    </w:p>
    <w:bookmarkEnd w:id="158"/>
    <w:p w14:paraId="0291E643" w14:textId="77777777" w:rsidR="009D6180" w:rsidRPr="004B320A" w:rsidRDefault="009D6180" w:rsidP="00E81919">
      <w:pPr>
        <w:pStyle w:val="doan"/>
        <w:spacing w:before="120" w:after="120" w:line="320" w:lineRule="atLeast"/>
        <w:ind w:firstLine="709"/>
        <w:rPr>
          <w:i/>
          <w:iCs/>
          <w:noProof/>
        </w:rPr>
      </w:pPr>
      <w:r w:rsidRPr="004B320A">
        <w:rPr>
          <w:i/>
          <w:iCs/>
          <w:noProof/>
        </w:rPr>
        <w:t>-</w:t>
      </w:r>
      <w:r w:rsidRPr="004B320A">
        <w:rPr>
          <w:i/>
          <w:iCs/>
          <w:noProof/>
          <w:lang w:val="vi-VN"/>
        </w:rPr>
        <w:t xml:space="preserve"> Đo đạc và xử lý số liệu</w:t>
      </w:r>
      <w:r w:rsidRPr="004B320A">
        <w:rPr>
          <w:i/>
          <w:iCs/>
          <w:noProof/>
        </w:rPr>
        <w:t>:</w:t>
      </w:r>
    </w:p>
    <w:p w14:paraId="323B43F3" w14:textId="77777777" w:rsidR="009D6180" w:rsidRPr="004B320A" w:rsidRDefault="009D6180" w:rsidP="00E81919">
      <w:pPr>
        <w:pStyle w:val="doan"/>
        <w:spacing w:before="120" w:after="120" w:line="320" w:lineRule="atLeast"/>
        <w:ind w:firstLine="709"/>
        <w:rPr>
          <w:noProof/>
        </w:rPr>
      </w:pPr>
      <w:r w:rsidRPr="004B320A">
        <w:rPr>
          <w:noProof/>
        </w:rPr>
        <w:t>+</w:t>
      </w:r>
      <w:r w:rsidRPr="004B320A">
        <w:rPr>
          <w:noProof/>
          <w:lang w:val="vi-VN"/>
        </w:rPr>
        <w:t xml:space="preserve"> Tại</w:t>
      </w:r>
      <w:r w:rsidRPr="004B320A">
        <w:rPr>
          <w:noProof/>
        </w:rPr>
        <w:t xml:space="preserve"> hai </w:t>
      </w:r>
      <w:r w:rsidRPr="004B320A">
        <w:rPr>
          <w:noProof/>
          <w:lang w:val="vi-VN"/>
        </w:rPr>
        <w:t>khu đo</w:t>
      </w:r>
      <w:r w:rsidRPr="004B320A">
        <w:rPr>
          <w:noProof/>
        </w:rPr>
        <w:t>,</w:t>
      </w:r>
      <w:r w:rsidRPr="004B320A">
        <w:rPr>
          <w:noProof/>
          <w:lang w:val="vi-VN"/>
        </w:rPr>
        <w:t xml:space="preserve"> thành lập </w:t>
      </w:r>
      <w:r w:rsidRPr="004B320A">
        <w:rPr>
          <w:noProof/>
        </w:rPr>
        <w:t>04</w:t>
      </w:r>
      <w:r w:rsidRPr="004B320A">
        <w:rPr>
          <w:noProof/>
          <w:lang w:val="vi-VN"/>
        </w:rPr>
        <w:t xml:space="preserve"> điểm</w:t>
      </w:r>
      <w:r w:rsidRPr="004B320A">
        <w:rPr>
          <w:noProof/>
        </w:rPr>
        <w:t xml:space="preserve"> tọa độ </w:t>
      </w:r>
      <w:r w:rsidRPr="004B320A">
        <w:t xml:space="preserve">lưới cơ sở giải tích 1 có số hiệu </w:t>
      </w:r>
      <w:r w:rsidRPr="004B320A">
        <w:rPr>
          <w:noProof/>
        </w:rPr>
        <w:t>T1</w:t>
      </w:r>
      <w:r w:rsidRPr="004B320A">
        <w:rPr>
          <w:noProof/>
          <w:lang w:val="vi-VN"/>
        </w:rPr>
        <w:t xml:space="preserve">, </w:t>
      </w:r>
      <w:r w:rsidRPr="004B320A">
        <w:rPr>
          <w:noProof/>
        </w:rPr>
        <w:t>T2</w:t>
      </w:r>
      <w:r w:rsidRPr="004B320A">
        <w:rPr>
          <w:noProof/>
          <w:lang w:val="vi-VN"/>
        </w:rPr>
        <w:t>,</w:t>
      </w:r>
      <w:r w:rsidRPr="004B320A">
        <w:rPr>
          <w:noProof/>
        </w:rPr>
        <w:t xml:space="preserve"> T3,T4 .</w:t>
      </w:r>
    </w:p>
    <w:p w14:paraId="26AA902E" w14:textId="77777777" w:rsidR="009D6180" w:rsidRPr="004B320A" w:rsidRDefault="009D6180" w:rsidP="00E81919">
      <w:pPr>
        <w:pStyle w:val="doan"/>
        <w:spacing w:before="120" w:after="120" w:line="320" w:lineRule="atLeast"/>
        <w:ind w:firstLine="709"/>
        <w:rPr>
          <w:noProof/>
          <w:lang w:val="vi-VN"/>
        </w:rPr>
      </w:pPr>
      <w:r w:rsidRPr="004B320A">
        <w:rPr>
          <w:noProof/>
        </w:rPr>
        <w:t>+</w:t>
      </w:r>
      <w:r w:rsidRPr="004B320A">
        <w:rPr>
          <w:noProof/>
          <w:lang w:val="vi-VN"/>
        </w:rPr>
        <w:t xml:space="preserve"> </w:t>
      </w:r>
      <w:r w:rsidRPr="004B320A">
        <w:rPr>
          <w:noProof/>
        </w:rPr>
        <w:t>L</w:t>
      </w:r>
      <w:r w:rsidRPr="004B320A">
        <w:t xml:space="preserve">ưới cơ sở giải tích 1 </w:t>
      </w:r>
      <w:r w:rsidRPr="004B320A">
        <w:rPr>
          <w:noProof/>
          <w:lang w:val="vi-VN"/>
        </w:rPr>
        <w:t>được đo bằng công nghệ GPS, sử dụng máy thu tín hiệu vệ tinh trên</w:t>
      </w:r>
      <w:r w:rsidRPr="004B320A">
        <w:rPr>
          <w:noProof/>
        </w:rPr>
        <w:t xml:space="preserve"> cơ sở</w:t>
      </w:r>
      <w:r w:rsidRPr="004B320A">
        <w:rPr>
          <w:noProof/>
          <w:lang w:val="vi-VN"/>
        </w:rPr>
        <w:t xml:space="preserve"> </w:t>
      </w:r>
      <w:r w:rsidRPr="004B320A">
        <w:rPr>
          <w:noProof/>
        </w:rPr>
        <w:t>04</w:t>
      </w:r>
      <w:r w:rsidRPr="004B320A">
        <w:rPr>
          <w:noProof/>
          <w:lang w:val="vi-VN"/>
        </w:rPr>
        <w:t xml:space="preserve"> điểm </w:t>
      </w:r>
      <w:r w:rsidRPr="004B320A">
        <w:rPr>
          <w:noProof/>
        </w:rPr>
        <w:t>toạ độ</w:t>
      </w:r>
      <w:r w:rsidRPr="004B320A">
        <w:rPr>
          <w:noProof/>
          <w:lang w:val="vi-VN"/>
        </w:rPr>
        <w:t xml:space="preserve"> Nhà nước là điểm </w:t>
      </w:r>
      <w:r w:rsidRPr="004B320A">
        <w:t>681413</w:t>
      </w:r>
      <w:r w:rsidRPr="004B320A">
        <w:rPr>
          <w:noProof/>
          <w:lang w:val="vi-VN" w:eastAsia="vi-VN"/>
        </w:rPr>
        <w:t xml:space="preserve">, </w:t>
      </w:r>
      <w:r w:rsidRPr="004B320A">
        <w:t>681418</w:t>
      </w:r>
      <w:r w:rsidRPr="004B320A">
        <w:rPr>
          <w:lang w:val="pt-BR"/>
        </w:rPr>
        <w:t xml:space="preserve"> và</w:t>
      </w:r>
      <w:r w:rsidRPr="004B320A">
        <w:t xml:space="preserve"> điểm 681465,</w:t>
      </w:r>
      <w:r w:rsidRPr="004B320A">
        <w:rPr>
          <w:lang w:val="pt-BR"/>
        </w:rPr>
        <w:t xml:space="preserve"> </w:t>
      </w:r>
      <w:r w:rsidRPr="004B320A">
        <w:t>681602</w:t>
      </w:r>
      <w:r w:rsidRPr="004B320A">
        <w:rPr>
          <w:noProof/>
          <w:lang w:eastAsia="vi-VN"/>
        </w:rPr>
        <w:t xml:space="preserve"> để đo đạc, </w:t>
      </w:r>
      <w:r w:rsidRPr="004B320A">
        <w:rPr>
          <w:noProof/>
          <w:lang w:val="vi-VN"/>
        </w:rPr>
        <w:t>xác định tọa độ</w:t>
      </w:r>
      <w:r w:rsidRPr="004B320A">
        <w:rPr>
          <w:noProof/>
        </w:rPr>
        <w:t xml:space="preserve"> 04</w:t>
      </w:r>
      <w:r w:rsidRPr="004B320A">
        <w:rPr>
          <w:noProof/>
          <w:lang w:val="vi-VN"/>
        </w:rPr>
        <w:t xml:space="preserve"> điểm</w:t>
      </w:r>
      <w:r w:rsidRPr="004B320A">
        <w:rPr>
          <w:noProof/>
        </w:rPr>
        <w:t xml:space="preserve"> lưới cơ sở giải tích 1</w:t>
      </w:r>
      <w:r w:rsidRPr="004B320A">
        <w:rPr>
          <w:noProof/>
          <w:lang w:val="vi-VN"/>
        </w:rPr>
        <w:t xml:space="preserve"> (</w:t>
      </w:r>
      <w:r w:rsidRPr="004B320A">
        <w:rPr>
          <w:noProof/>
        </w:rPr>
        <w:t>T1,T2 va</w:t>
      </w:r>
      <w:r w:rsidRPr="004B320A">
        <w:rPr>
          <w:noProof/>
          <w:lang w:val="vi-VN"/>
        </w:rPr>
        <w:t xml:space="preserve"> </w:t>
      </w:r>
      <w:r w:rsidRPr="004B320A">
        <w:rPr>
          <w:noProof/>
        </w:rPr>
        <w:t>T3,T4</w:t>
      </w:r>
      <w:r w:rsidRPr="004B320A">
        <w:rPr>
          <w:noProof/>
          <w:lang w:val="vi-VN"/>
        </w:rPr>
        <w:t>)</w:t>
      </w:r>
      <w:r w:rsidRPr="004B320A">
        <w:rPr>
          <w:noProof/>
        </w:rPr>
        <w:t>, số liệu đo được tự động ghi lưu vào máy đo</w:t>
      </w:r>
      <w:r w:rsidRPr="004B320A">
        <w:rPr>
          <w:noProof/>
          <w:lang w:val="vi-VN"/>
        </w:rPr>
        <w:t xml:space="preserve">. Tại mỗi trạm máy trước khi tiến hành đo đều được kiểm tra đạt yêu cầu kỹ thuật như: Rọi tâm, </w:t>
      </w:r>
      <w:r w:rsidRPr="004B320A">
        <w:rPr>
          <w:noProof/>
        </w:rPr>
        <w:t xml:space="preserve">cân bằng, </w:t>
      </w:r>
      <w:r w:rsidRPr="004B320A">
        <w:rPr>
          <w:noProof/>
          <w:lang w:val="vi-VN"/>
        </w:rPr>
        <w:t>áp suất, nhiệt độ, độ ẩm và độ cao ăng ten được ghi 2 lần, lúc bắt đầu và kết thúc ca đo. Thời gian thu tín hiệu tại mỗi trạm đo</w:t>
      </w:r>
      <w:r w:rsidRPr="004B320A">
        <w:rPr>
          <w:noProof/>
          <w:lang w:val="fr-FR"/>
        </w:rPr>
        <w:sym w:font="UniversalMath1 BT" w:char="F02F"/>
      </w:r>
      <w:r w:rsidRPr="004B320A">
        <w:rPr>
          <w:noProof/>
        </w:rPr>
        <w:t>2</w:t>
      </w:r>
      <w:r w:rsidRPr="004B320A">
        <w:rPr>
          <w:noProof/>
          <w:lang w:val="vi-VN"/>
        </w:rPr>
        <w:t>h. Sổ đo ghi chép được thể hiện rõ ràng sạch sẽ.</w:t>
      </w:r>
    </w:p>
    <w:p w14:paraId="786A0974" w14:textId="77777777" w:rsidR="009D6180" w:rsidRPr="004B320A" w:rsidRDefault="009D6180" w:rsidP="00E81919">
      <w:pPr>
        <w:pStyle w:val="doan"/>
        <w:spacing w:before="120" w:after="120" w:line="320" w:lineRule="atLeast"/>
        <w:ind w:firstLine="709"/>
        <w:rPr>
          <w:noProof/>
          <w:lang w:val="vi-VN"/>
        </w:rPr>
      </w:pPr>
      <w:r w:rsidRPr="004B320A">
        <w:rPr>
          <w:lang w:val="pt-BR"/>
        </w:rPr>
        <w:t>Số liệu đo được truyền vào máy tính bằng chương trình truyền số liệu, xử lý, tính toán, bình sai bằng phần mềm chuyên dụng theo quy định để xác định tọa độ các điểm lưới.</w:t>
      </w:r>
    </w:p>
    <w:p w14:paraId="16F991B1" w14:textId="77777777" w:rsidR="009D6180" w:rsidRPr="004B320A" w:rsidRDefault="009D6180" w:rsidP="00E81919">
      <w:pPr>
        <w:pStyle w:val="doan"/>
        <w:spacing w:before="120" w:after="120" w:line="320" w:lineRule="atLeast"/>
        <w:ind w:firstLine="709"/>
        <w:rPr>
          <w:noProof/>
          <w:lang w:val="vi-VN"/>
        </w:rPr>
      </w:pPr>
      <w:r w:rsidRPr="004B320A">
        <w:rPr>
          <w:noProof/>
          <w:lang w:val="vi-VN" w:eastAsia="x-none"/>
        </w:rPr>
        <w:t>Công tác kiểm tra: Sau khi đo đạc, tính toán, bình sai và sản phẩm phục vụ kiểm tra</w:t>
      </w:r>
      <w:r w:rsidRPr="004B320A">
        <w:rPr>
          <w:noProof/>
          <w:lang w:eastAsia="x-none"/>
        </w:rPr>
        <w:t>, cán bộ kỹ thuật được giao nhiệm vụ thực hiện kiểm tra,</w:t>
      </w:r>
      <w:r w:rsidRPr="004B320A">
        <w:rPr>
          <w:noProof/>
          <w:lang w:val="vi-VN" w:eastAsia="x-none"/>
        </w:rPr>
        <w:t xml:space="preserve"> </w:t>
      </w:r>
      <w:r w:rsidRPr="004B320A">
        <w:rPr>
          <w:noProof/>
          <w:lang w:eastAsia="x-none"/>
        </w:rPr>
        <w:t>k</w:t>
      </w:r>
      <w:r w:rsidRPr="004B320A">
        <w:rPr>
          <w:noProof/>
          <w:lang w:val="vi-VN" w:eastAsia="x-none"/>
        </w:rPr>
        <w:t>ết quả kiểm tra sản phẩm</w:t>
      </w:r>
      <w:r w:rsidRPr="004B320A">
        <w:rPr>
          <w:noProof/>
          <w:lang w:eastAsia="x-none"/>
        </w:rPr>
        <w:t xml:space="preserve"> đạt yêu cầu chất lượng</w:t>
      </w:r>
      <w:r w:rsidRPr="004B320A">
        <w:rPr>
          <w:noProof/>
          <w:lang w:val="vi-VN" w:eastAsia="x-none"/>
        </w:rPr>
        <w:t>, thành quả lưới đảm bảo độ chính xác, đạt yêu cầu theo quy định, sau đó hoàn thiện theo quy định. Khi hoàn chỉnh mới in chính thức giao nộp cho chủ nhiệm đề án.</w:t>
      </w:r>
    </w:p>
    <w:p w14:paraId="7F56F229" w14:textId="39537B2E" w:rsidR="009D6180" w:rsidRPr="004B320A" w:rsidRDefault="009D6180" w:rsidP="009D6180">
      <w:pPr>
        <w:pStyle w:val="doan"/>
        <w:rPr>
          <w:b/>
          <w:bCs/>
          <w:i/>
          <w:iCs/>
        </w:rPr>
      </w:pPr>
      <w:bookmarkStart w:id="159" w:name="_Toc163522660"/>
      <w:bookmarkStart w:id="160" w:name="_Toc170386872"/>
      <w:r w:rsidRPr="004B320A">
        <w:rPr>
          <w:b/>
          <w:bCs/>
          <w:i/>
          <w:iCs/>
        </w:rPr>
        <w:t>c. Thành lập lưới độ cao</w:t>
      </w:r>
      <w:bookmarkEnd w:id="159"/>
      <w:bookmarkEnd w:id="160"/>
      <w:r w:rsidRPr="004B320A">
        <w:rPr>
          <w:b/>
          <w:bCs/>
          <w:i/>
          <w:iCs/>
        </w:rPr>
        <w:t xml:space="preserve"> </w:t>
      </w:r>
    </w:p>
    <w:p w14:paraId="45951E4F" w14:textId="77777777" w:rsidR="009D6180" w:rsidRPr="004B320A" w:rsidRDefault="009D6180" w:rsidP="009D6180">
      <w:pPr>
        <w:pStyle w:val="doan"/>
      </w:pPr>
      <w:r w:rsidRPr="004B320A">
        <w:t xml:space="preserve">- Độ cao lưới giải tích 1 (T1, T2, T3, T4 ) được khởi tính </w:t>
      </w:r>
      <w:r w:rsidRPr="004B320A">
        <w:rPr>
          <w:lang w:val="de-DE"/>
        </w:rPr>
        <w:t>từ 01 điểm độ cao  hạng III số hiệu III(PL-LS)4</w:t>
      </w:r>
      <w:r w:rsidRPr="004B320A">
        <w:t>. Từ mốc này bố trí đo đồng thời với điểm tọa độ như đã nêu ở mục II.3 với các điểm GNSS.</w:t>
      </w:r>
    </w:p>
    <w:p w14:paraId="04B889A8" w14:textId="77777777" w:rsidR="009D6180" w:rsidRPr="004B320A" w:rsidRDefault="009D6180" w:rsidP="009D6180">
      <w:pPr>
        <w:pStyle w:val="doan"/>
      </w:pPr>
      <w:r w:rsidRPr="004B320A">
        <w:t xml:space="preserve">- Việc tính toán bình sai lưới độ cao với sai số khép cho phép Fhgh= 50√ L. Trong đó L được tính theo km, thực hiện bằng phần mềm GPS tính cùng với tọa độ mặt phẳng để tính toán bình sai. </w:t>
      </w:r>
    </w:p>
    <w:p w14:paraId="3685940D" w14:textId="77777777" w:rsidR="009D6180" w:rsidRPr="004B320A" w:rsidRDefault="009D6180" w:rsidP="009D6180">
      <w:pPr>
        <w:pStyle w:val="doan"/>
        <w:rPr>
          <w:noProof/>
          <w:lang w:val="vi-VN"/>
        </w:rPr>
      </w:pPr>
      <w:r w:rsidRPr="004B320A">
        <w:rPr>
          <w:lang w:val="pt-BR"/>
        </w:rPr>
        <w:t>- Số liệu đo được nhập vào máy tính, xử lý, tính toán, bình sai bằng phần mềm chuyên dụng để xác định tọa độ các điểm lưới.</w:t>
      </w:r>
    </w:p>
    <w:p w14:paraId="3D8D7C08" w14:textId="77777777" w:rsidR="009D6180" w:rsidRPr="004B320A" w:rsidRDefault="009D6180" w:rsidP="009D6180">
      <w:pPr>
        <w:pStyle w:val="doan"/>
        <w:rPr>
          <w:noProof/>
          <w:lang w:val="vi-VN"/>
        </w:rPr>
      </w:pPr>
      <w:bookmarkStart w:id="161" w:name="_Toc434153296"/>
      <w:bookmarkStart w:id="162" w:name="_Toc434218916"/>
      <w:bookmarkStart w:id="163" w:name="_Toc438110560"/>
      <w:bookmarkStart w:id="164" w:name="_Toc470573787"/>
      <w:bookmarkStart w:id="165" w:name="_Toc522088828"/>
      <w:bookmarkStart w:id="166" w:name="_Toc120516373"/>
      <w:bookmarkEnd w:id="156"/>
      <w:bookmarkEnd w:id="157"/>
      <w:r w:rsidRPr="004B320A">
        <w:rPr>
          <w:noProof/>
          <w:lang w:eastAsia="x-none"/>
        </w:rPr>
        <w:t xml:space="preserve">- </w:t>
      </w:r>
      <w:r w:rsidRPr="004B320A">
        <w:rPr>
          <w:noProof/>
          <w:lang w:val="vi-VN" w:eastAsia="x-none"/>
        </w:rPr>
        <w:t>Công tác kiểm tra: Sau khi đo đạc, tính toán, bình sai và sản phẩm phục vụ kiểm tra</w:t>
      </w:r>
      <w:r w:rsidRPr="004B320A">
        <w:rPr>
          <w:noProof/>
          <w:lang w:eastAsia="x-none"/>
        </w:rPr>
        <w:t>, cán bộ kỹ thuật được giao nhiệm vụ thực hiện kiểm tra,</w:t>
      </w:r>
      <w:r w:rsidRPr="004B320A">
        <w:rPr>
          <w:noProof/>
          <w:lang w:val="vi-VN" w:eastAsia="x-none"/>
        </w:rPr>
        <w:t xml:space="preserve"> </w:t>
      </w:r>
      <w:r w:rsidRPr="004B320A">
        <w:rPr>
          <w:noProof/>
          <w:lang w:eastAsia="x-none"/>
        </w:rPr>
        <w:t>k</w:t>
      </w:r>
      <w:r w:rsidRPr="004B320A">
        <w:rPr>
          <w:noProof/>
          <w:lang w:val="vi-VN" w:eastAsia="x-none"/>
        </w:rPr>
        <w:t>ết quả kiểm tra sản phẩm</w:t>
      </w:r>
      <w:r w:rsidRPr="004B320A">
        <w:rPr>
          <w:noProof/>
          <w:lang w:eastAsia="x-none"/>
        </w:rPr>
        <w:t xml:space="preserve"> đạt yêu cầu chất lượng</w:t>
      </w:r>
      <w:r w:rsidRPr="004B320A">
        <w:rPr>
          <w:noProof/>
          <w:lang w:val="vi-VN" w:eastAsia="x-none"/>
        </w:rPr>
        <w:t>, thành quả lưới đảm bảo độ chính xác, đạt yêu cầu theo quy định, sau đó hoàn thiện theo quy định. Khi hoàn chỉnh mới in chính thức giao nộp cho chủ nhiệm đề án.</w:t>
      </w:r>
    </w:p>
    <w:p w14:paraId="77DC196B" w14:textId="46054C9D" w:rsidR="009D6180" w:rsidRPr="004B320A" w:rsidRDefault="009D6180" w:rsidP="009D6180">
      <w:pPr>
        <w:pStyle w:val="doan"/>
        <w:rPr>
          <w:b/>
          <w:bCs/>
          <w:i/>
          <w:iCs/>
        </w:rPr>
      </w:pPr>
      <w:bookmarkStart w:id="167" w:name="_Toc163522661"/>
      <w:bookmarkStart w:id="168" w:name="_Toc170386873"/>
      <w:r w:rsidRPr="004B320A">
        <w:rPr>
          <w:b/>
          <w:bCs/>
          <w:i/>
          <w:iCs/>
        </w:rPr>
        <w:t>d. Đo vẽ thành lập bản đồ địa hình tỷ lệ 1:25.000</w:t>
      </w:r>
      <w:bookmarkEnd w:id="161"/>
      <w:bookmarkEnd w:id="162"/>
      <w:bookmarkEnd w:id="163"/>
      <w:r w:rsidRPr="004B320A">
        <w:rPr>
          <w:b/>
          <w:bCs/>
          <w:i/>
          <w:iCs/>
        </w:rPr>
        <w:t xml:space="preserve"> đường bình độ 2m</w:t>
      </w:r>
      <w:bookmarkEnd w:id="164"/>
      <w:bookmarkEnd w:id="165"/>
      <w:bookmarkEnd w:id="166"/>
      <w:bookmarkEnd w:id="167"/>
      <w:bookmarkEnd w:id="168"/>
    </w:p>
    <w:p w14:paraId="51C807E5" w14:textId="6AE5A174" w:rsidR="009D6180" w:rsidRPr="004B320A" w:rsidRDefault="009D6180" w:rsidP="009D6180">
      <w:pPr>
        <w:pStyle w:val="doan"/>
        <w:rPr>
          <w:b/>
          <w:i/>
          <w:noProof/>
          <w:lang w:eastAsia="x-none"/>
        </w:rPr>
      </w:pPr>
      <w:r w:rsidRPr="004B320A">
        <w:rPr>
          <w:b/>
          <w:i/>
          <w:noProof/>
          <w:lang w:eastAsia="x-none"/>
        </w:rPr>
        <w:t>+  Công tác ngoại nghiệp</w:t>
      </w:r>
    </w:p>
    <w:p w14:paraId="01E3B6EF" w14:textId="77777777" w:rsidR="009D6180" w:rsidRPr="004B320A" w:rsidRDefault="009D6180" w:rsidP="009D6180">
      <w:pPr>
        <w:pStyle w:val="doan"/>
        <w:rPr>
          <w:noProof/>
          <w:lang w:eastAsia="x-none"/>
        </w:rPr>
      </w:pPr>
      <w:r w:rsidRPr="004B320A">
        <w:rPr>
          <w:noProof/>
          <w:lang w:eastAsia="x-none"/>
        </w:rPr>
        <w:t xml:space="preserve">- Thiết bị đo địa hình đáy sông gồm 02 loại máy kết hợp: </w:t>
      </w:r>
    </w:p>
    <w:p w14:paraId="17EDA107" w14:textId="77777777" w:rsidR="009D6180" w:rsidRPr="004B320A" w:rsidRDefault="009D6180" w:rsidP="009D6180">
      <w:pPr>
        <w:pStyle w:val="doan"/>
        <w:rPr>
          <w:noProof/>
          <w:lang w:eastAsia="x-none"/>
        </w:rPr>
      </w:pPr>
      <w:r w:rsidRPr="004B320A">
        <w:rPr>
          <w:noProof/>
          <w:lang w:eastAsia="x-none"/>
        </w:rPr>
        <w:t>+ Máy đo sâu hồi âm CHCNAV D230.</w:t>
      </w:r>
    </w:p>
    <w:p w14:paraId="124757D9" w14:textId="77777777" w:rsidR="009D6180" w:rsidRPr="004B320A" w:rsidRDefault="009D6180" w:rsidP="009D6180">
      <w:pPr>
        <w:pStyle w:val="doan"/>
        <w:rPr>
          <w:noProof/>
          <w:lang w:eastAsia="x-none"/>
        </w:rPr>
      </w:pPr>
      <w:r w:rsidRPr="004B320A">
        <w:rPr>
          <w:noProof/>
          <w:lang w:eastAsia="x-none"/>
        </w:rPr>
        <w:t xml:space="preserve">+ </w:t>
      </w:r>
      <w:r w:rsidRPr="004B320A">
        <w:rPr>
          <w:lang w:eastAsia="vi-VN"/>
        </w:rPr>
        <w:t xml:space="preserve">Máy đo sâu hồi âm đơn tia </w:t>
      </w:r>
      <w:r w:rsidRPr="004B320A">
        <w:t>ODOM HYDROGRAPHIC</w:t>
      </w:r>
    </w:p>
    <w:p w14:paraId="5601E331" w14:textId="77777777" w:rsidR="009D6180" w:rsidRPr="004B320A" w:rsidRDefault="009D6180" w:rsidP="009D6180">
      <w:pPr>
        <w:pStyle w:val="doan"/>
        <w:rPr>
          <w:noProof/>
          <w:lang w:eastAsia="x-none"/>
        </w:rPr>
      </w:pPr>
      <w:r w:rsidRPr="004B320A">
        <w:rPr>
          <w:noProof/>
          <w:lang w:eastAsia="x-none"/>
        </w:rPr>
        <w:t>+ Máy đo COMNAV RTK N3 – Trung Quốc.</w:t>
      </w:r>
    </w:p>
    <w:p w14:paraId="2175B3F5" w14:textId="77777777" w:rsidR="009D6180" w:rsidRPr="004B320A" w:rsidRDefault="009D6180" w:rsidP="009D6180">
      <w:pPr>
        <w:pStyle w:val="doan"/>
        <w:rPr>
          <w:noProof/>
          <w:lang w:eastAsia="x-none"/>
        </w:rPr>
      </w:pPr>
      <w:r w:rsidRPr="004B320A">
        <w:rPr>
          <w:noProof/>
          <w:lang w:eastAsia="x-none"/>
        </w:rPr>
        <w:t xml:space="preserve">- Thiết kế tuyến đo theo ranh phạm vi nghiên cứu của đề án và phủ biên 10%, mỗi đường đo cách nhau từ 150 – 200m.  </w:t>
      </w:r>
    </w:p>
    <w:p w14:paraId="3B8579B9" w14:textId="77777777" w:rsidR="009D6180" w:rsidRPr="004B320A" w:rsidRDefault="009D6180" w:rsidP="009D6180">
      <w:pPr>
        <w:pStyle w:val="doan"/>
        <w:rPr>
          <w:noProof/>
          <w:lang w:eastAsia="x-none"/>
        </w:rPr>
      </w:pPr>
      <w:r w:rsidRPr="004B320A">
        <w:rPr>
          <w:noProof/>
          <w:lang w:eastAsia="x-none"/>
        </w:rPr>
        <w:t>- Lưới đo vẽ địa hình là lưới giải tích loại 1.</w:t>
      </w:r>
    </w:p>
    <w:p w14:paraId="0A9B7F22" w14:textId="77777777" w:rsidR="009D6180" w:rsidRPr="004B320A" w:rsidRDefault="009D6180" w:rsidP="009D6180">
      <w:pPr>
        <w:pStyle w:val="doan"/>
        <w:rPr>
          <w:noProof/>
          <w:lang w:eastAsia="x-none"/>
        </w:rPr>
      </w:pPr>
      <w:r w:rsidRPr="004B320A">
        <w:rPr>
          <w:noProof/>
          <w:lang w:eastAsia="x-none"/>
        </w:rPr>
        <w:t>- Diện tích đo vẽ tổng hai khu là  111km bao gồm cả phủ biên, tỷ lệ đo vẽ bản đồ 1:25.000, khoảng chênh cao đường đẳng cao 2m.</w:t>
      </w:r>
    </w:p>
    <w:p w14:paraId="0A68F56D" w14:textId="77777777" w:rsidR="009D6180" w:rsidRPr="004B320A" w:rsidRDefault="009D6180" w:rsidP="009D6180">
      <w:pPr>
        <w:pStyle w:val="doan"/>
        <w:rPr>
          <w:noProof/>
          <w:lang w:eastAsia="x-none"/>
        </w:rPr>
      </w:pPr>
      <w:r w:rsidRPr="004B320A">
        <w:rPr>
          <w:noProof/>
          <w:lang w:eastAsia="x-none"/>
        </w:rPr>
        <w:t>-  Phương pháp đo sâu hồi âm kết hợp GNSS RTK (Real-Time Kinematic) là sự kết hợp giữa công nghệ đo sâu hồi âm và hệ thống định vị toàn cầu GNSS RTK. GNSS RTK sử dụng tín hiệu từ các vệ tinh định vị toàn cầu (như GPS, GLONASS, Galileo) để xác định vị trí một cách chính xác và liên tục.</w:t>
      </w:r>
    </w:p>
    <w:p w14:paraId="06F41FB7" w14:textId="77777777" w:rsidR="009D6180" w:rsidRPr="004B320A" w:rsidRDefault="009D6180" w:rsidP="009D6180">
      <w:pPr>
        <w:pStyle w:val="doan"/>
        <w:rPr>
          <w:noProof/>
          <w:lang w:eastAsia="x-none"/>
        </w:rPr>
      </w:pPr>
      <w:r w:rsidRPr="004B320A">
        <w:rPr>
          <w:noProof/>
          <w:lang w:eastAsia="x-none"/>
        </w:rPr>
        <w:t>- Khi kết hợp GNSS RTK với phương pháp đo sâu hồi âm, mục tiêu là kết hợp thông tin về vị trí với đo sâu để xác định vị trí chính xác của các điểm đo sâu. GNSS RTK cung cấp thông tin về vị trí xác định của thiết bị đo sâu hồi âm trong thời gian thực, trong khi đo sâu hồi âm cung cấp thông tin về độ sâu. Đầu tiên, GNSS RTK đặt tại điểm giải tích 1 cho phép xác định vị trí một cách chính xác và liên tục, giúp đảm bảo thông tin đo sâu được gắn kết với vị trí chính xác trên bề mặt đất. Thứ hai, việc sử dụng GNSS RTK loại bỏ nhu cầu quan trắc mực nước thuỷ văn truyền thống, vì vị trí đo sâu được xác định dựa trên thông tin về vị trí địa lý thay vì thông tin về mực nước. Điều này tiết kiệm thời gian và công sức trong quá trình quan trắc và tính toán.</w:t>
      </w:r>
    </w:p>
    <w:p w14:paraId="447585B3" w14:textId="6F446B3C" w:rsidR="00B422C8" w:rsidRPr="004B320A" w:rsidRDefault="00654EE3" w:rsidP="009D6180">
      <w:pPr>
        <w:pStyle w:val="doan"/>
        <w:spacing w:before="0" w:after="0" w:line="240" w:lineRule="auto"/>
        <w:ind w:firstLine="0"/>
        <w:rPr>
          <w:b/>
          <w:i/>
          <w:noProof/>
          <w:lang w:eastAsia="x-none"/>
        </w:rPr>
      </w:pPr>
      <w:r w:rsidRPr="004B320A">
        <w:rPr>
          <w:noProof/>
          <w:sz w:val="27"/>
          <w:szCs w:val="27"/>
        </w:rPr>
        <w:drawing>
          <wp:anchor distT="0" distB="0" distL="114300" distR="114300" simplePos="0" relativeHeight="251784704" behindDoc="0" locked="0" layoutInCell="1" allowOverlap="1" wp14:anchorId="089F9529" wp14:editId="2FBFC820">
            <wp:simplePos x="0" y="0"/>
            <wp:positionH relativeFrom="column">
              <wp:posOffset>829945</wp:posOffset>
            </wp:positionH>
            <wp:positionV relativeFrom="paragraph">
              <wp:posOffset>107258</wp:posOffset>
            </wp:positionV>
            <wp:extent cx="4087798" cy="3090570"/>
            <wp:effectExtent l="0" t="0" r="8255" b="0"/>
            <wp:wrapNone/>
            <wp:docPr id="6174910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87798" cy="30905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F5CD77" w14:textId="77777777" w:rsidR="00654EE3" w:rsidRDefault="00654EE3" w:rsidP="00516248">
      <w:pPr>
        <w:pStyle w:val="HInh"/>
      </w:pPr>
    </w:p>
    <w:p w14:paraId="241AD235" w14:textId="77777777" w:rsidR="00654EE3" w:rsidRDefault="00654EE3" w:rsidP="00516248">
      <w:pPr>
        <w:pStyle w:val="HInh"/>
      </w:pPr>
    </w:p>
    <w:p w14:paraId="3C600DFC" w14:textId="77777777" w:rsidR="00654EE3" w:rsidRDefault="00654EE3" w:rsidP="00516248">
      <w:pPr>
        <w:pStyle w:val="HInh"/>
      </w:pPr>
    </w:p>
    <w:p w14:paraId="0FD319DB" w14:textId="77777777" w:rsidR="00654EE3" w:rsidRDefault="00654EE3" w:rsidP="00516248">
      <w:pPr>
        <w:pStyle w:val="HInh"/>
      </w:pPr>
    </w:p>
    <w:p w14:paraId="790205A0" w14:textId="77777777" w:rsidR="00654EE3" w:rsidRDefault="00654EE3" w:rsidP="00516248">
      <w:pPr>
        <w:pStyle w:val="HInh"/>
      </w:pPr>
    </w:p>
    <w:p w14:paraId="59E1A377" w14:textId="77777777" w:rsidR="00654EE3" w:rsidRDefault="00654EE3" w:rsidP="00516248">
      <w:pPr>
        <w:pStyle w:val="HInh"/>
      </w:pPr>
    </w:p>
    <w:p w14:paraId="0F9FBFF5" w14:textId="77777777" w:rsidR="00654EE3" w:rsidRDefault="00654EE3" w:rsidP="00516248">
      <w:pPr>
        <w:pStyle w:val="HInh"/>
      </w:pPr>
    </w:p>
    <w:p w14:paraId="5D79949B" w14:textId="77777777" w:rsidR="00654EE3" w:rsidRDefault="00654EE3" w:rsidP="00516248">
      <w:pPr>
        <w:pStyle w:val="HInh"/>
      </w:pPr>
    </w:p>
    <w:p w14:paraId="28EC1430" w14:textId="77777777" w:rsidR="00654EE3" w:rsidRDefault="00654EE3" w:rsidP="00516248">
      <w:pPr>
        <w:pStyle w:val="HInh"/>
      </w:pPr>
    </w:p>
    <w:p w14:paraId="231F8FFE" w14:textId="77777777" w:rsidR="00654EE3" w:rsidRDefault="00654EE3" w:rsidP="00516248">
      <w:pPr>
        <w:pStyle w:val="HInh"/>
      </w:pPr>
    </w:p>
    <w:p w14:paraId="3B2E0706" w14:textId="081B873B" w:rsidR="009D6180" w:rsidRPr="004B320A" w:rsidRDefault="00516248" w:rsidP="00516248">
      <w:pPr>
        <w:pStyle w:val="HInh"/>
      </w:pPr>
      <w:r w:rsidRPr="004B320A">
        <w:t>Hình 3.1. Sơ đồ mô phỏng công tác ngoại nghiệp</w:t>
      </w:r>
    </w:p>
    <w:p w14:paraId="5E7172D7" w14:textId="74367B14" w:rsidR="009D6180" w:rsidRPr="004B320A" w:rsidRDefault="009D6180" w:rsidP="009D6180">
      <w:pPr>
        <w:pStyle w:val="doan"/>
        <w:rPr>
          <w:b/>
          <w:i/>
          <w:noProof/>
          <w:lang w:eastAsia="x-none"/>
        </w:rPr>
      </w:pPr>
      <w:r w:rsidRPr="004B320A">
        <w:rPr>
          <w:b/>
          <w:i/>
          <w:noProof/>
          <w:lang w:eastAsia="x-none"/>
        </w:rPr>
        <w:t>+ Công tác nội nghiệp</w:t>
      </w:r>
    </w:p>
    <w:p w14:paraId="414F8742" w14:textId="77777777" w:rsidR="009D6180" w:rsidRPr="004B320A" w:rsidRDefault="009D6180" w:rsidP="009D6180">
      <w:pPr>
        <w:pStyle w:val="doan"/>
      </w:pPr>
      <w:r w:rsidRPr="004B320A">
        <w:t>- Chọn số liệu, loại bỏ các số liệu đo sâu trùng nhau: trong quá trình đo do gặp sự cố hay nhầm lẫn mà ta đo nhiều hơn một lần cho một đường đo nên ta cần loại bỏ bớt các đường đo sâu trùng nhau. Khi cần thành lập bản đồ tỷ lệ lớn ta cũng cần loại bỏ các số độ sâu nhằm đảm bảo mật độ điểm đo đúng qui định, làm cho bản đồ dễ đọc, tránh dày đặc mà vẫn đảm bảo thông tin theo yêu cầu.</w:t>
      </w:r>
    </w:p>
    <w:p w14:paraId="2304D10F" w14:textId="77777777" w:rsidR="009D6180" w:rsidRPr="004B320A" w:rsidRDefault="009D6180" w:rsidP="009D6180">
      <w:pPr>
        <w:pStyle w:val="doan"/>
      </w:pPr>
      <w:r w:rsidRPr="004B320A">
        <w:t>- Xuất sang các file có định dạng phù hợp: Ta cần chuyển các file đã lưu sang các file có định dạng phù hợp có thể ứng dụng cho nhiều phần mềm biên tập như Acad, Liscad, Microstation…</w:t>
      </w:r>
    </w:p>
    <w:p w14:paraId="0AD4FD60" w14:textId="77777777" w:rsidR="009D6180" w:rsidRPr="004B320A" w:rsidRDefault="009D6180" w:rsidP="009D6180">
      <w:pPr>
        <w:pStyle w:val="doan"/>
      </w:pPr>
      <w:r w:rsidRPr="004B320A">
        <w:t>- Làm trơn đường đo sâu: Cho phép chỉnh lại các đường đo sâu được trơn hơn khi mà đường đo sâu thực tế bị gãy khúc, không đúng với đường thiết kế trong giới hạn cho phép và làm cho đường đo sâu hệ thống hơn khi đưa lên bản vẽ.</w:t>
      </w:r>
    </w:p>
    <w:p w14:paraId="280905F2" w14:textId="77777777" w:rsidR="009D6180" w:rsidRPr="004B320A" w:rsidRDefault="009D6180" w:rsidP="009D6180">
      <w:pPr>
        <w:pStyle w:val="doan"/>
      </w:pPr>
      <w:r w:rsidRPr="004B320A">
        <w:t>- Vẽ đường đẳng sâu và xuất sang file*.dxf: Dựa trên số liệu đo sâu thu thập được, phần mềm chuyên dụng có thể vẽ đường đẳng sâu địa hình đáy sông theo các khoảng cao đều tuỳ theo khai báo (0.5m, 1m, 1.5m…). Sau đó ta có thể xuất bản vẽ này sang định dạng file *.dxf để dùng các phần mềm chuyên dụng biên tập bản đồ như Acad, CadMap, Softdesk, Microstation…</w:t>
      </w:r>
    </w:p>
    <w:p w14:paraId="7D35E5FC" w14:textId="77777777" w:rsidR="009D6180" w:rsidRPr="004B320A" w:rsidRDefault="009D6180" w:rsidP="009D6180">
      <w:pPr>
        <w:pStyle w:val="doan"/>
        <w:rPr>
          <w:lang w:val="pt-BR"/>
        </w:rPr>
      </w:pPr>
      <w:r w:rsidRPr="004B320A">
        <w:rPr>
          <w:lang w:val="pt-BR"/>
        </w:rPr>
        <w:t xml:space="preserve">- Số liệu đo chi tiết được ghi tự động lưu trên máy </w:t>
      </w:r>
      <w:r w:rsidRPr="004B320A">
        <w:rPr>
          <w:lang w:val="nl-NL"/>
        </w:rPr>
        <w:t>dạng file theo format [tên điểm, tọa độ, độ cao và ghi chú]</w:t>
      </w:r>
      <w:r w:rsidRPr="004B320A">
        <w:rPr>
          <w:lang w:val="pt-BR"/>
        </w:rPr>
        <w:t xml:space="preserve">, đồng thời ghi vào sổ nhất ký tại thực địa, số liệu đo được sao lưu và sổ nhật ký để lưu trữ. Số liệu đo được truyền vào máy tính bằng chương trình truyền số liệu để xử lý, tính toán, xác định tọa độ, độ cao các điểm chi tiết. Công tác nội suy, biên tập đường bình độ được thực hiện bằng phần mềm </w:t>
      </w:r>
      <w:r w:rsidRPr="004B320A">
        <w:rPr>
          <w:lang w:val="nl-NL"/>
        </w:rPr>
        <w:t>Harmony Software</w:t>
      </w:r>
      <w:r w:rsidRPr="004B320A">
        <w:rPr>
          <w:lang w:val="pt-BR"/>
        </w:rPr>
        <w:t>. Khi hoàn thiện toàn bộ nội dung bản đồ được quản lý trên phần mềm MapInfo dạng bản đồ số. Tất cả các yếu tố địa hình địa vật được biểu thị trên bản đồ thể hiện bằng các ký hiệu theo quy định.</w:t>
      </w:r>
    </w:p>
    <w:p w14:paraId="17C4E2EB" w14:textId="77777777" w:rsidR="009D6180" w:rsidRPr="004B320A" w:rsidRDefault="009D6180" w:rsidP="009D6180">
      <w:pPr>
        <w:pStyle w:val="doan"/>
        <w:rPr>
          <w:lang w:val="pt-BR"/>
        </w:rPr>
      </w:pPr>
      <w:r w:rsidRPr="004B320A">
        <w:rPr>
          <w:lang w:val="pt-BR"/>
        </w:rPr>
        <w:t xml:space="preserve">- Công tác triển điểm thực hiện bằng phần mềm chuyên dụng, triển điểm đối với 100% số điểm đo. Khi biên tập, lược bỏ những điểm gần nhau và giữ lại các điểm đặc trưng. </w:t>
      </w:r>
    </w:p>
    <w:p w14:paraId="77421A46" w14:textId="77777777" w:rsidR="009D6180" w:rsidRPr="004B320A" w:rsidRDefault="009D6180" w:rsidP="009D6180">
      <w:pPr>
        <w:pStyle w:val="doan"/>
        <w:rPr>
          <w:noProof/>
          <w:lang w:val="vi-VN" w:eastAsia="x-none"/>
        </w:rPr>
      </w:pPr>
      <w:r w:rsidRPr="004B320A">
        <w:rPr>
          <w:noProof/>
          <w:lang w:eastAsia="x-none"/>
        </w:rPr>
        <w:t xml:space="preserve">- </w:t>
      </w:r>
      <w:r w:rsidRPr="004B320A">
        <w:rPr>
          <w:noProof/>
          <w:lang w:val="vi-VN" w:eastAsia="x-none"/>
        </w:rPr>
        <w:t xml:space="preserve">Công tác kiểm tra bản đồ: Sau khi </w:t>
      </w:r>
      <w:r w:rsidRPr="004B320A">
        <w:rPr>
          <w:noProof/>
          <w:lang w:eastAsia="x-none"/>
        </w:rPr>
        <w:t>biên tập, in</w:t>
      </w:r>
      <w:r w:rsidRPr="004B320A">
        <w:rPr>
          <w:noProof/>
          <w:lang w:val="vi-VN" w:eastAsia="x-none"/>
        </w:rPr>
        <w:t xml:space="preserve"> bản đồ địa hình </w:t>
      </w:r>
      <w:r w:rsidRPr="004B320A">
        <w:rPr>
          <w:noProof/>
          <w:lang w:eastAsia="x-none"/>
        </w:rPr>
        <w:t>phục vụ</w:t>
      </w:r>
      <w:r w:rsidRPr="004B320A">
        <w:rPr>
          <w:noProof/>
          <w:lang w:val="vi-VN" w:eastAsia="x-none"/>
        </w:rPr>
        <w:t xml:space="preserve"> đối soát thực tế tại thực địa</w:t>
      </w:r>
      <w:r w:rsidRPr="004B320A">
        <w:rPr>
          <w:noProof/>
          <w:lang w:eastAsia="x-none"/>
        </w:rPr>
        <w:t>,</w:t>
      </w:r>
      <w:r w:rsidRPr="004B320A">
        <w:rPr>
          <w:noProof/>
          <w:lang w:val="vi-VN" w:eastAsia="x-none"/>
        </w:rPr>
        <w:t xml:space="preserve"> kiểm tra theo phương pháp mặt cắt</w:t>
      </w:r>
      <w:r w:rsidRPr="004B320A">
        <w:rPr>
          <w:noProof/>
          <w:lang w:eastAsia="x-none"/>
        </w:rPr>
        <w:t xml:space="preserve"> và thực hiện</w:t>
      </w:r>
      <w:r w:rsidRPr="004B320A">
        <w:rPr>
          <w:noProof/>
          <w:lang w:val="vi-VN" w:eastAsia="x-none"/>
        </w:rPr>
        <w:t xml:space="preserve"> đo </w:t>
      </w:r>
      <w:r w:rsidRPr="004B320A">
        <w:rPr>
          <w:noProof/>
          <w:lang w:eastAsia="x-none"/>
        </w:rPr>
        <w:t>kiểm tra xác suất</w:t>
      </w:r>
      <w:r w:rsidRPr="004B320A">
        <w:rPr>
          <w:noProof/>
          <w:lang w:val="vi-VN" w:eastAsia="x-none"/>
        </w:rPr>
        <w:t xml:space="preserve"> một số điểm chi tiết</w:t>
      </w:r>
      <w:r w:rsidRPr="004B320A">
        <w:rPr>
          <w:noProof/>
          <w:lang w:eastAsia="x-none"/>
        </w:rPr>
        <w:t xml:space="preserve"> phân bố trên toàn bộ khu đo theo quy định</w:t>
      </w:r>
      <w:r w:rsidRPr="004B320A">
        <w:rPr>
          <w:noProof/>
          <w:lang w:val="vi-VN" w:eastAsia="x-none"/>
        </w:rPr>
        <w:t>. Kết quả</w:t>
      </w:r>
      <w:r w:rsidRPr="004B320A">
        <w:rPr>
          <w:noProof/>
          <w:lang w:eastAsia="x-none"/>
        </w:rPr>
        <w:t xml:space="preserve"> kiểm tra</w:t>
      </w:r>
      <w:r w:rsidRPr="004B320A">
        <w:rPr>
          <w:noProof/>
          <w:lang w:val="vi-VN" w:eastAsia="x-none"/>
        </w:rPr>
        <w:t xml:space="preserve"> </w:t>
      </w:r>
      <w:r w:rsidRPr="004B320A">
        <w:rPr>
          <w:noProof/>
          <w:lang w:eastAsia="x-none"/>
        </w:rPr>
        <w:t>là</w:t>
      </w:r>
      <w:r w:rsidRPr="004B320A">
        <w:rPr>
          <w:noProof/>
          <w:lang w:val="vi-VN" w:eastAsia="x-none"/>
        </w:rPr>
        <w:t xml:space="preserve"> phù hợp với bản đồ đã thành lập, sau đó hoàn thiện theo quy định. Khi hoàn chỉnh mới in chính thức giao nộp cho chủ nhiệm đề án.</w:t>
      </w:r>
    </w:p>
    <w:p w14:paraId="3DF6E584" w14:textId="08087544" w:rsidR="009D6180" w:rsidRPr="004B320A" w:rsidRDefault="009D6180" w:rsidP="009D6180">
      <w:pPr>
        <w:pStyle w:val="doan"/>
        <w:rPr>
          <w:b/>
          <w:bCs/>
          <w:i/>
          <w:iCs/>
        </w:rPr>
      </w:pPr>
      <w:bookmarkStart w:id="169" w:name="_Toc163522662"/>
      <w:bookmarkStart w:id="170" w:name="_Toc170386874"/>
      <w:r w:rsidRPr="004B320A">
        <w:rPr>
          <w:b/>
          <w:bCs/>
          <w:i/>
          <w:iCs/>
        </w:rPr>
        <w:t>e. Công tác trắc địa công trình</w:t>
      </w:r>
      <w:bookmarkEnd w:id="169"/>
      <w:bookmarkEnd w:id="170"/>
    </w:p>
    <w:p w14:paraId="43CFDCFC" w14:textId="2E27DF91" w:rsidR="009D6180" w:rsidRPr="004B320A" w:rsidRDefault="009D6180" w:rsidP="009D6180">
      <w:pPr>
        <w:pStyle w:val="doan"/>
        <w:rPr>
          <w:i/>
        </w:rPr>
      </w:pPr>
      <w:bookmarkStart w:id="171" w:name="_Toc104995929"/>
      <w:bookmarkStart w:id="172" w:name="_Toc434153297"/>
      <w:bookmarkStart w:id="173" w:name="_Toc434218917"/>
      <w:bookmarkStart w:id="174" w:name="_Toc438110562"/>
      <w:bookmarkStart w:id="175" w:name="_Toc120516379"/>
      <w:r w:rsidRPr="004B320A">
        <w:rPr>
          <w:i/>
        </w:rPr>
        <w:t xml:space="preserve">+ </w:t>
      </w:r>
      <w:bookmarkEnd w:id="171"/>
      <w:r w:rsidRPr="004B320A">
        <w:rPr>
          <w:i/>
        </w:rPr>
        <w:t>Đưa các công trình khoan và mốc ranh giới mỏ từ bản đồ ra thực địa:</w:t>
      </w:r>
    </w:p>
    <w:p w14:paraId="185D75D5" w14:textId="77777777" w:rsidR="009D6180" w:rsidRPr="004B320A" w:rsidRDefault="009D6180" w:rsidP="009D6180">
      <w:pPr>
        <w:pStyle w:val="doan"/>
        <w:rPr>
          <w:lang w:val="pt-BR"/>
        </w:rPr>
      </w:pPr>
      <w:r w:rsidRPr="004B320A">
        <w:rPr>
          <w:lang w:val="pt-BR"/>
        </w:rPr>
        <w:t>Xác định vị trí các công trình từ bản đồ ra thực địa là xác định vị trí các điểm lỗ khoan, điểm góc ranh khu vực thăm dò.</w:t>
      </w:r>
    </w:p>
    <w:p w14:paraId="547E2E64" w14:textId="77777777" w:rsidR="009D6180" w:rsidRPr="004B320A" w:rsidRDefault="009D6180" w:rsidP="009D6180">
      <w:pPr>
        <w:pStyle w:val="doan"/>
        <w:rPr>
          <w:lang w:val="pt-BR"/>
        </w:rPr>
      </w:pPr>
      <w:r w:rsidRPr="004B320A">
        <w:rPr>
          <w:lang w:val="pt-BR"/>
        </w:rPr>
        <w:t>Phương pháp đưa công trình ra thực địa là phương pháp định vị vệ tinh dẫn đường toàn cầu GNSS (Global Navigation Satellite System). Cơ sở để đưa công trình từ thiết kế ra thực địa là các điểm giải tích 1. Sử dụng máy GPS 2 tần số để xác định vị trí công trình ngoài thực địa. Máy chủ (trạm Base) được đặt tại mốc khống chế trắc địa trong khu vực thăm dò, tọa độ các góc ranh, các điểm đầu, cuối tuyến thăm dò và các công trình được nhập vào trạm Rover, bằng chương trình GNSS các trạm Rover xác định được vị trí công trình ngoài thực địa. Các công trình sau khi xác định đúng vị trí ngoài thực địa được đánh dấu.</w:t>
      </w:r>
    </w:p>
    <w:p w14:paraId="07C68D25" w14:textId="77777777" w:rsidR="009D6180" w:rsidRPr="004B320A" w:rsidRDefault="009D6180" w:rsidP="009D6180">
      <w:pPr>
        <w:pStyle w:val="doan"/>
        <w:rPr>
          <w:lang w:val="pt-BR"/>
        </w:rPr>
      </w:pPr>
      <w:r w:rsidRPr="004B320A">
        <w:rPr>
          <w:lang w:val="pt-BR"/>
        </w:rPr>
        <w:t>Công tác kiểm tra: Sau khi hoàn thiện kết quả đo đạc phục vụ đối soát thực tế tại thực địa, đo kiểm tra xác suất một số công trình phân bố đồng đều trong phạm vi khu vực thăm dò theo quy định. Kết quả kiểm tra là phù hợp với kết quả đo, sau đó hoàn thiện theo quy định. Khi hoàn chỉnh mới chính thức giao nộp cho chủ nhiệm đề án.</w:t>
      </w:r>
    </w:p>
    <w:p w14:paraId="67217D9C" w14:textId="77777777" w:rsidR="009D6180" w:rsidRPr="004B320A" w:rsidRDefault="009D6180" w:rsidP="009D6180">
      <w:pPr>
        <w:pStyle w:val="doan"/>
        <w:rPr>
          <w:lang w:val="pt-BR"/>
        </w:rPr>
      </w:pPr>
      <w:r w:rsidRPr="004B320A">
        <w:rPr>
          <w:lang w:val="pt-BR"/>
        </w:rPr>
        <w:t>Khối lượng: 86 điểm lỗ khoan thăm dò.</w:t>
      </w:r>
    </w:p>
    <w:p w14:paraId="0ADCBA38" w14:textId="27098F95" w:rsidR="009D6180" w:rsidRPr="004B320A" w:rsidRDefault="009D6180" w:rsidP="009D6180">
      <w:pPr>
        <w:pStyle w:val="doan"/>
        <w:rPr>
          <w:i/>
        </w:rPr>
      </w:pPr>
      <w:bookmarkStart w:id="176" w:name="_Toc104995930"/>
      <w:r w:rsidRPr="004B320A">
        <w:rPr>
          <w:i/>
        </w:rPr>
        <w:t xml:space="preserve">+ Đưa công trình chủ yếu vào bản đồ: </w:t>
      </w:r>
      <w:bookmarkEnd w:id="176"/>
    </w:p>
    <w:p w14:paraId="50E0A313" w14:textId="77777777" w:rsidR="009D6180" w:rsidRPr="004B320A" w:rsidRDefault="009D6180" w:rsidP="009D6180">
      <w:pPr>
        <w:pStyle w:val="doan"/>
        <w:rPr>
          <w:lang w:val="pt-BR"/>
        </w:rPr>
      </w:pPr>
      <w:r w:rsidRPr="004B320A">
        <w:rPr>
          <w:lang w:val="pt-BR"/>
        </w:rPr>
        <w:t>Các công trình địa chất được đo thu vào bản đồ là các vị trí lỗ khoan. Cơ sở đo thu các công trình địa chất là các điểm giải tích 1. Sử dụng máy GPS hai tần số, bằng phương pháp đo động thời gian thực RTK, trong đó máy chủ (trạm Base) được đặt tại điểm giải tích 1 có số hiệu GPS1, GPS2 hai máy con (trạm Rover) được luân chuyển đến các vị trí công trình cần đo thu. Trên cơ sở tọa độ, độ cao của trạm Base sử dụng tín hiệu vệ tinh và sóng 3G tiến hành truyền tọa độ và độ cao đến các trạm Rover. Tại các vị trí trạm Rover, sau khi đợi cho tín hiệu thu ổn định, ta sẽ thu được tọa độ và độ cao của các vị trí trạm đo và lưu và bộ nhớ trong của máy. Số liệu được trút ra dưới định dạng *.txt, gồm số thứ tự, tên công trình, tọa độ (X, Y) và độ cao. Số liệu đo thu được trút ra máy tính, tổng hợp và đưa lên bản đồ địa hình.</w:t>
      </w:r>
    </w:p>
    <w:p w14:paraId="54DCFA99" w14:textId="77777777" w:rsidR="009D6180" w:rsidRPr="004B320A" w:rsidRDefault="009D6180" w:rsidP="009D6180">
      <w:pPr>
        <w:pStyle w:val="doan"/>
        <w:rPr>
          <w:lang w:val="pt-BR"/>
        </w:rPr>
      </w:pPr>
      <w:r w:rsidRPr="004B320A">
        <w:rPr>
          <w:lang w:val="pt-BR"/>
        </w:rPr>
        <w:t xml:space="preserve">Công tác triển 100% số điểm đo công trình lên máy vi tính, biên tập công trình thực hiện bằng phần mềm chuyên dụng. </w:t>
      </w:r>
    </w:p>
    <w:p w14:paraId="3C86B299" w14:textId="77777777" w:rsidR="009D6180" w:rsidRPr="004B320A" w:rsidRDefault="009D6180" w:rsidP="009D6180">
      <w:pPr>
        <w:pStyle w:val="doan"/>
        <w:rPr>
          <w:noProof/>
          <w:lang w:val="vi-VN" w:eastAsia="x-none"/>
        </w:rPr>
      </w:pPr>
      <w:r w:rsidRPr="004B320A">
        <w:rPr>
          <w:noProof/>
          <w:lang w:val="vi-VN" w:eastAsia="x-none"/>
        </w:rPr>
        <w:t xml:space="preserve">Công tác kiểm tra: Sau khi </w:t>
      </w:r>
      <w:r w:rsidRPr="004B320A">
        <w:rPr>
          <w:noProof/>
          <w:lang w:eastAsia="x-none"/>
        </w:rPr>
        <w:t>hoàn thiện kết quả đo đạc</w:t>
      </w:r>
      <w:r w:rsidRPr="004B320A">
        <w:rPr>
          <w:noProof/>
          <w:lang w:val="vi-VN" w:eastAsia="x-none"/>
        </w:rPr>
        <w:t xml:space="preserve"> </w:t>
      </w:r>
      <w:r w:rsidRPr="004B320A">
        <w:rPr>
          <w:noProof/>
          <w:lang w:eastAsia="x-none"/>
        </w:rPr>
        <w:t>phục vụ</w:t>
      </w:r>
      <w:r w:rsidRPr="004B320A">
        <w:rPr>
          <w:noProof/>
          <w:lang w:val="vi-VN" w:eastAsia="x-none"/>
        </w:rPr>
        <w:t xml:space="preserve"> đối soát thực tế tại thực địa</w:t>
      </w:r>
      <w:r w:rsidRPr="004B320A">
        <w:rPr>
          <w:noProof/>
          <w:lang w:eastAsia="x-none"/>
        </w:rPr>
        <w:t>,</w:t>
      </w:r>
      <w:r w:rsidRPr="004B320A">
        <w:rPr>
          <w:noProof/>
          <w:lang w:val="vi-VN" w:eastAsia="x-none"/>
        </w:rPr>
        <w:t xml:space="preserve"> đo </w:t>
      </w:r>
      <w:r w:rsidRPr="004B320A">
        <w:rPr>
          <w:noProof/>
          <w:lang w:eastAsia="x-none"/>
        </w:rPr>
        <w:t>kiểm tra xác suất</w:t>
      </w:r>
      <w:r w:rsidRPr="004B320A">
        <w:rPr>
          <w:noProof/>
          <w:lang w:val="vi-VN" w:eastAsia="x-none"/>
        </w:rPr>
        <w:t xml:space="preserve"> một số </w:t>
      </w:r>
      <w:r w:rsidRPr="004B320A">
        <w:rPr>
          <w:noProof/>
          <w:lang w:eastAsia="x-none"/>
        </w:rPr>
        <w:t>công trình phân bố đồng đều trong phạm vi khu vực thăm dò theo quy định</w:t>
      </w:r>
      <w:r w:rsidRPr="004B320A">
        <w:rPr>
          <w:noProof/>
          <w:lang w:val="vi-VN" w:eastAsia="x-none"/>
        </w:rPr>
        <w:t>. Kết quả</w:t>
      </w:r>
      <w:r w:rsidRPr="004B320A">
        <w:rPr>
          <w:noProof/>
          <w:lang w:eastAsia="x-none"/>
        </w:rPr>
        <w:t xml:space="preserve"> kiểm tra</w:t>
      </w:r>
      <w:r w:rsidRPr="004B320A">
        <w:rPr>
          <w:noProof/>
          <w:lang w:val="vi-VN" w:eastAsia="x-none"/>
        </w:rPr>
        <w:t xml:space="preserve"> </w:t>
      </w:r>
      <w:r w:rsidRPr="004B320A">
        <w:rPr>
          <w:noProof/>
          <w:lang w:eastAsia="x-none"/>
        </w:rPr>
        <w:t>là</w:t>
      </w:r>
      <w:r w:rsidRPr="004B320A">
        <w:rPr>
          <w:noProof/>
          <w:lang w:val="vi-VN" w:eastAsia="x-none"/>
        </w:rPr>
        <w:t xml:space="preserve"> phù hợp với </w:t>
      </w:r>
      <w:r w:rsidRPr="004B320A">
        <w:rPr>
          <w:noProof/>
          <w:lang w:eastAsia="x-none"/>
        </w:rPr>
        <w:t>kết quả đo</w:t>
      </w:r>
      <w:r w:rsidRPr="004B320A">
        <w:rPr>
          <w:noProof/>
          <w:lang w:val="vi-VN" w:eastAsia="x-none"/>
        </w:rPr>
        <w:t>, sau đó hoàn thiện theo quy định. Khi hoàn chỉnh mới in chính thức giao nộp cho chủ nhiệm đề án.</w:t>
      </w:r>
    </w:p>
    <w:p w14:paraId="167E6A75" w14:textId="77777777" w:rsidR="009D6180" w:rsidRPr="004B320A" w:rsidRDefault="009D6180" w:rsidP="009D6180">
      <w:pPr>
        <w:pStyle w:val="doan"/>
        <w:rPr>
          <w:noProof/>
          <w:lang w:val="vi-VN"/>
        </w:rPr>
      </w:pPr>
      <w:r w:rsidRPr="004B320A">
        <w:rPr>
          <w:noProof/>
          <w:lang w:val="vi-VN"/>
        </w:rPr>
        <w:t>Khối lượng</w:t>
      </w:r>
      <w:r w:rsidRPr="004B320A">
        <w:rPr>
          <w:noProof/>
        </w:rPr>
        <w:t>:</w:t>
      </w:r>
      <w:r w:rsidRPr="004B320A">
        <w:rPr>
          <w:noProof/>
          <w:lang w:val="vi-VN"/>
        </w:rPr>
        <w:t xml:space="preserve"> </w:t>
      </w:r>
      <w:r w:rsidRPr="004B320A">
        <w:rPr>
          <w:noProof/>
        </w:rPr>
        <w:t>86 điểm lỗ khoan thăm dò</w:t>
      </w:r>
      <w:r w:rsidRPr="004B320A">
        <w:rPr>
          <w:noProof/>
          <w:lang w:val="vi-VN"/>
        </w:rPr>
        <w:t>.</w:t>
      </w:r>
    </w:p>
    <w:p w14:paraId="0AC6B9F0" w14:textId="14938917" w:rsidR="009D6180" w:rsidRPr="004B320A" w:rsidRDefault="009D6180" w:rsidP="009D6180">
      <w:pPr>
        <w:pStyle w:val="doan"/>
        <w:rPr>
          <w:b/>
          <w:bCs/>
          <w:i/>
          <w:iCs/>
        </w:rPr>
      </w:pPr>
      <w:bookmarkStart w:id="177" w:name="_Toc163522663"/>
      <w:bookmarkStart w:id="178" w:name="_Toc170386875"/>
      <w:r w:rsidRPr="004B320A">
        <w:rPr>
          <w:b/>
          <w:bCs/>
          <w:i/>
          <w:iCs/>
        </w:rPr>
        <w:t>f. Công tác kiểm tra và nghiệm thu tài liệu</w:t>
      </w:r>
      <w:bookmarkEnd w:id="172"/>
      <w:bookmarkEnd w:id="173"/>
      <w:bookmarkEnd w:id="174"/>
      <w:bookmarkEnd w:id="175"/>
      <w:bookmarkEnd w:id="177"/>
      <w:bookmarkEnd w:id="178"/>
    </w:p>
    <w:p w14:paraId="04D7DED8" w14:textId="77777777" w:rsidR="009D6180" w:rsidRPr="004B320A" w:rsidRDefault="009D6180" w:rsidP="009D6180">
      <w:pPr>
        <w:pStyle w:val="doan"/>
      </w:pPr>
      <w:r w:rsidRPr="004B320A">
        <w:t>Công tác trắc địa phục vụ công tác khảo sát, đánh giá tài nguyên khoáng sản làm vật liệu xây dựng thông thường (cát lòng sông) trên địa bàn tỉnh Trà Vinh, đòi hỏi chất lượng tài liệu trắc địa phải bảo đảm độ chính xác cao, vì vậy công tác kiểm tra thi công đã được chủ đầu tư thực hiện chặt chẽ từng hạng mục công việc từ thành lập lưới khống chế mặt phẳng, độ cao đến đo vẽ bản đồ địa hình và các nội dung công việc khác theo đúng quy định.</w:t>
      </w:r>
    </w:p>
    <w:p w14:paraId="688CAFDA" w14:textId="20D15B90" w:rsidR="009D6180" w:rsidRPr="004B320A" w:rsidRDefault="009D6180" w:rsidP="009D6180">
      <w:pPr>
        <w:pStyle w:val="doan"/>
        <w:rPr>
          <w:b/>
          <w:i/>
        </w:rPr>
      </w:pPr>
      <w:bookmarkStart w:id="179" w:name="_Toc434153298"/>
      <w:bookmarkStart w:id="180" w:name="_Toc434218918"/>
      <w:bookmarkStart w:id="181" w:name="_Toc112614014"/>
      <w:bookmarkStart w:id="182" w:name="_Toc120516380"/>
      <w:bookmarkStart w:id="183" w:name="_Toc137115658"/>
      <w:bookmarkStart w:id="184" w:name="_Toc163522664"/>
      <w:r w:rsidRPr="004B320A">
        <w:rPr>
          <w:b/>
          <w:i/>
        </w:rPr>
        <w:t>+ Công tác kiểm tra hiện trường</w:t>
      </w:r>
      <w:bookmarkEnd w:id="179"/>
      <w:bookmarkEnd w:id="180"/>
      <w:bookmarkEnd w:id="181"/>
      <w:bookmarkEnd w:id="182"/>
      <w:bookmarkEnd w:id="183"/>
      <w:bookmarkEnd w:id="184"/>
    </w:p>
    <w:p w14:paraId="78431E8D" w14:textId="77777777" w:rsidR="009D6180" w:rsidRPr="004B320A" w:rsidRDefault="009D6180" w:rsidP="009D6180">
      <w:pPr>
        <w:pStyle w:val="doan"/>
      </w:pPr>
      <w:r w:rsidRPr="004B320A">
        <w:t>Kiểm tra việc thành lập lưới khống chế mặt phẳng, độ cao như bố trí, xây mốc điểm lưới cơ sở giải tích 1, phương pháp và quy trình đo khống chế mặt phẳng, độ cao, bản đồ địa hình và các nội dung công việc khác theo đúng quy định.</w:t>
      </w:r>
    </w:p>
    <w:p w14:paraId="41F7F7B1" w14:textId="473C8F1B" w:rsidR="009D6180" w:rsidRPr="004B320A" w:rsidRDefault="009D6180" w:rsidP="009D6180">
      <w:pPr>
        <w:pStyle w:val="doan"/>
        <w:rPr>
          <w:b/>
          <w:bCs/>
          <w:i/>
          <w:iCs/>
        </w:rPr>
      </w:pPr>
      <w:bookmarkStart w:id="185" w:name="_Toc434153299"/>
      <w:bookmarkStart w:id="186" w:name="_Toc434218919"/>
      <w:bookmarkStart w:id="187" w:name="_Toc112614015"/>
      <w:bookmarkStart w:id="188" w:name="_Toc120516381"/>
      <w:bookmarkStart w:id="189" w:name="_Toc137115659"/>
      <w:bookmarkStart w:id="190" w:name="_Toc163522665"/>
      <w:r w:rsidRPr="004B320A">
        <w:rPr>
          <w:b/>
          <w:bCs/>
          <w:i/>
          <w:iCs/>
        </w:rPr>
        <w:t>+ Công tác kiểm tra văn phòng</w:t>
      </w:r>
      <w:bookmarkEnd w:id="185"/>
      <w:bookmarkEnd w:id="186"/>
      <w:bookmarkEnd w:id="187"/>
      <w:bookmarkEnd w:id="188"/>
      <w:bookmarkEnd w:id="189"/>
      <w:bookmarkEnd w:id="190"/>
    </w:p>
    <w:p w14:paraId="60E60D80" w14:textId="77777777" w:rsidR="009D6180" w:rsidRPr="004B320A" w:rsidRDefault="009D6180" w:rsidP="009D6180">
      <w:pPr>
        <w:pStyle w:val="doan"/>
      </w:pPr>
      <w:r w:rsidRPr="004B320A">
        <w:t xml:space="preserve">- Kiểm tra các số liệu thu thập ngoài thực địa ghi chép vào nhật ký, tính toán kết quả đo, các chỉ tiêu sai số đo so với quy định của quy phạm. </w:t>
      </w:r>
    </w:p>
    <w:p w14:paraId="74A0DD49" w14:textId="77777777" w:rsidR="009D6180" w:rsidRPr="004B320A" w:rsidRDefault="009D6180" w:rsidP="009D6180">
      <w:pPr>
        <w:pStyle w:val="doan"/>
      </w:pPr>
      <w:r w:rsidRPr="004B320A">
        <w:t>- Kiểm tra độ chính xác đạt được của lưới cơ sở giải tích 1, nội dung địa hình, địa vật trên bản đồ địa hình. Kết quả tọa độ, độ cao các điểm theo hệ tọa độ VN-2000 múi chiếu 3</w:t>
      </w:r>
      <w:r w:rsidRPr="004B320A">
        <w:rPr>
          <w:vertAlign w:val="superscript"/>
        </w:rPr>
        <w:t>0</w:t>
      </w:r>
      <w:r w:rsidRPr="004B320A">
        <w:t>.</w:t>
      </w:r>
    </w:p>
    <w:p w14:paraId="5A56280A" w14:textId="77777777" w:rsidR="009D6180" w:rsidRPr="004B320A" w:rsidRDefault="009D6180" w:rsidP="009D6180">
      <w:pPr>
        <w:pStyle w:val="doan"/>
      </w:pPr>
      <w:r w:rsidRPr="004B320A">
        <w:t>- Các tham số Hệ quy chiếu.</w:t>
      </w:r>
    </w:p>
    <w:p w14:paraId="364ADE7A" w14:textId="77777777" w:rsidR="009D6180" w:rsidRPr="004B320A" w:rsidRDefault="009D6180" w:rsidP="009D6180">
      <w:pPr>
        <w:pStyle w:val="doan"/>
        <w:rPr>
          <w:spacing w:val="-8"/>
        </w:rPr>
      </w:pPr>
      <w:r w:rsidRPr="004B320A">
        <w:rPr>
          <w:spacing w:val="-8"/>
        </w:rPr>
        <w:t>- Tọa độ điểm góc khung, lưới Km, tọa độ và độ cao của các điểm cơ sở đo đạc.</w:t>
      </w:r>
    </w:p>
    <w:p w14:paraId="7145B5CD" w14:textId="77777777" w:rsidR="009D6180" w:rsidRPr="004B320A" w:rsidRDefault="009D6180" w:rsidP="009D6180">
      <w:pPr>
        <w:pStyle w:val="doan"/>
      </w:pPr>
      <w:r w:rsidRPr="004B320A">
        <w:t>- Tài liệu kiểm nghiệm máy và thiết bị kỹ thuật liên quan.</w:t>
      </w:r>
    </w:p>
    <w:p w14:paraId="1A5C5E41" w14:textId="77777777" w:rsidR="009D6180" w:rsidRPr="004B320A" w:rsidRDefault="009D6180" w:rsidP="009D6180">
      <w:pPr>
        <w:pStyle w:val="doan"/>
      </w:pPr>
      <w:r w:rsidRPr="004B320A">
        <w:t>- Sơ đồ thi công.</w:t>
      </w:r>
    </w:p>
    <w:p w14:paraId="6498A2ED" w14:textId="77777777" w:rsidR="009D6180" w:rsidRPr="004B320A" w:rsidRDefault="009D6180" w:rsidP="009D6180">
      <w:pPr>
        <w:pStyle w:val="doan"/>
      </w:pPr>
      <w:r w:rsidRPr="004B320A">
        <w:t>- Tính toán kết quả đo, phương pháp đo tọa độ và độ cao, đánh giá độ chính xác.</w:t>
      </w:r>
    </w:p>
    <w:p w14:paraId="4EAF4A98" w14:textId="77777777" w:rsidR="009D6180" w:rsidRPr="004B320A" w:rsidRDefault="009D6180" w:rsidP="009D6180">
      <w:pPr>
        <w:pStyle w:val="doan"/>
      </w:pPr>
      <w:r w:rsidRPr="004B320A">
        <w:t>- Tài liệu tính toán mặt phẳng, độ cao.</w:t>
      </w:r>
    </w:p>
    <w:p w14:paraId="35CD83A8" w14:textId="77777777" w:rsidR="009D6180" w:rsidRPr="004B320A" w:rsidRDefault="009D6180" w:rsidP="009D6180">
      <w:pPr>
        <w:pStyle w:val="doan"/>
      </w:pPr>
      <w:r w:rsidRPr="004B320A">
        <w:t>- Tính chính xác, đầy đủ việc thể hiện các yếu tố nội dung theo loại tỷ lệ tương ứng, tu chỉnh bản vẽ theo quy định;</w:t>
      </w:r>
    </w:p>
    <w:p w14:paraId="2840A717" w14:textId="77777777" w:rsidR="009D6180" w:rsidRPr="004B320A" w:rsidRDefault="009D6180" w:rsidP="009D6180">
      <w:pPr>
        <w:pStyle w:val="doan"/>
      </w:pPr>
      <w:r w:rsidRPr="004B320A">
        <w:t>- Sự phù hợp giữa đường bình độ và ghi chú độ cao.</w:t>
      </w:r>
    </w:p>
    <w:p w14:paraId="5356D5C7" w14:textId="77777777" w:rsidR="009D6180" w:rsidRPr="004B320A" w:rsidRDefault="009D6180" w:rsidP="009D6180">
      <w:pPr>
        <w:pStyle w:val="doan"/>
      </w:pPr>
      <w:r w:rsidRPr="004B320A">
        <w:t>- Các nội dung khác kiểm tra theo đúng quy định.</w:t>
      </w:r>
    </w:p>
    <w:p w14:paraId="45540484" w14:textId="47AB26DF" w:rsidR="009D6180" w:rsidRPr="004B320A" w:rsidRDefault="009D6180" w:rsidP="009D6180">
      <w:pPr>
        <w:pStyle w:val="doan"/>
        <w:rPr>
          <w:b/>
          <w:i/>
        </w:rPr>
      </w:pPr>
      <w:bookmarkStart w:id="191" w:name="_Toc434153300"/>
      <w:bookmarkStart w:id="192" w:name="_Toc434218920"/>
      <w:bookmarkStart w:id="193" w:name="_Toc112614016"/>
      <w:bookmarkStart w:id="194" w:name="_Toc120516382"/>
      <w:bookmarkStart w:id="195" w:name="_Toc137115660"/>
      <w:bookmarkStart w:id="196" w:name="_Toc163522666"/>
      <w:r w:rsidRPr="004B320A">
        <w:rPr>
          <w:b/>
          <w:i/>
        </w:rPr>
        <w:t>+ Công tác nghiệm thu</w:t>
      </w:r>
      <w:bookmarkEnd w:id="191"/>
      <w:bookmarkEnd w:id="192"/>
      <w:bookmarkEnd w:id="193"/>
      <w:bookmarkEnd w:id="194"/>
      <w:bookmarkEnd w:id="195"/>
      <w:bookmarkEnd w:id="196"/>
    </w:p>
    <w:p w14:paraId="433E11E5" w14:textId="77777777" w:rsidR="009D6180" w:rsidRPr="004B320A" w:rsidRDefault="009D6180" w:rsidP="009D6180">
      <w:pPr>
        <w:pStyle w:val="doan"/>
      </w:pPr>
      <w:r w:rsidRPr="004B320A">
        <w:t>Đánh giá kết quả, chất lượng, phương pháp kỹ thuật thi công các hạng mục công tác trắc địa đạt được so với quy trình, quy phạm cũng như yêu cầu của đề án và sau cùng là đánh giá mức độ sử dụng tài liệu và sản phẩm giao nộp.</w:t>
      </w:r>
    </w:p>
    <w:p w14:paraId="1CF42853" w14:textId="2692C518" w:rsidR="008D11BA" w:rsidRPr="004B320A" w:rsidRDefault="008D11BA" w:rsidP="00C226E4">
      <w:pPr>
        <w:pStyle w:val="Heading4"/>
      </w:pPr>
      <w:r w:rsidRPr="004B320A">
        <w:rPr>
          <w:szCs w:val="28"/>
        </w:rPr>
        <w:t>3.2.2.</w:t>
      </w:r>
      <w:r w:rsidR="00967DC3" w:rsidRPr="004B320A">
        <w:rPr>
          <w:szCs w:val="28"/>
        </w:rPr>
        <w:t>3</w:t>
      </w:r>
      <w:r w:rsidRPr="004B320A">
        <w:rPr>
          <w:szCs w:val="28"/>
        </w:rPr>
        <w:t xml:space="preserve">. </w:t>
      </w:r>
      <w:r w:rsidRPr="004B320A">
        <w:t>Sản phẩm giao nộp</w:t>
      </w:r>
    </w:p>
    <w:p w14:paraId="4AD205F2" w14:textId="3BC55900" w:rsidR="009D6180" w:rsidRPr="004B320A" w:rsidRDefault="009D6180" w:rsidP="009D6180">
      <w:pPr>
        <w:pStyle w:val="doan"/>
      </w:pPr>
      <w:r w:rsidRPr="004B320A">
        <w:t>Công tác trắc địa phục vụ dự án: Khảo sát, đánh giá tài nguyên khoáng sản làm vật liệu xây dựng thông thường (cát lòng sông) thuộc hai hệ thống lưu vực sông Hậu và sông Cổ Chiên, trên địa bàn tỉnh Trà Vinh. Sản phẩm giao nộp của công tác này được tổng hợp ở bảng sau:</w:t>
      </w:r>
    </w:p>
    <w:p w14:paraId="763AF605" w14:textId="4B905DCF" w:rsidR="009D6180" w:rsidRPr="004B320A" w:rsidRDefault="009D6180" w:rsidP="009D6180">
      <w:pPr>
        <w:pStyle w:val="bang1"/>
      </w:pPr>
      <w:bookmarkStart w:id="197" w:name="_Toc434153302"/>
      <w:bookmarkStart w:id="198" w:name="_Toc434218922"/>
      <w:bookmarkStart w:id="199" w:name="_Toc437506329"/>
      <w:bookmarkStart w:id="200" w:name="_Toc438112963"/>
      <w:bookmarkStart w:id="201" w:name="_Toc178695574"/>
      <w:r w:rsidRPr="004B320A">
        <w:t>Bảng 3.</w:t>
      </w:r>
      <w:r w:rsidR="0008600C" w:rsidRPr="004B320A">
        <w:t>5</w:t>
      </w:r>
      <w:r w:rsidRPr="004B320A">
        <w:t>. Danh mục tài liệu giao nộp</w:t>
      </w:r>
      <w:bookmarkEnd w:id="197"/>
      <w:bookmarkEnd w:id="198"/>
      <w:bookmarkEnd w:id="199"/>
      <w:bookmarkEnd w:id="200"/>
      <w:r w:rsidRPr="004B320A">
        <w:t xml:space="preserve"> </w:t>
      </w:r>
      <w:r w:rsidR="008D11BA" w:rsidRPr="004B320A">
        <w:t>của công tác trắc địa</w:t>
      </w:r>
      <w:bookmarkEnd w:id="201"/>
    </w:p>
    <w:tbl>
      <w:tblPr>
        <w:tblW w:w="50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57" w:type="dxa"/>
        </w:tblCellMar>
        <w:tblLook w:val="01E0" w:firstRow="1" w:lastRow="1" w:firstColumn="1" w:lastColumn="1" w:noHBand="0" w:noVBand="0"/>
      </w:tblPr>
      <w:tblGrid>
        <w:gridCol w:w="889"/>
        <w:gridCol w:w="5559"/>
        <w:gridCol w:w="1206"/>
        <w:gridCol w:w="1513"/>
      </w:tblGrid>
      <w:tr w:rsidR="004B320A" w:rsidRPr="004B320A" w14:paraId="537A63CF" w14:textId="77777777" w:rsidTr="00654EE3">
        <w:trPr>
          <w:trHeight w:val="355"/>
          <w:tblHeader/>
          <w:jc w:val="center"/>
        </w:trPr>
        <w:tc>
          <w:tcPr>
            <w:tcW w:w="485" w:type="pct"/>
            <w:vAlign w:val="center"/>
          </w:tcPr>
          <w:p w14:paraId="4EFD073D" w14:textId="77777777" w:rsidR="009D6180" w:rsidRPr="004B320A" w:rsidRDefault="009D6180" w:rsidP="009D6180">
            <w:pPr>
              <w:pStyle w:val="doan"/>
              <w:spacing w:before="0" w:after="0" w:line="240" w:lineRule="auto"/>
              <w:ind w:firstLine="0"/>
              <w:rPr>
                <w:b/>
                <w:sz w:val="26"/>
                <w:szCs w:val="26"/>
              </w:rPr>
            </w:pPr>
            <w:r w:rsidRPr="004B320A">
              <w:rPr>
                <w:b/>
                <w:sz w:val="26"/>
                <w:szCs w:val="26"/>
              </w:rPr>
              <w:t>STT</w:t>
            </w:r>
          </w:p>
        </w:tc>
        <w:tc>
          <w:tcPr>
            <w:tcW w:w="3032" w:type="pct"/>
            <w:vAlign w:val="center"/>
          </w:tcPr>
          <w:p w14:paraId="5C0B9EE0" w14:textId="77777777" w:rsidR="009D6180" w:rsidRPr="004B320A" w:rsidRDefault="009D6180" w:rsidP="009D6180">
            <w:pPr>
              <w:pStyle w:val="doan"/>
              <w:spacing w:before="0" w:after="0" w:line="240" w:lineRule="auto"/>
              <w:ind w:firstLine="0"/>
              <w:rPr>
                <w:b/>
                <w:sz w:val="26"/>
                <w:szCs w:val="26"/>
              </w:rPr>
            </w:pPr>
            <w:r w:rsidRPr="004B320A">
              <w:rPr>
                <w:b/>
                <w:bCs/>
                <w:sz w:val="26"/>
                <w:szCs w:val="26"/>
              </w:rPr>
              <w:t>Danh mục tài liệu</w:t>
            </w:r>
          </w:p>
        </w:tc>
        <w:tc>
          <w:tcPr>
            <w:tcW w:w="658" w:type="pct"/>
            <w:vAlign w:val="center"/>
          </w:tcPr>
          <w:p w14:paraId="44DAF0E9" w14:textId="77777777" w:rsidR="009D6180" w:rsidRPr="004B320A" w:rsidRDefault="009D6180" w:rsidP="009D6180">
            <w:pPr>
              <w:pStyle w:val="doan"/>
              <w:spacing w:before="0" w:after="0" w:line="240" w:lineRule="auto"/>
              <w:ind w:firstLine="0"/>
              <w:rPr>
                <w:b/>
                <w:sz w:val="26"/>
                <w:szCs w:val="26"/>
              </w:rPr>
            </w:pPr>
            <w:r w:rsidRPr="004B320A">
              <w:rPr>
                <w:b/>
                <w:sz w:val="26"/>
                <w:szCs w:val="26"/>
              </w:rPr>
              <w:t>Đơn vị</w:t>
            </w:r>
          </w:p>
        </w:tc>
        <w:tc>
          <w:tcPr>
            <w:tcW w:w="825" w:type="pct"/>
            <w:vAlign w:val="center"/>
          </w:tcPr>
          <w:p w14:paraId="1E58E5F3" w14:textId="77777777" w:rsidR="009D6180" w:rsidRPr="004B320A" w:rsidRDefault="009D6180" w:rsidP="009D6180">
            <w:pPr>
              <w:pStyle w:val="doan"/>
              <w:spacing w:before="0" w:after="0" w:line="240" w:lineRule="auto"/>
              <w:ind w:firstLine="0"/>
              <w:rPr>
                <w:b/>
                <w:sz w:val="26"/>
                <w:szCs w:val="26"/>
              </w:rPr>
            </w:pPr>
            <w:r w:rsidRPr="004B320A">
              <w:rPr>
                <w:b/>
                <w:sz w:val="26"/>
                <w:szCs w:val="26"/>
              </w:rPr>
              <w:t>Số lượng</w:t>
            </w:r>
          </w:p>
        </w:tc>
      </w:tr>
      <w:tr w:rsidR="004B320A" w:rsidRPr="004B320A" w14:paraId="77DA0A63" w14:textId="77777777" w:rsidTr="00654EE3">
        <w:trPr>
          <w:trHeight w:val="25"/>
          <w:jc w:val="center"/>
        </w:trPr>
        <w:tc>
          <w:tcPr>
            <w:tcW w:w="485" w:type="pct"/>
            <w:vAlign w:val="center"/>
          </w:tcPr>
          <w:p w14:paraId="1953CF72"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1</w:t>
            </w:r>
          </w:p>
        </w:tc>
        <w:tc>
          <w:tcPr>
            <w:tcW w:w="3032" w:type="pct"/>
            <w:vAlign w:val="center"/>
          </w:tcPr>
          <w:p w14:paraId="3F4A1AB0" w14:textId="77777777" w:rsidR="009D6180" w:rsidRPr="004B320A" w:rsidRDefault="009D6180" w:rsidP="009D6180">
            <w:pPr>
              <w:pStyle w:val="doan"/>
              <w:spacing w:before="0" w:after="0" w:line="240" w:lineRule="auto"/>
              <w:ind w:firstLine="0"/>
              <w:rPr>
                <w:sz w:val="26"/>
                <w:szCs w:val="26"/>
              </w:rPr>
            </w:pPr>
            <w:r w:rsidRPr="004B320A">
              <w:rPr>
                <w:sz w:val="26"/>
                <w:szCs w:val="26"/>
              </w:rPr>
              <w:t>Báo cáo công tác trắc địa</w:t>
            </w:r>
          </w:p>
        </w:tc>
        <w:tc>
          <w:tcPr>
            <w:tcW w:w="658" w:type="pct"/>
            <w:vAlign w:val="center"/>
          </w:tcPr>
          <w:p w14:paraId="18EE965A" w14:textId="061808F7" w:rsidR="009D6180" w:rsidRPr="004B320A" w:rsidRDefault="009D6180" w:rsidP="009D6180">
            <w:pPr>
              <w:pStyle w:val="doan"/>
              <w:spacing w:before="0" w:after="0" w:line="240" w:lineRule="auto"/>
              <w:ind w:firstLine="0"/>
              <w:jc w:val="center"/>
              <w:rPr>
                <w:sz w:val="26"/>
                <w:szCs w:val="26"/>
              </w:rPr>
            </w:pPr>
            <w:r w:rsidRPr="004B320A">
              <w:rPr>
                <w:sz w:val="26"/>
                <w:szCs w:val="26"/>
              </w:rPr>
              <w:t>Quyển</w:t>
            </w:r>
          </w:p>
        </w:tc>
        <w:tc>
          <w:tcPr>
            <w:tcW w:w="825" w:type="pct"/>
            <w:vAlign w:val="center"/>
          </w:tcPr>
          <w:p w14:paraId="140AA7F4"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1</w:t>
            </w:r>
          </w:p>
        </w:tc>
      </w:tr>
      <w:tr w:rsidR="004B320A" w:rsidRPr="004B320A" w14:paraId="7D8E966C" w14:textId="77777777" w:rsidTr="00654EE3">
        <w:trPr>
          <w:trHeight w:val="25"/>
          <w:jc w:val="center"/>
        </w:trPr>
        <w:tc>
          <w:tcPr>
            <w:tcW w:w="485" w:type="pct"/>
            <w:vAlign w:val="center"/>
          </w:tcPr>
          <w:p w14:paraId="02CD7480"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2</w:t>
            </w:r>
          </w:p>
        </w:tc>
        <w:tc>
          <w:tcPr>
            <w:tcW w:w="3032" w:type="pct"/>
            <w:vAlign w:val="center"/>
          </w:tcPr>
          <w:p w14:paraId="1EFB01C8" w14:textId="62FCB604" w:rsidR="009D6180" w:rsidRPr="004B320A" w:rsidRDefault="009D6180" w:rsidP="009D6180">
            <w:pPr>
              <w:pStyle w:val="doan"/>
              <w:spacing w:before="0" w:after="0" w:line="240" w:lineRule="auto"/>
              <w:ind w:firstLine="0"/>
              <w:rPr>
                <w:sz w:val="26"/>
                <w:szCs w:val="26"/>
              </w:rPr>
            </w:pPr>
            <w:r w:rsidRPr="004B320A">
              <w:rPr>
                <w:sz w:val="26"/>
                <w:szCs w:val="26"/>
              </w:rPr>
              <w:t>Bản đồ địa hình tỷ lệ 1/25.000</w:t>
            </w:r>
          </w:p>
        </w:tc>
        <w:tc>
          <w:tcPr>
            <w:tcW w:w="658" w:type="pct"/>
            <w:vAlign w:val="center"/>
          </w:tcPr>
          <w:p w14:paraId="1E8020BD" w14:textId="631C99BD" w:rsidR="009D6180" w:rsidRPr="004B320A" w:rsidRDefault="009D6180" w:rsidP="009D6180">
            <w:pPr>
              <w:pStyle w:val="doan"/>
              <w:spacing w:before="0" w:after="0" w:line="240" w:lineRule="auto"/>
              <w:ind w:firstLine="0"/>
              <w:jc w:val="center"/>
              <w:rPr>
                <w:sz w:val="26"/>
                <w:szCs w:val="26"/>
              </w:rPr>
            </w:pPr>
            <w:r w:rsidRPr="004B320A">
              <w:rPr>
                <w:sz w:val="26"/>
                <w:szCs w:val="26"/>
              </w:rPr>
              <w:t>Tờ</w:t>
            </w:r>
          </w:p>
        </w:tc>
        <w:tc>
          <w:tcPr>
            <w:tcW w:w="825" w:type="pct"/>
            <w:vAlign w:val="center"/>
          </w:tcPr>
          <w:p w14:paraId="3474BD4A"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6</w:t>
            </w:r>
          </w:p>
        </w:tc>
      </w:tr>
      <w:tr w:rsidR="004B320A" w:rsidRPr="004B320A" w14:paraId="5D0741CC" w14:textId="77777777" w:rsidTr="00654EE3">
        <w:trPr>
          <w:trHeight w:val="25"/>
          <w:jc w:val="center"/>
        </w:trPr>
        <w:tc>
          <w:tcPr>
            <w:tcW w:w="485" w:type="pct"/>
            <w:vAlign w:val="center"/>
          </w:tcPr>
          <w:p w14:paraId="622DA591"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3</w:t>
            </w:r>
          </w:p>
        </w:tc>
        <w:tc>
          <w:tcPr>
            <w:tcW w:w="3032" w:type="pct"/>
            <w:vAlign w:val="center"/>
          </w:tcPr>
          <w:p w14:paraId="0C35A118" w14:textId="77777777" w:rsidR="009D6180" w:rsidRPr="004B320A" w:rsidRDefault="009D6180" w:rsidP="009D6180">
            <w:pPr>
              <w:pStyle w:val="doan"/>
              <w:spacing w:before="0" w:after="0" w:line="240" w:lineRule="auto"/>
              <w:ind w:firstLine="0"/>
              <w:rPr>
                <w:sz w:val="26"/>
                <w:szCs w:val="26"/>
              </w:rPr>
            </w:pPr>
            <w:r w:rsidRPr="004B320A">
              <w:rPr>
                <w:sz w:val="26"/>
                <w:szCs w:val="26"/>
              </w:rPr>
              <w:t>Sổ  đo GNSS</w:t>
            </w:r>
          </w:p>
        </w:tc>
        <w:tc>
          <w:tcPr>
            <w:tcW w:w="658" w:type="pct"/>
            <w:vAlign w:val="center"/>
          </w:tcPr>
          <w:p w14:paraId="0071BB0A"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Quyển</w:t>
            </w:r>
          </w:p>
        </w:tc>
        <w:tc>
          <w:tcPr>
            <w:tcW w:w="825" w:type="pct"/>
            <w:vAlign w:val="center"/>
          </w:tcPr>
          <w:p w14:paraId="26210D48"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5</w:t>
            </w:r>
          </w:p>
        </w:tc>
      </w:tr>
      <w:tr w:rsidR="004B320A" w:rsidRPr="004B320A" w14:paraId="486D9137" w14:textId="77777777" w:rsidTr="00654EE3">
        <w:trPr>
          <w:trHeight w:val="25"/>
          <w:jc w:val="center"/>
        </w:trPr>
        <w:tc>
          <w:tcPr>
            <w:tcW w:w="485" w:type="pct"/>
            <w:vAlign w:val="center"/>
          </w:tcPr>
          <w:p w14:paraId="7A740EC1"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4</w:t>
            </w:r>
          </w:p>
        </w:tc>
        <w:tc>
          <w:tcPr>
            <w:tcW w:w="3032" w:type="pct"/>
            <w:vAlign w:val="center"/>
          </w:tcPr>
          <w:p w14:paraId="5166E9F7" w14:textId="77777777" w:rsidR="009D6180" w:rsidRPr="004B320A" w:rsidRDefault="009D6180" w:rsidP="009D6180">
            <w:pPr>
              <w:pStyle w:val="doan"/>
              <w:spacing w:before="0" w:after="0" w:line="240" w:lineRule="auto"/>
              <w:ind w:firstLine="0"/>
              <w:rPr>
                <w:sz w:val="26"/>
                <w:szCs w:val="26"/>
              </w:rPr>
            </w:pPr>
            <w:r w:rsidRPr="004B320A">
              <w:rPr>
                <w:sz w:val="26"/>
                <w:szCs w:val="26"/>
              </w:rPr>
              <w:t>Sơ đồ lưới khống chế mặt phẳng, độ cao</w:t>
            </w:r>
          </w:p>
        </w:tc>
        <w:tc>
          <w:tcPr>
            <w:tcW w:w="658" w:type="pct"/>
            <w:vAlign w:val="center"/>
          </w:tcPr>
          <w:p w14:paraId="742A7947"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Tờ</w:t>
            </w:r>
          </w:p>
        </w:tc>
        <w:tc>
          <w:tcPr>
            <w:tcW w:w="825" w:type="pct"/>
            <w:vAlign w:val="center"/>
          </w:tcPr>
          <w:p w14:paraId="1C7B7CC0"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2</w:t>
            </w:r>
          </w:p>
        </w:tc>
      </w:tr>
      <w:tr w:rsidR="004B320A" w:rsidRPr="004B320A" w14:paraId="5FECB4BB" w14:textId="77777777" w:rsidTr="00654EE3">
        <w:trPr>
          <w:trHeight w:val="25"/>
          <w:jc w:val="center"/>
        </w:trPr>
        <w:tc>
          <w:tcPr>
            <w:tcW w:w="485" w:type="pct"/>
            <w:vAlign w:val="center"/>
          </w:tcPr>
          <w:p w14:paraId="2E68BF0D"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5</w:t>
            </w:r>
          </w:p>
        </w:tc>
        <w:tc>
          <w:tcPr>
            <w:tcW w:w="3032" w:type="pct"/>
            <w:vAlign w:val="center"/>
          </w:tcPr>
          <w:p w14:paraId="037627EC" w14:textId="77777777" w:rsidR="009D6180" w:rsidRPr="004B320A" w:rsidRDefault="009D6180" w:rsidP="009D6180">
            <w:pPr>
              <w:pStyle w:val="doan"/>
              <w:spacing w:before="0" w:after="0" w:line="240" w:lineRule="auto"/>
              <w:ind w:firstLine="0"/>
              <w:rPr>
                <w:sz w:val="26"/>
                <w:szCs w:val="26"/>
              </w:rPr>
            </w:pPr>
            <w:r w:rsidRPr="004B320A">
              <w:rPr>
                <w:sz w:val="26"/>
                <w:szCs w:val="26"/>
              </w:rPr>
              <w:t>Phiếu cấp mốc tọa độ, độ cao Nhà Nước</w:t>
            </w:r>
          </w:p>
        </w:tc>
        <w:tc>
          <w:tcPr>
            <w:tcW w:w="658" w:type="pct"/>
            <w:vAlign w:val="center"/>
          </w:tcPr>
          <w:p w14:paraId="66E6462C"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Tờ</w:t>
            </w:r>
          </w:p>
        </w:tc>
        <w:tc>
          <w:tcPr>
            <w:tcW w:w="825" w:type="pct"/>
            <w:vAlign w:val="center"/>
          </w:tcPr>
          <w:p w14:paraId="2B1F0417" w14:textId="77777777" w:rsidR="009D6180" w:rsidRPr="004B320A" w:rsidRDefault="009D6180" w:rsidP="009D6180">
            <w:pPr>
              <w:pStyle w:val="doan"/>
              <w:spacing w:before="0" w:after="0" w:line="240" w:lineRule="auto"/>
              <w:ind w:firstLine="0"/>
              <w:jc w:val="center"/>
              <w:rPr>
                <w:sz w:val="26"/>
                <w:szCs w:val="26"/>
              </w:rPr>
            </w:pPr>
            <w:r w:rsidRPr="004B320A">
              <w:rPr>
                <w:sz w:val="26"/>
                <w:szCs w:val="26"/>
              </w:rPr>
              <w:t>2</w:t>
            </w:r>
          </w:p>
        </w:tc>
      </w:tr>
    </w:tbl>
    <w:p w14:paraId="4BA61E08" w14:textId="219F221D" w:rsidR="00B65CD8" w:rsidRPr="004B320A" w:rsidRDefault="00665ED3" w:rsidP="00FD3CA9">
      <w:pPr>
        <w:pStyle w:val="Heading3"/>
        <w:keepNext w:val="0"/>
        <w:tabs>
          <w:tab w:val="right" w:leader="dot" w:pos="9360"/>
        </w:tabs>
        <w:ind w:firstLine="720"/>
        <w:rPr>
          <w:i/>
          <w:szCs w:val="28"/>
        </w:rPr>
      </w:pPr>
      <w:bookmarkStart w:id="202" w:name="_Toc184565357"/>
      <w:r w:rsidRPr="004B320A">
        <w:rPr>
          <w:szCs w:val="28"/>
        </w:rPr>
        <w:t>3.2</w:t>
      </w:r>
      <w:r w:rsidR="00CB23EC" w:rsidRPr="004B320A">
        <w:rPr>
          <w:szCs w:val="28"/>
        </w:rPr>
        <w:t>.</w:t>
      </w:r>
      <w:r w:rsidR="00A22FBC">
        <w:rPr>
          <w:szCs w:val="28"/>
        </w:rPr>
        <w:t>3</w:t>
      </w:r>
      <w:r w:rsidR="00B65CD8" w:rsidRPr="004B320A">
        <w:rPr>
          <w:szCs w:val="28"/>
        </w:rPr>
        <w:t xml:space="preserve">. </w:t>
      </w:r>
      <w:r w:rsidR="00F03455" w:rsidRPr="004B320A">
        <w:rPr>
          <w:szCs w:val="28"/>
        </w:rPr>
        <w:t>Đo vẽ l</w:t>
      </w:r>
      <w:r w:rsidR="00B65CD8" w:rsidRPr="004B320A">
        <w:rPr>
          <w:szCs w:val="28"/>
        </w:rPr>
        <w:t>ập bản đồ địa chất tỷ lệ 1:</w:t>
      </w:r>
      <w:r w:rsidR="00B032F0" w:rsidRPr="004B320A">
        <w:rPr>
          <w:szCs w:val="28"/>
        </w:rPr>
        <w:t>2</w:t>
      </w:r>
      <w:r w:rsidR="00B65CD8" w:rsidRPr="004B320A">
        <w:rPr>
          <w:szCs w:val="28"/>
        </w:rPr>
        <w:t>5.000</w:t>
      </w:r>
      <w:bookmarkEnd w:id="131"/>
      <w:bookmarkEnd w:id="132"/>
      <w:bookmarkEnd w:id="202"/>
    </w:p>
    <w:p w14:paraId="4C3119E3" w14:textId="7B38E288" w:rsidR="00C226E4" w:rsidRPr="004B320A" w:rsidRDefault="00C226E4" w:rsidP="00FD3CA9">
      <w:pPr>
        <w:pStyle w:val="Heading4"/>
        <w:ind w:firstLine="720"/>
        <w:rPr>
          <w:szCs w:val="28"/>
        </w:rPr>
      </w:pPr>
      <w:bookmarkStart w:id="203" w:name="_Toc73699379"/>
      <w:bookmarkStart w:id="204" w:name="_Toc118990338"/>
      <w:r w:rsidRPr="004B320A">
        <w:rPr>
          <w:szCs w:val="28"/>
        </w:rPr>
        <w:t>3.2.</w:t>
      </w:r>
      <w:r w:rsidR="00A22FBC">
        <w:rPr>
          <w:szCs w:val="28"/>
          <w:lang w:val="en-US"/>
        </w:rPr>
        <w:t>3</w:t>
      </w:r>
      <w:r w:rsidRPr="004B320A">
        <w:rPr>
          <w:szCs w:val="28"/>
        </w:rPr>
        <w:t>.1. Mục tiêu, nhiệm vụ:</w:t>
      </w:r>
    </w:p>
    <w:p w14:paraId="12BAEDC3" w14:textId="77777777" w:rsidR="00C226E4" w:rsidRPr="004B320A" w:rsidRDefault="00C226E4" w:rsidP="00C226E4">
      <w:pPr>
        <w:pStyle w:val="doan"/>
      </w:pPr>
      <w:r w:rsidRPr="004B320A">
        <w:t>- Xác lập các các phân vị trầm tích Đệ tứ trong khu vực dự án.</w:t>
      </w:r>
    </w:p>
    <w:p w14:paraId="28401294" w14:textId="77777777" w:rsidR="00C226E4" w:rsidRPr="004B320A" w:rsidRDefault="00C226E4" w:rsidP="00C226E4">
      <w:pPr>
        <w:pStyle w:val="doan"/>
      </w:pPr>
      <w:r w:rsidRPr="004B320A">
        <w:t>- Lộ trình địa chất dọc bờ sông nhằm nghiên cứu cấu trúc địa chất ven bờ cũng như các hiện tượng sạt lở, bồi tích…Xác định các điểm sạt lở và có nguy cơ sạt lở đường bờ, đề xuất hướng giải pháp của việc khai thác cát đối với nguy cơ sạt lở đường bờ sông sau này.</w:t>
      </w:r>
    </w:p>
    <w:p w14:paraId="093A6F5E" w14:textId="6E42E5FA" w:rsidR="00C226E4" w:rsidRPr="004B320A" w:rsidRDefault="00967DC3" w:rsidP="00FD3CA9">
      <w:pPr>
        <w:pStyle w:val="Heading4"/>
        <w:ind w:firstLine="720"/>
      </w:pPr>
      <w:bookmarkStart w:id="205" w:name="_Toc12524056"/>
      <w:bookmarkStart w:id="206" w:name="_Toc174418645"/>
      <w:r w:rsidRPr="004B320A">
        <w:rPr>
          <w:szCs w:val="28"/>
        </w:rPr>
        <w:t>3.2.</w:t>
      </w:r>
      <w:r w:rsidR="00A22FBC">
        <w:rPr>
          <w:szCs w:val="28"/>
          <w:lang w:val="en-US"/>
        </w:rPr>
        <w:t>3</w:t>
      </w:r>
      <w:r w:rsidRPr="004B320A">
        <w:rPr>
          <w:szCs w:val="28"/>
        </w:rPr>
        <w:t xml:space="preserve">.2. </w:t>
      </w:r>
      <w:r w:rsidR="00C226E4" w:rsidRPr="004B320A">
        <w:t>Các phương pháp kỹ thuật chủ yếu</w:t>
      </w:r>
      <w:bookmarkEnd w:id="205"/>
      <w:bookmarkEnd w:id="206"/>
    </w:p>
    <w:p w14:paraId="21CF10DD" w14:textId="77777777" w:rsidR="00C226E4" w:rsidRPr="004B320A" w:rsidRDefault="00C226E4" w:rsidP="00C226E4">
      <w:pPr>
        <w:pStyle w:val="doan"/>
      </w:pPr>
      <w:r w:rsidRPr="004B320A">
        <w:t xml:space="preserve">Các phương pháp áp dụng cho công tác </w:t>
      </w:r>
      <w:r w:rsidRPr="004B320A">
        <w:rPr>
          <w:bCs/>
          <w:iCs/>
          <w:lang w:val="it-CH"/>
        </w:rPr>
        <w:t xml:space="preserve">Đo vẽ lập Bản đồ </w:t>
      </w:r>
      <w:r w:rsidRPr="004B320A">
        <w:rPr>
          <w:bCs/>
          <w:iCs/>
          <w:lang w:val="vi-VN"/>
        </w:rPr>
        <w:t>địa chất</w:t>
      </w:r>
      <w:r w:rsidRPr="004B320A">
        <w:rPr>
          <w:bCs/>
          <w:iCs/>
        </w:rPr>
        <w:t xml:space="preserve"> tỷ lệ 1/25.000,</w:t>
      </w:r>
      <w:r w:rsidRPr="004B320A">
        <w:t xml:space="preserve"> bao gồm:</w:t>
      </w:r>
    </w:p>
    <w:p w14:paraId="1FC6AC1A" w14:textId="77777777" w:rsidR="00C226E4" w:rsidRPr="004B320A" w:rsidRDefault="00C226E4" w:rsidP="00C226E4">
      <w:pPr>
        <w:pStyle w:val="doan"/>
        <w:rPr>
          <w:lang w:val="vi-VN"/>
        </w:rPr>
      </w:pPr>
      <w:r w:rsidRPr="004B320A">
        <w:t>- Lộ trình khảo sát lập B</w:t>
      </w:r>
      <w:r w:rsidRPr="004B320A">
        <w:rPr>
          <w:lang w:val="vi-VN"/>
        </w:rPr>
        <w:t xml:space="preserve">ản đồ </w:t>
      </w:r>
      <w:r w:rsidRPr="004B320A">
        <w:t xml:space="preserve">địa chất, kết hợp nghiên cứu địa mạo, </w:t>
      </w:r>
      <w:r w:rsidRPr="004B320A">
        <w:rPr>
          <w:lang w:val="vi-VN"/>
        </w:rPr>
        <w:t>ĐCTV – ĐCCT</w:t>
      </w:r>
      <w:r w:rsidRPr="004B320A">
        <w:t xml:space="preserve"> và tai biến địa chất;</w:t>
      </w:r>
    </w:p>
    <w:p w14:paraId="23C535AB" w14:textId="77777777" w:rsidR="00C226E4" w:rsidRPr="004B320A" w:rsidRDefault="00C226E4" w:rsidP="00C226E4">
      <w:pPr>
        <w:pStyle w:val="doan"/>
      </w:pPr>
      <w:r w:rsidRPr="004B320A">
        <w:t>- Thu thập các nguồn tài liệu về địa chất, ĐCTV – ĐCCT, địa mạo và tai biến địa chất.</w:t>
      </w:r>
    </w:p>
    <w:p w14:paraId="5FA89AE4" w14:textId="77777777" w:rsidR="00C226E4" w:rsidRPr="004B320A" w:rsidRDefault="00C226E4" w:rsidP="00C226E4">
      <w:pPr>
        <w:pStyle w:val="doan"/>
        <w:rPr>
          <w:rFonts w:eastAsia="Calibri"/>
        </w:rPr>
      </w:pPr>
      <w:r w:rsidRPr="004B320A">
        <w:rPr>
          <w:rFonts w:eastAsia="Calibri"/>
        </w:rPr>
        <w:t>- Luận giải các mặt cắt địa chất – địa vật lý theo các tuyến đo địa chấn nông, Xác định, dự đoán đặc điểm phân bố, chiều dày, hình thái ranh giới giữa các tập, lớp trầm tích có thành phần thạch học khác nhau ở bên dưới bề mặt đáy sông.</w:t>
      </w:r>
    </w:p>
    <w:p w14:paraId="7127ECD1" w14:textId="081BDAA0" w:rsidR="00C226E4" w:rsidRPr="004B320A" w:rsidRDefault="00967DC3" w:rsidP="00FD3CA9">
      <w:pPr>
        <w:pStyle w:val="Heading4"/>
        <w:ind w:firstLine="720"/>
      </w:pPr>
      <w:r w:rsidRPr="004B320A">
        <w:rPr>
          <w:szCs w:val="28"/>
        </w:rPr>
        <w:t>3.2.</w:t>
      </w:r>
      <w:r w:rsidR="00A22FBC">
        <w:rPr>
          <w:szCs w:val="28"/>
          <w:lang w:val="en-US"/>
        </w:rPr>
        <w:t>3</w:t>
      </w:r>
      <w:r w:rsidRPr="004B320A">
        <w:rPr>
          <w:szCs w:val="28"/>
        </w:rPr>
        <w:t xml:space="preserve">.3. </w:t>
      </w:r>
      <w:r w:rsidR="00C226E4" w:rsidRPr="004B320A">
        <w:t>Khối lượng thực hiện</w:t>
      </w:r>
    </w:p>
    <w:p w14:paraId="23B4FB9F" w14:textId="462C0DA5" w:rsidR="00C226E4" w:rsidRPr="004B320A" w:rsidRDefault="00C226E4" w:rsidP="00C226E4">
      <w:pPr>
        <w:pStyle w:val="doan"/>
      </w:pPr>
      <w:r w:rsidRPr="004B320A">
        <w:t xml:space="preserve">- Lộ trình đo vẽ </w:t>
      </w:r>
      <w:r w:rsidRPr="004B320A">
        <w:rPr>
          <w:lang w:val="vi-VN"/>
        </w:rPr>
        <w:t xml:space="preserve">bản đồ </w:t>
      </w:r>
      <w:r w:rsidRPr="004B320A">
        <w:t>địa chất</w:t>
      </w:r>
      <w:r w:rsidRPr="004B320A">
        <w:rPr>
          <w:lang w:val="vi-VN"/>
        </w:rPr>
        <w:t>, ĐCTV – ĐCCT với diện tích: 72,4km</w:t>
      </w:r>
      <w:r w:rsidRPr="004B320A">
        <w:rPr>
          <w:vertAlign w:val="superscript"/>
          <w:lang w:val="vi-VN"/>
        </w:rPr>
        <w:t>2</w:t>
      </w:r>
      <w:r w:rsidRPr="004B320A">
        <w:rPr>
          <w:lang w:val="vi-VN"/>
        </w:rPr>
        <w:t xml:space="preserve">, </w:t>
      </w:r>
      <w:r w:rsidRPr="004B320A">
        <w:t xml:space="preserve">tổng số </w:t>
      </w:r>
      <w:r w:rsidRPr="004B320A">
        <w:rPr>
          <w:lang w:val="vi-VN"/>
        </w:rPr>
        <w:t>điểm khảo sát: 528</w:t>
      </w:r>
      <w:r w:rsidR="006B7301" w:rsidRPr="004B320A">
        <w:t xml:space="preserve"> điểm</w:t>
      </w:r>
      <w:r w:rsidRPr="004B320A">
        <w:rPr>
          <w:lang w:val="vi-VN"/>
        </w:rPr>
        <w:t>, tổng chiều dài lộ trình: 124,75km</w:t>
      </w:r>
      <w:r w:rsidR="002508A0" w:rsidRPr="004B320A">
        <w:t>.</w:t>
      </w:r>
    </w:p>
    <w:p w14:paraId="7125D99A" w14:textId="009D3A03" w:rsidR="00C226E4" w:rsidRPr="004B320A" w:rsidRDefault="00C226E4" w:rsidP="00C226E4">
      <w:pPr>
        <w:pStyle w:val="doan"/>
      </w:pPr>
      <w:r w:rsidRPr="004B320A">
        <w:t>- Lấy</w:t>
      </w:r>
      <w:r w:rsidRPr="004B320A">
        <w:rPr>
          <w:lang w:val="vi-VN"/>
        </w:rPr>
        <w:t xml:space="preserve"> và </w:t>
      </w:r>
      <w:r w:rsidRPr="004B320A">
        <w:t>phân tích mẫu</w:t>
      </w:r>
      <w:r w:rsidRPr="004B320A">
        <w:rPr>
          <w:lang w:val="vi-VN"/>
        </w:rPr>
        <w:t xml:space="preserve"> cơ lý: 20</w:t>
      </w:r>
      <w:r w:rsidR="00017C94" w:rsidRPr="004B320A">
        <w:t xml:space="preserve"> mẫu.</w:t>
      </w:r>
    </w:p>
    <w:p w14:paraId="5419D6CA" w14:textId="2B8F156D" w:rsidR="00C226E4" w:rsidRPr="004B320A" w:rsidRDefault="00C226E4" w:rsidP="00C226E4">
      <w:pPr>
        <w:pStyle w:val="doan"/>
      </w:pPr>
      <w:r w:rsidRPr="004B320A">
        <w:t>- Kết hơp t</w:t>
      </w:r>
      <w:r w:rsidR="00E36DE6" w:rsidRPr="004B320A">
        <w:t>à</w:t>
      </w:r>
      <w:r w:rsidRPr="004B320A">
        <w:t>i liệu đo địa chấn nông với tài liệu địa chất khu vực</w:t>
      </w:r>
      <w:r w:rsidR="00E36DE6" w:rsidRPr="004B320A">
        <w:t xml:space="preserve"> để l</w:t>
      </w:r>
      <w:r w:rsidRPr="004B320A">
        <w:t xml:space="preserve">uận giải, </w:t>
      </w:r>
      <w:r w:rsidRPr="004B320A">
        <w:rPr>
          <w:rFonts w:eastAsia="Calibri"/>
        </w:rPr>
        <w:t>dự đoán đặc điểm phân bố, chiều dày, hình thái ranh giới giữa các tập, lớp trầm tích</w:t>
      </w:r>
      <w:r w:rsidRPr="004B320A">
        <w:t xml:space="preserve"> bên dưới bề mặt đáy sông đến độ sâu từ  20m – 40m: 85 mặt cắt lỗ khoan.</w:t>
      </w:r>
    </w:p>
    <w:p w14:paraId="2639D6C6" w14:textId="36BC1C7B" w:rsidR="00C226E4" w:rsidRPr="004B320A" w:rsidRDefault="00967DC3" w:rsidP="00FD3CA9">
      <w:pPr>
        <w:pStyle w:val="Heading4"/>
        <w:ind w:firstLine="720"/>
      </w:pPr>
      <w:r w:rsidRPr="004B320A">
        <w:rPr>
          <w:szCs w:val="28"/>
        </w:rPr>
        <w:t>3.2.</w:t>
      </w:r>
      <w:r w:rsidR="00A22FBC">
        <w:rPr>
          <w:szCs w:val="28"/>
          <w:lang w:val="en-US"/>
        </w:rPr>
        <w:t>3</w:t>
      </w:r>
      <w:r w:rsidRPr="004B320A">
        <w:rPr>
          <w:szCs w:val="28"/>
        </w:rPr>
        <w:t xml:space="preserve">.4. </w:t>
      </w:r>
      <w:r w:rsidR="00C226E4" w:rsidRPr="004B320A">
        <w:t xml:space="preserve">Kết quả </w:t>
      </w:r>
      <w:r w:rsidR="00C226E4" w:rsidRPr="004B320A">
        <w:rPr>
          <w:lang w:val="vi-VN"/>
        </w:rPr>
        <w:t>t</w:t>
      </w:r>
      <w:r w:rsidR="00C226E4" w:rsidRPr="004B320A">
        <w:t>h</w:t>
      </w:r>
      <w:r w:rsidR="00C226E4" w:rsidRPr="004B320A">
        <w:rPr>
          <w:lang w:val="vi-VN"/>
        </w:rPr>
        <w:t>ực hiện:</w:t>
      </w:r>
    </w:p>
    <w:p w14:paraId="13F12CD8" w14:textId="77777777" w:rsidR="00C226E4" w:rsidRPr="004B320A" w:rsidRDefault="00C226E4" w:rsidP="00C226E4">
      <w:pPr>
        <w:pStyle w:val="doan"/>
        <w:rPr>
          <w:rFonts w:eastAsia="Calibri"/>
        </w:rPr>
      </w:pPr>
      <w:r w:rsidRPr="004B320A">
        <w:t xml:space="preserve">- </w:t>
      </w:r>
      <w:r w:rsidRPr="004B320A">
        <w:rPr>
          <w:lang w:val="vi-VN"/>
        </w:rPr>
        <w:t>Đ</w:t>
      </w:r>
      <w:r w:rsidRPr="004B320A">
        <w:t xml:space="preserve">ã phân chia, xác lập được các các phân vị trầm tích Đệ tứ, các đơn vị địa mạo trong khu vực dự án. </w:t>
      </w:r>
      <w:r w:rsidRPr="004B320A">
        <w:rPr>
          <w:rFonts w:eastAsia="Calibri"/>
        </w:rPr>
        <w:t>Xác định, dự đoán đặc điểm phân bố, chiều dày, hình thái ranh giới giữa các tập, lớp trầm tích có thành phần thạch học khác nhau ở bên dưới bề mặt đáy sông.</w:t>
      </w:r>
    </w:p>
    <w:p w14:paraId="265215D0" w14:textId="77777777" w:rsidR="00C226E4" w:rsidRPr="004B320A" w:rsidRDefault="00C226E4" w:rsidP="00C226E4">
      <w:pPr>
        <w:pStyle w:val="doan"/>
      </w:pPr>
      <w:r w:rsidRPr="004B320A">
        <w:t xml:space="preserve">- Đã xác định các khu vực, vị trí đã xảy ra các hiện tượng </w:t>
      </w:r>
      <w:r w:rsidRPr="004B320A">
        <w:rPr>
          <w:lang w:val="vi-VN"/>
        </w:rPr>
        <w:t>sạt lở bờ sông và qui mô, mức độ sat lở</w:t>
      </w:r>
      <w:r w:rsidRPr="004B320A">
        <w:t>,</w:t>
      </w:r>
      <w:r w:rsidRPr="004B320A">
        <w:rPr>
          <w:lang w:eastAsia="x-none"/>
        </w:rPr>
        <w:t xml:space="preserve"> tính chất cơ lý của các lớp đất đá ven sông</w:t>
      </w:r>
      <w:r w:rsidRPr="004B320A">
        <w:rPr>
          <w:lang w:val="vi-VN" w:eastAsia="x-none"/>
        </w:rPr>
        <w:t xml:space="preserve">, </w:t>
      </w:r>
      <w:r w:rsidRPr="004B320A">
        <w:t>khoảng cách khai thác an toàn cách bờ</w:t>
      </w:r>
      <w:r w:rsidRPr="004B320A">
        <w:rPr>
          <w:lang w:val="vi-VN"/>
        </w:rPr>
        <w:t xml:space="preserve"> sông Cổ Chiên và sông Hậu.</w:t>
      </w:r>
    </w:p>
    <w:p w14:paraId="3D27DFD0" w14:textId="78C27875" w:rsidR="00266103" w:rsidRPr="004B320A" w:rsidRDefault="00266103" w:rsidP="00EA5CA4">
      <w:pPr>
        <w:pStyle w:val="Heading4"/>
        <w:spacing w:before="120"/>
        <w:ind w:firstLine="720"/>
      </w:pPr>
      <w:r w:rsidRPr="004B320A">
        <w:rPr>
          <w:szCs w:val="28"/>
        </w:rPr>
        <w:t>3.2.</w:t>
      </w:r>
      <w:r w:rsidR="00A22FBC">
        <w:rPr>
          <w:szCs w:val="28"/>
          <w:lang w:val="en-US"/>
        </w:rPr>
        <w:t>3</w:t>
      </w:r>
      <w:r w:rsidRPr="004B320A">
        <w:rPr>
          <w:szCs w:val="28"/>
        </w:rPr>
        <w:t xml:space="preserve">.5. </w:t>
      </w:r>
      <w:r w:rsidRPr="004B320A">
        <w:t xml:space="preserve">Sản phẩm giao nộp </w:t>
      </w:r>
    </w:p>
    <w:p w14:paraId="109D9A70" w14:textId="01A80A12" w:rsidR="00C226E4" w:rsidRPr="004B320A" w:rsidRDefault="005A020E" w:rsidP="00C226E4">
      <w:pPr>
        <w:pStyle w:val="BodyTextIndent"/>
        <w:spacing w:before="60" w:after="60" w:line="360" w:lineRule="exact"/>
        <w:rPr>
          <w:rFonts w:ascii="Times New Roman" w:hAnsi="Times New Roman"/>
          <w:sz w:val="28"/>
          <w:szCs w:val="28"/>
        </w:rPr>
      </w:pPr>
      <w:r w:rsidRPr="004B320A">
        <w:rPr>
          <w:rFonts w:ascii="Times New Roman" w:hAnsi="Times New Roman"/>
          <w:sz w:val="28"/>
          <w:szCs w:val="28"/>
        </w:rPr>
        <w:t xml:space="preserve">Sản phẩm giao nộp công tác đo vẽ bản đồ địa chất </w:t>
      </w:r>
      <w:r w:rsidR="00654EE3">
        <w:rPr>
          <w:rFonts w:ascii="Times New Roman" w:hAnsi="Times New Roman"/>
          <w:sz w:val="28"/>
          <w:szCs w:val="28"/>
        </w:rPr>
        <w:t>tỷ lệ</w:t>
      </w:r>
      <w:r w:rsidRPr="004B320A">
        <w:rPr>
          <w:rFonts w:ascii="Times New Roman" w:hAnsi="Times New Roman"/>
          <w:sz w:val="28"/>
          <w:szCs w:val="28"/>
        </w:rPr>
        <w:t xml:space="preserve"> 1:25.000</w:t>
      </w:r>
    </w:p>
    <w:p w14:paraId="4EFFCAC7" w14:textId="4879608C" w:rsidR="003A1B9C" w:rsidRPr="004B320A" w:rsidRDefault="003A1B9C" w:rsidP="003A1B9C">
      <w:pPr>
        <w:pStyle w:val="bang1"/>
      </w:pPr>
      <w:bookmarkStart w:id="207" w:name="_Toc178695575"/>
      <w:r w:rsidRPr="004B320A">
        <w:t>Bảng 3.</w:t>
      </w:r>
      <w:r w:rsidR="0008600C" w:rsidRPr="004B320A">
        <w:t>6</w:t>
      </w:r>
      <w:r w:rsidRPr="004B320A">
        <w:t>. Danh mục tài liệu giao nộp của công tác đo vẽ bản đồ địa chất</w:t>
      </w:r>
      <w:bookmarkEnd w:id="207"/>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57" w:type="dxa"/>
        </w:tblCellMar>
        <w:tblLook w:val="01E0" w:firstRow="1" w:lastRow="1" w:firstColumn="1" w:lastColumn="1" w:noHBand="0" w:noVBand="0"/>
      </w:tblPr>
      <w:tblGrid>
        <w:gridCol w:w="742"/>
        <w:gridCol w:w="5495"/>
        <w:gridCol w:w="1193"/>
        <w:gridCol w:w="1496"/>
      </w:tblGrid>
      <w:tr w:rsidR="004B320A" w:rsidRPr="004B320A" w14:paraId="6E91C309" w14:textId="77777777" w:rsidTr="004444AE">
        <w:trPr>
          <w:trHeight w:val="283"/>
          <w:tblHeader/>
          <w:jc w:val="center"/>
        </w:trPr>
        <w:tc>
          <w:tcPr>
            <w:tcW w:w="416" w:type="pct"/>
            <w:vAlign w:val="center"/>
          </w:tcPr>
          <w:p w14:paraId="29578AD3" w14:textId="77777777" w:rsidR="005A020E" w:rsidRPr="004B320A" w:rsidRDefault="005A020E" w:rsidP="00A22FBC">
            <w:pPr>
              <w:pStyle w:val="doan"/>
              <w:spacing w:before="0" w:after="0" w:line="240" w:lineRule="auto"/>
              <w:ind w:firstLine="0"/>
              <w:jc w:val="center"/>
              <w:rPr>
                <w:b/>
                <w:sz w:val="26"/>
                <w:szCs w:val="26"/>
              </w:rPr>
            </w:pPr>
            <w:r w:rsidRPr="004B320A">
              <w:rPr>
                <w:b/>
                <w:sz w:val="26"/>
                <w:szCs w:val="26"/>
              </w:rPr>
              <w:t>STT</w:t>
            </w:r>
          </w:p>
        </w:tc>
        <w:tc>
          <w:tcPr>
            <w:tcW w:w="3078" w:type="pct"/>
            <w:vAlign w:val="center"/>
          </w:tcPr>
          <w:p w14:paraId="1E7586E6" w14:textId="77777777" w:rsidR="005A020E" w:rsidRPr="004B320A" w:rsidRDefault="005A020E" w:rsidP="00A22FBC">
            <w:pPr>
              <w:pStyle w:val="doan"/>
              <w:spacing w:before="0" w:after="0" w:line="240" w:lineRule="auto"/>
              <w:ind w:firstLine="0"/>
              <w:jc w:val="center"/>
              <w:rPr>
                <w:b/>
                <w:sz w:val="26"/>
                <w:szCs w:val="26"/>
              </w:rPr>
            </w:pPr>
            <w:r w:rsidRPr="004B320A">
              <w:rPr>
                <w:b/>
                <w:bCs/>
                <w:sz w:val="26"/>
                <w:szCs w:val="26"/>
              </w:rPr>
              <w:t>Danh mục tài liệu</w:t>
            </w:r>
          </w:p>
        </w:tc>
        <w:tc>
          <w:tcPr>
            <w:tcW w:w="668" w:type="pct"/>
            <w:vAlign w:val="center"/>
          </w:tcPr>
          <w:p w14:paraId="1DC4F744" w14:textId="77777777" w:rsidR="005A020E" w:rsidRPr="004B320A" w:rsidRDefault="005A020E" w:rsidP="00A22FBC">
            <w:pPr>
              <w:pStyle w:val="doan"/>
              <w:spacing w:before="0" w:after="0" w:line="240" w:lineRule="auto"/>
              <w:ind w:firstLine="0"/>
              <w:jc w:val="center"/>
              <w:rPr>
                <w:b/>
                <w:sz w:val="26"/>
                <w:szCs w:val="26"/>
              </w:rPr>
            </w:pPr>
            <w:r w:rsidRPr="004B320A">
              <w:rPr>
                <w:b/>
                <w:sz w:val="26"/>
                <w:szCs w:val="26"/>
              </w:rPr>
              <w:t>Đơn vị</w:t>
            </w:r>
          </w:p>
        </w:tc>
        <w:tc>
          <w:tcPr>
            <w:tcW w:w="838" w:type="pct"/>
            <w:vAlign w:val="center"/>
          </w:tcPr>
          <w:p w14:paraId="284EB566" w14:textId="77777777" w:rsidR="005A020E" w:rsidRPr="004B320A" w:rsidRDefault="005A020E" w:rsidP="00A22FBC">
            <w:pPr>
              <w:pStyle w:val="doan"/>
              <w:spacing w:before="0" w:after="0" w:line="240" w:lineRule="auto"/>
              <w:ind w:firstLine="0"/>
              <w:jc w:val="center"/>
              <w:rPr>
                <w:b/>
                <w:sz w:val="26"/>
                <w:szCs w:val="26"/>
              </w:rPr>
            </w:pPr>
            <w:r w:rsidRPr="004B320A">
              <w:rPr>
                <w:b/>
                <w:sz w:val="26"/>
                <w:szCs w:val="26"/>
              </w:rPr>
              <w:t>Số lượng</w:t>
            </w:r>
          </w:p>
        </w:tc>
      </w:tr>
      <w:tr w:rsidR="004B320A" w:rsidRPr="004B320A" w14:paraId="26F06961" w14:textId="77777777" w:rsidTr="004444AE">
        <w:trPr>
          <w:trHeight w:val="20"/>
          <w:jc w:val="center"/>
        </w:trPr>
        <w:tc>
          <w:tcPr>
            <w:tcW w:w="416" w:type="pct"/>
            <w:vAlign w:val="center"/>
          </w:tcPr>
          <w:p w14:paraId="68F42292" w14:textId="432C9429" w:rsidR="005A020E" w:rsidRPr="004B320A" w:rsidRDefault="00E36DE6" w:rsidP="00773C42">
            <w:pPr>
              <w:pStyle w:val="doan"/>
              <w:spacing w:before="0" w:after="0" w:line="240" w:lineRule="auto"/>
              <w:ind w:firstLine="0"/>
              <w:jc w:val="center"/>
              <w:rPr>
                <w:b/>
                <w:bCs/>
                <w:sz w:val="26"/>
                <w:szCs w:val="26"/>
              </w:rPr>
            </w:pPr>
            <w:r w:rsidRPr="004B320A">
              <w:rPr>
                <w:b/>
                <w:bCs/>
                <w:sz w:val="26"/>
                <w:szCs w:val="26"/>
              </w:rPr>
              <w:t>I</w:t>
            </w:r>
          </w:p>
        </w:tc>
        <w:tc>
          <w:tcPr>
            <w:tcW w:w="3078" w:type="pct"/>
            <w:vAlign w:val="center"/>
          </w:tcPr>
          <w:p w14:paraId="78DF2BA7" w14:textId="0D0DF70E" w:rsidR="005A020E" w:rsidRPr="004B320A" w:rsidRDefault="00E36DE6" w:rsidP="00773C42">
            <w:pPr>
              <w:pStyle w:val="doan"/>
              <w:spacing w:before="0" w:after="0" w:line="240" w:lineRule="auto"/>
              <w:ind w:firstLine="0"/>
              <w:rPr>
                <w:b/>
                <w:bCs/>
                <w:sz w:val="26"/>
                <w:szCs w:val="26"/>
              </w:rPr>
            </w:pPr>
            <w:r w:rsidRPr="004B320A">
              <w:rPr>
                <w:b/>
                <w:bCs/>
                <w:sz w:val="26"/>
                <w:szCs w:val="26"/>
              </w:rPr>
              <w:t>Tài liệu nguyên thủy</w:t>
            </w:r>
          </w:p>
        </w:tc>
        <w:tc>
          <w:tcPr>
            <w:tcW w:w="668" w:type="pct"/>
            <w:vAlign w:val="center"/>
          </w:tcPr>
          <w:p w14:paraId="249AA619" w14:textId="446405AA" w:rsidR="005A020E" w:rsidRPr="004B320A" w:rsidRDefault="005A020E" w:rsidP="00773C42">
            <w:pPr>
              <w:pStyle w:val="doan"/>
              <w:spacing w:before="0" w:after="0" w:line="240" w:lineRule="auto"/>
              <w:ind w:firstLine="0"/>
              <w:jc w:val="center"/>
              <w:rPr>
                <w:sz w:val="26"/>
                <w:szCs w:val="26"/>
              </w:rPr>
            </w:pPr>
          </w:p>
        </w:tc>
        <w:tc>
          <w:tcPr>
            <w:tcW w:w="838" w:type="pct"/>
            <w:vAlign w:val="center"/>
          </w:tcPr>
          <w:p w14:paraId="5BE2CD72" w14:textId="65C15197" w:rsidR="005A020E" w:rsidRPr="004B320A" w:rsidRDefault="005A020E" w:rsidP="00773C42">
            <w:pPr>
              <w:pStyle w:val="doan"/>
              <w:spacing w:before="0" w:after="0" w:line="240" w:lineRule="auto"/>
              <w:ind w:firstLine="0"/>
              <w:jc w:val="center"/>
              <w:rPr>
                <w:sz w:val="26"/>
                <w:szCs w:val="26"/>
              </w:rPr>
            </w:pPr>
          </w:p>
        </w:tc>
      </w:tr>
      <w:tr w:rsidR="004B320A" w:rsidRPr="004B320A" w14:paraId="11A820C8" w14:textId="77777777" w:rsidTr="004444AE">
        <w:trPr>
          <w:trHeight w:val="20"/>
          <w:jc w:val="center"/>
        </w:trPr>
        <w:tc>
          <w:tcPr>
            <w:tcW w:w="416" w:type="pct"/>
            <w:vAlign w:val="center"/>
          </w:tcPr>
          <w:p w14:paraId="70077558" w14:textId="017A0853" w:rsidR="005A020E" w:rsidRPr="004B320A" w:rsidRDefault="00B82C2C" w:rsidP="00773C42">
            <w:pPr>
              <w:pStyle w:val="doan"/>
              <w:spacing w:before="0" w:after="0" w:line="240" w:lineRule="auto"/>
              <w:ind w:firstLine="0"/>
              <w:jc w:val="center"/>
              <w:rPr>
                <w:sz w:val="26"/>
                <w:szCs w:val="26"/>
              </w:rPr>
            </w:pPr>
            <w:r w:rsidRPr="004B320A">
              <w:rPr>
                <w:sz w:val="26"/>
                <w:szCs w:val="26"/>
              </w:rPr>
              <w:t>1</w:t>
            </w:r>
          </w:p>
        </w:tc>
        <w:tc>
          <w:tcPr>
            <w:tcW w:w="3078" w:type="pct"/>
            <w:vAlign w:val="center"/>
          </w:tcPr>
          <w:p w14:paraId="692D9944" w14:textId="0C03CE04" w:rsidR="005A020E" w:rsidRPr="004B320A" w:rsidRDefault="00E36DE6" w:rsidP="00773C42">
            <w:pPr>
              <w:pStyle w:val="doan"/>
              <w:spacing w:before="0" w:after="0" w:line="240" w:lineRule="auto"/>
              <w:ind w:firstLine="0"/>
              <w:rPr>
                <w:sz w:val="26"/>
                <w:szCs w:val="26"/>
              </w:rPr>
            </w:pPr>
            <w:r w:rsidRPr="004B320A">
              <w:rPr>
                <w:sz w:val="26"/>
                <w:szCs w:val="26"/>
              </w:rPr>
              <w:t>Bản đồ tài liệu thực tế lộ trình</w:t>
            </w:r>
            <w:r w:rsidR="00A22FBC">
              <w:rPr>
                <w:sz w:val="26"/>
                <w:szCs w:val="26"/>
              </w:rPr>
              <w:t xml:space="preserve"> khảo sát</w:t>
            </w:r>
            <w:r w:rsidR="00654EE3">
              <w:rPr>
                <w:sz w:val="26"/>
                <w:szCs w:val="26"/>
              </w:rPr>
              <w:t>, tỷ lệ 1:25.000</w:t>
            </w:r>
            <w:r w:rsidR="00A22FBC">
              <w:rPr>
                <w:sz w:val="26"/>
                <w:szCs w:val="26"/>
              </w:rPr>
              <w:t xml:space="preserve"> (gồm sông Hậu và sông Cổ Chiên)</w:t>
            </w:r>
          </w:p>
        </w:tc>
        <w:tc>
          <w:tcPr>
            <w:tcW w:w="668" w:type="pct"/>
            <w:vAlign w:val="center"/>
          </w:tcPr>
          <w:p w14:paraId="155DBFEA" w14:textId="35B26E3A" w:rsidR="005A020E" w:rsidRPr="004B320A" w:rsidRDefault="00B82C2C" w:rsidP="00773C42">
            <w:pPr>
              <w:pStyle w:val="doan"/>
              <w:spacing w:before="0" w:after="0" w:line="240" w:lineRule="auto"/>
              <w:ind w:firstLine="0"/>
              <w:jc w:val="center"/>
              <w:rPr>
                <w:sz w:val="26"/>
                <w:szCs w:val="26"/>
              </w:rPr>
            </w:pPr>
            <w:r w:rsidRPr="004B320A">
              <w:rPr>
                <w:sz w:val="26"/>
                <w:szCs w:val="26"/>
              </w:rPr>
              <w:t>Tờ</w:t>
            </w:r>
          </w:p>
        </w:tc>
        <w:tc>
          <w:tcPr>
            <w:tcW w:w="838" w:type="pct"/>
            <w:vAlign w:val="center"/>
          </w:tcPr>
          <w:p w14:paraId="4898314D" w14:textId="02B27B8D" w:rsidR="005A020E" w:rsidRPr="004B320A" w:rsidRDefault="00A22FBC" w:rsidP="00773C42">
            <w:pPr>
              <w:pStyle w:val="doan"/>
              <w:spacing w:before="0" w:after="0" w:line="240" w:lineRule="auto"/>
              <w:ind w:firstLine="0"/>
              <w:jc w:val="center"/>
              <w:rPr>
                <w:sz w:val="26"/>
                <w:szCs w:val="26"/>
              </w:rPr>
            </w:pPr>
            <w:r>
              <w:rPr>
                <w:sz w:val="26"/>
                <w:szCs w:val="26"/>
              </w:rPr>
              <w:t>0</w:t>
            </w:r>
            <w:r w:rsidR="00654EE3">
              <w:rPr>
                <w:sz w:val="26"/>
                <w:szCs w:val="26"/>
              </w:rPr>
              <w:t>6</w:t>
            </w:r>
          </w:p>
        </w:tc>
      </w:tr>
      <w:tr w:rsidR="004B320A" w:rsidRPr="004B320A" w14:paraId="2014617B" w14:textId="77777777" w:rsidTr="004444AE">
        <w:trPr>
          <w:trHeight w:val="20"/>
          <w:jc w:val="center"/>
        </w:trPr>
        <w:tc>
          <w:tcPr>
            <w:tcW w:w="416" w:type="pct"/>
            <w:vAlign w:val="center"/>
          </w:tcPr>
          <w:p w14:paraId="79FE48E8" w14:textId="419E1837" w:rsidR="005A020E" w:rsidRPr="004B320A" w:rsidRDefault="00B82C2C" w:rsidP="00773C42">
            <w:pPr>
              <w:pStyle w:val="doan"/>
              <w:spacing w:before="0" w:after="0" w:line="240" w:lineRule="auto"/>
              <w:ind w:firstLine="0"/>
              <w:jc w:val="center"/>
              <w:rPr>
                <w:sz w:val="26"/>
                <w:szCs w:val="26"/>
              </w:rPr>
            </w:pPr>
            <w:r w:rsidRPr="004B320A">
              <w:rPr>
                <w:sz w:val="26"/>
                <w:szCs w:val="26"/>
              </w:rPr>
              <w:t>2</w:t>
            </w:r>
          </w:p>
        </w:tc>
        <w:tc>
          <w:tcPr>
            <w:tcW w:w="3078" w:type="pct"/>
            <w:vAlign w:val="center"/>
          </w:tcPr>
          <w:p w14:paraId="2B3FEB96" w14:textId="50F8D041" w:rsidR="005A020E" w:rsidRPr="004B320A" w:rsidRDefault="006B7301" w:rsidP="00773C42">
            <w:pPr>
              <w:pStyle w:val="doan"/>
              <w:spacing w:before="0" w:after="0" w:line="240" w:lineRule="auto"/>
              <w:ind w:firstLine="0"/>
              <w:rPr>
                <w:sz w:val="26"/>
                <w:szCs w:val="26"/>
              </w:rPr>
            </w:pPr>
            <w:r w:rsidRPr="004B320A">
              <w:rPr>
                <w:sz w:val="26"/>
                <w:szCs w:val="26"/>
              </w:rPr>
              <w:t>Nhật ký địa chất</w:t>
            </w:r>
          </w:p>
        </w:tc>
        <w:tc>
          <w:tcPr>
            <w:tcW w:w="668" w:type="pct"/>
            <w:vAlign w:val="center"/>
          </w:tcPr>
          <w:p w14:paraId="4E3DA458" w14:textId="5CB36D50" w:rsidR="005A020E" w:rsidRPr="004B320A" w:rsidRDefault="00B82C2C" w:rsidP="00773C42">
            <w:pPr>
              <w:pStyle w:val="doan"/>
              <w:spacing w:before="0" w:after="0" w:line="240" w:lineRule="auto"/>
              <w:ind w:firstLine="0"/>
              <w:jc w:val="center"/>
              <w:rPr>
                <w:sz w:val="26"/>
                <w:szCs w:val="26"/>
              </w:rPr>
            </w:pPr>
            <w:r w:rsidRPr="004B320A">
              <w:rPr>
                <w:sz w:val="26"/>
                <w:szCs w:val="26"/>
              </w:rPr>
              <w:t>Quyển</w:t>
            </w:r>
          </w:p>
        </w:tc>
        <w:tc>
          <w:tcPr>
            <w:tcW w:w="838" w:type="pct"/>
            <w:vAlign w:val="center"/>
          </w:tcPr>
          <w:p w14:paraId="2DD6AF6B" w14:textId="79883EB9" w:rsidR="005A020E" w:rsidRPr="004B320A" w:rsidRDefault="00A22FBC" w:rsidP="00773C42">
            <w:pPr>
              <w:pStyle w:val="doan"/>
              <w:spacing w:before="0" w:after="0" w:line="240" w:lineRule="auto"/>
              <w:ind w:firstLine="0"/>
              <w:jc w:val="center"/>
              <w:rPr>
                <w:sz w:val="26"/>
                <w:szCs w:val="26"/>
              </w:rPr>
            </w:pPr>
            <w:r>
              <w:rPr>
                <w:sz w:val="26"/>
                <w:szCs w:val="26"/>
              </w:rPr>
              <w:t>0</w:t>
            </w:r>
            <w:r w:rsidR="00654EE3">
              <w:rPr>
                <w:sz w:val="26"/>
                <w:szCs w:val="26"/>
              </w:rPr>
              <w:t>5</w:t>
            </w:r>
          </w:p>
        </w:tc>
      </w:tr>
      <w:tr w:rsidR="004B320A" w:rsidRPr="004B320A" w14:paraId="729805C1" w14:textId="77777777" w:rsidTr="004444AE">
        <w:trPr>
          <w:trHeight w:val="20"/>
          <w:jc w:val="center"/>
        </w:trPr>
        <w:tc>
          <w:tcPr>
            <w:tcW w:w="416" w:type="pct"/>
            <w:vAlign w:val="center"/>
          </w:tcPr>
          <w:p w14:paraId="48EC7BB5" w14:textId="7B93DE6E" w:rsidR="005A020E" w:rsidRPr="004B320A" w:rsidRDefault="004444AE" w:rsidP="00773C42">
            <w:pPr>
              <w:pStyle w:val="doan"/>
              <w:spacing w:before="0" w:after="0" w:line="240" w:lineRule="auto"/>
              <w:ind w:firstLine="0"/>
              <w:jc w:val="center"/>
              <w:rPr>
                <w:b/>
                <w:bCs/>
                <w:sz w:val="26"/>
                <w:szCs w:val="26"/>
              </w:rPr>
            </w:pPr>
            <w:r w:rsidRPr="004B320A">
              <w:rPr>
                <w:b/>
                <w:bCs/>
                <w:sz w:val="26"/>
                <w:szCs w:val="26"/>
              </w:rPr>
              <w:t>II</w:t>
            </w:r>
          </w:p>
        </w:tc>
        <w:tc>
          <w:tcPr>
            <w:tcW w:w="3078" w:type="pct"/>
            <w:vAlign w:val="center"/>
          </w:tcPr>
          <w:p w14:paraId="3352A84B" w14:textId="287F2A8B" w:rsidR="005A020E" w:rsidRPr="004B320A" w:rsidRDefault="006B7301" w:rsidP="00773C42">
            <w:pPr>
              <w:pStyle w:val="doan"/>
              <w:spacing w:before="0" w:after="0" w:line="240" w:lineRule="auto"/>
              <w:ind w:firstLine="0"/>
              <w:rPr>
                <w:b/>
                <w:bCs/>
                <w:sz w:val="26"/>
                <w:szCs w:val="26"/>
              </w:rPr>
            </w:pPr>
            <w:r w:rsidRPr="004B320A">
              <w:rPr>
                <w:b/>
                <w:bCs/>
                <w:sz w:val="26"/>
                <w:szCs w:val="26"/>
              </w:rPr>
              <w:t xml:space="preserve">Tài liệu </w:t>
            </w:r>
            <w:r w:rsidR="004444AE" w:rsidRPr="004B320A">
              <w:rPr>
                <w:b/>
                <w:bCs/>
                <w:sz w:val="26"/>
                <w:szCs w:val="26"/>
              </w:rPr>
              <w:t>tổng hợp</w:t>
            </w:r>
          </w:p>
        </w:tc>
        <w:tc>
          <w:tcPr>
            <w:tcW w:w="668" w:type="pct"/>
            <w:vAlign w:val="center"/>
          </w:tcPr>
          <w:p w14:paraId="050F2169" w14:textId="3AAB0A0F" w:rsidR="005A020E" w:rsidRPr="004B320A" w:rsidRDefault="005A020E" w:rsidP="00773C42">
            <w:pPr>
              <w:pStyle w:val="doan"/>
              <w:spacing w:before="0" w:after="0" w:line="240" w:lineRule="auto"/>
              <w:ind w:firstLine="0"/>
              <w:jc w:val="center"/>
              <w:rPr>
                <w:sz w:val="26"/>
                <w:szCs w:val="26"/>
              </w:rPr>
            </w:pPr>
          </w:p>
        </w:tc>
        <w:tc>
          <w:tcPr>
            <w:tcW w:w="838" w:type="pct"/>
            <w:vAlign w:val="center"/>
          </w:tcPr>
          <w:p w14:paraId="30817CA8" w14:textId="7D0B6EEA" w:rsidR="005A020E" w:rsidRPr="004B320A" w:rsidRDefault="005A020E" w:rsidP="00773C42">
            <w:pPr>
              <w:pStyle w:val="doan"/>
              <w:spacing w:before="0" w:after="0" w:line="240" w:lineRule="auto"/>
              <w:ind w:firstLine="0"/>
              <w:jc w:val="center"/>
              <w:rPr>
                <w:sz w:val="26"/>
                <w:szCs w:val="26"/>
              </w:rPr>
            </w:pPr>
          </w:p>
        </w:tc>
      </w:tr>
      <w:tr w:rsidR="004B320A" w:rsidRPr="004B320A" w14:paraId="19F7C508" w14:textId="77777777" w:rsidTr="004444AE">
        <w:trPr>
          <w:trHeight w:val="20"/>
          <w:jc w:val="center"/>
        </w:trPr>
        <w:tc>
          <w:tcPr>
            <w:tcW w:w="416" w:type="pct"/>
            <w:vAlign w:val="center"/>
          </w:tcPr>
          <w:p w14:paraId="4D21BD51" w14:textId="39D61461" w:rsidR="005A020E" w:rsidRPr="004B320A" w:rsidRDefault="00B82C2C" w:rsidP="00773C42">
            <w:pPr>
              <w:pStyle w:val="doan"/>
              <w:spacing w:before="0" w:after="0" w:line="240" w:lineRule="auto"/>
              <w:ind w:firstLine="0"/>
              <w:jc w:val="center"/>
              <w:rPr>
                <w:sz w:val="26"/>
                <w:szCs w:val="26"/>
              </w:rPr>
            </w:pPr>
            <w:r w:rsidRPr="004B320A">
              <w:rPr>
                <w:sz w:val="26"/>
                <w:szCs w:val="26"/>
              </w:rPr>
              <w:t>1</w:t>
            </w:r>
          </w:p>
        </w:tc>
        <w:tc>
          <w:tcPr>
            <w:tcW w:w="3078" w:type="pct"/>
            <w:vAlign w:val="center"/>
          </w:tcPr>
          <w:p w14:paraId="22689E2D" w14:textId="2095135B" w:rsidR="005A020E" w:rsidRPr="004B320A" w:rsidRDefault="004444AE" w:rsidP="00773C42">
            <w:pPr>
              <w:pStyle w:val="doan"/>
              <w:spacing w:before="0" w:after="0" w:line="240" w:lineRule="auto"/>
              <w:ind w:firstLine="0"/>
              <w:rPr>
                <w:sz w:val="26"/>
                <w:szCs w:val="26"/>
              </w:rPr>
            </w:pPr>
            <w:r w:rsidRPr="004B320A">
              <w:rPr>
                <w:sz w:val="26"/>
                <w:szCs w:val="26"/>
              </w:rPr>
              <w:t xml:space="preserve">Bản đồ tài liệu thực tế </w:t>
            </w:r>
            <w:r w:rsidR="00654EE3">
              <w:rPr>
                <w:sz w:val="26"/>
                <w:szCs w:val="26"/>
              </w:rPr>
              <w:t>tỷ lệ</w:t>
            </w:r>
            <w:r w:rsidRPr="004B320A">
              <w:rPr>
                <w:sz w:val="26"/>
                <w:szCs w:val="26"/>
              </w:rPr>
              <w:t xml:space="preserve"> 1:25.000</w:t>
            </w:r>
            <w:r w:rsidR="00A22FBC">
              <w:rPr>
                <w:sz w:val="26"/>
                <w:szCs w:val="26"/>
              </w:rPr>
              <w:t xml:space="preserve"> (gồm sông Hậu và sông Cổ Chiên)</w:t>
            </w:r>
          </w:p>
        </w:tc>
        <w:tc>
          <w:tcPr>
            <w:tcW w:w="668" w:type="pct"/>
            <w:vAlign w:val="center"/>
          </w:tcPr>
          <w:p w14:paraId="2288DE58" w14:textId="3A5D9408" w:rsidR="005A020E" w:rsidRPr="004B320A" w:rsidRDefault="00B82C2C" w:rsidP="00773C42">
            <w:pPr>
              <w:pStyle w:val="doan"/>
              <w:spacing w:before="0" w:after="0" w:line="240" w:lineRule="auto"/>
              <w:ind w:firstLine="0"/>
              <w:jc w:val="center"/>
              <w:rPr>
                <w:sz w:val="26"/>
                <w:szCs w:val="26"/>
              </w:rPr>
            </w:pPr>
            <w:r w:rsidRPr="004B320A">
              <w:rPr>
                <w:sz w:val="26"/>
                <w:szCs w:val="26"/>
              </w:rPr>
              <w:t>Tờ</w:t>
            </w:r>
          </w:p>
        </w:tc>
        <w:tc>
          <w:tcPr>
            <w:tcW w:w="838" w:type="pct"/>
            <w:vAlign w:val="center"/>
          </w:tcPr>
          <w:p w14:paraId="77C6A012" w14:textId="72C6BB48" w:rsidR="005A020E" w:rsidRPr="004B320A" w:rsidRDefault="00A22FBC" w:rsidP="00773C42">
            <w:pPr>
              <w:pStyle w:val="doan"/>
              <w:spacing w:before="0" w:after="0" w:line="240" w:lineRule="auto"/>
              <w:ind w:firstLine="0"/>
              <w:jc w:val="center"/>
              <w:rPr>
                <w:sz w:val="26"/>
                <w:szCs w:val="26"/>
              </w:rPr>
            </w:pPr>
            <w:r>
              <w:rPr>
                <w:sz w:val="26"/>
                <w:szCs w:val="26"/>
              </w:rPr>
              <w:t>0</w:t>
            </w:r>
            <w:r w:rsidR="00B82C2C" w:rsidRPr="004B320A">
              <w:rPr>
                <w:sz w:val="26"/>
                <w:szCs w:val="26"/>
              </w:rPr>
              <w:t>6</w:t>
            </w:r>
          </w:p>
        </w:tc>
      </w:tr>
      <w:tr w:rsidR="004B320A" w:rsidRPr="004B320A" w14:paraId="4DDF793C" w14:textId="77777777" w:rsidTr="004444AE">
        <w:trPr>
          <w:trHeight w:val="20"/>
          <w:jc w:val="center"/>
        </w:trPr>
        <w:tc>
          <w:tcPr>
            <w:tcW w:w="416" w:type="pct"/>
            <w:vAlign w:val="center"/>
          </w:tcPr>
          <w:p w14:paraId="07566FAB" w14:textId="674C3366" w:rsidR="004444AE" w:rsidRPr="004B320A" w:rsidRDefault="00B82C2C" w:rsidP="00773C42">
            <w:pPr>
              <w:pStyle w:val="doan"/>
              <w:spacing w:before="0" w:after="0" w:line="240" w:lineRule="auto"/>
              <w:ind w:firstLine="0"/>
              <w:jc w:val="center"/>
              <w:rPr>
                <w:sz w:val="26"/>
                <w:szCs w:val="26"/>
              </w:rPr>
            </w:pPr>
            <w:r w:rsidRPr="004B320A">
              <w:rPr>
                <w:sz w:val="26"/>
                <w:szCs w:val="26"/>
              </w:rPr>
              <w:t>2</w:t>
            </w:r>
          </w:p>
        </w:tc>
        <w:tc>
          <w:tcPr>
            <w:tcW w:w="3078" w:type="pct"/>
            <w:vAlign w:val="center"/>
          </w:tcPr>
          <w:p w14:paraId="1A06A267" w14:textId="15FB702A" w:rsidR="004444AE" w:rsidRPr="004B320A" w:rsidRDefault="004444AE" w:rsidP="00773C42">
            <w:pPr>
              <w:pStyle w:val="doan"/>
              <w:spacing w:before="0" w:after="0" w:line="240" w:lineRule="auto"/>
              <w:ind w:firstLine="0"/>
              <w:rPr>
                <w:sz w:val="26"/>
                <w:szCs w:val="26"/>
              </w:rPr>
            </w:pPr>
            <w:r w:rsidRPr="004B320A">
              <w:rPr>
                <w:sz w:val="26"/>
                <w:szCs w:val="26"/>
              </w:rPr>
              <w:t>Bản đồ địa chất khu vực</w:t>
            </w:r>
            <w:r w:rsidR="00B82C2C" w:rsidRPr="004B320A">
              <w:rPr>
                <w:sz w:val="26"/>
                <w:szCs w:val="26"/>
              </w:rPr>
              <w:t xml:space="preserve"> </w:t>
            </w:r>
            <w:r w:rsidR="00654EE3">
              <w:rPr>
                <w:sz w:val="26"/>
                <w:szCs w:val="26"/>
              </w:rPr>
              <w:t>tỷ lệ</w:t>
            </w:r>
            <w:r w:rsidR="00B82C2C" w:rsidRPr="004B320A">
              <w:rPr>
                <w:sz w:val="26"/>
                <w:szCs w:val="26"/>
              </w:rPr>
              <w:t xml:space="preserve"> 1:100.000</w:t>
            </w:r>
          </w:p>
        </w:tc>
        <w:tc>
          <w:tcPr>
            <w:tcW w:w="668" w:type="pct"/>
            <w:vAlign w:val="center"/>
          </w:tcPr>
          <w:p w14:paraId="0B911480" w14:textId="4FBB7DED" w:rsidR="004444AE" w:rsidRPr="004B320A" w:rsidRDefault="00B82C2C" w:rsidP="00773C42">
            <w:pPr>
              <w:pStyle w:val="doan"/>
              <w:spacing w:before="0" w:after="0" w:line="240" w:lineRule="auto"/>
              <w:ind w:firstLine="0"/>
              <w:jc w:val="center"/>
              <w:rPr>
                <w:sz w:val="26"/>
                <w:szCs w:val="26"/>
              </w:rPr>
            </w:pPr>
            <w:r w:rsidRPr="004B320A">
              <w:rPr>
                <w:sz w:val="26"/>
                <w:szCs w:val="26"/>
              </w:rPr>
              <w:t>Tờ</w:t>
            </w:r>
          </w:p>
        </w:tc>
        <w:tc>
          <w:tcPr>
            <w:tcW w:w="838" w:type="pct"/>
            <w:vAlign w:val="center"/>
          </w:tcPr>
          <w:p w14:paraId="57CC2620" w14:textId="7E9B5ED9" w:rsidR="004444AE" w:rsidRPr="004B320A" w:rsidRDefault="00A22FBC" w:rsidP="00773C42">
            <w:pPr>
              <w:pStyle w:val="doan"/>
              <w:spacing w:before="0" w:after="0" w:line="240" w:lineRule="auto"/>
              <w:ind w:firstLine="0"/>
              <w:jc w:val="center"/>
              <w:rPr>
                <w:sz w:val="26"/>
                <w:szCs w:val="26"/>
              </w:rPr>
            </w:pPr>
            <w:r>
              <w:rPr>
                <w:sz w:val="26"/>
                <w:szCs w:val="26"/>
              </w:rPr>
              <w:t>0</w:t>
            </w:r>
            <w:r w:rsidR="00B82C2C" w:rsidRPr="004B320A">
              <w:rPr>
                <w:sz w:val="26"/>
                <w:szCs w:val="26"/>
              </w:rPr>
              <w:t>1</w:t>
            </w:r>
          </w:p>
        </w:tc>
      </w:tr>
      <w:tr w:rsidR="004B320A" w:rsidRPr="004B320A" w14:paraId="19824483" w14:textId="77777777" w:rsidTr="004444AE">
        <w:trPr>
          <w:trHeight w:val="20"/>
          <w:jc w:val="center"/>
        </w:trPr>
        <w:tc>
          <w:tcPr>
            <w:tcW w:w="416" w:type="pct"/>
            <w:vAlign w:val="center"/>
          </w:tcPr>
          <w:p w14:paraId="68F5B1B0" w14:textId="715CCC5C" w:rsidR="00B82C2C" w:rsidRPr="004B320A" w:rsidRDefault="00B82C2C" w:rsidP="00773C42">
            <w:pPr>
              <w:pStyle w:val="doan"/>
              <w:spacing w:before="0" w:after="0" w:line="240" w:lineRule="auto"/>
              <w:ind w:firstLine="0"/>
              <w:jc w:val="center"/>
              <w:rPr>
                <w:sz w:val="26"/>
                <w:szCs w:val="26"/>
              </w:rPr>
            </w:pPr>
            <w:r w:rsidRPr="004B320A">
              <w:rPr>
                <w:sz w:val="26"/>
                <w:szCs w:val="26"/>
              </w:rPr>
              <w:t>3</w:t>
            </w:r>
          </w:p>
        </w:tc>
        <w:tc>
          <w:tcPr>
            <w:tcW w:w="3078" w:type="pct"/>
            <w:vAlign w:val="center"/>
          </w:tcPr>
          <w:p w14:paraId="34AE923E" w14:textId="1B469B67" w:rsidR="00B82C2C" w:rsidRPr="004B320A" w:rsidRDefault="00B82C2C" w:rsidP="00773C42">
            <w:pPr>
              <w:pStyle w:val="doan"/>
              <w:spacing w:before="0" w:after="0" w:line="240" w:lineRule="auto"/>
              <w:ind w:firstLine="0"/>
              <w:rPr>
                <w:sz w:val="26"/>
                <w:szCs w:val="26"/>
              </w:rPr>
            </w:pPr>
            <w:r w:rsidRPr="004B320A">
              <w:rPr>
                <w:sz w:val="26"/>
                <w:szCs w:val="26"/>
              </w:rPr>
              <w:t>Bản đồ địa chất khu vực nghiên cứu 1:25.000</w:t>
            </w:r>
            <w:r w:rsidR="00A22FBC">
              <w:rPr>
                <w:sz w:val="26"/>
                <w:szCs w:val="26"/>
              </w:rPr>
              <w:t xml:space="preserve"> (gồm sông Hậu và sông Cổ Chiên)</w:t>
            </w:r>
          </w:p>
        </w:tc>
        <w:tc>
          <w:tcPr>
            <w:tcW w:w="668" w:type="pct"/>
            <w:vAlign w:val="center"/>
          </w:tcPr>
          <w:p w14:paraId="282D1E2E" w14:textId="26AEE307" w:rsidR="00B82C2C" w:rsidRPr="004B320A" w:rsidRDefault="00B82C2C" w:rsidP="00773C42">
            <w:pPr>
              <w:pStyle w:val="doan"/>
              <w:spacing w:before="0" w:after="0" w:line="240" w:lineRule="auto"/>
              <w:ind w:firstLine="0"/>
              <w:jc w:val="center"/>
              <w:rPr>
                <w:sz w:val="26"/>
                <w:szCs w:val="26"/>
              </w:rPr>
            </w:pPr>
            <w:r w:rsidRPr="004B320A">
              <w:rPr>
                <w:sz w:val="26"/>
                <w:szCs w:val="26"/>
              </w:rPr>
              <w:t>Tờ</w:t>
            </w:r>
          </w:p>
        </w:tc>
        <w:tc>
          <w:tcPr>
            <w:tcW w:w="838" w:type="pct"/>
            <w:vAlign w:val="center"/>
          </w:tcPr>
          <w:p w14:paraId="65EB9364" w14:textId="64E98929" w:rsidR="00B82C2C" w:rsidRPr="004B320A" w:rsidRDefault="00A22FBC" w:rsidP="00773C42">
            <w:pPr>
              <w:pStyle w:val="doan"/>
              <w:spacing w:before="0" w:after="0" w:line="240" w:lineRule="auto"/>
              <w:ind w:firstLine="0"/>
              <w:jc w:val="center"/>
              <w:rPr>
                <w:sz w:val="26"/>
                <w:szCs w:val="26"/>
              </w:rPr>
            </w:pPr>
            <w:r>
              <w:rPr>
                <w:sz w:val="26"/>
                <w:szCs w:val="26"/>
              </w:rPr>
              <w:t>0</w:t>
            </w:r>
            <w:r w:rsidR="00B82C2C" w:rsidRPr="004B320A">
              <w:rPr>
                <w:sz w:val="26"/>
                <w:szCs w:val="26"/>
              </w:rPr>
              <w:t>6</w:t>
            </w:r>
          </w:p>
        </w:tc>
      </w:tr>
    </w:tbl>
    <w:p w14:paraId="16B0F812" w14:textId="68C205DC" w:rsidR="002A1005" w:rsidRPr="004B320A" w:rsidRDefault="00CB23EC" w:rsidP="00FD3CA9">
      <w:pPr>
        <w:pStyle w:val="Heading3"/>
        <w:keepNext w:val="0"/>
        <w:tabs>
          <w:tab w:val="right" w:leader="dot" w:pos="9360"/>
        </w:tabs>
        <w:ind w:firstLine="720"/>
        <w:rPr>
          <w:i/>
          <w:szCs w:val="28"/>
        </w:rPr>
      </w:pPr>
      <w:bookmarkStart w:id="208" w:name="_Toc184565358"/>
      <w:r w:rsidRPr="004B320A">
        <w:rPr>
          <w:szCs w:val="28"/>
        </w:rPr>
        <w:t>3.2.</w:t>
      </w:r>
      <w:r w:rsidR="00D91AAA">
        <w:rPr>
          <w:szCs w:val="28"/>
        </w:rPr>
        <w:t>4</w:t>
      </w:r>
      <w:r w:rsidR="002A1005" w:rsidRPr="004B320A">
        <w:rPr>
          <w:szCs w:val="28"/>
        </w:rPr>
        <w:t>. Công tác khoan</w:t>
      </w:r>
      <w:bookmarkEnd w:id="203"/>
      <w:bookmarkEnd w:id="204"/>
      <w:bookmarkEnd w:id="208"/>
    </w:p>
    <w:p w14:paraId="1E2995B2" w14:textId="07118A48" w:rsidR="002A1005" w:rsidRPr="004B320A" w:rsidRDefault="000C125C" w:rsidP="00FD3CA9">
      <w:pPr>
        <w:pStyle w:val="Heading4"/>
        <w:ind w:firstLine="720"/>
      </w:pPr>
      <w:bookmarkStart w:id="209" w:name="_Toc427310075"/>
      <w:r w:rsidRPr="004B320A">
        <w:t>3.2.</w:t>
      </w:r>
      <w:r w:rsidR="00D91AAA">
        <w:rPr>
          <w:lang w:val="en-US"/>
        </w:rPr>
        <w:t>4</w:t>
      </w:r>
      <w:r w:rsidRPr="004B320A">
        <w:t>.1</w:t>
      </w:r>
      <w:r w:rsidR="0096729A" w:rsidRPr="004B320A">
        <w:t xml:space="preserve">. </w:t>
      </w:r>
      <w:r w:rsidR="003D4654" w:rsidRPr="004B320A">
        <w:t>Mục tiêu, nhiệm vụ</w:t>
      </w:r>
    </w:p>
    <w:p w14:paraId="33AD10EF" w14:textId="1C140928" w:rsidR="0011623C" w:rsidRPr="004B320A" w:rsidRDefault="00516248" w:rsidP="006426C2">
      <w:pPr>
        <w:pStyle w:val="doan"/>
      </w:pPr>
      <w:r w:rsidRPr="004B320A">
        <w:rPr>
          <w:rFonts w:ascii="Times New Roman" w:hAnsi="Times New Roman"/>
          <w:i/>
          <w:iCs/>
        </w:rPr>
        <w:t>a. Mục tiêu:</w:t>
      </w:r>
      <w:r w:rsidR="0011623C" w:rsidRPr="004B320A">
        <w:t xml:space="preserve"> Công tác khoan được thực hiện nhằm khống chế hết bề dày thân khoáng cát, kết hợp lấy mẫu phân tích thí nghiệm để đánh giá chất lượng khoáng sản và khoanh nối tính tài nguyên cát có trong diện tích nghiên cứu. </w:t>
      </w:r>
    </w:p>
    <w:p w14:paraId="27187C37" w14:textId="47113EE4" w:rsidR="0011623C" w:rsidRPr="004B320A" w:rsidRDefault="00516248" w:rsidP="006426C2">
      <w:pPr>
        <w:pStyle w:val="doan"/>
      </w:pPr>
      <w:r w:rsidRPr="004B320A">
        <w:rPr>
          <w:rFonts w:ascii="Times New Roman" w:hAnsi="Times New Roman"/>
          <w:i/>
          <w:iCs/>
        </w:rPr>
        <w:t>b. Nhiệm vụ</w:t>
      </w:r>
      <w:r w:rsidR="0011623C" w:rsidRPr="004B320A">
        <w:rPr>
          <w:rFonts w:ascii="Times New Roman" w:hAnsi="Times New Roman"/>
          <w:i/>
          <w:iCs/>
        </w:rPr>
        <w:t>:</w:t>
      </w:r>
      <w:r w:rsidR="0011623C" w:rsidRPr="004B320A">
        <w:t xml:space="preserve"> khoan xác định được hết chiều dày tầng sản phẩm cát, lấy các loại mẫu phân tích để đánh giá chất lượng khoáng sản.</w:t>
      </w:r>
      <w:r w:rsidR="0011623C" w:rsidRPr="004B320A">
        <w:rPr>
          <w:lang w:val="vi-VN"/>
        </w:rPr>
        <w:t xml:space="preserve"> </w:t>
      </w:r>
    </w:p>
    <w:p w14:paraId="1D967FEB" w14:textId="724F72BC" w:rsidR="00516248" w:rsidRPr="004B320A" w:rsidRDefault="003D4654" w:rsidP="00FD3CA9">
      <w:pPr>
        <w:pStyle w:val="Heading4"/>
        <w:ind w:firstLine="720"/>
      </w:pPr>
      <w:r w:rsidRPr="004B320A">
        <w:t>3.2.</w:t>
      </w:r>
      <w:r w:rsidR="00D91AAA">
        <w:rPr>
          <w:lang w:val="en-US"/>
        </w:rPr>
        <w:t>4</w:t>
      </w:r>
      <w:r w:rsidRPr="004B320A">
        <w:t>.2</w:t>
      </w:r>
      <w:r w:rsidR="00516248" w:rsidRPr="004B320A">
        <w:t>. Phương pháp kỹ thuật:</w:t>
      </w:r>
    </w:p>
    <w:p w14:paraId="3C608842" w14:textId="51FACCFA" w:rsidR="002A1005" w:rsidRPr="004B320A" w:rsidRDefault="002A1005" w:rsidP="009375B5">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Khoan lấy mẫu trong tầng cát sông có độ gắn kết yếu là nh</w:t>
      </w:r>
      <w:r w:rsidR="00C97A7B" w:rsidRPr="004B320A">
        <w:rPr>
          <w:rFonts w:ascii="Times New Roman" w:hAnsi="Times New Roman"/>
          <w:sz w:val="28"/>
          <w:szCs w:val="28"/>
        </w:rPr>
        <w:t>iệm vụ kỹ thuật tương đối phức</w:t>
      </w:r>
      <w:r w:rsidRPr="004B320A">
        <w:rPr>
          <w:rFonts w:ascii="Times New Roman" w:hAnsi="Times New Roman"/>
          <w:sz w:val="28"/>
          <w:szCs w:val="28"/>
        </w:rPr>
        <w:t xml:space="preserve"> tạp. Khó khăn chủ yếu được coi là khâu lấy mẫu cát bở rời, nhất là tầng cát tươi xốp mới được bồi lắng.</w:t>
      </w:r>
    </w:p>
    <w:p w14:paraId="5E582776" w14:textId="5D0727EC" w:rsidR="002A1005" w:rsidRPr="004B320A" w:rsidRDefault="002A1005" w:rsidP="009375B5">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Trong phương pháp khoan truyền thống, nếu sử dụng ống đóng lấy mẫu thông dụng (loại có van bị chặn phía trên), mẫu cát không có độ dính bị </w:t>
      </w:r>
      <w:r w:rsidR="00C97A7B" w:rsidRPr="004B320A">
        <w:rPr>
          <w:rFonts w:ascii="Times New Roman" w:hAnsi="Times New Roman"/>
          <w:sz w:val="28"/>
          <w:szCs w:val="28"/>
        </w:rPr>
        <w:t>rơi xuống</w:t>
      </w:r>
      <w:r w:rsidRPr="004B320A">
        <w:rPr>
          <w:rFonts w:ascii="Times New Roman" w:hAnsi="Times New Roman"/>
          <w:sz w:val="28"/>
          <w:szCs w:val="28"/>
        </w:rPr>
        <w:t xml:space="preserve"> trở lại hố khoan trong quá trình</w:t>
      </w:r>
      <w:r w:rsidR="00166218" w:rsidRPr="004B320A">
        <w:rPr>
          <w:rFonts w:ascii="Times New Roman" w:hAnsi="Times New Roman"/>
          <w:sz w:val="28"/>
          <w:szCs w:val="28"/>
        </w:rPr>
        <w:t xml:space="preserve"> nâng cần khoan do đó </w:t>
      </w:r>
      <w:r w:rsidRPr="004B320A">
        <w:rPr>
          <w:rFonts w:ascii="Times New Roman" w:hAnsi="Times New Roman"/>
          <w:sz w:val="28"/>
          <w:szCs w:val="28"/>
        </w:rPr>
        <w:t>chọn công tác khoan, lấy mẫu theo nguyên lý “air - lift” được cải tiến, trong đó khí nén được dùng để tạo hỗn hợp nhẹ nước khí trong ống khoan.</w:t>
      </w:r>
    </w:p>
    <w:p w14:paraId="76EED1C0" w14:textId="77777777" w:rsidR="002A1005" w:rsidRPr="004B320A" w:rsidRDefault="002A1005" w:rsidP="00166218">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Như vậy ở đây nước và khí vừa đóng vai trò dung dịch khoan, vừa làm nhiệm vụ vận tải vật liệu khoan lên miệng lỗ khoan, làm sạch đáy lỗ khoan để lỗ khoan tiếp tục đi xuống. Đồng thời do không dùng dung dịch sét để khoan nên mẫu không bị lẫn sét dung dịch.</w:t>
      </w:r>
    </w:p>
    <w:p w14:paraId="42F1A491" w14:textId="64723C21" w:rsidR="0008600C" w:rsidRPr="004B320A" w:rsidRDefault="002A1005" w:rsidP="00166218">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Ống khoan trong thiết bị này vừa làm nhiệm vụ của cần khoan (truyền lực cho lưỡi khoan) vừa làm nhiệm vụ chống thành lỗ khoan. Do đó, lỗ khoan được chống ống 100% và hoàn toàn tránh được hiện tượng sập lở thành lỗ khoan, không gây xáo trộn mẫu và làm chậm tiến độ thi công.</w:t>
      </w:r>
    </w:p>
    <w:p w14:paraId="0D799BA7" w14:textId="77777777" w:rsidR="0008600C" w:rsidRPr="004B320A" w:rsidRDefault="0008600C">
      <w:pPr>
        <w:rPr>
          <w:rFonts w:ascii="Times New Roman" w:hAnsi="Times New Roman"/>
          <w:sz w:val="28"/>
          <w:szCs w:val="28"/>
        </w:rPr>
      </w:pPr>
      <w:r w:rsidRPr="004B320A">
        <w:rPr>
          <w:rFonts w:ascii="Times New Roman" w:hAnsi="Times New Roman"/>
          <w:sz w:val="28"/>
          <w:szCs w:val="28"/>
        </w:rPr>
        <w:br w:type="page"/>
      </w:r>
    </w:p>
    <w:p w14:paraId="4F660035" w14:textId="77777777" w:rsidR="00E45DFC" w:rsidRPr="004B320A" w:rsidRDefault="00064A69" w:rsidP="00E45DFC">
      <w:pPr>
        <w:rPr>
          <w:rFonts w:ascii="Times New Roman" w:hAnsi="Times New Roman"/>
          <w:bCs/>
          <w:sz w:val="28"/>
          <w:szCs w:val="28"/>
        </w:rPr>
      </w:pPr>
      <w:r w:rsidRPr="004B320A">
        <w:rPr>
          <w:rFonts w:ascii="Times New Roman" w:hAnsi="Times New Roman"/>
          <w:noProof/>
          <w:sz w:val="28"/>
          <w:szCs w:val="28"/>
        </w:rPr>
        <mc:AlternateContent>
          <mc:Choice Requires="wps">
            <w:drawing>
              <wp:anchor distT="0" distB="0" distL="114300" distR="114300" simplePos="0" relativeHeight="251729408" behindDoc="0" locked="0" layoutInCell="1" allowOverlap="1" wp14:anchorId="13BAD068" wp14:editId="2280F11C">
                <wp:simplePos x="0" y="0"/>
                <wp:positionH relativeFrom="column">
                  <wp:posOffset>2233930</wp:posOffset>
                </wp:positionH>
                <wp:positionV relativeFrom="paragraph">
                  <wp:posOffset>55245</wp:posOffset>
                </wp:positionV>
                <wp:extent cx="266700" cy="90805"/>
                <wp:effectExtent l="0" t="19050" r="19050" b="23495"/>
                <wp:wrapNone/>
                <wp:docPr id="79" name="Right Arrow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90805"/>
                        </a:xfrm>
                        <a:prstGeom prst="rightArrow">
                          <a:avLst>
                            <a:gd name="adj1" fmla="val 50000"/>
                            <a:gd name="adj2" fmla="val 7342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6EC0710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9" o:spid="_x0000_s1026" type="#_x0000_t13" style="position:absolute;margin-left:175.9pt;margin-top:4.35pt;width:21pt;height:7.1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">
                <v:path arrowok="t"/>
              </v:shap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27008" behindDoc="0" locked="0" layoutInCell="0" allowOverlap="1" wp14:anchorId="4350698B" wp14:editId="47AE7B6A">
                <wp:simplePos x="0" y="0"/>
                <wp:positionH relativeFrom="column">
                  <wp:posOffset>2985770</wp:posOffset>
                </wp:positionH>
                <wp:positionV relativeFrom="paragraph">
                  <wp:posOffset>47625</wp:posOffset>
                </wp:positionV>
                <wp:extent cx="635" cy="198755"/>
                <wp:effectExtent l="0" t="0" r="18415" b="107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9875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76C66893" id="Straight Connector 78" o:spid="_x0000_s1026" style="position:absolute;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1pt,3.75pt" to="235.1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14720" behindDoc="0" locked="0" layoutInCell="0" allowOverlap="1" wp14:anchorId="01E04944" wp14:editId="0BC16CD9">
                <wp:simplePos x="0" y="0"/>
                <wp:positionH relativeFrom="column">
                  <wp:posOffset>2680970</wp:posOffset>
                </wp:positionH>
                <wp:positionV relativeFrom="paragraph">
                  <wp:posOffset>47625</wp:posOffset>
                </wp:positionV>
                <wp:extent cx="305435" cy="635"/>
                <wp:effectExtent l="0" t="0" r="18415" b="1841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054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16F7D004" id="Straight Connector 77" o:spid="_x0000_s1026" style="position:absolute;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1pt,3.75pt" to="235.1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88448" behindDoc="0" locked="0" layoutInCell="0" allowOverlap="1" wp14:anchorId="5DCDA04C" wp14:editId="1679846C">
                <wp:simplePos x="0" y="0"/>
                <wp:positionH relativeFrom="column">
                  <wp:posOffset>2884170</wp:posOffset>
                </wp:positionH>
                <wp:positionV relativeFrom="paragraph">
                  <wp:posOffset>149225</wp:posOffset>
                </wp:positionV>
                <wp:extent cx="635" cy="114935"/>
                <wp:effectExtent l="0" t="0" r="18415" b="18415"/>
                <wp:wrapNone/>
                <wp:docPr id="76" name="Straight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149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07E75BB6" id="Straight Connector 76" o:spid="_x0000_s1026" style="position:absolute;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1pt,11.75pt" to="227.1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59776" behindDoc="0" locked="0" layoutInCell="0" allowOverlap="1" wp14:anchorId="6566CA17" wp14:editId="4ED9D091">
                <wp:simplePos x="0" y="0"/>
                <wp:positionH relativeFrom="column">
                  <wp:posOffset>2528570</wp:posOffset>
                </wp:positionH>
                <wp:positionV relativeFrom="paragraph">
                  <wp:posOffset>123825</wp:posOffset>
                </wp:positionV>
                <wp:extent cx="165735" cy="635"/>
                <wp:effectExtent l="0" t="0" r="5715" b="18415"/>
                <wp:wrapNone/>
                <wp:docPr id="75" name="Straight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657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7C32B936" id="Straight Connector 75" o:spid="_x0000_s1026" style="position:absolute;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9.1pt,9.75pt" to="212.1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55680" behindDoc="0" locked="0" layoutInCell="0" allowOverlap="1" wp14:anchorId="12F05C66" wp14:editId="15232066">
                <wp:simplePos x="0" y="0"/>
                <wp:positionH relativeFrom="column">
                  <wp:posOffset>2541270</wp:posOffset>
                </wp:positionH>
                <wp:positionV relativeFrom="paragraph">
                  <wp:posOffset>85725</wp:posOffset>
                </wp:positionV>
                <wp:extent cx="140335" cy="635"/>
                <wp:effectExtent l="0" t="0" r="0" b="18415"/>
                <wp:wrapNone/>
                <wp:docPr id="74"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403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2162A9D9" id="Straight Connector 74" o:spid="_x0000_s1026" style="position:absolute;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1pt,6.75pt" to="211.1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22912" behindDoc="0" locked="0" layoutInCell="0" allowOverlap="1" wp14:anchorId="132F9162" wp14:editId="7F9E94BC">
                <wp:simplePos x="0" y="0"/>
                <wp:positionH relativeFrom="column">
                  <wp:posOffset>2693670</wp:posOffset>
                </wp:positionH>
                <wp:positionV relativeFrom="paragraph">
                  <wp:posOffset>47625</wp:posOffset>
                </wp:positionV>
                <wp:extent cx="635" cy="102235"/>
                <wp:effectExtent l="0" t="0" r="18415" b="12065"/>
                <wp:wrapNone/>
                <wp:docPr id="73" name="Straight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022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01704DF9" id="Straight Connector 73" o:spid="_x0000_s1026" style="position:absolute;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2.1pt,3.75pt" to="212.1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18816" behindDoc="0" locked="0" layoutInCell="0" allowOverlap="1" wp14:anchorId="61B60576" wp14:editId="01BCEC88">
                <wp:simplePos x="0" y="0"/>
                <wp:positionH relativeFrom="column">
                  <wp:posOffset>2680970</wp:posOffset>
                </wp:positionH>
                <wp:positionV relativeFrom="paragraph">
                  <wp:posOffset>149225</wp:posOffset>
                </wp:positionV>
                <wp:extent cx="191135" cy="635"/>
                <wp:effectExtent l="0" t="0" r="18415" b="18415"/>
                <wp:wrapNone/>
                <wp:docPr id="72" name="Straight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11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4F91EC5F" id="Straight Connector 72" o:spid="_x0000_s1026" style="position:absolute;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1pt,11.75pt" to="226.1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" o:allowincell="f">
                <v:stroke startarrowwidth="narrow" startarrowlength="short" endarrowwidth="narrow" endarrowlength="short"/>
                <o:lock v:ext="edit" shapetype="f"/>
              </v:line>
            </w:pict>
          </mc:Fallback>
        </mc:AlternateContent>
      </w:r>
      <w:r w:rsidR="00E45DFC" w:rsidRPr="004B320A">
        <w:rPr>
          <w:rFonts w:ascii="Times New Roman" w:hAnsi="Times New Roman"/>
          <w:bCs/>
          <w:noProof/>
          <w:sz w:val="28"/>
          <w:szCs w:val="28"/>
        </w:rPr>
        <w:tab/>
      </w:r>
      <w:r w:rsidR="00E45DFC" w:rsidRPr="004B320A">
        <w:rPr>
          <w:rFonts w:ascii="Times New Roman" w:hAnsi="Times New Roman"/>
          <w:bCs/>
          <w:noProof/>
          <w:sz w:val="28"/>
          <w:szCs w:val="28"/>
        </w:rPr>
        <w:tab/>
        <w:t xml:space="preserve">  Khí  nén + nước  </w:t>
      </w:r>
    </w:p>
    <w:p w14:paraId="1722C21B" w14:textId="77777777" w:rsidR="00E45DFC" w:rsidRPr="004B320A" w:rsidRDefault="00064A69" w:rsidP="00E45DFC">
      <w:pPr>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0" distB="0" distL="114300" distR="114300" simplePos="0" relativeHeight="251721216" behindDoc="0" locked="0" layoutInCell="1" allowOverlap="1" wp14:anchorId="565734E5" wp14:editId="13781098">
                <wp:simplePos x="0" y="0"/>
                <wp:positionH relativeFrom="column">
                  <wp:posOffset>333798</wp:posOffset>
                </wp:positionH>
                <wp:positionV relativeFrom="paragraph">
                  <wp:posOffset>170603</wp:posOffset>
                </wp:positionV>
                <wp:extent cx="5325110" cy="3335867"/>
                <wp:effectExtent l="0" t="0" r="27940" b="1714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25110" cy="333586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18E6582D" id="Rectangle 71" o:spid="_x0000_s1026" style="position:absolute;margin-left:26.3pt;margin-top:13.45pt;width:419.3pt;height:262.6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" filled="f">
                <v:path arrowok="t"/>
              </v:rect>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92544" behindDoc="0" locked="0" layoutInCell="0" allowOverlap="1" wp14:anchorId="728B61CB" wp14:editId="4BADB4E9">
                <wp:simplePos x="0" y="0"/>
                <wp:positionH relativeFrom="column">
                  <wp:posOffset>2896870</wp:posOffset>
                </wp:positionH>
                <wp:positionV relativeFrom="paragraph">
                  <wp:posOffset>37465</wp:posOffset>
                </wp:positionV>
                <wp:extent cx="1905" cy="2965450"/>
                <wp:effectExtent l="0" t="0" r="17145" b="6350"/>
                <wp:wrapNone/>
                <wp:docPr id="70"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905" cy="2965450"/>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201FF5E6" id="Straight Connector 70" o:spid="_x0000_s1026" style="position:absolute;flip:y;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1pt,2.95pt" to="228.25pt,23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51584" behindDoc="0" locked="0" layoutInCell="0" allowOverlap="1" wp14:anchorId="1DE006E4" wp14:editId="62023E23">
                <wp:simplePos x="0" y="0"/>
                <wp:positionH relativeFrom="column">
                  <wp:posOffset>2934970</wp:posOffset>
                </wp:positionH>
                <wp:positionV relativeFrom="paragraph">
                  <wp:posOffset>90805</wp:posOffset>
                </wp:positionV>
                <wp:extent cx="635" cy="2904490"/>
                <wp:effectExtent l="0" t="0" r="18415" b="10160"/>
                <wp:wrapNone/>
                <wp:docPr id="69" name="Straight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2904490"/>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3A8744F" id="Straight Connector 69"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1pt,7.15pt" to="231.15pt,23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31104" behindDoc="0" locked="0" layoutInCell="0" allowOverlap="1" wp14:anchorId="44D2ED95" wp14:editId="0B16A959">
                <wp:simplePos x="0" y="0"/>
                <wp:positionH relativeFrom="column">
                  <wp:posOffset>2820670</wp:posOffset>
                </wp:positionH>
                <wp:positionV relativeFrom="paragraph">
                  <wp:posOffset>95885</wp:posOffset>
                </wp:positionV>
                <wp:extent cx="1905" cy="3123565"/>
                <wp:effectExtent l="0" t="0" r="17145" b="635"/>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05" cy="312356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18875B15" id="Straight Connector 68"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1pt,7.55pt" to="222.2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84352" behindDoc="0" locked="0" layoutInCell="0" allowOverlap="1" wp14:anchorId="473932E0" wp14:editId="7F6B6CA2">
                <wp:simplePos x="0" y="0"/>
                <wp:positionH relativeFrom="column">
                  <wp:posOffset>3049270</wp:posOffset>
                </wp:positionH>
                <wp:positionV relativeFrom="paragraph">
                  <wp:posOffset>45085</wp:posOffset>
                </wp:positionV>
                <wp:extent cx="635" cy="51435"/>
                <wp:effectExtent l="0" t="0" r="18415" b="5715"/>
                <wp:wrapNone/>
                <wp:docPr id="67" name="Straight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514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916A0F8" id="Straight Connector 67" o:spid="_x0000_s1026" style="position:absolute;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1pt,3.55pt" to="240.1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80256" behindDoc="0" locked="0" layoutInCell="0" allowOverlap="1" wp14:anchorId="5283B234" wp14:editId="5733709F">
                <wp:simplePos x="0" y="0"/>
                <wp:positionH relativeFrom="column">
                  <wp:posOffset>2782570</wp:posOffset>
                </wp:positionH>
                <wp:positionV relativeFrom="paragraph">
                  <wp:posOffset>45085</wp:posOffset>
                </wp:positionV>
                <wp:extent cx="635" cy="51435"/>
                <wp:effectExtent l="0" t="0" r="18415" b="5715"/>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514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F98A5B9" id="Straight Connector 66"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1pt,3.55pt" to="219.1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76160" behindDoc="0" locked="0" layoutInCell="0" allowOverlap="1" wp14:anchorId="556F1AFB" wp14:editId="6B7461A5">
                <wp:simplePos x="0" y="0"/>
                <wp:positionH relativeFrom="column">
                  <wp:posOffset>2782570</wp:posOffset>
                </wp:positionH>
                <wp:positionV relativeFrom="paragraph">
                  <wp:posOffset>57785</wp:posOffset>
                </wp:positionV>
                <wp:extent cx="267335" cy="635"/>
                <wp:effectExtent l="0" t="0" r="18415" b="18415"/>
                <wp:wrapNone/>
                <wp:docPr id="65"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73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64DA1DA" id="Straight Connector 65"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1pt,4.55pt" to="240.1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72064" behindDoc="0" locked="0" layoutInCell="0" allowOverlap="1" wp14:anchorId="7D76FA73" wp14:editId="6AD2E7A2">
                <wp:simplePos x="0" y="0"/>
                <wp:positionH relativeFrom="column">
                  <wp:posOffset>2769870</wp:posOffset>
                </wp:positionH>
                <wp:positionV relativeFrom="paragraph">
                  <wp:posOffset>95885</wp:posOffset>
                </wp:positionV>
                <wp:extent cx="292735" cy="635"/>
                <wp:effectExtent l="0" t="0" r="12065" b="18415"/>
                <wp:wrapNone/>
                <wp:docPr id="64" name="Straight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927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65A08C88" id="Straight Connector 64"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1pt,7.55pt" to="241.1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63872" behindDoc="0" locked="0" layoutInCell="0" allowOverlap="1" wp14:anchorId="4D8DCEBA" wp14:editId="380D12E2">
                <wp:simplePos x="0" y="0"/>
                <wp:positionH relativeFrom="column">
                  <wp:posOffset>3023870</wp:posOffset>
                </wp:positionH>
                <wp:positionV relativeFrom="paragraph">
                  <wp:posOffset>95885</wp:posOffset>
                </wp:positionV>
                <wp:extent cx="635" cy="178435"/>
                <wp:effectExtent l="0" t="0" r="18415" b="12065"/>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784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7A6292FF" id="Straight Connector 63"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1pt,7.55pt" to="238.1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" o:allowincell="f">
                <v:stroke startarrowwidth="narrow" startarrowlength="short" endarrowwidth="narrow" endarrowlength="short"/>
                <o:lock v:ext="edit" shapetype="f"/>
              </v:line>
            </w:pict>
          </mc:Fallback>
        </mc:AlternateContent>
      </w:r>
    </w:p>
    <w:p w14:paraId="2B7D38E9" w14:textId="77777777" w:rsidR="00E45DFC" w:rsidRPr="004B320A" w:rsidRDefault="00064A69" w:rsidP="00E45DFC">
      <w:pPr>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0" distB="0" distL="114300" distR="114300" simplePos="0" relativeHeight="251762176" behindDoc="0" locked="0" layoutInCell="1" allowOverlap="1" wp14:anchorId="4E120690" wp14:editId="689A4AA1">
                <wp:simplePos x="0" y="0"/>
                <wp:positionH relativeFrom="column">
                  <wp:posOffset>3608705</wp:posOffset>
                </wp:positionH>
                <wp:positionV relativeFrom="paragraph">
                  <wp:posOffset>145415</wp:posOffset>
                </wp:positionV>
                <wp:extent cx="584835" cy="635"/>
                <wp:effectExtent l="0" t="0" r="5715" b="18415"/>
                <wp:wrapNone/>
                <wp:docPr id="62" name="Straight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848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23389E72" id="Straight Connector 62" o:spid="_x0000_s1026" style="position:absolute;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15pt,11.45pt" to="330.2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">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753984" behindDoc="1" locked="0" layoutInCell="1" allowOverlap="1" wp14:anchorId="2888A9D0" wp14:editId="022DFD3A">
                <wp:simplePos x="0" y="0"/>
                <wp:positionH relativeFrom="column">
                  <wp:posOffset>3310255</wp:posOffset>
                </wp:positionH>
                <wp:positionV relativeFrom="paragraph">
                  <wp:posOffset>17780</wp:posOffset>
                </wp:positionV>
                <wp:extent cx="495300" cy="685800"/>
                <wp:effectExtent l="0" t="0" r="0" b="0"/>
                <wp:wrapNone/>
                <wp:docPr id="61" name="Freeform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300" cy="685800"/>
                        </a:xfrm>
                        <a:custGeom>
                          <a:avLst/>
                          <a:gdLst>
                            <a:gd name="T0" fmla="*/ 22 w 802"/>
                            <a:gd name="T1" fmla="*/ 390 h 1140"/>
                            <a:gd name="T2" fmla="*/ 282 w 802"/>
                            <a:gd name="T3" fmla="*/ 390 h 1140"/>
                            <a:gd name="T4" fmla="*/ 282 w 802"/>
                            <a:gd name="T5" fmla="*/ 570 h 1140"/>
                            <a:gd name="T6" fmla="*/ 282 w 802"/>
                            <a:gd name="T7" fmla="*/ 750 h 1140"/>
                            <a:gd name="T8" fmla="*/ 282 w 802"/>
                            <a:gd name="T9" fmla="*/ 930 h 1140"/>
                            <a:gd name="T10" fmla="*/ 412 w 802"/>
                            <a:gd name="T11" fmla="*/ 1110 h 1140"/>
                            <a:gd name="T12" fmla="*/ 542 w 802"/>
                            <a:gd name="T13" fmla="*/ 1110 h 1140"/>
                            <a:gd name="T14" fmla="*/ 672 w 802"/>
                            <a:gd name="T15" fmla="*/ 930 h 1140"/>
                            <a:gd name="T16" fmla="*/ 802 w 802"/>
                            <a:gd name="T17" fmla="*/ 570 h 1140"/>
                            <a:gd name="T18" fmla="*/ 672 w 802"/>
                            <a:gd name="T19" fmla="*/ 390 h 1140"/>
                            <a:gd name="T20" fmla="*/ 672 w 802"/>
                            <a:gd name="T21" fmla="*/ 210 h 1140"/>
                            <a:gd name="T22" fmla="*/ 542 w 802"/>
                            <a:gd name="T23" fmla="*/ 30 h 1140"/>
                            <a:gd name="T24" fmla="*/ 282 w 802"/>
                            <a:gd name="T25" fmla="*/ 30 h 1140"/>
                            <a:gd name="T26" fmla="*/ 22 w 802"/>
                            <a:gd name="T27" fmla="*/ 30 h 1140"/>
                            <a:gd name="T28" fmla="*/ 152 w 802"/>
                            <a:gd name="T29" fmla="*/ 210 h 1140"/>
                            <a:gd name="T30" fmla="*/ 22 w 802"/>
                            <a:gd name="T31" fmla="*/ 390 h 1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02" h="1140">
                              <a:moveTo>
                                <a:pt x="22" y="390"/>
                              </a:moveTo>
                              <a:cubicBezTo>
                                <a:pt x="44" y="420"/>
                                <a:pt x="239" y="360"/>
                                <a:pt x="282" y="390"/>
                              </a:cubicBezTo>
                              <a:cubicBezTo>
                                <a:pt x="325" y="420"/>
                                <a:pt x="282" y="510"/>
                                <a:pt x="282" y="570"/>
                              </a:cubicBezTo>
                              <a:cubicBezTo>
                                <a:pt x="282" y="630"/>
                                <a:pt x="282" y="690"/>
                                <a:pt x="282" y="750"/>
                              </a:cubicBezTo>
                              <a:cubicBezTo>
                                <a:pt x="282" y="810"/>
                                <a:pt x="260" y="870"/>
                                <a:pt x="282" y="930"/>
                              </a:cubicBezTo>
                              <a:cubicBezTo>
                                <a:pt x="304" y="990"/>
                                <a:pt x="369" y="1080"/>
                                <a:pt x="412" y="1110"/>
                              </a:cubicBezTo>
                              <a:cubicBezTo>
                                <a:pt x="455" y="1140"/>
                                <a:pt x="499" y="1140"/>
                                <a:pt x="542" y="1110"/>
                              </a:cubicBezTo>
                              <a:cubicBezTo>
                                <a:pt x="585" y="1080"/>
                                <a:pt x="629" y="1020"/>
                                <a:pt x="672" y="930"/>
                              </a:cubicBezTo>
                              <a:cubicBezTo>
                                <a:pt x="715" y="840"/>
                                <a:pt x="802" y="660"/>
                                <a:pt x="802" y="570"/>
                              </a:cubicBezTo>
                              <a:cubicBezTo>
                                <a:pt x="802" y="480"/>
                                <a:pt x="694" y="450"/>
                                <a:pt x="672" y="390"/>
                              </a:cubicBezTo>
                              <a:cubicBezTo>
                                <a:pt x="650" y="330"/>
                                <a:pt x="694" y="270"/>
                                <a:pt x="672" y="210"/>
                              </a:cubicBezTo>
                              <a:cubicBezTo>
                                <a:pt x="650" y="150"/>
                                <a:pt x="607" y="60"/>
                                <a:pt x="542" y="30"/>
                              </a:cubicBezTo>
                              <a:cubicBezTo>
                                <a:pt x="477" y="0"/>
                                <a:pt x="369" y="30"/>
                                <a:pt x="282" y="30"/>
                              </a:cubicBezTo>
                              <a:cubicBezTo>
                                <a:pt x="195" y="30"/>
                                <a:pt x="44" y="0"/>
                                <a:pt x="22" y="30"/>
                              </a:cubicBezTo>
                              <a:cubicBezTo>
                                <a:pt x="0" y="60"/>
                                <a:pt x="152" y="150"/>
                                <a:pt x="152" y="210"/>
                              </a:cubicBezTo>
                              <a:cubicBezTo>
                                <a:pt x="152" y="270"/>
                                <a:pt x="0" y="360"/>
                                <a:pt x="22" y="390"/>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663DC98C" id="Freeform 61" o:spid="_x0000_s1026" style="position:absolute;margin-left:260.65pt;margin-top:1.4pt;width:39pt;height:54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02,1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" path="m22,390v22,30,217,-30,260,c325,420,282,510,282,570v,60,,120,,180c282,810,260,870,282,930v22,60,87,150,130,180c455,1140,499,1140,542,1110v43,-30,87,-90,130,-180c715,840,802,660,802,570,802,480,694,450,672,390v-22,-60,22,-120,,-180c650,150,607,60,542,30,477,,369,30,282,30,195,30,44,,22,30,,60,152,150,152,210,152,270,,360,22,390xe">
                <v:path arrowok="t" o:connecttype="custom" o:connectlocs="13587,234616;174158,234616;174158,342900;174158,451184;174158,559468;254443,667753;334729,667753;415014,559468;495300,342900;415014,234616;415014,126332;334729,18047;174158,18047;13587,18047;93872,126332;13587,234616" o:connectangles="0,0,0,0,0,0,0,0,0,0,0,0,0,0,0,0"/>
              </v:shap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66944" behindDoc="0" locked="0" layoutInCell="0" allowOverlap="1" wp14:anchorId="51E6E338" wp14:editId="39583B6A">
                <wp:simplePos x="0" y="0"/>
                <wp:positionH relativeFrom="column">
                  <wp:posOffset>3022600</wp:posOffset>
                </wp:positionH>
                <wp:positionV relativeFrom="paragraph">
                  <wp:posOffset>145415</wp:posOffset>
                </wp:positionV>
                <wp:extent cx="1905" cy="2843530"/>
                <wp:effectExtent l="0" t="0" r="17145" b="13970"/>
                <wp:wrapNone/>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905" cy="2843530"/>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275862F1" id="Straight Connector 60" o:spid="_x0000_s1026" style="position:absolute;flip:x;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pt,11.45pt" to="238.15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35200" behindDoc="0" locked="0" layoutInCell="0" allowOverlap="1" wp14:anchorId="3A6B7769" wp14:editId="08EC24D6">
                <wp:simplePos x="0" y="0"/>
                <wp:positionH relativeFrom="column">
                  <wp:posOffset>3023870</wp:posOffset>
                </wp:positionH>
                <wp:positionV relativeFrom="paragraph">
                  <wp:posOffset>67945</wp:posOffset>
                </wp:positionV>
                <wp:extent cx="432435" cy="635"/>
                <wp:effectExtent l="0" t="0" r="5715" b="18415"/>
                <wp:wrapNone/>
                <wp:docPr id="59"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4324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69CE1657" id="Straight Connector 59" o:spid="_x0000_s1026" style="position:absolute;flip:x;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1pt,5.35pt" to="272.1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39296" behindDoc="0" locked="0" layoutInCell="0" allowOverlap="1" wp14:anchorId="2F58D774" wp14:editId="664DC942">
                <wp:simplePos x="0" y="0"/>
                <wp:positionH relativeFrom="column">
                  <wp:posOffset>3023870</wp:posOffset>
                </wp:positionH>
                <wp:positionV relativeFrom="paragraph">
                  <wp:posOffset>144145</wp:posOffset>
                </wp:positionV>
                <wp:extent cx="368935" cy="635"/>
                <wp:effectExtent l="0" t="0" r="12065" b="18415"/>
                <wp:wrapNone/>
                <wp:docPr id="58"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689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2EF5A161" id="Straight Connector 58" o:spid="_x0000_s1026" style="position:absolute;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1pt,11.35pt" to="267.1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47488" behindDoc="0" locked="0" layoutInCell="0" allowOverlap="1" wp14:anchorId="1F3203EF" wp14:editId="512EC690">
                <wp:simplePos x="0" y="0"/>
                <wp:positionH relativeFrom="column">
                  <wp:posOffset>3404870</wp:posOffset>
                </wp:positionH>
                <wp:positionV relativeFrom="paragraph">
                  <wp:posOffset>144145</wp:posOffset>
                </wp:positionV>
                <wp:extent cx="89535" cy="178435"/>
                <wp:effectExtent l="0" t="0" r="5715" b="12065"/>
                <wp:wrapNone/>
                <wp:docPr id="57"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9535" cy="1784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793C53AA" id="Straight Connector 57" o:spid="_x0000_s1026" style="position:absolute;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1pt,11.35pt" to="275.15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" o:allowincell="f">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643392" behindDoc="0" locked="0" layoutInCell="0" allowOverlap="1" wp14:anchorId="5A1E845D" wp14:editId="0A845723">
                <wp:simplePos x="0" y="0"/>
                <wp:positionH relativeFrom="column">
                  <wp:posOffset>3455670</wp:posOffset>
                </wp:positionH>
                <wp:positionV relativeFrom="paragraph">
                  <wp:posOffset>67945</wp:posOffset>
                </wp:positionV>
                <wp:extent cx="102235" cy="216535"/>
                <wp:effectExtent l="0" t="0" r="12065" b="12065"/>
                <wp:wrapNone/>
                <wp:docPr id="56" name="Straight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02235" cy="2165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385F8ED1" id="Straight Connector 56" o:spid="_x0000_s1026"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2.1pt,5.35pt" to="280.15pt,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" o:allowincell="f">
                <v:stroke startarrowwidth="narrow" startarrowlength="short" endarrowwidth="narrow" endarrowlength="short"/>
                <o:lock v:ext="edit" shapetype="f"/>
              </v:line>
            </w:pict>
          </mc:Fallback>
        </mc:AlternateContent>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t xml:space="preserve">                                                Túi vải hứng mẫu</w:t>
      </w:r>
    </w:p>
    <w:p w14:paraId="7DFD17D6" w14:textId="77777777" w:rsidR="00E45DFC" w:rsidRPr="004B320A" w:rsidRDefault="00064A69" w:rsidP="00E45DFC">
      <w:pPr>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4294967295" distB="4294967295" distL="114300" distR="114300" simplePos="0" relativeHeight="251741696" behindDoc="0" locked="0" layoutInCell="1" allowOverlap="1" wp14:anchorId="34392820" wp14:editId="120F7E82">
                <wp:simplePos x="0" y="0"/>
                <wp:positionH relativeFrom="column">
                  <wp:posOffset>3392805</wp:posOffset>
                </wp:positionH>
                <wp:positionV relativeFrom="paragraph">
                  <wp:posOffset>132714</wp:posOffset>
                </wp:positionV>
                <wp:extent cx="409575" cy="0"/>
                <wp:effectExtent l="0" t="0" r="0" b="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957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AA55CE9" id="Straight Connector 55" o:spid="_x0000_s1026" style="position:absolute;z-index:251741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7.15pt,10.45pt" to="299.4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" strokeweight="1.5p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733504" behindDoc="0" locked="0" layoutInCell="1" allowOverlap="1" wp14:anchorId="1754A399" wp14:editId="7774FBD1">
                <wp:simplePos x="0" y="0"/>
                <wp:positionH relativeFrom="column">
                  <wp:posOffset>3392805</wp:posOffset>
                </wp:positionH>
                <wp:positionV relativeFrom="paragraph">
                  <wp:posOffset>94615</wp:posOffset>
                </wp:positionV>
                <wp:extent cx="438150" cy="495300"/>
                <wp:effectExtent l="19050" t="0" r="19050" b="0"/>
                <wp:wrapNone/>
                <wp:docPr id="14" name="Freeform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0" cy="495300"/>
                        </a:xfrm>
                        <a:custGeom>
                          <a:avLst/>
                          <a:gdLst>
                            <a:gd name="T0" fmla="*/ 383381 w 21600"/>
                            <a:gd name="T1" fmla="*/ 247650 h 21600"/>
                            <a:gd name="T2" fmla="*/ 219075 w 21600"/>
                            <a:gd name="T3" fmla="*/ 495300 h 21600"/>
                            <a:gd name="T4" fmla="*/ 54769 w 21600"/>
                            <a:gd name="T5" fmla="*/ 247650 h 21600"/>
                            <a:gd name="T6" fmla="*/ 219075 w 21600"/>
                            <a:gd name="T7" fmla="*/ 0 h 21600"/>
                            <a:gd name="T8" fmla="*/ 0 60000 65536"/>
                            <a:gd name="T9" fmla="*/ 0 60000 65536"/>
                            <a:gd name="T10" fmla="*/ 0 60000 65536"/>
                            <a:gd name="T11" fmla="*/ 0 60000 65536"/>
                            <a:gd name="T12" fmla="*/ 4500 w 21600"/>
                            <a:gd name="T13" fmla="*/ 4500 h 21600"/>
                            <a:gd name="T14" fmla="*/ 17100 w 21600"/>
                            <a:gd name="T15" fmla="*/ 17100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6C538200" id="Freeform 54" o:spid="_x0000_s1026" style="position:absolute;margin-left:267.15pt;margin-top:7.45pt;width:34.5pt;height:39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" path="m,l5400,21600r10800,l21600,,,xe" filled="f">
                <v:stroke joinstyle="miter"/>
                <v:path arrowok="t" o:connecttype="custom" o:connectlocs="7776777,5678752;4443876,11357504;1110974,5678752;4443876,0" o:connectangles="0,0,0,0" textboxrect="4500,4500,17100,17100"/>
              </v:shape>
            </w:pict>
          </mc:Fallback>
        </mc:AlternateContent>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p>
    <w:p w14:paraId="71885ABC" w14:textId="77777777" w:rsidR="00E45DFC" w:rsidRPr="004B320A" w:rsidRDefault="00064A69" w:rsidP="00E45DFC">
      <w:pPr>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0" distB="0" distL="114300" distR="114300" simplePos="0" relativeHeight="251737600" behindDoc="0" locked="0" layoutInCell="1" allowOverlap="1" wp14:anchorId="2F5A9EF6" wp14:editId="5DED82C6">
                <wp:simplePos x="0" y="0"/>
                <wp:positionH relativeFrom="column">
                  <wp:posOffset>3494405</wp:posOffset>
                </wp:positionH>
                <wp:positionV relativeFrom="paragraph">
                  <wp:posOffset>67945</wp:posOffset>
                </wp:positionV>
                <wp:extent cx="247650" cy="228600"/>
                <wp:effectExtent l="0" t="0" r="0" b="0"/>
                <wp:wrapNone/>
                <wp:docPr id="12" name="Freeform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7650" cy="228600"/>
                        </a:xfrm>
                        <a:custGeom>
                          <a:avLst/>
                          <a:gdLst>
                            <a:gd name="T0" fmla="*/ 216694 w 21600"/>
                            <a:gd name="T1" fmla="*/ 114300 h 21600"/>
                            <a:gd name="T2" fmla="*/ 123825 w 21600"/>
                            <a:gd name="T3" fmla="*/ 228600 h 21600"/>
                            <a:gd name="T4" fmla="*/ 30956 w 21600"/>
                            <a:gd name="T5" fmla="*/ 114300 h 21600"/>
                            <a:gd name="T6" fmla="*/ 123825 w 21600"/>
                            <a:gd name="T7" fmla="*/ 0 h 21600"/>
                            <a:gd name="T8" fmla="*/ 0 60000 65536"/>
                            <a:gd name="T9" fmla="*/ 0 60000 65536"/>
                            <a:gd name="T10" fmla="*/ 0 60000 65536"/>
                            <a:gd name="T11" fmla="*/ 0 60000 65536"/>
                            <a:gd name="T12" fmla="*/ 4500 w 21600"/>
                            <a:gd name="T13" fmla="*/ 4500 h 21600"/>
                            <a:gd name="T14" fmla="*/ 17100 w 21600"/>
                            <a:gd name="T15" fmla="*/ 17100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blipFill dpi="0" rotWithShape="0">
                          <a:blip r:embed="rId1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2E8DCB71" id="Freeform 53" o:spid="_x0000_s1026" style="position:absolute;margin-left:275.15pt;margin-top:5.35pt;width:19.5pt;height:18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" path="m,l5400,21600r10800,l21600,,,xe" stroked="f">
                <v:fill r:id="rId17" o:title="" recolor="t" type="tile"/>
                <v:stroke joinstyle="miter"/>
                <v:path arrowok="t" o:connecttype="custom" o:connectlocs="2484457,1209675;1419688,2419350;354919,1209675;1419688,0" o:connectangles="0,0,0,0" textboxrect="4500,4500,17100,17100"/>
              </v:shape>
            </w:pict>
          </mc:Fallback>
        </mc:AlternateContent>
      </w:r>
    </w:p>
    <w:p w14:paraId="170DD104" w14:textId="77777777" w:rsidR="00E45DFC" w:rsidRPr="004B320A" w:rsidRDefault="00064A69" w:rsidP="00E45DFC">
      <w:pPr>
        <w:ind w:left="5760" w:firstLine="720"/>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0" distB="0" distL="114300" distR="114300" simplePos="0" relativeHeight="251766272" behindDoc="0" locked="0" layoutInCell="0" allowOverlap="1" wp14:anchorId="53EC4DFE" wp14:editId="7BBEDDE3">
                <wp:simplePos x="0" y="0"/>
                <wp:positionH relativeFrom="column">
                  <wp:posOffset>3658870</wp:posOffset>
                </wp:positionH>
                <wp:positionV relativeFrom="paragraph">
                  <wp:posOffset>133985</wp:posOffset>
                </wp:positionV>
                <wp:extent cx="405765" cy="306705"/>
                <wp:effectExtent l="0" t="0" r="13335" b="17145"/>
                <wp:wrapNone/>
                <wp:docPr id="52" name="Straight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5765" cy="306705"/>
                        </a:xfrm>
                        <a:prstGeom prst="line">
                          <a:avLst/>
                        </a:prstGeom>
                        <a:noFill/>
                        <a:ln w="9525">
                          <a:solidFill>
                            <a:srgbClr val="000000"/>
                          </a:solidFill>
                          <a:round/>
                          <a:headEnd type="none" w="lg" len="sm"/>
                          <a:tailEnd type="none" w="lg"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092D983B" id="Straight Connector 52" o:spid="_x0000_s1026" style="position:absolute;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1pt,10.55pt" to="320.05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" o:allowincell="f">
                <v:stroke startarrowwidth="wide" startarrowlength="short" endarrowwidth="wide"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758080" behindDoc="0" locked="0" layoutInCell="1" allowOverlap="1" wp14:anchorId="5BBE3264" wp14:editId="6453463F">
                <wp:simplePos x="0" y="0"/>
                <wp:positionH relativeFrom="column">
                  <wp:posOffset>3707130</wp:posOffset>
                </wp:positionH>
                <wp:positionV relativeFrom="paragraph">
                  <wp:posOffset>106680</wp:posOffset>
                </wp:positionV>
                <wp:extent cx="502285" cy="635"/>
                <wp:effectExtent l="0" t="0" r="12065" b="18415"/>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0228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46A9F5C4" id="Straight Connector 51" o:spid="_x0000_s1026" style="position:absolute;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9pt,8.4pt" to="331.4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">
                <v:stroke startarrowwidth="narrow" startarrowlength="short" endarrowwidth="narrow" endarrowlength="short"/>
                <o:lock v:ext="edit" shapetype="f"/>
              </v:line>
            </w:pict>
          </mc:Fallback>
        </mc:AlternateContent>
      </w:r>
      <w:r w:rsidR="00E45DFC" w:rsidRPr="004B320A">
        <w:rPr>
          <w:rFonts w:ascii="Times New Roman" w:hAnsi="Times New Roman"/>
          <w:bCs/>
          <w:sz w:val="28"/>
          <w:szCs w:val="28"/>
        </w:rPr>
        <w:t xml:space="preserve">    Xô đựng mẫu</w:t>
      </w:r>
    </w:p>
    <w:p w14:paraId="08183D87" w14:textId="77777777" w:rsidR="00E45DFC" w:rsidRPr="004B320A" w:rsidRDefault="00E45DFC" w:rsidP="00E45DFC">
      <w:pPr>
        <w:jc w:val="both"/>
        <w:rPr>
          <w:rFonts w:ascii="Times New Roman" w:hAnsi="Times New Roman"/>
          <w:bCs/>
          <w:sz w:val="28"/>
          <w:szCs w:val="28"/>
        </w:rPr>
      </w:pPr>
      <w:r w:rsidRPr="004B320A">
        <w:rPr>
          <w:rFonts w:ascii="Times New Roman" w:hAnsi="Times New Roman"/>
          <w:bCs/>
          <w:sz w:val="28"/>
          <w:szCs w:val="28"/>
        </w:rPr>
        <w:tab/>
      </w:r>
      <w:r w:rsidRPr="004B320A">
        <w:rPr>
          <w:rFonts w:ascii="Times New Roman" w:hAnsi="Times New Roman"/>
          <w:bCs/>
          <w:sz w:val="28"/>
          <w:szCs w:val="28"/>
        </w:rPr>
        <w:tab/>
      </w:r>
      <w:r w:rsidRPr="004B320A">
        <w:rPr>
          <w:rFonts w:ascii="Times New Roman" w:hAnsi="Times New Roman"/>
          <w:bCs/>
          <w:sz w:val="28"/>
          <w:szCs w:val="28"/>
        </w:rPr>
        <w:tab/>
      </w:r>
    </w:p>
    <w:p w14:paraId="24FD2AED" w14:textId="77777777" w:rsidR="00E45DFC" w:rsidRPr="004B320A" w:rsidRDefault="00E45DFC" w:rsidP="00E45DFC">
      <w:pPr>
        <w:jc w:val="both"/>
        <w:rPr>
          <w:rFonts w:ascii="Times New Roman" w:hAnsi="Times New Roman"/>
          <w:bCs/>
          <w:sz w:val="28"/>
          <w:szCs w:val="28"/>
        </w:rPr>
      </w:pPr>
      <w:r w:rsidRPr="004B320A">
        <w:rPr>
          <w:rFonts w:ascii="Times New Roman" w:hAnsi="Times New Roman"/>
          <w:bCs/>
          <w:sz w:val="28"/>
          <w:szCs w:val="28"/>
        </w:rPr>
        <w:tab/>
      </w:r>
      <w:r w:rsidRPr="004B320A">
        <w:rPr>
          <w:rFonts w:ascii="Times New Roman" w:hAnsi="Times New Roman"/>
          <w:bCs/>
          <w:sz w:val="28"/>
          <w:szCs w:val="28"/>
        </w:rPr>
        <w:tab/>
      </w:r>
      <w:r w:rsidRPr="004B320A">
        <w:rPr>
          <w:rFonts w:ascii="Times New Roman" w:hAnsi="Times New Roman"/>
          <w:bCs/>
          <w:sz w:val="28"/>
          <w:szCs w:val="28"/>
        </w:rPr>
        <w:tab/>
      </w:r>
      <w:r w:rsidRPr="004B320A">
        <w:rPr>
          <w:rFonts w:ascii="Times New Roman" w:hAnsi="Times New Roman"/>
          <w:bCs/>
          <w:sz w:val="28"/>
          <w:szCs w:val="28"/>
        </w:rPr>
        <w:tab/>
      </w:r>
      <w:r w:rsidRPr="004B320A">
        <w:rPr>
          <w:rFonts w:ascii="Times New Roman" w:hAnsi="Times New Roman"/>
          <w:bCs/>
          <w:sz w:val="28"/>
          <w:szCs w:val="28"/>
        </w:rPr>
        <w:tab/>
      </w:r>
      <w:r w:rsidRPr="004B320A">
        <w:rPr>
          <w:rFonts w:ascii="Times New Roman" w:hAnsi="Times New Roman"/>
          <w:bCs/>
          <w:sz w:val="28"/>
          <w:szCs w:val="28"/>
        </w:rPr>
        <w:tab/>
      </w:r>
      <w:r w:rsidRPr="004B320A">
        <w:rPr>
          <w:rFonts w:ascii="Times New Roman" w:hAnsi="Times New Roman"/>
          <w:bCs/>
          <w:sz w:val="28"/>
          <w:szCs w:val="28"/>
        </w:rPr>
        <w:tab/>
      </w:r>
      <w:r w:rsidRPr="004B320A">
        <w:rPr>
          <w:rFonts w:ascii="Times New Roman" w:hAnsi="Times New Roman"/>
          <w:bCs/>
          <w:sz w:val="28"/>
          <w:szCs w:val="28"/>
        </w:rPr>
        <w:tab/>
        <w:t xml:space="preserve">           Mẫu cát +nước</w:t>
      </w:r>
      <w:r w:rsidRPr="004B320A">
        <w:rPr>
          <w:rFonts w:ascii="Times New Roman" w:hAnsi="Times New Roman"/>
          <w:bCs/>
          <w:sz w:val="28"/>
          <w:szCs w:val="28"/>
        </w:rPr>
        <w:tab/>
      </w:r>
    </w:p>
    <w:p w14:paraId="1F64997F" w14:textId="15F1653D" w:rsidR="00E45DFC" w:rsidRPr="004B320A" w:rsidRDefault="00064A69" w:rsidP="00E45DFC">
      <w:pPr>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0" distB="0" distL="114300" distR="114300" simplePos="0" relativeHeight="251700736" behindDoc="0" locked="0" layoutInCell="1" allowOverlap="1" wp14:anchorId="57C8BC91" wp14:editId="69BAD798">
                <wp:simplePos x="0" y="0"/>
                <wp:positionH relativeFrom="column">
                  <wp:posOffset>3039745</wp:posOffset>
                </wp:positionH>
                <wp:positionV relativeFrom="paragraph">
                  <wp:posOffset>8890</wp:posOffset>
                </wp:positionV>
                <wp:extent cx="419735" cy="114935"/>
                <wp:effectExtent l="0" t="0" r="18415" b="18415"/>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19735" cy="1149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7C0A44B2" id="Straight Connector 50" o:spid="_x0000_s1026" style="position:absolute;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9.35pt,.7pt" to="272.4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">
                <v:stroke startarrowwidth="narrow" startarrowlength="short" endarrowwidth="narrow" endarrowlength="short"/>
                <o:lock v:ext="edit" shapetype="f"/>
              </v:line>
            </w:pict>
          </mc:Fallback>
        </mc:AlternateContent>
      </w:r>
      <w:r w:rsidR="00E45DFC" w:rsidRPr="004B320A">
        <w:rPr>
          <w:rFonts w:ascii="Times New Roman" w:hAnsi="Times New Roman"/>
          <w:bCs/>
          <w:sz w:val="28"/>
          <w:szCs w:val="28"/>
        </w:rPr>
        <w:tab/>
        <w:t xml:space="preserve">Mực nước sông                           </w:t>
      </w:r>
      <w:r w:rsidR="00516248" w:rsidRPr="004B320A">
        <w:rPr>
          <w:rFonts w:ascii="Times New Roman" w:hAnsi="Times New Roman"/>
          <w:bCs/>
          <w:sz w:val="28"/>
          <w:szCs w:val="28"/>
        </w:rPr>
        <w:t xml:space="preserve">                </w:t>
      </w:r>
      <w:r w:rsidR="00E45DFC" w:rsidRPr="004B320A">
        <w:rPr>
          <w:rFonts w:ascii="Times New Roman" w:hAnsi="Times New Roman"/>
          <w:bCs/>
          <w:sz w:val="28"/>
          <w:szCs w:val="28"/>
        </w:rPr>
        <w:t xml:space="preserve"> Ống dẫn khí</w:t>
      </w:r>
    </w:p>
    <w:p w14:paraId="716156FB" w14:textId="77777777" w:rsidR="00E45DFC" w:rsidRPr="004B320A" w:rsidRDefault="00064A69" w:rsidP="00E45DFC">
      <w:pPr>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0" distB="0" distL="114300" distR="114300" simplePos="0" relativeHeight="251696640" behindDoc="0" locked="0" layoutInCell="1" allowOverlap="1" wp14:anchorId="7E601EFB" wp14:editId="3FEDD3F6">
                <wp:simplePos x="0" y="0"/>
                <wp:positionH relativeFrom="column">
                  <wp:posOffset>337185</wp:posOffset>
                </wp:positionH>
                <wp:positionV relativeFrom="paragraph">
                  <wp:posOffset>84455</wp:posOffset>
                </wp:positionV>
                <wp:extent cx="2483485" cy="8890"/>
                <wp:effectExtent l="0" t="0" r="12065" b="10160"/>
                <wp:wrapNone/>
                <wp:docPr id="49"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483485" cy="8890"/>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64E3610B" id="Straight Connector 49" o:spid="_x0000_s1026" style="position:absolute;flip: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55pt,6.65pt" to="222.1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">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749888" behindDoc="0" locked="0" layoutInCell="1" allowOverlap="1" wp14:anchorId="109B4807" wp14:editId="21E953DE">
                <wp:simplePos x="0" y="0"/>
                <wp:positionH relativeFrom="column">
                  <wp:posOffset>3024505</wp:posOffset>
                </wp:positionH>
                <wp:positionV relativeFrom="paragraph">
                  <wp:posOffset>76835</wp:posOffset>
                </wp:positionV>
                <wp:extent cx="2502535" cy="635"/>
                <wp:effectExtent l="0" t="0" r="12065" b="18415"/>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025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0877826" id="Straight Connector 48" o:spid="_x0000_s1026" style="position:absolute;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15pt,6.05pt" to="435.2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">
                <v:stroke startarrowwidth="narrow" startarrowlength="short" endarrowwidth="narrow" endarrowlength="short"/>
                <o:lock v:ext="edit" shapetype="f"/>
              </v:line>
            </w:pict>
          </mc:Fallback>
        </mc:AlternateContent>
      </w:r>
      <w:r w:rsidR="00E45DFC" w:rsidRPr="004B320A">
        <w:rPr>
          <w:rFonts w:ascii="Times New Roman" w:hAnsi="Times New Roman"/>
          <w:bCs/>
          <w:sz w:val="28"/>
          <w:szCs w:val="28"/>
        </w:rPr>
        <w:tab/>
      </w:r>
      <w:r w:rsidR="00E45DFC" w:rsidRPr="004B320A">
        <w:rPr>
          <w:rFonts w:ascii="Times New Roman" w:hAnsi="Times New Roman"/>
          <w:bCs/>
          <w:sz w:val="28"/>
          <w:szCs w:val="28"/>
        </w:rPr>
        <w:tab/>
      </w:r>
    </w:p>
    <w:p w14:paraId="3E52BDB7" w14:textId="77777777" w:rsidR="00E45DFC" w:rsidRPr="004B320A" w:rsidRDefault="00064A69" w:rsidP="00E45DFC">
      <w:pPr>
        <w:ind w:left="1440" w:firstLine="720"/>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0" distB="0" distL="114300" distR="114300" simplePos="0" relativeHeight="251704832" behindDoc="0" locked="0" layoutInCell="0" allowOverlap="1" wp14:anchorId="5F12FFD3" wp14:editId="0F433AC7">
                <wp:simplePos x="0" y="0"/>
                <wp:positionH relativeFrom="column">
                  <wp:posOffset>2338070</wp:posOffset>
                </wp:positionH>
                <wp:positionV relativeFrom="paragraph">
                  <wp:posOffset>110490</wp:posOffset>
                </wp:positionV>
                <wp:extent cx="445135" cy="635"/>
                <wp:effectExtent l="0" t="0" r="0" b="18415"/>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4451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3E9EE0E7" id="Straight Connector 47" o:spid="_x0000_s1026" style="position:absolute;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1pt,8.7pt" to="219.1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" o:allowincell="f">
                <v:stroke startarrowwidth="narrow" startarrowlength="short" endarrowwidth="narrow" endarrowlength="short"/>
                <o:lock v:ext="edit" shapetype="f"/>
              </v:line>
            </w:pict>
          </mc:Fallback>
        </mc:AlternateContent>
      </w:r>
      <w:r w:rsidR="00E45DFC" w:rsidRPr="004B320A">
        <w:rPr>
          <w:rFonts w:ascii="Times New Roman" w:hAnsi="Times New Roman"/>
          <w:bCs/>
          <w:sz w:val="28"/>
          <w:szCs w:val="28"/>
        </w:rPr>
        <w:t xml:space="preserve">   Ống khoan</w:t>
      </w:r>
      <w:r w:rsidR="00E45DFC" w:rsidRPr="004B320A">
        <w:rPr>
          <w:rFonts w:ascii="Times New Roman" w:hAnsi="Times New Roman"/>
          <w:bCs/>
          <w:sz w:val="28"/>
          <w:szCs w:val="28"/>
        </w:rPr>
        <w:tab/>
      </w:r>
      <w:r w:rsidR="00E45DFC" w:rsidRPr="004B320A">
        <w:rPr>
          <w:rFonts w:ascii="Times New Roman" w:hAnsi="Times New Roman"/>
          <w:bCs/>
          <w:sz w:val="28"/>
          <w:szCs w:val="28"/>
        </w:rPr>
        <w:tab/>
      </w:r>
    </w:p>
    <w:p w14:paraId="0744E9EE" w14:textId="77777777" w:rsidR="00E45DFC" w:rsidRPr="004B320A" w:rsidRDefault="00E45DFC" w:rsidP="00E45DFC">
      <w:pPr>
        <w:jc w:val="both"/>
        <w:rPr>
          <w:rFonts w:ascii="Times New Roman" w:hAnsi="Times New Roman"/>
          <w:bCs/>
          <w:sz w:val="28"/>
          <w:szCs w:val="28"/>
        </w:rPr>
      </w:pPr>
    </w:p>
    <w:p w14:paraId="14043622" w14:textId="77777777" w:rsidR="00E45DFC" w:rsidRPr="004B320A" w:rsidRDefault="00E45DFC" w:rsidP="00E45DFC">
      <w:pPr>
        <w:jc w:val="both"/>
        <w:rPr>
          <w:rFonts w:ascii="Times New Roman" w:hAnsi="Times New Roman"/>
          <w:bCs/>
          <w:sz w:val="28"/>
          <w:szCs w:val="28"/>
        </w:rPr>
      </w:pPr>
    </w:p>
    <w:p w14:paraId="009D69AF" w14:textId="77777777" w:rsidR="00E45DFC" w:rsidRPr="004B320A" w:rsidRDefault="00064A69" w:rsidP="00E45DFC">
      <w:pPr>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0" distB="0" distL="114300" distR="114300" simplePos="0" relativeHeight="251713024" behindDoc="0" locked="0" layoutInCell="0" allowOverlap="1" wp14:anchorId="02B751C4" wp14:editId="21329094">
                <wp:simplePos x="0" y="0"/>
                <wp:positionH relativeFrom="column">
                  <wp:posOffset>2973070</wp:posOffset>
                </wp:positionH>
                <wp:positionV relativeFrom="paragraph">
                  <wp:posOffset>118745</wp:posOffset>
                </wp:positionV>
                <wp:extent cx="635635" cy="635"/>
                <wp:effectExtent l="0" t="0" r="12065" b="18415"/>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635" cy="635"/>
                        </a:xfrm>
                        <a:prstGeom prst="line">
                          <a:avLst/>
                        </a:prstGeom>
                        <a:noFill/>
                        <a:ln w="9525">
                          <a:solidFill>
                            <a:srgbClr val="000000"/>
                          </a:solidFill>
                          <a:round/>
                          <a:headEnd type="none" w="lg" len="sm"/>
                          <a:tailEnd type="none" w="lg"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15105D8" id="Straight Connector 46"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9.35pt" to="284.1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" o:allowincell="f">
                <v:stroke startarrowwidth="wide" startarrowlength="short" endarrowwidth="wide" endarrowlength="short"/>
                <o:lock v:ext="edit" shapetype="f"/>
              </v:line>
            </w:pict>
          </mc:Fallback>
        </mc:AlternateContent>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t xml:space="preserve"> Mặt đáy sông</w:t>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t xml:space="preserve">    Hỗn hợp khí nước</w:t>
      </w:r>
      <w:r w:rsidRPr="004B320A">
        <w:rPr>
          <w:rFonts w:ascii="Times New Roman" w:hAnsi="Times New Roman"/>
          <w:noProof/>
          <w:sz w:val="28"/>
          <w:szCs w:val="28"/>
        </w:rPr>
        <mc:AlternateContent>
          <mc:Choice Requires="wps">
            <w:drawing>
              <wp:anchor distT="0" distB="0" distL="114300" distR="114300" simplePos="0" relativeHeight="251708928" behindDoc="0" locked="0" layoutInCell="1" allowOverlap="1" wp14:anchorId="209A7F18" wp14:editId="2BE13EA8">
                <wp:simplePos x="0" y="0"/>
                <wp:positionH relativeFrom="column">
                  <wp:posOffset>353695</wp:posOffset>
                </wp:positionH>
                <wp:positionV relativeFrom="paragraph">
                  <wp:posOffset>-2540</wp:posOffset>
                </wp:positionV>
                <wp:extent cx="2470785" cy="635"/>
                <wp:effectExtent l="0" t="0" r="5715" b="18415"/>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47078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F714D27" id="Straight Connector 45" o:spid="_x0000_s1026" style="position:absolute;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85pt,-.2pt" to="222.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">
                <v:stroke startarrowwidth="narrow" startarrowlength="short" endarrowwidth="narrow" endarrowlength="short"/>
                <o:lock v:ext="edit" shapetype="f"/>
              </v:line>
            </w:pict>
          </mc:Fallback>
        </mc:AlternateContent>
      </w:r>
      <w:r w:rsidRPr="004B320A">
        <w:rPr>
          <w:rFonts w:ascii="Times New Roman" w:hAnsi="Times New Roman"/>
          <w:noProof/>
          <w:sz w:val="28"/>
          <w:szCs w:val="28"/>
        </w:rPr>
        <mc:AlternateContent>
          <mc:Choice Requires="wps">
            <w:drawing>
              <wp:anchor distT="0" distB="0" distL="114300" distR="114300" simplePos="0" relativeHeight="251745792" behindDoc="0" locked="0" layoutInCell="1" allowOverlap="1" wp14:anchorId="46F97015" wp14:editId="7B2D720B">
                <wp:simplePos x="0" y="0"/>
                <wp:positionH relativeFrom="column">
                  <wp:posOffset>3039745</wp:posOffset>
                </wp:positionH>
                <wp:positionV relativeFrom="paragraph">
                  <wp:posOffset>-2540</wp:posOffset>
                </wp:positionV>
                <wp:extent cx="2527935" cy="635"/>
                <wp:effectExtent l="0" t="0" r="5715" b="18415"/>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2793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2340AC74" id="Straight Connector 44" o:spid="_x0000_s1026" style="position:absolute;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9.35pt,-.2pt" to="438.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">
                <v:stroke startarrowwidth="narrow" startarrowlength="short" endarrowwidth="narrow" endarrowlength="short"/>
                <o:lock v:ext="edit" shapetype="f"/>
              </v:line>
            </w:pict>
          </mc:Fallback>
        </mc:AlternateContent>
      </w:r>
      <w:r w:rsidR="00E45DFC" w:rsidRPr="004B320A">
        <w:rPr>
          <w:rFonts w:ascii="Times New Roman" w:hAnsi="Times New Roman"/>
          <w:bCs/>
          <w:sz w:val="28"/>
          <w:szCs w:val="28"/>
        </w:rPr>
        <w:tab/>
      </w:r>
    </w:p>
    <w:p w14:paraId="31EBFBF3" w14:textId="77777777" w:rsidR="00E45DFC" w:rsidRPr="004B320A" w:rsidRDefault="00E45DFC" w:rsidP="00E45DFC">
      <w:pPr>
        <w:jc w:val="both"/>
        <w:rPr>
          <w:rFonts w:ascii="Times New Roman" w:hAnsi="Times New Roman"/>
          <w:bCs/>
          <w:sz w:val="28"/>
          <w:szCs w:val="28"/>
        </w:rPr>
      </w:pPr>
      <w:r w:rsidRPr="004B320A">
        <w:rPr>
          <w:rFonts w:ascii="Times New Roman" w:hAnsi="Times New Roman"/>
          <w:bCs/>
          <w:sz w:val="28"/>
          <w:szCs w:val="28"/>
        </w:rPr>
        <w:tab/>
      </w:r>
    </w:p>
    <w:p w14:paraId="452D548C" w14:textId="77777777" w:rsidR="00E45DFC" w:rsidRPr="004B320A" w:rsidRDefault="00064A69" w:rsidP="00E45DFC">
      <w:pPr>
        <w:shd w:val="pct5" w:color="auto" w:fill="FFFFFF"/>
        <w:ind w:left="567" w:right="198"/>
        <w:jc w:val="both"/>
        <w:rPr>
          <w:rFonts w:ascii="Times New Roman" w:hAnsi="Times New Roman"/>
          <w:bCs/>
          <w:sz w:val="28"/>
          <w:szCs w:val="28"/>
        </w:rPr>
      </w:pPr>
      <w:r w:rsidRPr="004B320A">
        <w:rPr>
          <w:rFonts w:ascii="Times New Roman" w:hAnsi="Times New Roman"/>
          <w:noProof/>
          <w:sz w:val="28"/>
          <w:szCs w:val="28"/>
        </w:rPr>
        <mc:AlternateContent>
          <mc:Choice Requires="wpg">
            <w:drawing>
              <wp:anchor distT="0" distB="0" distL="114300" distR="114300" simplePos="0" relativeHeight="251725312" behindDoc="0" locked="0" layoutInCell="1" allowOverlap="1" wp14:anchorId="43AFE4FA" wp14:editId="197D06FC">
                <wp:simplePos x="0" y="0"/>
                <wp:positionH relativeFrom="column">
                  <wp:posOffset>2642870</wp:posOffset>
                </wp:positionH>
                <wp:positionV relativeFrom="paragraph">
                  <wp:posOffset>139065</wp:posOffset>
                </wp:positionV>
                <wp:extent cx="546735" cy="419735"/>
                <wp:effectExtent l="0" t="19050" r="5715" b="1841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735" cy="419735"/>
                          <a:chOff x="6147" y="7382"/>
                          <a:chExt cx="861" cy="661"/>
                        </a:xfrm>
                      </wpg:grpSpPr>
                      <wps:wsp>
                        <wps:cNvPr id="28" name="Line 31"/>
                        <wps:cNvCnPr>
                          <a:cxnSpLocks/>
                        </wps:cNvCnPr>
                        <wps:spPr bwMode="auto">
                          <a:xfrm flipH="1" flipV="1">
                            <a:off x="6745" y="7719"/>
                            <a:ext cx="3" cy="32"/>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Oval 32"/>
                        <wps:cNvSpPr>
                          <a:spLocks/>
                        </wps:cNvSpPr>
                        <wps:spPr bwMode="auto">
                          <a:xfrm>
                            <a:off x="6507" y="7850"/>
                            <a:ext cx="61" cy="1"/>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0" name="Group 33"/>
                        <wpg:cNvGrpSpPr>
                          <a:grpSpLocks/>
                        </wpg:cNvGrpSpPr>
                        <wpg:grpSpPr bwMode="auto">
                          <a:xfrm>
                            <a:off x="6147" y="7382"/>
                            <a:ext cx="861" cy="661"/>
                            <a:chOff x="6147" y="7562"/>
                            <a:chExt cx="861" cy="661"/>
                          </a:xfrm>
                        </wpg:grpSpPr>
                        <wps:wsp>
                          <wps:cNvPr id="31" name="Line 34"/>
                          <wps:cNvCnPr>
                            <a:cxnSpLocks/>
                          </wps:cNvCnPr>
                          <wps:spPr bwMode="auto">
                            <a:xfrm>
                              <a:off x="6427" y="7770"/>
                              <a:ext cx="121" cy="28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 name="Oval 35"/>
                          <wps:cNvSpPr>
                            <a:spLocks/>
                          </wps:cNvSpPr>
                          <wps:spPr bwMode="auto">
                            <a:xfrm>
                              <a:off x="6587" y="8050"/>
                              <a:ext cx="61" cy="61"/>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3" name="Oval 36"/>
                          <wps:cNvSpPr>
                            <a:spLocks/>
                          </wps:cNvSpPr>
                          <wps:spPr bwMode="auto">
                            <a:xfrm>
                              <a:off x="6667" y="7630"/>
                              <a:ext cx="41" cy="101"/>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4" name="Oval 37"/>
                          <wps:cNvSpPr>
                            <a:spLocks/>
                          </wps:cNvSpPr>
                          <wps:spPr bwMode="auto">
                            <a:xfrm>
                              <a:off x="6487" y="7806"/>
                              <a:ext cx="61" cy="41"/>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 name="Line 38"/>
                          <wps:cNvCnPr>
                            <a:cxnSpLocks/>
                          </wps:cNvCnPr>
                          <wps:spPr bwMode="auto">
                            <a:xfrm flipV="1">
                              <a:off x="6147" y="7962"/>
                              <a:ext cx="281" cy="221"/>
                            </a:xfrm>
                            <a:prstGeom prst="line">
                              <a:avLst/>
                            </a:prstGeom>
                            <a:noFill/>
                            <a:ln w="3175">
                              <a:solidFill>
                                <a:srgbClr val="000000"/>
                              </a:solidFill>
                              <a:round/>
                              <a:headEnd type="none" w="lg"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 name="Line 39"/>
                          <wps:cNvCnPr>
                            <a:cxnSpLocks/>
                          </wps:cNvCnPr>
                          <wps:spPr bwMode="auto">
                            <a:xfrm flipH="1" flipV="1">
                              <a:off x="6687" y="8062"/>
                              <a:ext cx="321" cy="161"/>
                            </a:xfrm>
                            <a:prstGeom prst="line">
                              <a:avLst/>
                            </a:prstGeom>
                            <a:noFill/>
                            <a:ln w="317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 name="Oval 40"/>
                          <wps:cNvSpPr>
                            <a:spLocks/>
                          </wps:cNvSpPr>
                          <wps:spPr bwMode="auto">
                            <a:xfrm>
                              <a:off x="6547" y="7662"/>
                              <a:ext cx="61" cy="61"/>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 name="Oval 41"/>
                          <wps:cNvSpPr>
                            <a:spLocks/>
                          </wps:cNvSpPr>
                          <wps:spPr bwMode="auto">
                            <a:xfrm>
                              <a:off x="6567" y="7862"/>
                              <a:ext cx="61" cy="61"/>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 name="Oval 42"/>
                          <wps:cNvSpPr>
                            <a:spLocks/>
                          </wps:cNvSpPr>
                          <wps:spPr bwMode="auto">
                            <a:xfrm>
                              <a:off x="6487" y="7562"/>
                              <a:ext cx="61" cy="81"/>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0" name="Oval 43"/>
                          <wps:cNvSpPr>
                            <a:spLocks/>
                          </wps:cNvSpPr>
                          <wps:spPr bwMode="auto">
                            <a:xfrm>
                              <a:off x="6647" y="7798"/>
                              <a:ext cx="61" cy="61"/>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1" name="Line 44"/>
                          <wps:cNvCnPr>
                            <a:cxnSpLocks/>
                          </wps:cNvCnPr>
                          <wps:spPr bwMode="auto">
                            <a:xfrm flipV="1">
                              <a:off x="6247" y="7662"/>
                              <a:ext cx="261" cy="201"/>
                            </a:xfrm>
                            <a:prstGeom prst="line">
                              <a:avLst/>
                            </a:prstGeom>
                            <a:noFill/>
                            <a:ln w="3175">
                              <a:solidFill>
                                <a:srgbClr val="000000"/>
                              </a:solidFill>
                              <a:round/>
                              <a:headEnd type="none" w="lg"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 name="Line 45"/>
                          <wps:cNvCnPr>
                            <a:cxnSpLocks/>
                          </wps:cNvCnPr>
                          <wps:spPr bwMode="auto">
                            <a:xfrm flipH="1" flipV="1">
                              <a:off x="6667" y="7702"/>
                              <a:ext cx="261" cy="261"/>
                            </a:xfrm>
                            <a:prstGeom prst="line">
                              <a:avLst/>
                            </a:prstGeom>
                            <a:noFill/>
                            <a:ln w="3175">
                              <a:solidFill>
                                <a:srgbClr val="000000"/>
                              </a:solidFill>
                              <a:round/>
                              <a:headEnd type="none" w="lg" len="sm"/>
                              <a:tailEnd type="arrow"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 name="Line 46"/>
                          <wps:cNvCnPr>
                            <a:cxnSpLocks/>
                          </wps:cNvCnPr>
                          <wps:spPr bwMode="auto">
                            <a:xfrm flipH="1">
                              <a:off x="6675" y="7719"/>
                              <a:ext cx="54" cy="370"/>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0FDC890A" id="Group 23" o:spid="_x0000_s1026" style="position:absolute;margin-left:208.1pt;margin-top:10.95pt;width:43.05pt;height:33.05pt;z-index:251725312" coordorigin="6147,7382" coordsize="861,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">
                <v:line id="Line 31" o:spid="_x0000_s1027" style="position:absolute;flip:x y;visibility:visible;mso-wrap-style:square" from="6745,7719" to="6748,7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">
                  <v:stroke startarrowwidth="narrow" startarrowlength="short" endarrowwidth="narrow" endarrowlength="short"/>
                  <o:lock v:ext="edit" shapetype="f"/>
                </v:line>
                <v:oval id="Oval 32" o:spid="_x0000_s1028" style="position:absolute;left:6507;top:7850;width:6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" filled="f">
                  <v:path arrowok="t"/>
                </v:oval>
                <v:group id="Group 33" o:spid="_x0000_s1029" style="position:absolute;left:6147;top:7382;width:861;height:661" coordorigin="6147,7562" coordsize="861,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Line 34" o:spid="_x0000_s1030" style="position:absolute;visibility:visible;mso-wrap-style:square" from="6427,7770" to="6548,8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">
                    <v:stroke startarrowwidth="narrow" startarrowlength="short" endarrowwidth="narrow" endarrowlength="short"/>
                    <o:lock v:ext="edit" shapetype="f"/>
                  </v:line>
                  <v:oval id="Oval 35" o:spid="_x0000_s1031" style="position:absolute;left:6587;top:8050;width:6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" filled="f">
                    <v:path arrowok="t"/>
                  </v:oval>
                  <v:oval id="Oval 36" o:spid="_x0000_s1032" style="position:absolute;left:6667;top:7630;width:41;height: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" filled="f">
                    <v:path arrowok="t"/>
                  </v:oval>
                  <v:oval id="Oval 37" o:spid="_x0000_s1033" style="position:absolute;left:6487;top:7806;width:61;height: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" filled="f">
                    <v:path arrowok="t"/>
                  </v:oval>
                  <v:line id="Line 38" o:spid="_x0000_s1034" style="position:absolute;flip:y;visibility:visible;mso-wrap-style:square" from="6147,7962" to="6428,8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" strokeweight=".25pt">
                    <v:stroke startarrowwidth="wide" startarrowlength="short" endarrow="open" endarrowwidth="narrow" endarrowlength="short"/>
                    <o:lock v:ext="edit" shapetype="f"/>
                  </v:line>
                  <v:line id="Line 39" o:spid="_x0000_s1035" style="position:absolute;flip:x y;visibility:visible;mso-wrap-style:square" from="6687,8062" to="7008,8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" strokeweight=".25pt">
                    <v:stroke startarrowwidth="narrow" startarrowlength="short" endarrow="open" endarrowwidth="narrow" endarrowlength="short"/>
                    <o:lock v:ext="edit" shapetype="f"/>
                  </v:line>
                  <v:oval id="Oval 40" o:spid="_x0000_s1036" style="position:absolute;left:6547;top:7662;width:6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" filled="f">
                    <v:path arrowok="t"/>
                  </v:oval>
                  <v:oval id="Oval 41" o:spid="_x0000_s1037" style="position:absolute;left:6567;top:7862;width:6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" filled="f">
                    <v:path arrowok="t"/>
                  </v:oval>
                  <v:oval id="Oval 42" o:spid="_x0000_s1038" style="position:absolute;left:6487;top:7562;width:61;height: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" filled="f">
                    <v:path arrowok="t"/>
                  </v:oval>
                  <v:oval id="Oval 43" o:spid="_x0000_s1039" style="position:absolute;left:6647;top:7798;width:6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" filled="f">
                    <v:path arrowok="t"/>
                  </v:oval>
                  <v:line id="Line 44" o:spid="_x0000_s1040" style="position:absolute;flip:y;visibility:visible;mso-wrap-style:square" from="6247,7662" to="6508,7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" strokeweight=".25pt">
                    <v:stroke startarrowwidth="wide" startarrowlength="short" endarrow="open" endarrowwidth="narrow" endarrowlength="short"/>
                    <o:lock v:ext="edit" shapetype="f"/>
                  </v:line>
                  <v:line id="Line 45" o:spid="_x0000_s1041" style="position:absolute;flip:x y;visibility:visible;mso-wrap-style:square" from="6667,7702" to="6928,7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" strokeweight=".25pt">
                    <v:stroke startarrowwidth="wide" startarrowlength="short" endarrow="open" endarrowwidth="narrow"/>
                    <o:lock v:ext="edit" shapetype="f"/>
                  </v:line>
                  <v:line id="Line 46" o:spid="_x0000_s1042" style="position:absolute;flip:x;visibility:visible;mso-wrap-style:square" from="6675,7719" to="6729,8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" strokeweight=".5pt">
                    <v:stroke dashstyle="1 1" startarrowwidth="narrow" startarrowlength="short" endarrowwidth="narrow" endarrowlength="short"/>
                    <o:lock v:ext="edit" shapetype="f"/>
                  </v:line>
                </v:group>
              </v:group>
            </w:pict>
          </mc:Fallback>
        </mc:AlternateContent>
      </w:r>
      <w:r w:rsidR="00E45DFC" w:rsidRPr="004B320A">
        <w:rPr>
          <w:rFonts w:ascii="Times New Roman" w:hAnsi="Times New Roman"/>
          <w:bCs/>
          <w:sz w:val="28"/>
          <w:szCs w:val="28"/>
        </w:rPr>
        <w:tab/>
      </w:r>
      <w:r w:rsidR="00E45DFC" w:rsidRPr="004B320A">
        <w:rPr>
          <w:rFonts w:ascii="Times New Roman" w:hAnsi="Times New Roman"/>
          <w:bCs/>
          <w:sz w:val="28"/>
          <w:szCs w:val="28"/>
        </w:rPr>
        <w:tab/>
        <w:t xml:space="preserve">           Lớp cát 1</w:t>
      </w:r>
    </w:p>
    <w:p w14:paraId="771157D5" w14:textId="77777777" w:rsidR="00E45DFC" w:rsidRPr="004B320A" w:rsidRDefault="00064A69" w:rsidP="00E45DFC">
      <w:pPr>
        <w:shd w:val="pct5" w:color="auto" w:fill="FFFFFF"/>
        <w:ind w:left="567" w:right="198"/>
        <w:jc w:val="both"/>
        <w:rPr>
          <w:rFonts w:ascii="Times New Roman" w:hAnsi="Times New Roman"/>
          <w:bCs/>
          <w:sz w:val="28"/>
          <w:szCs w:val="28"/>
        </w:rPr>
      </w:pPr>
      <w:r w:rsidRPr="004B320A">
        <w:rPr>
          <w:rFonts w:ascii="Times New Roman" w:hAnsi="Times New Roman"/>
          <w:noProof/>
          <w:sz w:val="28"/>
          <w:szCs w:val="28"/>
        </w:rPr>
        <mc:AlternateContent>
          <mc:Choice Requires="wps">
            <w:drawing>
              <wp:anchor distT="4294967295" distB="4294967295" distL="114300" distR="114300" simplePos="0" relativeHeight="251717120" behindDoc="0" locked="0" layoutInCell="1" allowOverlap="1" wp14:anchorId="129583BB" wp14:editId="6C81B61B">
                <wp:simplePos x="0" y="0"/>
                <wp:positionH relativeFrom="column">
                  <wp:posOffset>3068320</wp:posOffset>
                </wp:positionH>
                <wp:positionV relativeFrom="paragraph">
                  <wp:posOffset>192404</wp:posOffset>
                </wp:positionV>
                <wp:extent cx="241935" cy="0"/>
                <wp:effectExtent l="0" t="0" r="0" b="0"/>
                <wp:wrapNone/>
                <wp:docPr id="11"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41935" cy="0"/>
                        </a:xfrm>
                        <a:prstGeom prst="line">
                          <a:avLst/>
                        </a:prstGeom>
                        <a:noFill/>
                        <a:ln w="9525">
                          <a:solidFill>
                            <a:srgbClr val="000000"/>
                          </a:solidFill>
                          <a:round/>
                          <a:headEnd type="none" w="lg" len="sm"/>
                          <a:tailEnd type="none" w="lg"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8898C51" id="Straight Connector 6" o:spid="_x0000_s1026" style="position:absolute;flip:y;z-index:251717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1.6pt,15.15pt" to="260.6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">
                <v:stroke startarrowwidth="wide" startarrowlength="short" endarrowwidth="wide" endarrowlength="short"/>
                <o:lock v:ext="edit" shapetype="f"/>
              </v:line>
            </w:pict>
          </mc:Fallback>
        </mc:AlternateContent>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r>
      <w:r w:rsidR="00E45DFC" w:rsidRPr="004B320A">
        <w:rPr>
          <w:rFonts w:ascii="Times New Roman" w:hAnsi="Times New Roman"/>
          <w:bCs/>
          <w:sz w:val="28"/>
          <w:szCs w:val="28"/>
        </w:rPr>
        <w:tab/>
        <w:t xml:space="preserve">   Dòng cát nước đi vào lỗ khoan</w:t>
      </w:r>
    </w:p>
    <w:p w14:paraId="6F638E25" w14:textId="77777777" w:rsidR="00E45DFC" w:rsidRPr="004B320A" w:rsidRDefault="00E45DFC" w:rsidP="008D5256">
      <w:pPr>
        <w:shd w:val="pct20" w:color="auto" w:fill="FFFFFF"/>
        <w:ind w:left="567" w:right="198"/>
        <w:jc w:val="both"/>
        <w:rPr>
          <w:rFonts w:ascii="Times New Roman" w:hAnsi="Times New Roman"/>
          <w:bCs/>
          <w:sz w:val="28"/>
          <w:szCs w:val="28"/>
        </w:rPr>
      </w:pPr>
      <w:r w:rsidRPr="004B320A">
        <w:rPr>
          <w:rFonts w:ascii="Times New Roman" w:hAnsi="Times New Roman"/>
          <w:bCs/>
          <w:sz w:val="28"/>
          <w:szCs w:val="28"/>
        </w:rPr>
        <w:t xml:space="preserve">                        Lớp cát 2</w:t>
      </w:r>
    </w:p>
    <w:p w14:paraId="7EA42A9E" w14:textId="77777777" w:rsidR="00B422C8" w:rsidRPr="004B320A" w:rsidRDefault="00B422C8" w:rsidP="00947C69">
      <w:pPr>
        <w:ind w:firstLine="567"/>
        <w:rPr>
          <w:rFonts w:ascii="Times New Roman" w:hAnsi="Times New Roman"/>
          <w:b/>
          <w:sz w:val="28"/>
          <w:szCs w:val="28"/>
        </w:rPr>
      </w:pPr>
    </w:p>
    <w:p w14:paraId="16B12E09" w14:textId="186D6939" w:rsidR="00B422C8" w:rsidRPr="004B320A" w:rsidRDefault="00516248" w:rsidP="00516248">
      <w:pPr>
        <w:pStyle w:val="HInh"/>
      </w:pPr>
      <w:r w:rsidRPr="004B320A">
        <w:t>Hình 3.2. Cơ chế hoạt động dụng cụ khoan lấy mẫu cát đáy sông</w:t>
      </w:r>
    </w:p>
    <w:p w14:paraId="5EFFBA4C" w14:textId="77777777" w:rsidR="006426C2" w:rsidRPr="004B320A" w:rsidRDefault="006426C2" w:rsidP="006426C2">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Trong thiết bị “ari-lift” cải tiến có trang bị máy bơm nước để cấp nước vào ống khoan khi cần thiết. Do đó, khi gặp các lớp bùn nhão hoặc sét kẹp bí nước máy bơm sẽ bơm nước sông vào ống khoan thông qua đường dẫn khí nén để bù vào lượng nước thiếu hụt lẽ ra được cung cấp từ các vữa cát bão hòa nước. Nhờ đó mà thiết bị vẫn tiếp tục hoạt động và có thể khoan qua các lớp kẹp có thành phần là sét hoặc bùn nhão nhưng tỷ lệ mẫu không cao và năng suất thấp.</w:t>
      </w:r>
    </w:p>
    <w:p w14:paraId="139AD49F" w14:textId="77777777" w:rsidR="006426C2" w:rsidRPr="004B320A" w:rsidRDefault="006426C2" w:rsidP="006426C2">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Lưỡi khoan cũng giống như ống khoan, ống dẫn khí… có cấu trúc và đường kính thích hợp với nhu cầu khoan lấy mẫu, cát, sạn, sỏi và bùn rác dưới đáy sông.</w:t>
      </w:r>
    </w:p>
    <w:p w14:paraId="60D638E3" w14:textId="6B577512" w:rsidR="006426C2" w:rsidRPr="004B320A" w:rsidRDefault="006426C2" w:rsidP="006426C2">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Trình tự thực hiện: Đây là phương pháp có khả năng xác định diện phân bố, chiều dày của cát và là phương tiện để lấy các loại mẫu.</w:t>
      </w:r>
    </w:p>
    <w:p w14:paraId="336F6033" w14:textId="413BEF04" w:rsidR="00A173B9" w:rsidRPr="004B320A" w:rsidRDefault="006426C2" w:rsidP="00A173B9">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 </w:t>
      </w:r>
      <w:r w:rsidR="00A173B9" w:rsidRPr="004B320A">
        <w:rPr>
          <w:rFonts w:ascii="Times New Roman" w:hAnsi="Times New Roman"/>
          <w:sz w:val="28"/>
          <w:szCs w:val="28"/>
        </w:rPr>
        <w:t>Các lỗ khoan được bố trí trên tuyến. Trước tiên dùng máy GPS Gamin do Đài Loan sản xuất dẫn đường vào vị trí lỗ khoan. Sau khi đã định vị được vị trí lỗ khoan, xà lan được neo lại chắc chắn, dùng loại khoan thổi nén khí đặt trên xà lan để thi công khoan. Yêu cầu các lỗ khoan đều phải khống chế chiều dày thân cát đến cote -17,0m và tỷ lệ lấy mẫu lõi khoan phải đạt &gt;80%.</w:t>
      </w:r>
    </w:p>
    <w:p w14:paraId="42625739" w14:textId="3404DA26" w:rsidR="006426C2" w:rsidRPr="004B320A" w:rsidRDefault="006426C2" w:rsidP="00A80A84">
      <w:pPr>
        <w:spacing w:before="60" w:after="60" w:line="360" w:lineRule="exact"/>
        <w:ind w:firstLine="567"/>
        <w:jc w:val="both"/>
        <w:rPr>
          <w:rFonts w:ascii="Times New Roman" w:hAnsi="Times New Roman"/>
          <w:sz w:val="28"/>
          <w:szCs w:val="28"/>
        </w:rPr>
      </w:pPr>
      <w:r w:rsidRPr="004B320A">
        <w:rPr>
          <w:rFonts w:ascii="Times New Roman" w:hAnsi="Times New Roman"/>
          <w:sz w:val="28"/>
          <w:szCs w:val="28"/>
        </w:rPr>
        <w:t xml:space="preserve">+ </w:t>
      </w:r>
      <w:r w:rsidR="00355DE8" w:rsidRPr="004B320A">
        <w:rPr>
          <w:rFonts w:ascii="Times New Roman" w:hAnsi="Times New Roman"/>
          <w:sz w:val="28"/>
          <w:szCs w:val="28"/>
        </w:rPr>
        <w:t>Quy trình lấy mẫu được thực hiện theo chế độ lấy mẫu rút gọn. Chiều dài mỗi hiệp khoan là 1</w:t>
      </w:r>
      <w:r w:rsidR="007B3B81" w:rsidRPr="004B320A">
        <w:rPr>
          <w:rFonts w:ascii="Times New Roman" w:hAnsi="Times New Roman"/>
          <w:sz w:val="28"/>
          <w:szCs w:val="28"/>
        </w:rPr>
        <w:t>,0</w:t>
      </w:r>
      <w:r w:rsidR="00355DE8" w:rsidRPr="004B320A">
        <w:rPr>
          <w:rFonts w:ascii="Times New Roman" w:hAnsi="Times New Roman"/>
          <w:sz w:val="28"/>
          <w:szCs w:val="28"/>
        </w:rPr>
        <w:t>m, sản phẩm mỗi hiệp khoan gồm: cát, sạn, sỏi, bùn, sét, mùn thực vật và nước được hứng trong thùng (xô) nhỏ. Sau khi để lắng nước, sản phẩm trong các xô được tách khỏi nước, trộn đều với nhau và rút gọn theo phương pháp đối đỉnh cho đến khi trọng lượng còn lại là 1 đến 2kg, cho vào túi mẫu, phần còn lại dùng để gộp lại thành mẫu nhóm cho toàn lỗ khoan.</w:t>
      </w:r>
      <w:r w:rsidR="00A80A84" w:rsidRPr="004B320A">
        <w:rPr>
          <w:rFonts w:ascii="Times New Roman" w:hAnsi="Times New Roman"/>
          <w:sz w:val="28"/>
          <w:szCs w:val="28"/>
        </w:rPr>
        <w:t xml:space="preserve"> </w:t>
      </w:r>
    </w:p>
    <w:p w14:paraId="400C653D" w14:textId="19EAD520" w:rsidR="006426C2" w:rsidRPr="004B320A" w:rsidRDefault="003D4654" w:rsidP="00950DA1">
      <w:pPr>
        <w:pStyle w:val="Heading4"/>
        <w:ind w:firstLine="567"/>
      </w:pPr>
      <w:r w:rsidRPr="004B320A">
        <w:t>3.2.</w:t>
      </w:r>
      <w:r w:rsidR="00D91AAA">
        <w:rPr>
          <w:lang w:val="en-US"/>
        </w:rPr>
        <w:t>4</w:t>
      </w:r>
      <w:r w:rsidRPr="004B320A">
        <w:t>.3</w:t>
      </w:r>
      <w:r w:rsidR="006426C2" w:rsidRPr="004B320A">
        <w:t>. Khối lượng thực hiện:</w:t>
      </w:r>
    </w:p>
    <w:p w14:paraId="36F5F4BB" w14:textId="77777777" w:rsidR="00950DA1" w:rsidRPr="004B320A" w:rsidRDefault="00355DE8" w:rsidP="00A80A84">
      <w:pPr>
        <w:spacing w:before="60" w:after="60" w:line="360" w:lineRule="exact"/>
        <w:ind w:firstLine="567"/>
        <w:jc w:val="both"/>
        <w:rPr>
          <w:rFonts w:ascii="Times New Roman" w:hAnsi="Times New Roman"/>
          <w:sz w:val="28"/>
          <w:szCs w:val="28"/>
        </w:rPr>
      </w:pPr>
      <w:r w:rsidRPr="004B320A">
        <w:rPr>
          <w:rFonts w:ascii="Times New Roman" w:hAnsi="Times New Roman"/>
          <w:sz w:val="28"/>
          <w:szCs w:val="28"/>
        </w:rPr>
        <w:t xml:space="preserve">Khối lượng </w:t>
      </w:r>
      <w:r w:rsidR="006426C2" w:rsidRPr="004B320A">
        <w:rPr>
          <w:rFonts w:ascii="Times New Roman" w:hAnsi="Times New Roman"/>
          <w:sz w:val="28"/>
          <w:szCs w:val="28"/>
        </w:rPr>
        <w:t>khoan đã thực hiện</w:t>
      </w:r>
      <w:r w:rsidRPr="004B320A">
        <w:rPr>
          <w:rFonts w:ascii="Times New Roman" w:hAnsi="Times New Roman"/>
          <w:sz w:val="28"/>
          <w:szCs w:val="28"/>
        </w:rPr>
        <w:t>: 86 lỗ khoan/</w:t>
      </w:r>
      <w:r w:rsidR="00950DA1" w:rsidRPr="004B320A">
        <w:rPr>
          <w:rFonts w:ascii="Times New Roman" w:hAnsi="Times New Roman"/>
          <w:sz w:val="28"/>
          <w:szCs w:val="28"/>
        </w:rPr>
        <w:t>558m.</w:t>
      </w:r>
    </w:p>
    <w:p w14:paraId="7A30C8DB" w14:textId="12975EC1" w:rsidR="004E02A1" w:rsidRPr="004B320A" w:rsidRDefault="00854494" w:rsidP="008A41D5">
      <w:pPr>
        <w:pStyle w:val="bang1"/>
      </w:pPr>
      <w:bookmarkStart w:id="210" w:name="_Toc178695576"/>
      <w:r w:rsidRPr="004B320A">
        <w:t>Bảng</w:t>
      </w:r>
      <w:r w:rsidR="00355DE8" w:rsidRPr="004B320A">
        <w:t xml:space="preserve"> </w:t>
      </w:r>
      <w:r w:rsidR="00CB23EC" w:rsidRPr="004B320A">
        <w:t>3.</w:t>
      </w:r>
      <w:r w:rsidR="0008600C" w:rsidRPr="004B320A">
        <w:t>7</w:t>
      </w:r>
      <w:r w:rsidR="006A4A17" w:rsidRPr="004B320A">
        <w:t>.</w:t>
      </w:r>
      <w:r w:rsidR="002A1005" w:rsidRPr="004B320A">
        <w:t xml:space="preserve"> Bảng thống kê khối lượng khoan</w:t>
      </w:r>
      <w:bookmarkEnd w:id="210"/>
    </w:p>
    <w:tbl>
      <w:tblPr>
        <w:tblW w:w="5095" w:type="pct"/>
        <w:tblLook w:val="04A0" w:firstRow="1" w:lastRow="0" w:firstColumn="1" w:lastColumn="0" w:noHBand="0" w:noVBand="1"/>
      </w:tblPr>
      <w:tblGrid>
        <w:gridCol w:w="632"/>
        <w:gridCol w:w="910"/>
        <w:gridCol w:w="913"/>
        <w:gridCol w:w="7"/>
        <w:gridCol w:w="1219"/>
        <w:gridCol w:w="1134"/>
        <w:gridCol w:w="1127"/>
        <w:gridCol w:w="805"/>
        <w:gridCol w:w="780"/>
        <w:gridCol w:w="780"/>
        <w:gridCol w:w="929"/>
      </w:tblGrid>
      <w:tr w:rsidR="004B320A" w:rsidRPr="004B320A" w14:paraId="1E109CE7" w14:textId="77777777" w:rsidTr="00A22FBC">
        <w:trPr>
          <w:trHeight w:val="1080"/>
          <w:tblHeader/>
        </w:trPr>
        <w:tc>
          <w:tcPr>
            <w:tcW w:w="34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AD5B2C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STT</w:t>
            </w:r>
          </w:p>
        </w:tc>
        <w:tc>
          <w:tcPr>
            <w:tcW w:w="49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33951B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Tuyến</w:t>
            </w:r>
          </w:p>
        </w:tc>
        <w:tc>
          <w:tcPr>
            <w:tcW w:w="4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901B5D2"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Số hiệu công trình</w:t>
            </w:r>
          </w:p>
        </w:tc>
        <w:tc>
          <w:tcPr>
            <w:tcW w:w="1277" w:type="pct"/>
            <w:gridSpan w:val="3"/>
            <w:tcBorders>
              <w:top w:val="single" w:sz="4" w:space="0" w:color="auto"/>
              <w:left w:val="nil"/>
              <w:bottom w:val="single" w:sz="4" w:space="0" w:color="auto"/>
              <w:right w:val="single" w:sz="4" w:space="0" w:color="auto"/>
            </w:tcBorders>
            <w:shd w:val="clear" w:color="000000" w:fill="FFFFFF"/>
            <w:vAlign w:val="center"/>
            <w:hideMark/>
          </w:tcPr>
          <w:p w14:paraId="5B61D69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Hệ tọa độ VN2000</w:t>
            </w:r>
          </w:p>
          <w:p w14:paraId="51A9245C" w14:textId="00A1D480"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 xml:space="preserve"> KTT 105</w:t>
            </w:r>
            <w:r w:rsidRPr="004B320A">
              <w:rPr>
                <w:rFonts w:ascii="Times New Roman" w:hAnsi="Times New Roman"/>
                <w:b/>
                <w:bCs/>
                <w:sz w:val="22"/>
                <w:szCs w:val="22"/>
                <w:vertAlign w:val="superscript"/>
              </w:rPr>
              <w:t>0</w:t>
            </w:r>
            <w:r w:rsidRPr="004B320A">
              <w:rPr>
                <w:rFonts w:ascii="Times New Roman" w:hAnsi="Times New Roman"/>
                <w:b/>
                <w:bCs/>
                <w:sz w:val="22"/>
                <w:szCs w:val="22"/>
              </w:rPr>
              <w:t>30</w:t>
            </w:r>
            <w:r w:rsidRPr="004B320A">
              <w:rPr>
                <w:rFonts w:ascii="Times New Roman" w:hAnsi="Times New Roman"/>
                <w:b/>
                <w:bCs/>
                <w:sz w:val="22"/>
                <w:szCs w:val="22"/>
                <w:vertAlign w:val="superscript"/>
              </w:rPr>
              <w:t>’</w:t>
            </w:r>
            <w:r w:rsidRPr="004B320A">
              <w:rPr>
                <w:rFonts w:ascii="Times New Roman" w:hAnsi="Times New Roman"/>
                <w:b/>
                <w:bCs/>
                <w:sz w:val="22"/>
                <w:szCs w:val="22"/>
              </w:rPr>
              <w:t>; múi 3</w:t>
            </w:r>
            <w:r w:rsidRPr="004B320A">
              <w:rPr>
                <w:rFonts w:ascii="Times New Roman" w:hAnsi="Times New Roman"/>
                <w:b/>
                <w:bCs/>
                <w:sz w:val="22"/>
                <w:szCs w:val="22"/>
                <w:vertAlign w:val="superscript"/>
              </w:rPr>
              <w:t>0</w:t>
            </w:r>
          </w:p>
        </w:tc>
        <w:tc>
          <w:tcPr>
            <w:tcW w:w="61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0E4CCF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Cao độ miệng lỗ khoan          H (m)</w:t>
            </w:r>
          </w:p>
        </w:tc>
        <w:tc>
          <w:tcPr>
            <w:tcW w:w="43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498F182"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Chiều sâu khoan (m)</w:t>
            </w:r>
          </w:p>
        </w:tc>
        <w:tc>
          <w:tcPr>
            <w:tcW w:w="42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A75DBC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Chiều dày lớp  bùn (m)</w:t>
            </w:r>
          </w:p>
        </w:tc>
        <w:tc>
          <w:tcPr>
            <w:tcW w:w="42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67D02B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 xml:space="preserve">Chiều dày lớp cát (m) </w:t>
            </w:r>
          </w:p>
        </w:tc>
        <w:tc>
          <w:tcPr>
            <w:tcW w:w="50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4DDDA69"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Chiều dày lớp sét đáy (m)</w:t>
            </w:r>
          </w:p>
        </w:tc>
      </w:tr>
      <w:tr w:rsidR="004B320A" w:rsidRPr="004B320A" w14:paraId="1A8814F1" w14:textId="77777777" w:rsidTr="00A22FBC">
        <w:trPr>
          <w:trHeight w:val="540"/>
          <w:tblHeader/>
        </w:trPr>
        <w:tc>
          <w:tcPr>
            <w:tcW w:w="342" w:type="pct"/>
            <w:vMerge/>
            <w:tcBorders>
              <w:top w:val="single" w:sz="4" w:space="0" w:color="auto"/>
              <w:left w:val="single" w:sz="4" w:space="0" w:color="auto"/>
              <w:bottom w:val="single" w:sz="4" w:space="0" w:color="auto"/>
              <w:right w:val="single" w:sz="4" w:space="0" w:color="auto"/>
            </w:tcBorders>
            <w:vAlign w:val="center"/>
            <w:hideMark/>
          </w:tcPr>
          <w:p w14:paraId="7E600A94" w14:textId="77777777" w:rsidR="00950DA1" w:rsidRPr="004B320A" w:rsidRDefault="00950DA1" w:rsidP="00950DA1">
            <w:pPr>
              <w:rPr>
                <w:rFonts w:ascii="Times New Roman" w:hAnsi="Times New Roman"/>
                <w:b/>
                <w:bCs/>
                <w:sz w:val="22"/>
                <w:szCs w:val="22"/>
              </w:rPr>
            </w:pPr>
          </w:p>
        </w:tc>
        <w:tc>
          <w:tcPr>
            <w:tcW w:w="493" w:type="pct"/>
            <w:vMerge/>
            <w:tcBorders>
              <w:top w:val="single" w:sz="4" w:space="0" w:color="auto"/>
              <w:left w:val="single" w:sz="4" w:space="0" w:color="auto"/>
              <w:bottom w:val="single" w:sz="4" w:space="0" w:color="auto"/>
              <w:right w:val="single" w:sz="4" w:space="0" w:color="auto"/>
            </w:tcBorders>
            <w:vAlign w:val="center"/>
            <w:hideMark/>
          </w:tcPr>
          <w:p w14:paraId="4582C69A" w14:textId="77777777" w:rsidR="00950DA1" w:rsidRPr="004B320A" w:rsidRDefault="00950DA1" w:rsidP="00950DA1">
            <w:pPr>
              <w:rPr>
                <w:rFonts w:ascii="Times New Roman" w:hAnsi="Times New Roman"/>
                <w:b/>
                <w:bCs/>
                <w:sz w:val="22"/>
                <w:szCs w:val="22"/>
              </w:rPr>
            </w:pPr>
          </w:p>
        </w:tc>
        <w:tc>
          <w:tcPr>
            <w:tcW w:w="494" w:type="pct"/>
            <w:vMerge/>
            <w:tcBorders>
              <w:top w:val="single" w:sz="4" w:space="0" w:color="auto"/>
              <w:left w:val="single" w:sz="4" w:space="0" w:color="auto"/>
              <w:bottom w:val="single" w:sz="4" w:space="0" w:color="auto"/>
              <w:right w:val="single" w:sz="4" w:space="0" w:color="auto"/>
            </w:tcBorders>
            <w:vAlign w:val="center"/>
            <w:hideMark/>
          </w:tcPr>
          <w:p w14:paraId="4509DF15" w14:textId="77777777" w:rsidR="00950DA1" w:rsidRPr="004B320A" w:rsidRDefault="00950DA1" w:rsidP="00950DA1">
            <w:pPr>
              <w:rPr>
                <w:rFonts w:ascii="Times New Roman" w:hAnsi="Times New Roman"/>
                <w:b/>
                <w:bCs/>
                <w:sz w:val="22"/>
                <w:szCs w:val="22"/>
              </w:rPr>
            </w:pPr>
          </w:p>
        </w:tc>
        <w:tc>
          <w:tcPr>
            <w:tcW w:w="664" w:type="pct"/>
            <w:gridSpan w:val="2"/>
            <w:tcBorders>
              <w:top w:val="nil"/>
              <w:left w:val="nil"/>
              <w:bottom w:val="single" w:sz="4" w:space="0" w:color="auto"/>
              <w:right w:val="single" w:sz="4" w:space="0" w:color="auto"/>
            </w:tcBorders>
            <w:shd w:val="clear" w:color="000000" w:fill="FFFFFF"/>
            <w:vAlign w:val="center"/>
            <w:hideMark/>
          </w:tcPr>
          <w:p w14:paraId="26BFFA01"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X (m)</w:t>
            </w:r>
          </w:p>
        </w:tc>
        <w:tc>
          <w:tcPr>
            <w:tcW w:w="613" w:type="pct"/>
            <w:tcBorders>
              <w:top w:val="nil"/>
              <w:left w:val="nil"/>
              <w:bottom w:val="single" w:sz="4" w:space="0" w:color="auto"/>
              <w:right w:val="single" w:sz="4" w:space="0" w:color="auto"/>
            </w:tcBorders>
            <w:shd w:val="clear" w:color="000000" w:fill="FFFFFF"/>
            <w:vAlign w:val="center"/>
            <w:hideMark/>
          </w:tcPr>
          <w:p w14:paraId="2DE6B5E1"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Y (m)</w:t>
            </w:r>
          </w:p>
        </w:tc>
        <w:tc>
          <w:tcPr>
            <w:tcW w:w="610" w:type="pct"/>
            <w:vMerge/>
            <w:tcBorders>
              <w:top w:val="single" w:sz="4" w:space="0" w:color="auto"/>
              <w:left w:val="single" w:sz="4" w:space="0" w:color="auto"/>
              <w:bottom w:val="single" w:sz="4" w:space="0" w:color="auto"/>
              <w:right w:val="single" w:sz="4" w:space="0" w:color="auto"/>
            </w:tcBorders>
            <w:vAlign w:val="center"/>
            <w:hideMark/>
          </w:tcPr>
          <w:p w14:paraId="06DC5774" w14:textId="77777777" w:rsidR="00950DA1" w:rsidRPr="004B320A" w:rsidRDefault="00950DA1" w:rsidP="00950DA1">
            <w:pPr>
              <w:rPr>
                <w:rFonts w:ascii="Times New Roman" w:hAnsi="Times New Roman"/>
                <w:b/>
                <w:bCs/>
                <w:sz w:val="22"/>
                <w:szCs w:val="22"/>
              </w:rPr>
            </w:pPr>
          </w:p>
        </w:tc>
        <w:tc>
          <w:tcPr>
            <w:tcW w:w="436" w:type="pct"/>
            <w:vMerge/>
            <w:tcBorders>
              <w:top w:val="single" w:sz="4" w:space="0" w:color="auto"/>
              <w:left w:val="single" w:sz="4" w:space="0" w:color="auto"/>
              <w:bottom w:val="single" w:sz="4" w:space="0" w:color="auto"/>
              <w:right w:val="single" w:sz="4" w:space="0" w:color="auto"/>
            </w:tcBorders>
            <w:vAlign w:val="center"/>
            <w:hideMark/>
          </w:tcPr>
          <w:p w14:paraId="4E13A108" w14:textId="77777777" w:rsidR="00950DA1" w:rsidRPr="004B320A" w:rsidRDefault="00950DA1" w:rsidP="00950DA1">
            <w:pPr>
              <w:rPr>
                <w:rFonts w:ascii="Times New Roman" w:hAnsi="Times New Roman"/>
                <w:b/>
                <w:bCs/>
                <w:sz w:val="22"/>
                <w:szCs w:val="22"/>
              </w:rPr>
            </w:pPr>
          </w:p>
        </w:tc>
        <w:tc>
          <w:tcPr>
            <w:tcW w:w="422" w:type="pct"/>
            <w:vMerge/>
            <w:tcBorders>
              <w:top w:val="single" w:sz="4" w:space="0" w:color="auto"/>
              <w:left w:val="single" w:sz="4" w:space="0" w:color="auto"/>
              <w:bottom w:val="single" w:sz="4" w:space="0" w:color="auto"/>
              <w:right w:val="single" w:sz="4" w:space="0" w:color="auto"/>
            </w:tcBorders>
            <w:vAlign w:val="center"/>
            <w:hideMark/>
          </w:tcPr>
          <w:p w14:paraId="621589F8" w14:textId="77777777" w:rsidR="00950DA1" w:rsidRPr="004B320A" w:rsidRDefault="00950DA1" w:rsidP="00950DA1">
            <w:pPr>
              <w:rPr>
                <w:rFonts w:ascii="Times New Roman" w:hAnsi="Times New Roman"/>
                <w:b/>
                <w:bCs/>
                <w:sz w:val="22"/>
                <w:szCs w:val="22"/>
              </w:rPr>
            </w:pPr>
          </w:p>
        </w:tc>
        <w:tc>
          <w:tcPr>
            <w:tcW w:w="422" w:type="pct"/>
            <w:vMerge/>
            <w:tcBorders>
              <w:top w:val="single" w:sz="4" w:space="0" w:color="auto"/>
              <w:left w:val="single" w:sz="4" w:space="0" w:color="auto"/>
              <w:bottom w:val="single" w:sz="4" w:space="0" w:color="auto"/>
              <w:right w:val="single" w:sz="4" w:space="0" w:color="auto"/>
            </w:tcBorders>
            <w:vAlign w:val="center"/>
            <w:hideMark/>
          </w:tcPr>
          <w:p w14:paraId="6F5AD5AB" w14:textId="77777777" w:rsidR="00950DA1" w:rsidRPr="004B320A" w:rsidRDefault="00950DA1" w:rsidP="00950DA1">
            <w:pPr>
              <w:rPr>
                <w:rFonts w:ascii="Times New Roman" w:hAnsi="Times New Roman"/>
                <w:b/>
                <w:bCs/>
                <w:sz w:val="22"/>
                <w:szCs w:val="22"/>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14:paraId="0AC3F484" w14:textId="77777777" w:rsidR="00950DA1" w:rsidRPr="004B320A" w:rsidRDefault="00950DA1" w:rsidP="00950DA1">
            <w:pPr>
              <w:rPr>
                <w:rFonts w:ascii="Times New Roman" w:hAnsi="Times New Roman"/>
                <w:b/>
                <w:bCs/>
                <w:sz w:val="22"/>
                <w:szCs w:val="22"/>
              </w:rPr>
            </w:pPr>
          </w:p>
        </w:tc>
      </w:tr>
      <w:tr w:rsidR="004B320A" w:rsidRPr="004B320A" w14:paraId="496EB3A8" w14:textId="77777777" w:rsidTr="00A22FBC">
        <w:trPr>
          <w:trHeight w:val="312"/>
        </w:trPr>
        <w:tc>
          <w:tcPr>
            <w:tcW w:w="2607" w:type="pct"/>
            <w:gridSpan w:val="6"/>
            <w:tcBorders>
              <w:top w:val="single" w:sz="4" w:space="0" w:color="auto"/>
              <w:left w:val="single" w:sz="4" w:space="0" w:color="auto"/>
              <w:bottom w:val="single" w:sz="4" w:space="0" w:color="auto"/>
              <w:right w:val="nil"/>
            </w:tcBorders>
            <w:shd w:val="clear" w:color="000000" w:fill="FFFFFF"/>
            <w:vAlign w:val="center"/>
            <w:hideMark/>
          </w:tcPr>
          <w:p w14:paraId="719822BC"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1. Trên Sông Hậu</w:t>
            </w:r>
          </w:p>
        </w:tc>
        <w:tc>
          <w:tcPr>
            <w:tcW w:w="610" w:type="pct"/>
            <w:tcBorders>
              <w:top w:val="nil"/>
              <w:left w:val="nil"/>
              <w:bottom w:val="single" w:sz="4" w:space="0" w:color="auto"/>
              <w:right w:val="nil"/>
            </w:tcBorders>
            <w:shd w:val="clear" w:color="000000" w:fill="FFFFFF"/>
            <w:vAlign w:val="center"/>
            <w:hideMark/>
          </w:tcPr>
          <w:p w14:paraId="7479878C"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c>
          <w:tcPr>
            <w:tcW w:w="436" w:type="pct"/>
            <w:tcBorders>
              <w:top w:val="nil"/>
              <w:left w:val="nil"/>
              <w:bottom w:val="single" w:sz="4" w:space="0" w:color="auto"/>
              <w:right w:val="nil"/>
            </w:tcBorders>
            <w:shd w:val="clear" w:color="000000" w:fill="FFFFFF"/>
            <w:vAlign w:val="center"/>
            <w:hideMark/>
          </w:tcPr>
          <w:p w14:paraId="7551EC6F"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c>
          <w:tcPr>
            <w:tcW w:w="422" w:type="pct"/>
            <w:tcBorders>
              <w:top w:val="nil"/>
              <w:left w:val="nil"/>
              <w:bottom w:val="single" w:sz="4" w:space="0" w:color="auto"/>
              <w:right w:val="nil"/>
            </w:tcBorders>
            <w:shd w:val="clear" w:color="000000" w:fill="FFFFFF"/>
            <w:vAlign w:val="center"/>
            <w:hideMark/>
          </w:tcPr>
          <w:p w14:paraId="62E851C9"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c>
          <w:tcPr>
            <w:tcW w:w="422" w:type="pct"/>
            <w:tcBorders>
              <w:top w:val="nil"/>
              <w:left w:val="nil"/>
              <w:bottom w:val="single" w:sz="4" w:space="0" w:color="auto"/>
              <w:right w:val="nil"/>
            </w:tcBorders>
            <w:shd w:val="clear" w:color="000000" w:fill="FFFFFF"/>
            <w:vAlign w:val="center"/>
            <w:hideMark/>
          </w:tcPr>
          <w:p w14:paraId="059688C7"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c>
          <w:tcPr>
            <w:tcW w:w="503" w:type="pct"/>
            <w:tcBorders>
              <w:top w:val="nil"/>
              <w:left w:val="nil"/>
              <w:bottom w:val="single" w:sz="4" w:space="0" w:color="auto"/>
              <w:right w:val="single" w:sz="4" w:space="0" w:color="auto"/>
            </w:tcBorders>
            <w:shd w:val="clear" w:color="000000" w:fill="FFFFFF"/>
            <w:vAlign w:val="center"/>
            <w:hideMark/>
          </w:tcPr>
          <w:p w14:paraId="7B09FE53"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r>
      <w:tr w:rsidR="004B320A" w:rsidRPr="004B320A" w14:paraId="0DEF2917"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6EF177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w:t>
            </w:r>
          </w:p>
        </w:tc>
        <w:tc>
          <w:tcPr>
            <w:tcW w:w="493" w:type="pct"/>
            <w:tcBorders>
              <w:top w:val="nil"/>
              <w:left w:val="nil"/>
              <w:bottom w:val="single" w:sz="4" w:space="0" w:color="auto"/>
              <w:right w:val="single" w:sz="4" w:space="0" w:color="auto"/>
            </w:tcBorders>
            <w:shd w:val="clear" w:color="000000" w:fill="FFFFFF"/>
            <w:noWrap/>
            <w:vAlign w:val="center"/>
            <w:hideMark/>
          </w:tcPr>
          <w:p w14:paraId="0D63E522"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w:t>
            </w:r>
          </w:p>
        </w:tc>
        <w:tc>
          <w:tcPr>
            <w:tcW w:w="494" w:type="pct"/>
            <w:tcBorders>
              <w:top w:val="nil"/>
              <w:left w:val="nil"/>
              <w:bottom w:val="single" w:sz="4" w:space="0" w:color="auto"/>
              <w:right w:val="single" w:sz="4" w:space="0" w:color="auto"/>
            </w:tcBorders>
            <w:shd w:val="clear" w:color="000000" w:fill="FFFFFF"/>
            <w:noWrap/>
            <w:vAlign w:val="center"/>
            <w:hideMark/>
          </w:tcPr>
          <w:p w14:paraId="4C5A05F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4A3D2E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1094091</w:t>
            </w:r>
          </w:p>
        </w:tc>
        <w:tc>
          <w:tcPr>
            <w:tcW w:w="613" w:type="pct"/>
            <w:tcBorders>
              <w:top w:val="nil"/>
              <w:left w:val="nil"/>
              <w:bottom w:val="single" w:sz="4" w:space="0" w:color="auto"/>
              <w:right w:val="single" w:sz="4" w:space="0" w:color="auto"/>
            </w:tcBorders>
            <w:shd w:val="clear" w:color="000000" w:fill="FFFFFF"/>
            <w:noWrap/>
            <w:vAlign w:val="center"/>
            <w:hideMark/>
          </w:tcPr>
          <w:p w14:paraId="0BDF09F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552071</w:t>
            </w:r>
          </w:p>
        </w:tc>
        <w:tc>
          <w:tcPr>
            <w:tcW w:w="610" w:type="pct"/>
            <w:tcBorders>
              <w:top w:val="nil"/>
              <w:left w:val="nil"/>
              <w:bottom w:val="single" w:sz="4" w:space="0" w:color="auto"/>
              <w:right w:val="single" w:sz="4" w:space="0" w:color="auto"/>
            </w:tcBorders>
            <w:shd w:val="clear" w:color="000000" w:fill="FFFFFF"/>
            <w:noWrap/>
            <w:vAlign w:val="center"/>
            <w:hideMark/>
          </w:tcPr>
          <w:p w14:paraId="068F047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-8,35</w:t>
            </w:r>
          </w:p>
        </w:tc>
        <w:tc>
          <w:tcPr>
            <w:tcW w:w="436" w:type="pct"/>
            <w:tcBorders>
              <w:top w:val="nil"/>
              <w:left w:val="nil"/>
              <w:bottom w:val="single" w:sz="4" w:space="0" w:color="auto"/>
              <w:right w:val="single" w:sz="4" w:space="0" w:color="auto"/>
            </w:tcBorders>
            <w:shd w:val="clear" w:color="000000" w:fill="FFFFFF"/>
            <w:noWrap/>
            <w:vAlign w:val="center"/>
            <w:hideMark/>
          </w:tcPr>
          <w:p w14:paraId="37ABA6C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10,5</w:t>
            </w:r>
          </w:p>
        </w:tc>
        <w:tc>
          <w:tcPr>
            <w:tcW w:w="422" w:type="pct"/>
            <w:tcBorders>
              <w:top w:val="nil"/>
              <w:left w:val="nil"/>
              <w:bottom w:val="single" w:sz="4" w:space="0" w:color="auto"/>
              <w:right w:val="single" w:sz="4" w:space="0" w:color="auto"/>
            </w:tcBorders>
            <w:shd w:val="clear" w:color="000000" w:fill="FFFFFF"/>
            <w:noWrap/>
            <w:vAlign w:val="center"/>
            <w:hideMark/>
          </w:tcPr>
          <w:p w14:paraId="4F2A97D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422" w:type="pct"/>
            <w:tcBorders>
              <w:top w:val="nil"/>
              <w:left w:val="nil"/>
              <w:bottom w:val="single" w:sz="4" w:space="0" w:color="auto"/>
              <w:right w:val="single" w:sz="4" w:space="0" w:color="auto"/>
            </w:tcBorders>
            <w:shd w:val="clear" w:color="000000" w:fill="FFFFFF"/>
            <w:noWrap/>
            <w:vAlign w:val="center"/>
            <w:hideMark/>
          </w:tcPr>
          <w:p w14:paraId="30108BC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503" w:type="pct"/>
            <w:tcBorders>
              <w:top w:val="nil"/>
              <w:left w:val="nil"/>
              <w:bottom w:val="single" w:sz="4" w:space="0" w:color="auto"/>
              <w:right w:val="single" w:sz="4" w:space="0" w:color="auto"/>
            </w:tcBorders>
            <w:shd w:val="clear" w:color="000000" w:fill="FFFFFF"/>
            <w:noWrap/>
            <w:vAlign w:val="center"/>
            <w:hideMark/>
          </w:tcPr>
          <w:p w14:paraId="05CFBF6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50ED8B4E"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B081A3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w:t>
            </w:r>
          </w:p>
        </w:tc>
        <w:tc>
          <w:tcPr>
            <w:tcW w:w="493" w:type="pct"/>
            <w:tcBorders>
              <w:top w:val="nil"/>
              <w:left w:val="nil"/>
              <w:bottom w:val="single" w:sz="4" w:space="0" w:color="auto"/>
              <w:right w:val="single" w:sz="4" w:space="0" w:color="auto"/>
            </w:tcBorders>
            <w:shd w:val="clear" w:color="000000" w:fill="FFFFFF"/>
            <w:noWrap/>
            <w:vAlign w:val="center"/>
            <w:hideMark/>
          </w:tcPr>
          <w:p w14:paraId="70E1A489"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w:t>
            </w:r>
          </w:p>
        </w:tc>
        <w:tc>
          <w:tcPr>
            <w:tcW w:w="494" w:type="pct"/>
            <w:tcBorders>
              <w:top w:val="nil"/>
              <w:left w:val="nil"/>
              <w:bottom w:val="single" w:sz="4" w:space="0" w:color="auto"/>
              <w:right w:val="single" w:sz="4" w:space="0" w:color="auto"/>
            </w:tcBorders>
            <w:shd w:val="clear" w:color="000000" w:fill="FFFFFF"/>
            <w:noWrap/>
            <w:vAlign w:val="center"/>
            <w:hideMark/>
          </w:tcPr>
          <w:p w14:paraId="1B721AB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377137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1090916</w:t>
            </w:r>
          </w:p>
        </w:tc>
        <w:tc>
          <w:tcPr>
            <w:tcW w:w="613" w:type="pct"/>
            <w:tcBorders>
              <w:top w:val="nil"/>
              <w:left w:val="nil"/>
              <w:bottom w:val="single" w:sz="4" w:space="0" w:color="auto"/>
              <w:right w:val="single" w:sz="4" w:space="0" w:color="auto"/>
            </w:tcBorders>
            <w:shd w:val="clear" w:color="000000" w:fill="FFFFFF"/>
            <w:noWrap/>
            <w:vAlign w:val="center"/>
            <w:hideMark/>
          </w:tcPr>
          <w:p w14:paraId="0A330FF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554161</w:t>
            </w:r>
          </w:p>
        </w:tc>
        <w:tc>
          <w:tcPr>
            <w:tcW w:w="610" w:type="pct"/>
            <w:tcBorders>
              <w:top w:val="nil"/>
              <w:left w:val="nil"/>
              <w:bottom w:val="single" w:sz="4" w:space="0" w:color="auto"/>
              <w:right w:val="single" w:sz="4" w:space="0" w:color="auto"/>
            </w:tcBorders>
            <w:shd w:val="clear" w:color="000000" w:fill="FFFFFF"/>
            <w:noWrap/>
            <w:vAlign w:val="center"/>
            <w:hideMark/>
          </w:tcPr>
          <w:p w14:paraId="63F8CFC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-11,40</w:t>
            </w:r>
          </w:p>
        </w:tc>
        <w:tc>
          <w:tcPr>
            <w:tcW w:w="436" w:type="pct"/>
            <w:tcBorders>
              <w:top w:val="nil"/>
              <w:left w:val="nil"/>
              <w:bottom w:val="single" w:sz="4" w:space="0" w:color="auto"/>
              <w:right w:val="single" w:sz="4" w:space="0" w:color="auto"/>
            </w:tcBorders>
            <w:shd w:val="clear" w:color="000000" w:fill="FFFFFF"/>
            <w:noWrap/>
            <w:vAlign w:val="center"/>
            <w:hideMark/>
          </w:tcPr>
          <w:p w14:paraId="5B48A71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2,5</w:t>
            </w:r>
          </w:p>
        </w:tc>
        <w:tc>
          <w:tcPr>
            <w:tcW w:w="422" w:type="pct"/>
            <w:tcBorders>
              <w:top w:val="nil"/>
              <w:left w:val="nil"/>
              <w:bottom w:val="single" w:sz="4" w:space="0" w:color="auto"/>
              <w:right w:val="single" w:sz="4" w:space="0" w:color="auto"/>
            </w:tcBorders>
            <w:shd w:val="clear" w:color="000000" w:fill="FFFFFF"/>
            <w:noWrap/>
            <w:vAlign w:val="center"/>
            <w:hideMark/>
          </w:tcPr>
          <w:p w14:paraId="0D3FF3D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697AD6B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503" w:type="pct"/>
            <w:tcBorders>
              <w:top w:val="nil"/>
              <w:left w:val="nil"/>
              <w:bottom w:val="single" w:sz="4" w:space="0" w:color="auto"/>
              <w:right w:val="single" w:sz="4" w:space="0" w:color="auto"/>
            </w:tcBorders>
            <w:shd w:val="clear" w:color="000000" w:fill="FFFFFF"/>
            <w:noWrap/>
            <w:vAlign w:val="center"/>
            <w:hideMark/>
          </w:tcPr>
          <w:p w14:paraId="288D547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1E2DBEB"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4060CC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w:t>
            </w:r>
          </w:p>
        </w:tc>
        <w:tc>
          <w:tcPr>
            <w:tcW w:w="493" w:type="pct"/>
            <w:tcBorders>
              <w:top w:val="nil"/>
              <w:left w:val="nil"/>
              <w:bottom w:val="single" w:sz="4" w:space="0" w:color="auto"/>
              <w:right w:val="single" w:sz="4" w:space="0" w:color="auto"/>
            </w:tcBorders>
            <w:shd w:val="clear" w:color="000000" w:fill="FFFFFF"/>
            <w:noWrap/>
            <w:vAlign w:val="center"/>
            <w:hideMark/>
          </w:tcPr>
          <w:p w14:paraId="3724CED0"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w:t>
            </w:r>
          </w:p>
        </w:tc>
        <w:tc>
          <w:tcPr>
            <w:tcW w:w="494" w:type="pct"/>
            <w:tcBorders>
              <w:top w:val="nil"/>
              <w:left w:val="nil"/>
              <w:bottom w:val="single" w:sz="4" w:space="0" w:color="auto"/>
              <w:right w:val="single" w:sz="4" w:space="0" w:color="auto"/>
            </w:tcBorders>
            <w:shd w:val="clear" w:color="000000" w:fill="FFFFFF"/>
            <w:noWrap/>
            <w:vAlign w:val="center"/>
            <w:hideMark/>
          </w:tcPr>
          <w:p w14:paraId="1A1ED4F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2BDC9B3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1091112</w:t>
            </w:r>
          </w:p>
        </w:tc>
        <w:tc>
          <w:tcPr>
            <w:tcW w:w="613" w:type="pct"/>
            <w:tcBorders>
              <w:top w:val="nil"/>
              <w:left w:val="nil"/>
              <w:bottom w:val="single" w:sz="4" w:space="0" w:color="auto"/>
              <w:right w:val="single" w:sz="4" w:space="0" w:color="auto"/>
            </w:tcBorders>
            <w:shd w:val="clear" w:color="000000" w:fill="FFFFFF"/>
            <w:noWrap/>
            <w:vAlign w:val="center"/>
            <w:hideMark/>
          </w:tcPr>
          <w:p w14:paraId="493B492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554509</w:t>
            </w:r>
          </w:p>
        </w:tc>
        <w:tc>
          <w:tcPr>
            <w:tcW w:w="610" w:type="pct"/>
            <w:tcBorders>
              <w:top w:val="nil"/>
              <w:left w:val="nil"/>
              <w:bottom w:val="single" w:sz="4" w:space="0" w:color="auto"/>
              <w:right w:val="single" w:sz="4" w:space="0" w:color="auto"/>
            </w:tcBorders>
            <w:shd w:val="clear" w:color="000000" w:fill="FFFFFF"/>
            <w:noWrap/>
            <w:vAlign w:val="center"/>
            <w:hideMark/>
          </w:tcPr>
          <w:p w14:paraId="02720B2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-6,98</w:t>
            </w:r>
          </w:p>
        </w:tc>
        <w:tc>
          <w:tcPr>
            <w:tcW w:w="436" w:type="pct"/>
            <w:tcBorders>
              <w:top w:val="nil"/>
              <w:left w:val="nil"/>
              <w:bottom w:val="single" w:sz="4" w:space="0" w:color="auto"/>
              <w:right w:val="single" w:sz="4" w:space="0" w:color="auto"/>
            </w:tcBorders>
            <w:shd w:val="clear" w:color="000000" w:fill="FFFFFF"/>
            <w:noWrap/>
            <w:vAlign w:val="center"/>
            <w:hideMark/>
          </w:tcPr>
          <w:p w14:paraId="6C23850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7,2</w:t>
            </w:r>
          </w:p>
        </w:tc>
        <w:tc>
          <w:tcPr>
            <w:tcW w:w="422" w:type="pct"/>
            <w:tcBorders>
              <w:top w:val="nil"/>
              <w:left w:val="nil"/>
              <w:bottom w:val="single" w:sz="4" w:space="0" w:color="auto"/>
              <w:right w:val="single" w:sz="4" w:space="0" w:color="auto"/>
            </w:tcBorders>
            <w:shd w:val="clear" w:color="000000" w:fill="FFFFFF"/>
            <w:noWrap/>
            <w:vAlign w:val="center"/>
            <w:hideMark/>
          </w:tcPr>
          <w:p w14:paraId="29B43D6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02A4AF1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503" w:type="pct"/>
            <w:tcBorders>
              <w:top w:val="nil"/>
              <w:left w:val="nil"/>
              <w:bottom w:val="single" w:sz="4" w:space="0" w:color="auto"/>
              <w:right w:val="single" w:sz="4" w:space="0" w:color="auto"/>
            </w:tcBorders>
            <w:shd w:val="clear" w:color="000000" w:fill="FFFFFF"/>
            <w:noWrap/>
            <w:vAlign w:val="center"/>
            <w:hideMark/>
          </w:tcPr>
          <w:p w14:paraId="02DE36A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0,2</w:t>
            </w:r>
          </w:p>
        </w:tc>
      </w:tr>
      <w:tr w:rsidR="004B320A" w:rsidRPr="004B320A" w14:paraId="258128A7"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71B828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w:t>
            </w:r>
          </w:p>
        </w:tc>
        <w:tc>
          <w:tcPr>
            <w:tcW w:w="493" w:type="pct"/>
            <w:tcBorders>
              <w:top w:val="nil"/>
              <w:left w:val="nil"/>
              <w:bottom w:val="single" w:sz="4" w:space="0" w:color="auto"/>
              <w:right w:val="single" w:sz="4" w:space="0" w:color="auto"/>
            </w:tcBorders>
            <w:shd w:val="clear" w:color="000000" w:fill="FFFFFF"/>
            <w:noWrap/>
            <w:vAlign w:val="center"/>
            <w:hideMark/>
          </w:tcPr>
          <w:p w14:paraId="156B8E80"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w:t>
            </w:r>
          </w:p>
        </w:tc>
        <w:tc>
          <w:tcPr>
            <w:tcW w:w="494" w:type="pct"/>
            <w:tcBorders>
              <w:top w:val="nil"/>
              <w:left w:val="nil"/>
              <w:bottom w:val="single" w:sz="4" w:space="0" w:color="auto"/>
              <w:right w:val="single" w:sz="4" w:space="0" w:color="auto"/>
            </w:tcBorders>
            <w:shd w:val="clear" w:color="000000" w:fill="FFFFFF"/>
            <w:noWrap/>
            <w:vAlign w:val="center"/>
            <w:hideMark/>
          </w:tcPr>
          <w:p w14:paraId="5A4677F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5C75837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1091303</w:t>
            </w:r>
          </w:p>
        </w:tc>
        <w:tc>
          <w:tcPr>
            <w:tcW w:w="613" w:type="pct"/>
            <w:tcBorders>
              <w:top w:val="nil"/>
              <w:left w:val="nil"/>
              <w:bottom w:val="single" w:sz="4" w:space="0" w:color="auto"/>
              <w:right w:val="single" w:sz="4" w:space="0" w:color="auto"/>
            </w:tcBorders>
            <w:shd w:val="clear" w:color="000000" w:fill="FFFFFF"/>
            <w:noWrap/>
            <w:vAlign w:val="center"/>
            <w:hideMark/>
          </w:tcPr>
          <w:p w14:paraId="2342522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554850</w:t>
            </w:r>
          </w:p>
        </w:tc>
        <w:tc>
          <w:tcPr>
            <w:tcW w:w="610" w:type="pct"/>
            <w:tcBorders>
              <w:top w:val="nil"/>
              <w:left w:val="nil"/>
              <w:bottom w:val="single" w:sz="4" w:space="0" w:color="auto"/>
              <w:right w:val="single" w:sz="4" w:space="0" w:color="auto"/>
            </w:tcBorders>
            <w:shd w:val="clear" w:color="000000" w:fill="FFFFFF"/>
            <w:noWrap/>
            <w:vAlign w:val="center"/>
            <w:hideMark/>
          </w:tcPr>
          <w:p w14:paraId="4256E37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-4,96</w:t>
            </w:r>
          </w:p>
        </w:tc>
        <w:tc>
          <w:tcPr>
            <w:tcW w:w="436" w:type="pct"/>
            <w:tcBorders>
              <w:top w:val="nil"/>
              <w:left w:val="nil"/>
              <w:bottom w:val="single" w:sz="4" w:space="0" w:color="auto"/>
              <w:right w:val="single" w:sz="4" w:space="0" w:color="auto"/>
            </w:tcBorders>
            <w:shd w:val="clear" w:color="000000" w:fill="FFFFFF"/>
            <w:noWrap/>
            <w:vAlign w:val="center"/>
            <w:hideMark/>
          </w:tcPr>
          <w:p w14:paraId="1A61D7C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6,2</w:t>
            </w:r>
          </w:p>
        </w:tc>
        <w:tc>
          <w:tcPr>
            <w:tcW w:w="422" w:type="pct"/>
            <w:tcBorders>
              <w:top w:val="nil"/>
              <w:left w:val="nil"/>
              <w:bottom w:val="single" w:sz="4" w:space="0" w:color="auto"/>
              <w:right w:val="single" w:sz="4" w:space="0" w:color="auto"/>
            </w:tcBorders>
            <w:shd w:val="clear" w:color="000000" w:fill="FFFFFF"/>
            <w:noWrap/>
            <w:vAlign w:val="center"/>
            <w:hideMark/>
          </w:tcPr>
          <w:p w14:paraId="36A09F7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22" w:type="pct"/>
            <w:tcBorders>
              <w:top w:val="nil"/>
              <w:left w:val="nil"/>
              <w:bottom w:val="single" w:sz="4" w:space="0" w:color="auto"/>
              <w:right w:val="single" w:sz="4" w:space="0" w:color="auto"/>
            </w:tcBorders>
            <w:shd w:val="clear" w:color="000000" w:fill="FFFFFF"/>
            <w:noWrap/>
            <w:vAlign w:val="center"/>
            <w:hideMark/>
          </w:tcPr>
          <w:p w14:paraId="4B11DFA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503" w:type="pct"/>
            <w:tcBorders>
              <w:top w:val="nil"/>
              <w:left w:val="nil"/>
              <w:bottom w:val="single" w:sz="4" w:space="0" w:color="auto"/>
              <w:right w:val="single" w:sz="4" w:space="0" w:color="auto"/>
            </w:tcBorders>
            <w:shd w:val="clear" w:color="000000" w:fill="FFFFFF"/>
            <w:noWrap/>
            <w:vAlign w:val="center"/>
            <w:hideMark/>
          </w:tcPr>
          <w:p w14:paraId="07BE2AE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0,2</w:t>
            </w:r>
          </w:p>
        </w:tc>
      </w:tr>
      <w:tr w:rsidR="004B320A" w:rsidRPr="004B320A" w14:paraId="43170FF2"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670159B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w:t>
            </w:r>
          </w:p>
        </w:tc>
        <w:tc>
          <w:tcPr>
            <w:tcW w:w="493" w:type="pct"/>
            <w:tcBorders>
              <w:top w:val="nil"/>
              <w:left w:val="nil"/>
              <w:bottom w:val="single" w:sz="4" w:space="0" w:color="auto"/>
              <w:right w:val="single" w:sz="4" w:space="0" w:color="auto"/>
            </w:tcBorders>
            <w:shd w:val="clear" w:color="000000" w:fill="FFFFFF"/>
            <w:noWrap/>
            <w:vAlign w:val="center"/>
            <w:hideMark/>
          </w:tcPr>
          <w:p w14:paraId="39DCCE60"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T.3</w:t>
            </w:r>
          </w:p>
        </w:tc>
        <w:tc>
          <w:tcPr>
            <w:tcW w:w="494" w:type="pct"/>
            <w:tcBorders>
              <w:top w:val="nil"/>
              <w:left w:val="nil"/>
              <w:bottom w:val="single" w:sz="4" w:space="0" w:color="auto"/>
              <w:right w:val="single" w:sz="4" w:space="0" w:color="auto"/>
            </w:tcBorders>
            <w:shd w:val="clear" w:color="000000" w:fill="FFFFFF"/>
            <w:noWrap/>
            <w:vAlign w:val="center"/>
            <w:hideMark/>
          </w:tcPr>
          <w:p w14:paraId="66E6187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LK3-1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24461E3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1090224</w:t>
            </w:r>
          </w:p>
        </w:tc>
        <w:tc>
          <w:tcPr>
            <w:tcW w:w="613" w:type="pct"/>
            <w:tcBorders>
              <w:top w:val="nil"/>
              <w:left w:val="nil"/>
              <w:bottom w:val="single" w:sz="4" w:space="0" w:color="auto"/>
              <w:right w:val="single" w:sz="4" w:space="0" w:color="auto"/>
            </w:tcBorders>
            <w:shd w:val="clear" w:color="000000" w:fill="FFFFFF"/>
            <w:noWrap/>
            <w:vAlign w:val="center"/>
            <w:hideMark/>
          </w:tcPr>
          <w:p w14:paraId="3101332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554560</w:t>
            </w:r>
          </w:p>
        </w:tc>
        <w:tc>
          <w:tcPr>
            <w:tcW w:w="610" w:type="pct"/>
            <w:tcBorders>
              <w:top w:val="nil"/>
              <w:left w:val="nil"/>
              <w:bottom w:val="single" w:sz="4" w:space="0" w:color="auto"/>
              <w:right w:val="single" w:sz="4" w:space="0" w:color="auto"/>
            </w:tcBorders>
            <w:shd w:val="clear" w:color="000000" w:fill="FFFFFF"/>
            <w:noWrap/>
            <w:vAlign w:val="center"/>
            <w:hideMark/>
          </w:tcPr>
          <w:p w14:paraId="1613B0C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-11,09</w:t>
            </w:r>
          </w:p>
        </w:tc>
        <w:tc>
          <w:tcPr>
            <w:tcW w:w="436" w:type="pct"/>
            <w:tcBorders>
              <w:top w:val="nil"/>
              <w:left w:val="nil"/>
              <w:bottom w:val="single" w:sz="4" w:space="0" w:color="auto"/>
              <w:right w:val="single" w:sz="4" w:space="0" w:color="auto"/>
            </w:tcBorders>
            <w:shd w:val="clear" w:color="000000" w:fill="FFFFFF"/>
            <w:noWrap/>
            <w:vAlign w:val="center"/>
            <w:hideMark/>
          </w:tcPr>
          <w:p w14:paraId="0C71FE8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0C3DCC3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22" w:type="pct"/>
            <w:tcBorders>
              <w:top w:val="nil"/>
              <w:left w:val="nil"/>
              <w:bottom w:val="single" w:sz="4" w:space="0" w:color="auto"/>
              <w:right w:val="single" w:sz="4" w:space="0" w:color="auto"/>
            </w:tcBorders>
            <w:shd w:val="clear" w:color="000000" w:fill="FFFFFF"/>
            <w:noWrap/>
            <w:vAlign w:val="center"/>
            <w:hideMark/>
          </w:tcPr>
          <w:p w14:paraId="39D0580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503" w:type="pct"/>
            <w:tcBorders>
              <w:top w:val="nil"/>
              <w:left w:val="nil"/>
              <w:bottom w:val="single" w:sz="4" w:space="0" w:color="auto"/>
              <w:right w:val="single" w:sz="4" w:space="0" w:color="auto"/>
            </w:tcBorders>
            <w:shd w:val="clear" w:color="000000" w:fill="FFFFFF"/>
            <w:noWrap/>
            <w:vAlign w:val="center"/>
            <w:hideMark/>
          </w:tcPr>
          <w:p w14:paraId="08CD328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1ABA419"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66CBA0A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w:t>
            </w:r>
          </w:p>
        </w:tc>
        <w:tc>
          <w:tcPr>
            <w:tcW w:w="493" w:type="pct"/>
            <w:tcBorders>
              <w:top w:val="nil"/>
              <w:left w:val="nil"/>
              <w:bottom w:val="single" w:sz="4" w:space="0" w:color="auto"/>
              <w:right w:val="single" w:sz="4" w:space="0" w:color="auto"/>
            </w:tcBorders>
            <w:shd w:val="clear" w:color="000000" w:fill="FFFFFF"/>
            <w:noWrap/>
            <w:vAlign w:val="center"/>
            <w:hideMark/>
          </w:tcPr>
          <w:p w14:paraId="2CDE725F"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T.3</w:t>
            </w:r>
          </w:p>
        </w:tc>
        <w:tc>
          <w:tcPr>
            <w:tcW w:w="494" w:type="pct"/>
            <w:tcBorders>
              <w:top w:val="nil"/>
              <w:left w:val="nil"/>
              <w:bottom w:val="single" w:sz="4" w:space="0" w:color="auto"/>
              <w:right w:val="single" w:sz="4" w:space="0" w:color="auto"/>
            </w:tcBorders>
            <w:shd w:val="clear" w:color="000000" w:fill="FFFFFF"/>
            <w:noWrap/>
            <w:vAlign w:val="center"/>
            <w:hideMark/>
          </w:tcPr>
          <w:p w14:paraId="6CD6623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LK3-2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7783425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1090421</w:t>
            </w:r>
          </w:p>
        </w:tc>
        <w:tc>
          <w:tcPr>
            <w:tcW w:w="613" w:type="pct"/>
            <w:tcBorders>
              <w:top w:val="nil"/>
              <w:left w:val="nil"/>
              <w:bottom w:val="single" w:sz="4" w:space="0" w:color="auto"/>
              <w:right w:val="single" w:sz="4" w:space="0" w:color="auto"/>
            </w:tcBorders>
            <w:shd w:val="clear" w:color="000000" w:fill="FFFFFF"/>
            <w:noWrap/>
            <w:vAlign w:val="center"/>
            <w:hideMark/>
          </w:tcPr>
          <w:p w14:paraId="01957D7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554907</w:t>
            </w:r>
          </w:p>
        </w:tc>
        <w:tc>
          <w:tcPr>
            <w:tcW w:w="610" w:type="pct"/>
            <w:tcBorders>
              <w:top w:val="nil"/>
              <w:left w:val="nil"/>
              <w:bottom w:val="single" w:sz="4" w:space="0" w:color="auto"/>
              <w:right w:val="single" w:sz="4" w:space="0" w:color="auto"/>
            </w:tcBorders>
            <w:shd w:val="clear" w:color="000000" w:fill="FFFFFF"/>
            <w:noWrap/>
            <w:vAlign w:val="center"/>
            <w:hideMark/>
          </w:tcPr>
          <w:p w14:paraId="5EFC1BE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-8,09</w:t>
            </w:r>
          </w:p>
        </w:tc>
        <w:tc>
          <w:tcPr>
            <w:tcW w:w="436" w:type="pct"/>
            <w:tcBorders>
              <w:top w:val="nil"/>
              <w:left w:val="nil"/>
              <w:bottom w:val="single" w:sz="4" w:space="0" w:color="auto"/>
              <w:right w:val="single" w:sz="4" w:space="0" w:color="auto"/>
            </w:tcBorders>
            <w:shd w:val="clear" w:color="000000" w:fill="FFFFFF"/>
            <w:noWrap/>
            <w:vAlign w:val="center"/>
            <w:hideMark/>
          </w:tcPr>
          <w:p w14:paraId="08C7FBB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9,5</w:t>
            </w:r>
          </w:p>
        </w:tc>
        <w:tc>
          <w:tcPr>
            <w:tcW w:w="422" w:type="pct"/>
            <w:tcBorders>
              <w:top w:val="nil"/>
              <w:left w:val="nil"/>
              <w:bottom w:val="single" w:sz="4" w:space="0" w:color="auto"/>
              <w:right w:val="single" w:sz="4" w:space="0" w:color="auto"/>
            </w:tcBorders>
            <w:shd w:val="clear" w:color="000000" w:fill="FFFFFF"/>
            <w:noWrap/>
            <w:vAlign w:val="center"/>
            <w:hideMark/>
          </w:tcPr>
          <w:p w14:paraId="7B10454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3A3F0F5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203D106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A2A18CA"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0C33B0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w:t>
            </w:r>
          </w:p>
        </w:tc>
        <w:tc>
          <w:tcPr>
            <w:tcW w:w="493" w:type="pct"/>
            <w:tcBorders>
              <w:top w:val="nil"/>
              <w:left w:val="nil"/>
              <w:bottom w:val="single" w:sz="4" w:space="0" w:color="auto"/>
              <w:right w:val="single" w:sz="4" w:space="0" w:color="auto"/>
            </w:tcBorders>
            <w:shd w:val="clear" w:color="000000" w:fill="FFFFFF"/>
            <w:noWrap/>
            <w:vAlign w:val="center"/>
            <w:hideMark/>
          </w:tcPr>
          <w:p w14:paraId="2CBB9318"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T.3</w:t>
            </w:r>
          </w:p>
        </w:tc>
        <w:tc>
          <w:tcPr>
            <w:tcW w:w="494" w:type="pct"/>
            <w:tcBorders>
              <w:top w:val="nil"/>
              <w:left w:val="nil"/>
              <w:bottom w:val="single" w:sz="4" w:space="0" w:color="auto"/>
              <w:right w:val="single" w:sz="4" w:space="0" w:color="auto"/>
            </w:tcBorders>
            <w:shd w:val="clear" w:color="000000" w:fill="FFFFFF"/>
            <w:noWrap/>
            <w:vAlign w:val="center"/>
            <w:hideMark/>
          </w:tcPr>
          <w:p w14:paraId="3306D19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LK3-3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27A4625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1090620</w:t>
            </w:r>
          </w:p>
        </w:tc>
        <w:tc>
          <w:tcPr>
            <w:tcW w:w="613" w:type="pct"/>
            <w:tcBorders>
              <w:top w:val="nil"/>
              <w:left w:val="nil"/>
              <w:bottom w:val="single" w:sz="4" w:space="0" w:color="auto"/>
              <w:right w:val="single" w:sz="4" w:space="0" w:color="auto"/>
            </w:tcBorders>
            <w:shd w:val="clear" w:color="000000" w:fill="FFFFFF"/>
            <w:noWrap/>
            <w:vAlign w:val="center"/>
            <w:hideMark/>
          </w:tcPr>
          <w:p w14:paraId="685D18B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555255</w:t>
            </w:r>
          </w:p>
        </w:tc>
        <w:tc>
          <w:tcPr>
            <w:tcW w:w="610" w:type="pct"/>
            <w:tcBorders>
              <w:top w:val="nil"/>
              <w:left w:val="nil"/>
              <w:bottom w:val="single" w:sz="4" w:space="0" w:color="auto"/>
              <w:right w:val="single" w:sz="4" w:space="0" w:color="auto"/>
            </w:tcBorders>
            <w:shd w:val="clear" w:color="000000" w:fill="FFFFFF"/>
            <w:noWrap/>
            <w:vAlign w:val="center"/>
            <w:hideMark/>
          </w:tcPr>
          <w:p w14:paraId="568AFDE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-5,39</w:t>
            </w:r>
          </w:p>
        </w:tc>
        <w:tc>
          <w:tcPr>
            <w:tcW w:w="436" w:type="pct"/>
            <w:tcBorders>
              <w:top w:val="nil"/>
              <w:left w:val="nil"/>
              <w:bottom w:val="single" w:sz="4" w:space="0" w:color="auto"/>
              <w:right w:val="single" w:sz="4" w:space="0" w:color="auto"/>
            </w:tcBorders>
            <w:shd w:val="clear" w:color="000000" w:fill="FFFFFF"/>
            <w:noWrap/>
            <w:vAlign w:val="center"/>
            <w:hideMark/>
          </w:tcPr>
          <w:p w14:paraId="2D3B485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8,5</w:t>
            </w:r>
          </w:p>
        </w:tc>
        <w:tc>
          <w:tcPr>
            <w:tcW w:w="422" w:type="pct"/>
            <w:tcBorders>
              <w:top w:val="nil"/>
              <w:left w:val="nil"/>
              <w:bottom w:val="single" w:sz="4" w:space="0" w:color="auto"/>
              <w:right w:val="single" w:sz="4" w:space="0" w:color="auto"/>
            </w:tcBorders>
            <w:shd w:val="clear" w:color="000000" w:fill="FFFFFF"/>
            <w:noWrap/>
            <w:vAlign w:val="center"/>
            <w:hideMark/>
          </w:tcPr>
          <w:p w14:paraId="5652AE4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422" w:type="pct"/>
            <w:tcBorders>
              <w:top w:val="nil"/>
              <w:left w:val="nil"/>
              <w:bottom w:val="single" w:sz="4" w:space="0" w:color="auto"/>
              <w:right w:val="single" w:sz="4" w:space="0" w:color="auto"/>
            </w:tcBorders>
            <w:shd w:val="clear" w:color="000000" w:fill="FFFFFF"/>
            <w:noWrap/>
            <w:vAlign w:val="center"/>
            <w:hideMark/>
          </w:tcPr>
          <w:p w14:paraId="3CF5E6D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40A58D4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93CD60C"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C05CD1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w:t>
            </w:r>
          </w:p>
        </w:tc>
        <w:tc>
          <w:tcPr>
            <w:tcW w:w="493" w:type="pct"/>
            <w:tcBorders>
              <w:top w:val="nil"/>
              <w:left w:val="nil"/>
              <w:bottom w:val="single" w:sz="4" w:space="0" w:color="auto"/>
              <w:right w:val="single" w:sz="4" w:space="0" w:color="auto"/>
            </w:tcBorders>
            <w:shd w:val="clear" w:color="000000" w:fill="FFFFFF"/>
            <w:noWrap/>
            <w:vAlign w:val="center"/>
            <w:hideMark/>
          </w:tcPr>
          <w:p w14:paraId="759A68D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w:t>
            </w:r>
          </w:p>
        </w:tc>
        <w:tc>
          <w:tcPr>
            <w:tcW w:w="494" w:type="pct"/>
            <w:tcBorders>
              <w:top w:val="nil"/>
              <w:left w:val="nil"/>
              <w:bottom w:val="single" w:sz="4" w:space="0" w:color="auto"/>
              <w:right w:val="single" w:sz="4" w:space="0" w:color="auto"/>
            </w:tcBorders>
            <w:shd w:val="clear" w:color="000000" w:fill="FFFFFF"/>
            <w:noWrap/>
            <w:vAlign w:val="center"/>
            <w:hideMark/>
          </w:tcPr>
          <w:p w14:paraId="3FB4C66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52BAC7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1088832</w:t>
            </w:r>
          </w:p>
        </w:tc>
        <w:tc>
          <w:tcPr>
            <w:tcW w:w="613" w:type="pct"/>
            <w:tcBorders>
              <w:top w:val="nil"/>
              <w:left w:val="nil"/>
              <w:bottom w:val="single" w:sz="4" w:space="0" w:color="auto"/>
              <w:right w:val="single" w:sz="4" w:space="0" w:color="auto"/>
            </w:tcBorders>
            <w:shd w:val="clear" w:color="000000" w:fill="FFFFFF"/>
            <w:noWrap/>
            <w:vAlign w:val="center"/>
            <w:hideMark/>
          </w:tcPr>
          <w:p w14:paraId="4785202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555361</w:t>
            </w:r>
          </w:p>
        </w:tc>
        <w:tc>
          <w:tcPr>
            <w:tcW w:w="610" w:type="pct"/>
            <w:tcBorders>
              <w:top w:val="nil"/>
              <w:left w:val="nil"/>
              <w:bottom w:val="single" w:sz="4" w:space="0" w:color="auto"/>
              <w:right w:val="single" w:sz="4" w:space="0" w:color="auto"/>
            </w:tcBorders>
            <w:shd w:val="clear" w:color="000000" w:fill="FFFFFF"/>
            <w:noWrap/>
            <w:vAlign w:val="center"/>
            <w:hideMark/>
          </w:tcPr>
          <w:p w14:paraId="592F9C2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-9,48</w:t>
            </w:r>
          </w:p>
        </w:tc>
        <w:tc>
          <w:tcPr>
            <w:tcW w:w="436" w:type="pct"/>
            <w:tcBorders>
              <w:top w:val="nil"/>
              <w:left w:val="nil"/>
              <w:bottom w:val="single" w:sz="4" w:space="0" w:color="auto"/>
              <w:right w:val="single" w:sz="4" w:space="0" w:color="auto"/>
            </w:tcBorders>
            <w:shd w:val="clear" w:color="000000" w:fill="FFFFFF"/>
            <w:noWrap/>
            <w:vAlign w:val="center"/>
            <w:hideMark/>
          </w:tcPr>
          <w:p w14:paraId="1287A85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7952EA3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2,5</w:t>
            </w:r>
          </w:p>
        </w:tc>
        <w:tc>
          <w:tcPr>
            <w:tcW w:w="422" w:type="pct"/>
            <w:tcBorders>
              <w:top w:val="nil"/>
              <w:left w:val="nil"/>
              <w:bottom w:val="single" w:sz="4" w:space="0" w:color="auto"/>
              <w:right w:val="single" w:sz="4" w:space="0" w:color="auto"/>
            </w:tcBorders>
            <w:shd w:val="clear" w:color="000000" w:fill="FFFFFF"/>
            <w:noWrap/>
            <w:vAlign w:val="center"/>
            <w:hideMark/>
          </w:tcPr>
          <w:p w14:paraId="7CEF8E6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503" w:type="pct"/>
            <w:tcBorders>
              <w:top w:val="nil"/>
              <w:left w:val="nil"/>
              <w:bottom w:val="single" w:sz="4" w:space="0" w:color="auto"/>
              <w:right w:val="single" w:sz="4" w:space="0" w:color="auto"/>
            </w:tcBorders>
            <w:shd w:val="clear" w:color="000000" w:fill="FFFFFF"/>
            <w:noWrap/>
            <w:vAlign w:val="center"/>
            <w:hideMark/>
          </w:tcPr>
          <w:p w14:paraId="0D35EFC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6B621A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DEC770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w:t>
            </w:r>
          </w:p>
        </w:tc>
        <w:tc>
          <w:tcPr>
            <w:tcW w:w="493" w:type="pct"/>
            <w:tcBorders>
              <w:top w:val="nil"/>
              <w:left w:val="nil"/>
              <w:bottom w:val="single" w:sz="4" w:space="0" w:color="auto"/>
              <w:right w:val="single" w:sz="4" w:space="0" w:color="auto"/>
            </w:tcBorders>
            <w:shd w:val="clear" w:color="000000" w:fill="FFFFFF"/>
            <w:noWrap/>
            <w:vAlign w:val="center"/>
            <w:hideMark/>
          </w:tcPr>
          <w:p w14:paraId="539E49B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w:t>
            </w:r>
          </w:p>
        </w:tc>
        <w:tc>
          <w:tcPr>
            <w:tcW w:w="494" w:type="pct"/>
            <w:tcBorders>
              <w:top w:val="nil"/>
              <w:left w:val="nil"/>
              <w:bottom w:val="single" w:sz="4" w:space="0" w:color="auto"/>
              <w:right w:val="single" w:sz="4" w:space="0" w:color="auto"/>
            </w:tcBorders>
            <w:shd w:val="clear" w:color="000000" w:fill="FFFFFF"/>
            <w:noWrap/>
            <w:vAlign w:val="center"/>
            <w:hideMark/>
          </w:tcPr>
          <w:p w14:paraId="7A7FB27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FEEAB7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1087643</w:t>
            </w:r>
          </w:p>
        </w:tc>
        <w:tc>
          <w:tcPr>
            <w:tcW w:w="613" w:type="pct"/>
            <w:tcBorders>
              <w:top w:val="nil"/>
              <w:left w:val="nil"/>
              <w:bottom w:val="single" w:sz="4" w:space="0" w:color="auto"/>
              <w:right w:val="single" w:sz="4" w:space="0" w:color="auto"/>
            </w:tcBorders>
            <w:shd w:val="clear" w:color="000000" w:fill="FFFFFF"/>
            <w:noWrap/>
            <w:vAlign w:val="center"/>
            <w:hideMark/>
          </w:tcPr>
          <w:p w14:paraId="5235CB0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556490</w:t>
            </w:r>
          </w:p>
        </w:tc>
        <w:tc>
          <w:tcPr>
            <w:tcW w:w="610" w:type="pct"/>
            <w:tcBorders>
              <w:top w:val="nil"/>
              <w:left w:val="nil"/>
              <w:bottom w:val="single" w:sz="4" w:space="0" w:color="auto"/>
              <w:right w:val="single" w:sz="4" w:space="0" w:color="auto"/>
            </w:tcBorders>
            <w:shd w:val="clear" w:color="000000" w:fill="FFFFFF"/>
            <w:noWrap/>
            <w:vAlign w:val="center"/>
            <w:hideMark/>
          </w:tcPr>
          <w:p w14:paraId="74BAA59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-11,89</w:t>
            </w:r>
          </w:p>
        </w:tc>
        <w:tc>
          <w:tcPr>
            <w:tcW w:w="436" w:type="pct"/>
            <w:tcBorders>
              <w:top w:val="nil"/>
              <w:left w:val="nil"/>
              <w:bottom w:val="single" w:sz="4" w:space="0" w:color="auto"/>
              <w:right w:val="single" w:sz="4" w:space="0" w:color="auto"/>
            </w:tcBorders>
            <w:shd w:val="clear" w:color="000000" w:fill="FFFFFF"/>
            <w:noWrap/>
            <w:vAlign w:val="center"/>
            <w:hideMark/>
          </w:tcPr>
          <w:p w14:paraId="377011E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422" w:type="pct"/>
            <w:tcBorders>
              <w:top w:val="nil"/>
              <w:left w:val="nil"/>
              <w:bottom w:val="single" w:sz="4" w:space="0" w:color="auto"/>
              <w:right w:val="single" w:sz="4" w:space="0" w:color="auto"/>
            </w:tcBorders>
            <w:shd w:val="clear" w:color="000000" w:fill="FFFFFF"/>
            <w:noWrap/>
            <w:vAlign w:val="center"/>
            <w:hideMark/>
          </w:tcPr>
          <w:p w14:paraId="616AFE9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60B4D6F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503" w:type="pct"/>
            <w:tcBorders>
              <w:top w:val="nil"/>
              <w:left w:val="nil"/>
              <w:bottom w:val="single" w:sz="4" w:space="0" w:color="auto"/>
              <w:right w:val="single" w:sz="4" w:space="0" w:color="auto"/>
            </w:tcBorders>
            <w:shd w:val="clear" w:color="000000" w:fill="FFFFFF"/>
            <w:noWrap/>
            <w:vAlign w:val="center"/>
            <w:hideMark/>
          </w:tcPr>
          <w:p w14:paraId="14A8B1B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FCF7636"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435E6A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93" w:type="pct"/>
            <w:tcBorders>
              <w:top w:val="nil"/>
              <w:left w:val="nil"/>
              <w:bottom w:val="single" w:sz="4" w:space="0" w:color="auto"/>
              <w:right w:val="single" w:sz="4" w:space="0" w:color="auto"/>
            </w:tcBorders>
            <w:shd w:val="clear" w:color="000000" w:fill="FFFFFF"/>
            <w:noWrap/>
            <w:vAlign w:val="center"/>
            <w:hideMark/>
          </w:tcPr>
          <w:p w14:paraId="12DE4620"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w:t>
            </w:r>
          </w:p>
        </w:tc>
        <w:tc>
          <w:tcPr>
            <w:tcW w:w="494" w:type="pct"/>
            <w:tcBorders>
              <w:top w:val="nil"/>
              <w:left w:val="nil"/>
              <w:bottom w:val="single" w:sz="4" w:space="0" w:color="auto"/>
              <w:right w:val="single" w:sz="4" w:space="0" w:color="auto"/>
            </w:tcBorders>
            <w:shd w:val="clear" w:color="000000" w:fill="FFFFFF"/>
            <w:noWrap/>
            <w:vAlign w:val="center"/>
            <w:hideMark/>
          </w:tcPr>
          <w:p w14:paraId="7434E89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2CCC57E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1086466</w:t>
            </w:r>
          </w:p>
        </w:tc>
        <w:tc>
          <w:tcPr>
            <w:tcW w:w="613" w:type="pct"/>
            <w:tcBorders>
              <w:top w:val="nil"/>
              <w:left w:val="nil"/>
              <w:bottom w:val="single" w:sz="4" w:space="0" w:color="auto"/>
              <w:right w:val="single" w:sz="4" w:space="0" w:color="auto"/>
            </w:tcBorders>
            <w:shd w:val="clear" w:color="000000" w:fill="FFFFFF"/>
            <w:noWrap/>
            <w:vAlign w:val="center"/>
            <w:hideMark/>
          </w:tcPr>
          <w:p w14:paraId="3654170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557640</w:t>
            </w:r>
          </w:p>
        </w:tc>
        <w:tc>
          <w:tcPr>
            <w:tcW w:w="610" w:type="pct"/>
            <w:tcBorders>
              <w:top w:val="nil"/>
              <w:left w:val="nil"/>
              <w:bottom w:val="single" w:sz="4" w:space="0" w:color="auto"/>
              <w:right w:val="single" w:sz="4" w:space="0" w:color="auto"/>
            </w:tcBorders>
            <w:shd w:val="clear" w:color="000000" w:fill="FFFFFF"/>
            <w:noWrap/>
            <w:vAlign w:val="center"/>
            <w:hideMark/>
          </w:tcPr>
          <w:p w14:paraId="530320A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-11,33</w:t>
            </w:r>
          </w:p>
        </w:tc>
        <w:tc>
          <w:tcPr>
            <w:tcW w:w="436" w:type="pct"/>
            <w:tcBorders>
              <w:top w:val="nil"/>
              <w:left w:val="nil"/>
              <w:bottom w:val="single" w:sz="4" w:space="0" w:color="auto"/>
              <w:right w:val="single" w:sz="4" w:space="0" w:color="auto"/>
            </w:tcBorders>
            <w:shd w:val="clear" w:color="000000" w:fill="FFFFFF"/>
            <w:noWrap/>
            <w:vAlign w:val="center"/>
            <w:hideMark/>
          </w:tcPr>
          <w:p w14:paraId="3A09B09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422" w:type="pct"/>
            <w:tcBorders>
              <w:top w:val="nil"/>
              <w:left w:val="nil"/>
              <w:bottom w:val="single" w:sz="4" w:space="0" w:color="auto"/>
              <w:right w:val="single" w:sz="4" w:space="0" w:color="auto"/>
            </w:tcBorders>
            <w:shd w:val="clear" w:color="000000" w:fill="FFFFFF"/>
            <w:noWrap/>
            <w:vAlign w:val="center"/>
            <w:hideMark/>
          </w:tcPr>
          <w:p w14:paraId="20C7801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2089F54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503" w:type="pct"/>
            <w:tcBorders>
              <w:top w:val="nil"/>
              <w:left w:val="nil"/>
              <w:bottom w:val="single" w:sz="4" w:space="0" w:color="auto"/>
              <w:right w:val="single" w:sz="4" w:space="0" w:color="auto"/>
            </w:tcBorders>
            <w:shd w:val="clear" w:color="000000" w:fill="FFFFFF"/>
            <w:noWrap/>
            <w:vAlign w:val="center"/>
            <w:hideMark/>
          </w:tcPr>
          <w:p w14:paraId="6792A4F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07F82521"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4F6F7B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w:t>
            </w:r>
          </w:p>
        </w:tc>
        <w:tc>
          <w:tcPr>
            <w:tcW w:w="493" w:type="pct"/>
            <w:tcBorders>
              <w:top w:val="nil"/>
              <w:left w:val="nil"/>
              <w:bottom w:val="single" w:sz="4" w:space="0" w:color="auto"/>
              <w:right w:val="single" w:sz="4" w:space="0" w:color="auto"/>
            </w:tcBorders>
            <w:shd w:val="clear" w:color="000000" w:fill="FFFFFF"/>
            <w:noWrap/>
            <w:vAlign w:val="center"/>
            <w:hideMark/>
          </w:tcPr>
          <w:p w14:paraId="218927BB"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T.7</w:t>
            </w:r>
          </w:p>
        </w:tc>
        <w:tc>
          <w:tcPr>
            <w:tcW w:w="494" w:type="pct"/>
            <w:tcBorders>
              <w:top w:val="nil"/>
              <w:left w:val="nil"/>
              <w:bottom w:val="single" w:sz="4" w:space="0" w:color="auto"/>
              <w:right w:val="single" w:sz="4" w:space="0" w:color="auto"/>
            </w:tcBorders>
            <w:shd w:val="clear" w:color="000000" w:fill="FFFFFF"/>
            <w:noWrap/>
            <w:vAlign w:val="center"/>
            <w:hideMark/>
          </w:tcPr>
          <w:p w14:paraId="25C5F00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LK7-1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595EDC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1084467</w:t>
            </w:r>
          </w:p>
        </w:tc>
        <w:tc>
          <w:tcPr>
            <w:tcW w:w="613" w:type="pct"/>
            <w:tcBorders>
              <w:top w:val="nil"/>
              <w:left w:val="nil"/>
              <w:bottom w:val="single" w:sz="4" w:space="0" w:color="auto"/>
              <w:right w:val="single" w:sz="4" w:space="0" w:color="auto"/>
            </w:tcBorders>
            <w:shd w:val="clear" w:color="000000" w:fill="FFFFFF"/>
            <w:noWrap/>
            <w:vAlign w:val="center"/>
            <w:hideMark/>
          </w:tcPr>
          <w:p w14:paraId="53CF855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560025</w:t>
            </w:r>
          </w:p>
        </w:tc>
        <w:tc>
          <w:tcPr>
            <w:tcW w:w="610" w:type="pct"/>
            <w:tcBorders>
              <w:top w:val="nil"/>
              <w:left w:val="nil"/>
              <w:bottom w:val="single" w:sz="4" w:space="0" w:color="auto"/>
              <w:right w:val="single" w:sz="4" w:space="0" w:color="auto"/>
            </w:tcBorders>
            <w:shd w:val="clear" w:color="000000" w:fill="FFFFFF"/>
            <w:noWrap/>
            <w:vAlign w:val="center"/>
            <w:hideMark/>
          </w:tcPr>
          <w:p w14:paraId="5B3C491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-13,90</w:t>
            </w:r>
          </w:p>
        </w:tc>
        <w:tc>
          <w:tcPr>
            <w:tcW w:w="436" w:type="pct"/>
            <w:tcBorders>
              <w:top w:val="nil"/>
              <w:left w:val="nil"/>
              <w:bottom w:val="single" w:sz="4" w:space="0" w:color="auto"/>
              <w:right w:val="single" w:sz="4" w:space="0" w:color="auto"/>
            </w:tcBorders>
            <w:shd w:val="clear" w:color="000000" w:fill="FFFFFF"/>
            <w:noWrap/>
            <w:vAlign w:val="center"/>
            <w:hideMark/>
          </w:tcPr>
          <w:p w14:paraId="32CC6D9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422" w:type="pct"/>
            <w:tcBorders>
              <w:top w:val="nil"/>
              <w:left w:val="nil"/>
              <w:bottom w:val="single" w:sz="4" w:space="0" w:color="auto"/>
              <w:right w:val="single" w:sz="4" w:space="0" w:color="auto"/>
            </w:tcBorders>
            <w:shd w:val="clear" w:color="000000" w:fill="FFFFFF"/>
            <w:noWrap/>
            <w:vAlign w:val="center"/>
            <w:hideMark/>
          </w:tcPr>
          <w:p w14:paraId="679608B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01D8FE7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7CA6041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6EFFF1B"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5B518B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w:t>
            </w:r>
          </w:p>
        </w:tc>
        <w:tc>
          <w:tcPr>
            <w:tcW w:w="493" w:type="pct"/>
            <w:tcBorders>
              <w:top w:val="nil"/>
              <w:left w:val="nil"/>
              <w:bottom w:val="single" w:sz="4" w:space="0" w:color="auto"/>
              <w:right w:val="single" w:sz="4" w:space="0" w:color="auto"/>
            </w:tcBorders>
            <w:shd w:val="clear" w:color="000000" w:fill="FFFFFF"/>
            <w:noWrap/>
            <w:vAlign w:val="center"/>
            <w:hideMark/>
          </w:tcPr>
          <w:p w14:paraId="1F81E10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T.7</w:t>
            </w:r>
          </w:p>
        </w:tc>
        <w:tc>
          <w:tcPr>
            <w:tcW w:w="494" w:type="pct"/>
            <w:tcBorders>
              <w:top w:val="nil"/>
              <w:left w:val="nil"/>
              <w:bottom w:val="single" w:sz="4" w:space="0" w:color="auto"/>
              <w:right w:val="single" w:sz="4" w:space="0" w:color="auto"/>
            </w:tcBorders>
            <w:shd w:val="clear" w:color="000000" w:fill="FFFFFF"/>
            <w:noWrap/>
            <w:vAlign w:val="center"/>
            <w:hideMark/>
          </w:tcPr>
          <w:p w14:paraId="54A2740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LK7-2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774A0A0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1084699</w:t>
            </w:r>
          </w:p>
        </w:tc>
        <w:tc>
          <w:tcPr>
            <w:tcW w:w="613" w:type="pct"/>
            <w:tcBorders>
              <w:top w:val="nil"/>
              <w:left w:val="nil"/>
              <w:bottom w:val="single" w:sz="4" w:space="0" w:color="auto"/>
              <w:right w:val="single" w:sz="4" w:space="0" w:color="auto"/>
            </w:tcBorders>
            <w:shd w:val="clear" w:color="000000" w:fill="FFFFFF"/>
            <w:noWrap/>
            <w:vAlign w:val="center"/>
            <w:hideMark/>
          </w:tcPr>
          <w:p w14:paraId="6E6EC3E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560352</w:t>
            </w:r>
          </w:p>
        </w:tc>
        <w:tc>
          <w:tcPr>
            <w:tcW w:w="610" w:type="pct"/>
            <w:tcBorders>
              <w:top w:val="nil"/>
              <w:left w:val="nil"/>
              <w:bottom w:val="single" w:sz="4" w:space="0" w:color="auto"/>
              <w:right w:val="single" w:sz="4" w:space="0" w:color="auto"/>
            </w:tcBorders>
            <w:shd w:val="clear" w:color="000000" w:fill="FFFFFF"/>
            <w:noWrap/>
            <w:vAlign w:val="center"/>
            <w:hideMark/>
          </w:tcPr>
          <w:p w14:paraId="2A5EFC7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-14,20</w:t>
            </w:r>
          </w:p>
        </w:tc>
        <w:tc>
          <w:tcPr>
            <w:tcW w:w="436" w:type="pct"/>
            <w:tcBorders>
              <w:top w:val="nil"/>
              <w:left w:val="nil"/>
              <w:bottom w:val="single" w:sz="4" w:space="0" w:color="auto"/>
              <w:right w:val="single" w:sz="4" w:space="0" w:color="auto"/>
            </w:tcBorders>
            <w:shd w:val="clear" w:color="000000" w:fill="FFFFFF"/>
            <w:noWrap/>
            <w:vAlign w:val="center"/>
            <w:hideMark/>
          </w:tcPr>
          <w:p w14:paraId="19074E7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48594B9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422" w:type="pct"/>
            <w:tcBorders>
              <w:top w:val="nil"/>
              <w:left w:val="nil"/>
              <w:bottom w:val="single" w:sz="4" w:space="0" w:color="auto"/>
              <w:right w:val="single" w:sz="4" w:space="0" w:color="auto"/>
            </w:tcBorders>
            <w:shd w:val="clear" w:color="000000" w:fill="FFFFFF"/>
            <w:noWrap/>
            <w:vAlign w:val="center"/>
            <w:hideMark/>
          </w:tcPr>
          <w:p w14:paraId="24B6F54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503" w:type="pct"/>
            <w:tcBorders>
              <w:top w:val="nil"/>
              <w:left w:val="nil"/>
              <w:bottom w:val="single" w:sz="4" w:space="0" w:color="auto"/>
              <w:right w:val="single" w:sz="4" w:space="0" w:color="auto"/>
            </w:tcBorders>
            <w:shd w:val="clear" w:color="000000" w:fill="FFFFFF"/>
            <w:noWrap/>
            <w:vAlign w:val="center"/>
            <w:hideMark/>
          </w:tcPr>
          <w:p w14:paraId="19ED129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157A963"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01A822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13</w:t>
            </w:r>
          </w:p>
        </w:tc>
        <w:tc>
          <w:tcPr>
            <w:tcW w:w="493" w:type="pct"/>
            <w:tcBorders>
              <w:top w:val="nil"/>
              <w:left w:val="nil"/>
              <w:bottom w:val="single" w:sz="4" w:space="0" w:color="auto"/>
              <w:right w:val="single" w:sz="4" w:space="0" w:color="auto"/>
            </w:tcBorders>
            <w:shd w:val="clear" w:color="000000" w:fill="FFFFFF"/>
            <w:noWrap/>
            <w:vAlign w:val="center"/>
            <w:hideMark/>
          </w:tcPr>
          <w:p w14:paraId="03FF053B"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T.8</w:t>
            </w:r>
          </w:p>
        </w:tc>
        <w:tc>
          <w:tcPr>
            <w:tcW w:w="494" w:type="pct"/>
            <w:tcBorders>
              <w:top w:val="nil"/>
              <w:left w:val="nil"/>
              <w:bottom w:val="single" w:sz="4" w:space="0" w:color="auto"/>
              <w:right w:val="single" w:sz="4" w:space="0" w:color="auto"/>
            </w:tcBorders>
            <w:shd w:val="clear" w:color="000000" w:fill="FFFFFF"/>
            <w:noWrap/>
            <w:vAlign w:val="center"/>
            <w:hideMark/>
          </w:tcPr>
          <w:p w14:paraId="697868B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LK8-1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B56553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1083816</w:t>
            </w:r>
          </w:p>
        </w:tc>
        <w:tc>
          <w:tcPr>
            <w:tcW w:w="613" w:type="pct"/>
            <w:tcBorders>
              <w:top w:val="nil"/>
              <w:left w:val="nil"/>
              <w:bottom w:val="single" w:sz="4" w:space="0" w:color="auto"/>
              <w:right w:val="single" w:sz="4" w:space="0" w:color="auto"/>
            </w:tcBorders>
            <w:shd w:val="clear" w:color="000000" w:fill="FFFFFF"/>
            <w:noWrap/>
            <w:vAlign w:val="center"/>
            <w:hideMark/>
          </w:tcPr>
          <w:p w14:paraId="4A0F771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560481</w:t>
            </w:r>
          </w:p>
        </w:tc>
        <w:tc>
          <w:tcPr>
            <w:tcW w:w="610" w:type="pct"/>
            <w:tcBorders>
              <w:top w:val="nil"/>
              <w:left w:val="nil"/>
              <w:bottom w:val="single" w:sz="4" w:space="0" w:color="auto"/>
              <w:right w:val="single" w:sz="4" w:space="0" w:color="auto"/>
            </w:tcBorders>
            <w:shd w:val="clear" w:color="000000" w:fill="FFFFFF"/>
            <w:noWrap/>
            <w:vAlign w:val="center"/>
            <w:hideMark/>
          </w:tcPr>
          <w:p w14:paraId="4E59A1D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-16,39</w:t>
            </w:r>
          </w:p>
        </w:tc>
        <w:tc>
          <w:tcPr>
            <w:tcW w:w="436" w:type="pct"/>
            <w:tcBorders>
              <w:top w:val="nil"/>
              <w:left w:val="nil"/>
              <w:bottom w:val="single" w:sz="4" w:space="0" w:color="auto"/>
              <w:right w:val="single" w:sz="4" w:space="0" w:color="auto"/>
            </w:tcBorders>
            <w:shd w:val="clear" w:color="000000" w:fill="FFFFFF"/>
            <w:noWrap/>
            <w:vAlign w:val="center"/>
            <w:hideMark/>
          </w:tcPr>
          <w:p w14:paraId="5FA1F30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8,5</w:t>
            </w:r>
          </w:p>
        </w:tc>
        <w:tc>
          <w:tcPr>
            <w:tcW w:w="422" w:type="pct"/>
            <w:tcBorders>
              <w:top w:val="nil"/>
              <w:left w:val="nil"/>
              <w:bottom w:val="single" w:sz="4" w:space="0" w:color="auto"/>
              <w:right w:val="single" w:sz="4" w:space="0" w:color="auto"/>
            </w:tcBorders>
            <w:shd w:val="clear" w:color="000000" w:fill="FFFFFF"/>
            <w:noWrap/>
            <w:vAlign w:val="center"/>
            <w:hideMark/>
          </w:tcPr>
          <w:p w14:paraId="62F4D8B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422" w:type="pct"/>
            <w:tcBorders>
              <w:top w:val="nil"/>
              <w:left w:val="nil"/>
              <w:bottom w:val="single" w:sz="4" w:space="0" w:color="auto"/>
              <w:right w:val="single" w:sz="4" w:space="0" w:color="auto"/>
            </w:tcBorders>
            <w:shd w:val="clear" w:color="000000" w:fill="FFFFFF"/>
            <w:noWrap/>
            <w:vAlign w:val="center"/>
            <w:hideMark/>
          </w:tcPr>
          <w:p w14:paraId="662AAC6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0E25206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550554FE"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B0A22B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14</w:t>
            </w:r>
          </w:p>
        </w:tc>
        <w:tc>
          <w:tcPr>
            <w:tcW w:w="493" w:type="pct"/>
            <w:tcBorders>
              <w:top w:val="nil"/>
              <w:left w:val="nil"/>
              <w:bottom w:val="single" w:sz="4" w:space="0" w:color="auto"/>
              <w:right w:val="single" w:sz="4" w:space="0" w:color="auto"/>
            </w:tcBorders>
            <w:shd w:val="clear" w:color="000000" w:fill="FFFFFF"/>
            <w:noWrap/>
            <w:vAlign w:val="center"/>
            <w:hideMark/>
          </w:tcPr>
          <w:p w14:paraId="2EE39C74"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T.8</w:t>
            </w:r>
          </w:p>
        </w:tc>
        <w:tc>
          <w:tcPr>
            <w:tcW w:w="494" w:type="pct"/>
            <w:tcBorders>
              <w:top w:val="nil"/>
              <w:left w:val="nil"/>
              <w:bottom w:val="single" w:sz="4" w:space="0" w:color="auto"/>
              <w:right w:val="single" w:sz="4" w:space="0" w:color="auto"/>
            </w:tcBorders>
            <w:shd w:val="clear" w:color="000000" w:fill="FFFFFF"/>
            <w:noWrap/>
            <w:vAlign w:val="center"/>
            <w:hideMark/>
          </w:tcPr>
          <w:p w14:paraId="6CF5E84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LK8-2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0DCD95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1084041</w:t>
            </w:r>
          </w:p>
        </w:tc>
        <w:tc>
          <w:tcPr>
            <w:tcW w:w="613" w:type="pct"/>
            <w:tcBorders>
              <w:top w:val="nil"/>
              <w:left w:val="nil"/>
              <w:bottom w:val="single" w:sz="4" w:space="0" w:color="auto"/>
              <w:right w:val="single" w:sz="4" w:space="0" w:color="auto"/>
            </w:tcBorders>
            <w:shd w:val="clear" w:color="000000" w:fill="FFFFFF"/>
            <w:noWrap/>
            <w:vAlign w:val="center"/>
            <w:hideMark/>
          </w:tcPr>
          <w:p w14:paraId="238AA7A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560813</w:t>
            </w:r>
          </w:p>
        </w:tc>
        <w:tc>
          <w:tcPr>
            <w:tcW w:w="610" w:type="pct"/>
            <w:tcBorders>
              <w:top w:val="nil"/>
              <w:left w:val="nil"/>
              <w:bottom w:val="single" w:sz="4" w:space="0" w:color="auto"/>
              <w:right w:val="single" w:sz="4" w:space="0" w:color="auto"/>
            </w:tcBorders>
            <w:shd w:val="clear" w:color="000000" w:fill="FFFFFF"/>
            <w:noWrap/>
            <w:vAlign w:val="center"/>
            <w:hideMark/>
          </w:tcPr>
          <w:p w14:paraId="194EDC0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-16,74</w:t>
            </w:r>
          </w:p>
        </w:tc>
        <w:tc>
          <w:tcPr>
            <w:tcW w:w="436" w:type="pct"/>
            <w:tcBorders>
              <w:top w:val="nil"/>
              <w:left w:val="nil"/>
              <w:bottom w:val="single" w:sz="4" w:space="0" w:color="auto"/>
              <w:right w:val="single" w:sz="4" w:space="0" w:color="auto"/>
            </w:tcBorders>
            <w:shd w:val="clear" w:color="000000" w:fill="FFFFFF"/>
            <w:noWrap/>
            <w:vAlign w:val="center"/>
            <w:hideMark/>
          </w:tcPr>
          <w:p w14:paraId="015CE0E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632BB86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422" w:type="pct"/>
            <w:tcBorders>
              <w:top w:val="nil"/>
              <w:left w:val="nil"/>
              <w:bottom w:val="single" w:sz="4" w:space="0" w:color="auto"/>
              <w:right w:val="single" w:sz="4" w:space="0" w:color="auto"/>
            </w:tcBorders>
            <w:shd w:val="clear" w:color="000000" w:fill="FFFFFF"/>
            <w:noWrap/>
            <w:vAlign w:val="center"/>
            <w:hideMark/>
          </w:tcPr>
          <w:p w14:paraId="1F4E4F1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1A3DEEF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0533465B"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89A774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93" w:type="pct"/>
            <w:tcBorders>
              <w:top w:val="nil"/>
              <w:left w:val="nil"/>
              <w:bottom w:val="single" w:sz="4" w:space="0" w:color="auto"/>
              <w:right w:val="single" w:sz="4" w:space="0" w:color="auto"/>
            </w:tcBorders>
            <w:shd w:val="clear" w:color="000000" w:fill="FFFFFF"/>
            <w:noWrap/>
            <w:vAlign w:val="center"/>
            <w:hideMark/>
          </w:tcPr>
          <w:p w14:paraId="68DDD06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T.9</w:t>
            </w:r>
          </w:p>
        </w:tc>
        <w:tc>
          <w:tcPr>
            <w:tcW w:w="494" w:type="pct"/>
            <w:tcBorders>
              <w:top w:val="nil"/>
              <w:left w:val="nil"/>
              <w:bottom w:val="single" w:sz="4" w:space="0" w:color="auto"/>
              <w:right w:val="single" w:sz="4" w:space="0" w:color="auto"/>
            </w:tcBorders>
            <w:shd w:val="clear" w:color="000000" w:fill="FFFFFF"/>
            <w:noWrap/>
            <w:vAlign w:val="center"/>
            <w:hideMark/>
          </w:tcPr>
          <w:p w14:paraId="2091E14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LK9</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77D42E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1082512</w:t>
            </w:r>
          </w:p>
        </w:tc>
        <w:tc>
          <w:tcPr>
            <w:tcW w:w="613" w:type="pct"/>
            <w:tcBorders>
              <w:top w:val="nil"/>
              <w:left w:val="nil"/>
              <w:bottom w:val="single" w:sz="4" w:space="0" w:color="auto"/>
              <w:right w:val="single" w:sz="4" w:space="0" w:color="auto"/>
            </w:tcBorders>
            <w:shd w:val="clear" w:color="000000" w:fill="FFFFFF"/>
            <w:noWrap/>
            <w:vAlign w:val="center"/>
            <w:hideMark/>
          </w:tcPr>
          <w:p w14:paraId="3B7C826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561634</w:t>
            </w:r>
          </w:p>
        </w:tc>
        <w:tc>
          <w:tcPr>
            <w:tcW w:w="610" w:type="pct"/>
            <w:tcBorders>
              <w:top w:val="nil"/>
              <w:left w:val="nil"/>
              <w:bottom w:val="single" w:sz="4" w:space="0" w:color="auto"/>
              <w:right w:val="single" w:sz="4" w:space="0" w:color="auto"/>
            </w:tcBorders>
            <w:shd w:val="clear" w:color="000000" w:fill="FFFFFF"/>
            <w:noWrap/>
            <w:vAlign w:val="center"/>
            <w:hideMark/>
          </w:tcPr>
          <w:p w14:paraId="32A3147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-16,65</w:t>
            </w:r>
          </w:p>
        </w:tc>
        <w:tc>
          <w:tcPr>
            <w:tcW w:w="436" w:type="pct"/>
            <w:tcBorders>
              <w:top w:val="nil"/>
              <w:left w:val="nil"/>
              <w:bottom w:val="single" w:sz="4" w:space="0" w:color="auto"/>
              <w:right w:val="single" w:sz="4" w:space="0" w:color="auto"/>
            </w:tcBorders>
            <w:shd w:val="clear" w:color="000000" w:fill="FFFFFF"/>
            <w:noWrap/>
            <w:vAlign w:val="center"/>
            <w:hideMark/>
          </w:tcPr>
          <w:p w14:paraId="3553EBE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7,0</w:t>
            </w:r>
          </w:p>
        </w:tc>
        <w:tc>
          <w:tcPr>
            <w:tcW w:w="422" w:type="pct"/>
            <w:tcBorders>
              <w:top w:val="nil"/>
              <w:left w:val="nil"/>
              <w:bottom w:val="single" w:sz="4" w:space="0" w:color="auto"/>
              <w:right w:val="single" w:sz="4" w:space="0" w:color="auto"/>
            </w:tcBorders>
            <w:shd w:val="clear" w:color="000000" w:fill="FFFFFF"/>
            <w:noWrap/>
            <w:vAlign w:val="center"/>
            <w:hideMark/>
          </w:tcPr>
          <w:p w14:paraId="6F8E916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2,5</w:t>
            </w:r>
          </w:p>
        </w:tc>
        <w:tc>
          <w:tcPr>
            <w:tcW w:w="422" w:type="pct"/>
            <w:tcBorders>
              <w:top w:val="nil"/>
              <w:left w:val="nil"/>
              <w:bottom w:val="single" w:sz="4" w:space="0" w:color="auto"/>
              <w:right w:val="single" w:sz="4" w:space="0" w:color="auto"/>
            </w:tcBorders>
            <w:shd w:val="clear" w:color="000000" w:fill="FFFFFF"/>
            <w:noWrap/>
            <w:vAlign w:val="center"/>
            <w:hideMark/>
          </w:tcPr>
          <w:p w14:paraId="4B6CFFF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2FA5C2E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4856C1B"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B1EBF2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16</w:t>
            </w:r>
          </w:p>
        </w:tc>
        <w:tc>
          <w:tcPr>
            <w:tcW w:w="493" w:type="pct"/>
            <w:tcBorders>
              <w:top w:val="nil"/>
              <w:left w:val="nil"/>
              <w:bottom w:val="single" w:sz="4" w:space="0" w:color="auto"/>
              <w:right w:val="single" w:sz="4" w:space="0" w:color="auto"/>
            </w:tcBorders>
            <w:shd w:val="clear" w:color="000000" w:fill="FFFFFF"/>
            <w:noWrap/>
            <w:vAlign w:val="center"/>
            <w:hideMark/>
          </w:tcPr>
          <w:p w14:paraId="059796C2"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T.10</w:t>
            </w:r>
          </w:p>
        </w:tc>
        <w:tc>
          <w:tcPr>
            <w:tcW w:w="494" w:type="pct"/>
            <w:tcBorders>
              <w:top w:val="nil"/>
              <w:left w:val="nil"/>
              <w:bottom w:val="single" w:sz="4" w:space="0" w:color="auto"/>
              <w:right w:val="single" w:sz="4" w:space="0" w:color="auto"/>
            </w:tcBorders>
            <w:shd w:val="clear" w:color="000000" w:fill="FFFFFF"/>
            <w:noWrap/>
            <w:vAlign w:val="center"/>
            <w:hideMark/>
          </w:tcPr>
          <w:p w14:paraId="237F395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LK10</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62C68BA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1081548</w:t>
            </w:r>
          </w:p>
        </w:tc>
        <w:tc>
          <w:tcPr>
            <w:tcW w:w="613" w:type="pct"/>
            <w:tcBorders>
              <w:top w:val="nil"/>
              <w:left w:val="nil"/>
              <w:bottom w:val="single" w:sz="4" w:space="0" w:color="auto"/>
              <w:right w:val="single" w:sz="4" w:space="0" w:color="auto"/>
            </w:tcBorders>
            <w:shd w:val="clear" w:color="000000" w:fill="FFFFFF"/>
            <w:noWrap/>
            <w:vAlign w:val="center"/>
            <w:hideMark/>
          </w:tcPr>
          <w:p w14:paraId="75E94EF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562748</w:t>
            </w:r>
          </w:p>
        </w:tc>
        <w:tc>
          <w:tcPr>
            <w:tcW w:w="610" w:type="pct"/>
            <w:tcBorders>
              <w:top w:val="nil"/>
              <w:left w:val="nil"/>
              <w:bottom w:val="single" w:sz="4" w:space="0" w:color="auto"/>
              <w:right w:val="single" w:sz="4" w:space="0" w:color="auto"/>
            </w:tcBorders>
            <w:shd w:val="clear" w:color="000000" w:fill="FFFFFF"/>
            <w:noWrap/>
            <w:vAlign w:val="center"/>
            <w:hideMark/>
          </w:tcPr>
          <w:p w14:paraId="1287B29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-15,86</w:t>
            </w:r>
          </w:p>
        </w:tc>
        <w:tc>
          <w:tcPr>
            <w:tcW w:w="436" w:type="pct"/>
            <w:tcBorders>
              <w:top w:val="nil"/>
              <w:left w:val="nil"/>
              <w:bottom w:val="single" w:sz="4" w:space="0" w:color="auto"/>
              <w:right w:val="single" w:sz="4" w:space="0" w:color="auto"/>
            </w:tcBorders>
            <w:shd w:val="clear" w:color="000000" w:fill="FFFFFF"/>
            <w:noWrap/>
            <w:vAlign w:val="center"/>
            <w:hideMark/>
          </w:tcPr>
          <w:p w14:paraId="7ADA7EA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2B39B0E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5F45291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7B45817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841E63D"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D911D9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17</w:t>
            </w:r>
          </w:p>
        </w:tc>
        <w:tc>
          <w:tcPr>
            <w:tcW w:w="493" w:type="pct"/>
            <w:tcBorders>
              <w:top w:val="nil"/>
              <w:left w:val="nil"/>
              <w:bottom w:val="single" w:sz="4" w:space="0" w:color="auto"/>
              <w:right w:val="single" w:sz="4" w:space="0" w:color="auto"/>
            </w:tcBorders>
            <w:shd w:val="clear" w:color="000000" w:fill="FFFFFF"/>
            <w:noWrap/>
            <w:vAlign w:val="center"/>
            <w:hideMark/>
          </w:tcPr>
          <w:p w14:paraId="432975F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T.11</w:t>
            </w:r>
          </w:p>
        </w:tc>
        <w:tc>
          <w:tcPr>
            <w:tcW w:w="494" w:type="pct"/>
            <w:tcBorders>
              <w:top w:val="nil"/>
              <w:left w:val="nil"/>
              <w:bottom w:val="single" w:sz="4" w:space="0" w:color="auto"/>
              <w:right w:val="single" w:sz="4" w:space="0" w:color="auto"/>
            </w:tcBorders>
            <w:shd w:val="clear" w:color="000000" w:fill="FFFFFF"/>
            <w:noWrap/>
            <w:vAlign w:val="center"/>
            <w:hideMark/>
          </w:tcPr>
          <w:p w14:paraId="289F301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LK11-1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7E05A8E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1080521</w:t>
            </w:r>
          </w:p>
        </w:tc>
        <w:tc>
          <w:tcPr>
            <w:tcW w:w="613" w:type="pct"/>
            <w:tcBorders>
              <w:top w:val="nil"/>
              <w:left w:val="nil"/>
              <w:bottom w:val="single" w:sz="4" w:space="0" w:color="auto"/>
              <w:right w:val="single" w:sz="4" w:space="0" w:color="auto"/>
            </w:tcBorders>
            <w:shd w:val="clear" w:color="000000" w:fill="FFFFFF"/>
            <w:noWrap/>
            <w:vAlign w:val="center"/>
            <w:hideMark/>
          </w:tcPr>
          <w:p w14:paraId="3A2D234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563973</w:t>
            </w:r>
          </w:p>
        </w:tc>
        <w:tc>
          <w:tcPr>
            <w:tcW w:w="610" w:type="pct"/>
            <w:tcBorders>
              <w:top w:val="nil"/>
              <w:left w:val="nil"/>
              <w:bottom w:val="single" w:sz="4" w:space="0" w:color="auto"/>
              <w:right w:val="single" w:sz="4" w:space="0" w:color="auto"/>
            </w:tcBorders>
            <w:shd w:val="clear" w:color="000000" w:fill="FFFFFF"/>
            <w:noWrap/>
            <w:vAlign w:val="center"/>
            <w:hideMark/>
          </w:tcPr>
          <w:p w14:paraId="70AFE6C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-12,07</w:t>
            </w:r>
          </w:p>
        </w:tc>
        <w:tc>
          <w:tcPr>
            <w:tcW w:w="436" w:type="pct"/>
            <w:tcBorders>
              <w:top w:val="nil"/>
              <w:left w:val="nil"/>
              <w:bottom w:val="single" w:sz="4" w:space="0" w:color="auto"/>
              <w:right w:val="single" w:sz="4" w:space="0" w:color="auto"/>
            </w:tcBorders>
            <w:shd w:val="clear" w:color="000000" w:fill="FFFFFF"/>
            <w:noWrap/>
            <w:vAlign w:val="center"/>
            <w:hideMark/>
          </w:tcPr>
          <w:p w14:paraId="273688F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72321A1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422" w:type="pct"/>
            <w:tcBorders>
              <w:top w:val="nil"/>
              <w:left w:val="nil"/>
              <w:bottom w:val="single" w:sz="4" w:space="0" w:color="auto"/>
              <w:right w:val="single" w:sz="4" w:space="0" w:color="auto"/>
            </w:tcBorders>
            <w:shd w:val="clear" w:color="000000" w:fill="FFFFFF"/>
            <w:noWrap/>
            <w:vAlign w:val="center"/>
            <w:hideMark/>
          </w:tcPr>
          <w:p w14:paraId="071ED4F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44DC089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A67511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32A8F2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18</w:t>
            </w:r>
          </w:p>
        </w:tc>
        <w:tc>
          <w:tcPr>
            <w:tcW w:w="493" w:type="pct"/>
            <w:tcBorders>
              <w:top w:val="nil"/>
              <w:left w:val="nil"/>
              <w:bottom w:val="single" w:sz="4" w:space="0" w:color="auto"/>
              <w:right w:val="single" w:sz="4" w:space="0" w:color="auto"/>
            </w:tcBorders>
            <w:shd w:val="clear" w:color="000000" w:fill="FFFFFF"/>
            <w:noWrap/>
            <w:vAlign w:val="center"/>
            <w:hideMark/>
          </w:tcPr>
          <w:p w14:paraId="32C2683E"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T.11</w:t>
            </w:r>
          </w:p>
        </w:tc>
        <w:tc>
          <w:tcPr>
            <w:tcW w:w="494" w:type="pct"/>
            <w:tcBorders>
              <w:top w:val="nil"/>
              <w:left w:val="nil"/>
              <w:bottom w:val="single" w:sz="4" w:space="0" w:color="auto"/>
              <w:right w:val="single" w:sz="4" w:space="0" w:color="auto"/>
            </w:tcBorders>
            <w:shd w:val="clear" w:color="000000" w:fill="FFFFFF"/>
            <w:noWrap/>
            <w:vAlign w:val="center"/>
            <w:hideMark/>
          </w:tcPr>
          <w:p w14:paraId="6725D84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LK11-2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1E7201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1080841</w:t>
            </w:r>
          </w:p>
        </w:tc>
        <w:tc>
          <w:tcPr>
            <w:tcW w:w="613" w:type="pct"/>
            <w:tcBorders>
              <w:top w:val="nil"/>
              <w:left w:val="nil"/>
              <w:bottom w:val="single" w:sz="4" w:space="0" w:color="auto"/>
              <w:right w:val="single" w:sz="4" w:space="0" w:color="auto"/>
            </w:tcBorders>
            <w:shd w:val="clear" w:color="000000" w:fill="FFFFFF"/>
            <w:noWrap/>
            <w:vAlign w:val="center"/>
            <w:hideMark/>
          </w:tcPr>
          <w:p w14:paraId="0AC7F03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564212</w:t>
            </w:r>
          </w:p>
        </w:tc>
        <w:tc>
          <w:tcPr>
            <w:tcW w:w="610" w:type="pct"/>
            <w:tcBorders>
              <w:top w:val="nil"/>
              <w:left w:val="nil"/>
              <w:bottom w:val="single" w:sz="4" w:space="0" w:color="auto"/>
              <w:right w:val="single" w:sz="4" w:space="0" w:color="auto"/>
            </w:tcBorders>
            <w:shd w:val="clear" w:color="000000" w:fill="FFFFFF"/>
            <w:noWrap/>
            <w:vAlign w:val="center"/>
            <w:hideMark/>
          </w:tcPr>
          <w:p w14:paraId="33568B1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-14,02</w:t>
            </w:r>
          </w:p>
        </w:tc>
        <w:tc>
          <w:tcPr>
            <w:tcW w:w="436" w:type="pct"/>
            <w:tcBorders>
              <w:top w:val="nil"/>
              <w:left w:val="nil"/>
              <w:bottom w:val="single" w:sz="4" w:space="0" w:color="auto"/>
              <w:right w:val="single" w:sz="4" w:space="0" w:color="auto"/>
            </w:tcBorders>
            <w:shd w:val="clear" w:color="000000" w:fill="FFFFFF"/>
            <w:noWrap/>
            <w:vAlign w:val="center"/>
            <w:hideMark/>
          </w:tcPr>
          <w:p w14:paraId="1A223AB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6,5</w:t>
            </w:r>
          </w:p>
        </w:tc>
        <w:tc>
          <w:tcPr>
            <w:tcW w:w="422" w:type="pct"/>
            <w:tcBorders>
              <w:top w:val="nil"/>
              <w:left w:val="nil"/>
              <w:bottom w:val="single" w:sz="4" w:space="0" w:color="auto"/>
              <w:right w:val="single" w:sz="4" w:space="0" w:color="auto"/>
            </w:tcBorders>
            <w:shd w:val="clear" w:color="000000" w:fill="FFFFFF"/>
            <w:noWrap/>
            <w:vAlign w:val="center"/>
            <w:hideMark/>
          </w:tcPr>
          <w:p w14:paraId="2E34082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1D2A83E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03143CA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19DA3F3"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89EE6A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19</w:t>
            </w:r>
          </w:p>
        </w:tc>
        <w:tc>
          <w:tcPr>
            <w:tcW w:w="493" w:type="pct"/>
            <w:tcBorders>
              <w:top w:val="nil"/>
              <w:left w:val="nil"/>
              <w:bottom w:val="single" w:sz="4" w:space="0" w:color="auto"/>
              <w:right w:val="single" w:sz="4" w:space="0" w:color="auto"/>
            </w:tcBorders>
            <w:shd w:val="clear" w:color="000000" w:fill="FFFFFF"/>
            <w:noWrap/>
            <w:vAlign w:val="center"/>
            <w:hideMark/>
          </w:tcPr>
          <w:p w14:paraId="73046D5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T.12</w:t>
            </w:r>
          </w:p>
        </w:tc>
        <w:tc>
          <w:tcPr>
            <w:tcW w:w="494" w:type="pct"/>
            <w:tcBorders>
              <w:top w:val="nil"/>
              <w:left w:val="nil"/>
              <w:bottom w:val="single" w:sz="4" w:space="0" w:color="auto"/>
              <w:right w:val="single" w:sz="4" w:space="0" w:color="auto"/>
            </w:tcBorders>
            <w:shd w:val="clear" w:color="000000" w:fill="FFFFFF"/>
            <w:noWrap/>
            <w:vAlign w:val="center"/>
            <w:hideMark/>
          </w:tcPr>
          <w:p w14:paraId="0BE36B1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LK12-1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2E8F112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1080124</w:t>
            </w:r>
          </w:p>
        </w:tc>
        <w:tc>
          <w:tcPr>
            <w:tcW w:w="613" w:type="pct"/>
            <w:tcBorders>
              <w:top w:val="nil"/>
              <w:left w:val="nil"/>
              <w:bottom w:val="single" w:sz="4" w:space="0" w:color="auto"/>
              <w:right w:val="single" w:sz="4" w:space="0" w:color="auto"/>
            </w:tcBorders>
            <w:shd w:val="clear" w:color="000000" w:fill="FFFFFF"/>
            <w:noWrap/>
            <w:vAlign w:val="center"/>
            <w:hideMark/>
          </w:tcPr>
          <w:p w14:paraId="4192559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564661</w:t>
            </w:r>
          </w:p>
        </w:tc>
        <w:tc>
          <w:tcPr>
            <w:tcW w:w="610" w:type="pct"/>
            <w:tcBorders>
              <w:top w:val="nil"/>
              <w:left w:val="nil"/>
              <w:bottom w:val="single" w:sz="4" w:space="0" w:color="auto"/>
              <w:right w:val="single" w:sz="4" w:space="0" w:color="auto"/>
            </w:tcBorders>
            <w:shd w:val="clear" w:color="000000" w:fill="FFFFFF"/>
            <w:noWrap/>
            <w:vAlign w:val="center"/>
            <w:hideMark/>
          </w:tcPr>
          <w:p w14:paraId="25EB74A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-13,43</w:t>
            </w:r>
          </w:p>
        </w:tc>
        <w:tc>
          <w:tcPr>
            <w:tcW w:w="436" w:type="pct"/>
            <w:tcBorders>
              <w:top w:val="nil"/>
              <w:left w:val="nil"/>
              <w:bottom w:val="single" w:sz="4" w:space="0" w:color="auto"/>
              <w:right w:val="single" w:sz="4" w:space="0" w:color="auto"/>
            </w:tcBorders>
            <w:shd w:val="clear" w:color="000000" w:fill="FFFFFF"/>
            <w:noWrap/>
            <w:vAlign w:val="center"/>
            <w:hideMark/>
          </w:tcPr>
          <w:p w14:paraId="54E7E85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5FCA179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66F8EE7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76E09AC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165F8D0"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7A75FD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493" w:type="pct"/>
            <w:tcBorders>
              <w:top w:val="nil"/>
              <w:left w:val="nil"/>
              <w:bottom w:val="single" w:sz="4" w:space="0" w:color="auto"/>
              <w:right w:val="single" w:sz="4" w:space="0" w:color="auto"/>
            </w:tcBorders>
            <w:shd w:val="clear" w:color="000000" w:fill="FFFFFF"/>
            <w:noWrap/>
            <w:vAlign w:val="center"/>
            <w:hideMark/>
          </w:tcPr>
          <w:p w14:paraId="2B14AEA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T.12</w:t>
            </w:r>
          </w:p>
        </w:tc>
        <w:tc>
          <w:tcPr>
            <w:tcW w:w="494" w:type="pct"/>
            <w:tcBorders>
              <w:top w:val="nil"/>
              <w:left w:val="nil"/>
              <w:bottom w:val="single" w:sz="4" w:space="0" w:color="auto"/>
              <w:right w:val="single" w:sz="4" w:space="0" w:color="auto"/>
            </w:tcBorders>
            <w:shd w:val="clear" w:color="000000" w:fill="FFFFFF"/>
            <w:noWrap/>
            <w:vAlign w:val="center"/>
            <w:hideMark/>
          </w:tcPr>
          <w:p w14:paraId="537CCD3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LK12-2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75DA096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1080447</w:t>
            </w:r>
          </w:p>
        </w:tc>
        <w:tc>
          <w:tcPr>
            <w:tcW w:w="613" w:type="pct"/>
            <w:tcBorders>
              <w:top w:val="nil"/>
              <w:left w:val="nil"/>
              <w:bottom w:val="single" w:sz="4" w:space="0" w:color="auto"/>
              <w:right w:val="single" w:sz="4" w:space="0" w:color="auto"/>
            </w:tcBorders>
            <w:shd w:val="clear" w:color="000000" w:fill="FFFFFF"/>
            <w:noWrap/>
            <w:vAlign w:val="center"/>
            <w:hideMark/>
          </w:tcPr>
          <w:p w14:paraId="48A6A9E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564905</w:t>
            </w:r>
          </w:p>
        </w:tc>
        <w:tc>
          <w:tcPr>
            <w:tcW w:w="610" w:type="pct"/>
            <w:tcBorders>
              <w:top w:val="nil"/>
              <w:left w:val="nil"/>
              <w:bottom w:val="single" w:sz="4" w:space="0" w:color="auto"/>
              <w:right w:val="single" w:sz="4" w:space="0" w:color="auto"/>
            </w:tcBorders>
            <w:shd w:val="clear" w:color="000000" w:fill="FFFFFF"/>
            <w:noWrap/>
            <w:vAlign w:val="center"/>
            <w:hideMark/>
          </w:tcPr>
          <w:p w14:paraId="3CCFD5E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-12,40</w:t>
            </w:r>
          </w:p>
        </w:tc>
        <w:tc>
          <w:tcPr>
            <w:tcW w:w="436" w:type="pct"/>
            <w:tcBorders>
              <w:top w:val="nil"/>
              <w:left w:val="nil"/>
              <w:bottom w:val="single" w:sz="4" w:space="0" w:color="auto"/>
              <w:right w:val="single" w:sz="4" w:space="0" w:color="auto"/>
            </w:tcBorders>
            <w:shd w:val="clear" w:color="000000" w:fill="FFFFFF"/>
            <w:noWrap/>
            <w:vAlign w:val="center"/>
            <w:hideMark/>
          </w:tcPr>
          <w:p w14:paraId="0C4E15D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422" w:type="pct"/>
            <w:tcBorders>
              <w:top w:val="nil"/>
              <w:left w:val="nil"/>
              <w:bottom w:val="single" w:sz="4" w:space="0" w:color="auto"/>
              <w:right w:val="single" w:sz="4" w:space="0" w:color="auto"/>
            </w:tcBorders>
            <w:shd w:val="clear" w:color="000000" w:fill="FFFFFF"/>
            <w:noWrap/>
            <w:vAlign w:val="center"/>
            <w:hideMark/>
          </w:tcPr>
          <w:p w14:paraId="2AA812C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0CE4141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24E35CA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EEF48E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0007195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21</w:t>
            </w:r>
          </w:p>
        </w:tc>
        <w:tc>
          <w:tcPr>
            <w:tcW w:w="493" w:type="pct"/>
            <w:tcBorders>
              <w:top w:val="nil"/>
              <w:left w:val="nil"/>
              <w:bottom w:val="single" w:sz="4" w:space="0" w:color="auto"/>
              <w:right w:val="single" w:sz="4" w:space="0" w:color="auto"/>
            </w:tcBorders>
            <w:shd w:val="clear" w:color="000000" w:fill="FFFFFF"/>
            <w:noWrap/>
            <w:vAlign w:val="center"/>
            <w:hideMark/>
          </w:tcPr>
          <w:p w14:paraId="2B649113"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T.13</w:t>
            </w:r>
          </w:p>
        </w:tc>
        <w:tc>
          <w:tcPr>
            <w:tcW w:w="494" w:type="pct"/>
            <w:tcBorders>
              <w:top w:val="nil"/>
              <w:left w:val="nil"/>
              <w:bottom w:val="single" w:sz="4" w:space="0" w:color="auto"/>
              <w:right w:val="single" w:sz="4" w:space="0" w:color="auto"/>
            </w:tcBorders>
            <w:shd w:val="clear" w:color="000000" w:fill="FFFFFF"/>
            <w:noWrap/>
            <w:vAlign w:val="center"/>
            <w:hideMark/>
          </w:tcPr>
          <w:p w14:paraId="4C1E57A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315694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1079310</w:t>
            </w:r>
          </w:p>
        </w:tc>
        <w:tc>
          <w:tcPr>
            <w:tcW w:w="613" w:type="pct"/>
            <w:tcBorders>
              <w:top w:val="nil"/>
              <w:left w:val="nil"/>
              <w:bottom w:val="single" w:sz="4" w:space="0" w:color="auto"/>
              <w:right w:val="single" w:sz="4" w:space="0" w:color="auto"/>
            </w:tcBorders>
            <w:shd w:val="clear" w:color="000000" w:fill="FFFFFF"/>
            <w:noWrap/>
            <w:vAlign w:val="center"/>
            <w:hideMark/>
          </w:tcPr>
          <w:p w14:paraId="27757B5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566074</w:t>
            </w:r>
          </w:p>
        </w:tc>
        <w:tc>
          <w:tcPr>
            <w:tcW w:w="610" w:type="pct"/>
            <w:tcBorders>
              <w:top w:val="nil"/>
              <w:left w:val="nil"/>
              <w:bottom w:val="single" w:sz="4" w:space="0" w:color="auto"/>
              <w:right w:val="single" w:sz="4" w:space="0" w:color="auto"/>
            </w:tcBorders>
            <w:shd w:val="clear" w:color="000000" w:fill="FFFFFF"/>
            <w:noWrap/>
            <w:vAlign w:val="center"/>
            <w:hideMark/>
          </w:tcPr>
          <w:p w14:paraId="6108FC8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-12,73</w:t>
            </w:r>
          </w:p>
        </w:tc>
        <w:tc>
          <w:tcPr>
            <w:tcW w:w="436" w:type="pct"/>
            <w:tcBorders>
              <w:top w:val="nil"/>
              <w:left w:val="nil"/>
              <w:bottom w:val="single" w:sz="4" w:space="0" w:color="auto"/>
              <w:right w:val="single" w:sz="4" w:space="0" w:color="auto"/>
            </w:tcBorders>
            <w:shd w:val="clear" w:color="000000" w:fill="FFFFFF"/>
            <w:noWrap/>
            <w:vAlign w:val="center"/>
            <w:hideMark/>
          </w:tcPr>
          <w:p w14:paraId="30CC13D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2023032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7A3D421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1B1D526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0D8D122"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CCCC00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22</w:t>
            </w:r>
          </w:p>
        </w:tc>
        <w:tc>
          <w:tcPr>
            <w:tcW w:w="493" w:type="pct"/>
            <w:tcBorders>
              <w:top w:val="nil"/>
              <w:left w:val="nil"/>
              <w:bottom w:val="single" w:sz="4" w:space="0" w:color="auto"/>
              <w:right w:val="single" w:sz="4" w:space="0" w:color="auto"/>
            </w:tcBorders>
            <w:shd w:val="clear" w:color="000000" w:fill="FFFFFF"/>
            <w:noWrap/>
            <w:vAlign w:val="center"/>
            <w:hideMark/>
          </w:tcPr>
          <w:p w14:paraId="65F08F68"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T.14</w:t>
            </w:r>
          </w:p>
        </w:tc>
        <w:tc>
          <w:tcPr>
            <w:tcW w:w="494" w:type="pct"/>
            <w:tcBorders>
              <w:top w:val="nil"/>
              <w:left w:val="nil"/>
              <w:bottom w:val="single" w:sz="4" w:space="0" w:color="auto"/>
              <w:right w:val="single" w:sz="4" w:space="0" w:color="auto"/>
            </w:tcBorders>
            <w:shd w:val="clear" w:color="000000" w:fill="FFFFFF"/>
            <w:noWrap/>
            <w:vAlign w:val="center"/>
            <w:hideMark/>
          </w:tcPr>
          <w:p w14:paraId="58BA7D1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LK14</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55CF1C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1078515</w:t>
            </w:r>
          </w:p>
        </w:tc>
        <w:tc>
          <w:tcPr>
            <w:tcW w:w="613" w:type="pct"/>
            <w:tcBorders>
              <w:top w:val="nil"/>
              <w:left w:val="nil"/>
              <w:bottom w:val="single" w:sz="4" w:space="0" w:color="auto"/>
              <w:right w:val="single" w:sz="4" w:space="0" w:color="auto"/>
            </w:tcBorders>
            <w:shd w:val="clear" w:color="000000" w:fill="FFFFFF"/>
            <w:noWrap/>
            <w:vAlign w:val="center"/>
            <w:hideMark/>
          </w:tcPr>
          <w:p w14:paraId="59B4621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567084</w:t>
            </w:r>
          </w:p>
        </w:tc>
        <w:tc>
          <w:tcPr>
            <w:tcW w:w="610" w:type="pct"/>
            <w:tcBorders>
              <w:top w:val="nil"/>
              <w:left w:val="nil"/>
              <w:bottom w:val="single" w:sz="4" w:space="0" w:color="auto"/>
              <w:right w:val="single" w:sz="4" w:space="0" w:color="auto"/>
            </w:tcBorders>
            <w:shd w:val="clear" w:color="000000" w:fill="FFFFFF"/>
            <w:noWrap/>
            <w:vAlign w:val="center"/>
            <w:hideMark/>
          </w:tcPr>
          <w:p w14:paraId="7824F84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-11,71</w:t>
            </w:r>
          </w:p>
        </w:tc>
        <w:tc>
          <w:tcPr>
            <w:tcW w:w="436" w:type="pct"/>
            <w:tcBorders>
              <w:top w:val="nil"/>
              <w:left w:val="nil"/>
              <w:bottom w:val="single" w:sz="4" w:space="0" w:color="auto"/>
              <w:right w:val="single" w:sz="4" w:space="0" w:color="auto"/>
            </w:tcBorders>
            <w:shd w:val="clear" w:color="000000" w:fill="FFFFFF"/>
            <w:noWrap/>
            <w:vAlign w:val="center"/>
            <w:hideMark/>
          </w:tcPr>
          <w:p w14:paraId="3D55C4C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1E6A482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6E5FD04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6CC6C74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A87AC3D"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8DBB81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23</w:t>
            </w:r>
          </w:p>
        </w:tc>
        <w:tc>
          <w:tcPr>
            <w:tcW w:w="493" w:type="pct"/>
            <w:tcBorders>
              <w:top w:val="nil"/>
              <w:left w:val="nil"/>
              <w:bottom w:val="single" w:sz="4" w:space="0" w:color="auto"/>
              <w:right w:val="single" w:sz="4" w:space="0" w:color="auto"/>
            </w:tcBorders>
            <w:shd w:val="clear" w:color="000000" w:fill="FFFFFF"/>
            <w:noWrap/>
            <w:vAlign w:val="center"/>
            <w:hideMark/>
          </w:tcPr>
          <w:p w14:paraId="6031AFFB"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T.15</w:t>
            </w:r>
          </w:p>
        </w:tc>
        <w:tc>
          <w:tcPr>
            <w:tcW w:w="494" w:type="pct"/>
            <w:tcBorders>
              <w:top w:val="nil"/>
              <w:left w:val="nil"/>
              <w:bottom w:val="single" w:sz="4" w:space="0" w:color="auto"/>
              <w:right w:val="single" w:sz="4" w:space="0" w:color="auto"/>
            </w:tcBorders>
            <w:shd w:val="clear" w:color="000000" w:fill="FFFFFF"/>
            <w:noWrap/>
            <w:vAlign w:val="center"/>
            <w:hideMark/>
          </w:tcPr>
          <w:p w14:paraId="6D390C6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LK15-1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09E55B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1077155</w:t>
            </w:r>
          </w:p>
        </w:tc>
        <w:tc>
          <w:tcPr>
            <w:tcW w:w="613" w:type="pct"/>
            <w:tcBorders>
              <w:top w:val="nil"/>
              <w:left w:val="nil"/>
              <w:bottom w:val="single" w:sz="4" w:space="0" w:color="auto"/>
              <w:right w:val="single" w:sz="4" w:space="0" w:color="auto"/>
            </w:tcBorders>
            <w:shd w:val="clear" w:color="000000" w:fill="FFFFFF"/>
            <w:noWrap/>
            <w:vAlign w:val="center"/>
            <w:hideMark/>
          </w:tcPr>
          <w:p w14:paraId="154B163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567968</w:t>
            </w:r>
          </w:p>
        </w:tc>
        <w:tc>
          <w:tcPr>
            <w:tcW w:w="610" w:type="pct"/>
            <w:tcBorders>
              <w:top w:val="nil"/>
              <w:left w:val="nil"/>
              <w:bottom w:val="single" w:sz="4" w:space="0" w:color="auto"/>
              <w:right w:val="single" w:sz="4" w:space="0" w:color="auto"/>
            </w:tcBorders>
            <w:shd w:val="clear" w:color="000000" w:fill="FFFFFF"/>
            <w:noWrap/>
            <w:vAlign w:val="center"/>
            <w:hideMark/>
          </w:tcPr>
          <w:p w14:paraId="7CA0E3F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-9,87</w:t>
            </w:r>
          </w:p>
        </w:tc>
        <w:tc>
          <w:tcPr>
            <w:tcW w:w="436" w:type="pct"/>
            <w:tcBorders>
              <w:top w:val="nil"/>
              <w:left w:val="nil"/>
              <w:bottom w:val="single" w:sz="4" w:space="0" w:color="auto"/>
              <w:right w:val="single" w:sz="4" w:space="0" w:color="auto"/>
            </w:tcBorders>
            <w:shd w:val="clear" w:color="000000" w:fill="FFFFFF"/>
            <w:noWrap/>
            <w:vAlign w:val="center"/>
            <w:hideMark/>
          </w:tcPr>
          <w:p w14:paraId="4355A73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9,5</w:t>
            </w:r>
          </w:p>
        </w:tc>
        <w:tc>
          <w:tcPr>
            <w:tcW w:w="422" w:type="pct"/>
            <w:tcBorders>
              <w:top w:val="nil"/>
              <w:left w:val="nil"/>
              <w:bottom w:val="single" w:sz="4" w:space="0" w:color="auto"/>
              <w:right w:val="single" w:sz="4" w:space="0" w:color="auto"/>
            </w:tcBorders>
            <w:shd w:val="clear" w:color="000000" w:fill="FFFFFF"/>
            <w:noWrap/>
            <w:vAlign w:val="center"/>
            <w:hideMark/>
          </w:tcPr>
          <w:p w14:paraId="47FBA20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1B84766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43BE672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62A88A0"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1E78A0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24</w:t>
            </w:r>
          </w:p>
        </w:tc>
        <w:tc>
          <w:tcPr>
            <w:tcW w:w="493" w:type="pct"/>
            <w:tcBorders>
              <w:top w:val="nil"/>
              <w:left w:val="nil"/>
              <w:bottom w:val="single" w:sz="4" w:space="0" w:color="auto"/>
              <w:right w:val="single" w:sz="4" w:space="0" w:color="auto"/>
            </w:tcBorders>
            <w:shd w:val="clear" w:color="000000" w:fill="FFFFFF"/>
            <w:noWrap/>
            <w:vAlign w:val="center"/>
            <w:hideMark/>
          </w:tcPr>
          <w:p w14:paraId="6AA74812"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T.15</w:t>
            </w:r>
          </w:p>
        </w:tc>
        <w:tc>
          <w:tcPr>
            <w:tcW w:w="494" w:type="pct"/>
            <w:tcBorders>
              <w:top w:val="nil"/>
              <w:left w:val="nil"/>
              <w:bottom w:val="single" w:sz="4" w:space="0" w:color="auto"/>
              <w:right w:val="single" w:sz="4" w:space="0" w:color="auto"/>
            </w:tcBorders>
            <w:shd w:val="clear" w:color="000000" w:fill="FFFFFF"/>
            <w:noWrap/>
            <w:vAlign w:val="center"/>
            <w:hideMark/>
          </w:tcPr>
          <w:p w14:paraId="2E84BB5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LK15-2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51412E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1077425</w:t>
            </w:r>
          </w:p>
        </w:tc>
        <w:tc>
          <w:tcPr>
            <w:tcW w:w="613" w:type="pct"/>
            <w:tcBorders>
              <w:top w:val="nil"/>
              <w:left w:val="nil"/>
              <w:bottom w:val="single" w:sz="4" w:space="0" w:color="auto"/>
              <w:right w:val="single" w:sz="4" w:space="0" w:color="auto"/>
            </w:tcBorders>
            <w:shd w:val="clear" w:color="000000" w:fill="FFFFFF"/>
            <w:noWrap/>
            <w:vAlign w:val="center"/>
            <w:hideMark/>
          </w:tcPr>
          <w:p w14:paraId="5E2541D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568283</w:t>
            </w:r>
          </w:p>
        </w:tc>
        <w:tc>
          <w:tcPr>
            <w:tcW w:w="610" w:type="pct"/>
            <w:tcBorders>
              <w:top w:val="nil"/>
              <w:left w:val="nil"/>
              <w:bottom w:val="single" w:sz="4" w:space="0" w:color="auto"/>
              <w:right w:val="single" w:sz="4" w:space="0" w:color="auto"/>
            </w:tcBorders>
            <w:shd w:val="clear" w:color="000000" w:fill="FFFFFF"/>
            <w:noWrap/>
            <w:vAlign w:val="center"/>
            <w:hideMark/>
          </w:tcPr>
          <w:p w14:paraId="565CAC5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-11,00</w:t>
            </w:r>
          </w:p>
        </w:tc>
        <w:tc>
          <w:tcPr>
            <w:tcW w:w="436" w:type="pct"/>
            <w:tcBorders>
              <w:top w:val="nil"/>
              <w:left w:val="nil"/>
              <w:bottom w:val="single" w:sz="4" w:space="0" w:color="auto"/>
              <w:right w:val="single" w:sz="4" w:space="0" w:color="auto"/>
            </w:tcBorders>
            <w:shd w:val="clear" w:color="000000" w:fill="FFFFFF"/>
            <w:noWrap/>
            <w:vAlign w:val="center"/>
            <w:hideMark/>
          </w:tcPr>
          <w:p w14:paraId="3C4CD63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6AC27D1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4246441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1CAEBA3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AB0CA0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8C8484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25</w:t>
            </w:r>
          </w:p>
        </w:tc>
        <w:tc>
          <w:tcPr>
            <w:tcW w:w="493" w:type="pct"/>
            <w:tcBorders>
              <w:top w:val="nil"/>
              <w:left w:val="nil"/>
              <w:bottom w:val="single" w:sz="4" w:space="0" w:color="auto"/>
              <w:right w:val="single" w:sz="4" w:space="0" w:color="auto"/>
            </w:tcBorders>
            <w:shd w:val="clear" w:color="000000" w:fill="FFFFFF"/>
            <w:noWrap/>
            <w:vAlign w:val="center"/>
            <w:hideMark/>
          </w:tcPr>
          <w:p w14:paraId="1688AF4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T.16</w:t>
            </w:r>
          </w:p>
        </w:tc>
        <w:tc>
          <w:tcPr>
            <w:tcW w:w="494" w:type="pct"/>
            <w:tcBorders>
              <w:top w:val="nil"/>
              <w:left w:val="nil"/>
              <w:bottom w:val="single" w:sz="4" w:space="0" w:color="auto"/>
              <w:right w:val="single" w:sz="4" w:space="0" w:color="auto"/>
            </w:tcBorders>
            <w:shd w:val="clear" w:color="000000" w:fill="FFFFFF"/>
            <w:noWrap/>
            <w:vAlign w:val="center"/>
            <w:hideMark/>
          </w:tcPr>
          <w:p w14:paraId="14B8B2C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LK16-1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CAE2A9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1076554</w:t>
            </w:r>
          </w:p>
        </w:tc>
        <w:tc>
          <w:tcPr>
            <w:tcW w:w="613" w:type="pct"/>
            <w:tcBorders>
              <w:top w:val="nil"/>
              <w:left w:val="nil"/>
              <w:bottom w:val="single" w:sz="4" w:space="0" w:color="auto"/>
              <w:right w:val="single" w:sz="4" w:space="0" w:color="auto"/>
            </w:tcBorders>
            <w:shd w:val="clear" w:color="000000" w:fill="FFFFFF"/>
            <w:noWrap/>
            <w:vAlign w:val="center"/>
            <w:hideMark/>
          </w:tcPr>
          <w:p w14:paraId="10A3ED1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568488</w:t>
            </w:r>
          </w:p>
        </w:tc>
        <w:tc>
          <w:tcPr>
            <w:tcW w:w="610" w:type="pct"/>
            <w:tcBorders>
              <w:top w:val="nil"/>
              <w:left w:val="nil"/>
              <w:bottom w:val="single" w:sz="4" w:space="0" w:color="auto"/>
              <w:right w:val="single" w:sz="4" w:space="0" w:color="auto"/>
            </w:tcBorders>
            <w:shd w:val="clear" w:color="000000" w:fill="FFFFFF"/>
            <w:noWrap/>
            <w:vAlign w:val="center"/>
            <w:hideMark/>
          </w:tcPr>
          <w:p w14:paraId="7BCA90B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-9,23</w:t>
            </w:r>
          </w:p>
        </w:tc>
        <w:tc>
          <w:tcPr>
            <w:tcW w:w="436" w:type="pct"/>
            <w:tcBorders>
              <w:top w:val="nil"/>
              <w:left w:val="nil"/>
              <w:bottom w:val="single" w:sz="4" w:space="0" w:color="auto"/>
              <w:right w:val="single" w:sz="4" w:space="0" w:color="auto"/>
            </w:tcBorders>
            <w:shd w:val="clear" w:color="000000" w:fill="FFFFFF"/>
            <w:noWrap/>
            <w:vAlign w:val="center"/>
            <w:hideMark/>
          </w:tcPr>
          <w:p w14:paraId="251DEF9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087DD95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5F08864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6513FBD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24DFD6A"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B4382D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26</w:t>
            </w:r>
          </w:p>
        </w:tc>
        <w:tc>
          <w:tcPr>
            <w:tcW w:w="493" w:type="pct"/>
            <w:tcBorders>
              <w:top w:val="nil"/>
              <w:left w:val="nil"/>
              <w:bottom w:val="single" w:sz="4" w:space="0" w:color="auto"/>
              <w:right w:val="single" w:sz="4" w:space="0" w:color="auto"/>
            </w:tcBorders>
            <w:shd w:val="clear" w:color="000000" w:fill="FFFFFF"/>
            <w:noWrap/>
            <w:vAlign w:val="center"/>
            <w:hideMark/>
          </w:tcPr>
          <w:p w14:paraId="67FEC46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T.16</w:t>
            </w:r>
          </w:p>
        </w:tc>
        <w:tc>
          <w:tcPr>
            <w:tcW w:w="494" w:type="pct"/>
            <w:tcBorders>
              <w:top w:val="nil"/>
              <w:left w:val="nil"/>
              <w:bottom w:val="single" w:sz="4" w:space="0" w:color="auto"/>
              <w:right w:val="single" w:sz="4" w:space="0" w:color="auto"/>
            </w:tcBorders>
            <w:shd w:val="clear" w:color="000000" w:fill="FFFFFF"/>
            <w:noWrap/>
            <w:vAlign w:val="center"/>
            <w:hideMark/>
          </w:tcPr>
          <w:p w14:paraId="33C15EB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LK16-2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C5A536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1076809</w:t>
            </w:r>
          </w:p>
        </w:tc>
        <w:tc>
          <w:tcPr>
            <w:tcW w:w="613" w:type="pct"/>
            <w:tcBorders>
              <w:top w:val="nil"/>
              <w:left w:val="nil"/>
              <w:bottom w:val="single" w:sz="4" w:space="0" w:color="auto"/>
              <w:right w:val="single" w:sz="4" w:space="0" w:color="auto"/>
            </w:tcBorders>
            <w:shd w:val="clear" w:color="000000" w:fill="FFFFFF"/>
            <w:noWrap/>
            <w:vAlign w:val="center"/>
            <w:hideMark/>
          </w:tcPr>
          <w:p w14:paraId="503EDC4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568793</w:t>
            </w:r>
          </w:p>
        </w:tc>
        <w:tc>
          <w:tcPr>
            <w:tcW w:w="610" w:type="pct"/>
            <w:tcBorders>
              <w:top w:val="nil"/>
              <w:left w:val="nil"/>
              <w:bottom w:val="single" w:sz="4" w:space="0" w:color="auto"/>
              <w:right w:val="single" w:sz="4" w:space="0" w:color="auto"/>
            </w:tcBorders>
            <w:shd w:val="clear" w:color="000000" w:fill="FFFFFF"/>
            <w:noWrap/>
            <w:vAlign w:val="center"/>
            <w:hideMark/>
          </w:tcPr>
          <w:p w14:paraId="16966B2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-10,69</w:t>
            </w:r>
          </w:p>
        </w:tc>
        <w:tc>
          <w:tcPr>
            <w:tcW w:w="436" w:type="pct"/>
            <w:tcBorders>
              <w:top w:val="nil"/>
              <w:left w:val="nil"/>
              <w:bottom w:val="single" w:sz="4" w:space="0" w:color="auto"/>
              <w:right w:val="single" w:sz="4" w:space="0" w:color="auto"/>
            </w:tcBorders>
            <w:shd w:val="clear" w:color="000000" w:fill="FFFFFF"/>
            <w:noWrap/>
            <w:vAlign w:val="center"/>
            <w:hideMark/>
          </w:tcPr>
          <w:p w14:paraId="2399E10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6,5</w:t>
            </w:r>
          </w:p>
        </w:tc>
        <w:tc>
          <w:tcPr>
            <w:tcW w:w="422" w:type="pct"/>
            <w:tcBorders>
              <w:top w:val="nil"/>
              <w:left w:val="nil"/>
              <w:bottom w:val="single" w:sz="4" w:space="0" w:color="auto"/>
              <w:right w:val="single" w:sz="4" w:space="0" w:color="auto"/>
            </w:tcBorders>
            <w:shd w:val="clear" w:color="000000" w:fill="FFFFFF"/>
            <w:noWrap/>
            <w:vAlign w:val="center"/>
            <w:hideMark/>
          </w:tcPr>
          <w:p w14:paraId="615AC14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71B5A4A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503" w:type="pct"/>
            <w:tcBorders>
              <w:top w:val="nil"/>
              <w:left w:val="nil"/>
              <w:bottom w:val="single" w:sz="4" w:space="0" w:color="auto"/>
              <w:right w:val="single" w:sz="4" w:space="0" w:color="auto"/>
            </w:tcBorders>
            <w:shd w:val="clear" w:color="000000" w:fill="FFFFFF"/>
            <w:noWrap/>
            <w:vAlign w:val="center"/>
            <w:hideMark/>
          </w:tcPr>
          <w:p w14:paraId="607B393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34D3E75"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4FFCBF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27</w:t>
            </w:r>
          </w:p>
        </w:tc>
        <w:tc>
          <w:tcPr>
            <w:tcW w:w="493" w:type="pct"/>
            <w:tcBorders>
              <w:top w:val="nil"/>
              <w:left w:val="nil"/>
              <w:bottom w:val="single" w:sz="4" w:space="0" w:color="auto"/>
              <w:right w:val="single" w:sz="4" w:space="0" w:color="auto"/>
            </w:tcBorders>
            <w:shd w:val="clear" w:color="000000" w:fill="FFFFFF"/>
            <w:noWrap/>
            <w:vAlign w:val="center"/>
            <w:hideMark/>
          </w:tcPr>
          <w:p w14:paraId="543F768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T.17</w:t>
            </w:r>
          </w:p>
        </w:tc>
        <w:tc>
          <w:tcPr>
            <w:tcW w:w="494" w:type="pct"/>
            <w:tcBorders>
              <w:top w:val="nil"/>
              <w:left w:val="nil"/>
              <w:bottom w:val="single" w:sz="4" w:space="0" w:color="auto"/>
              <w:right w:val="single" w:sz="4" w:space="0" w:color="auto"/>
            </w:tcBorders>
            <w:shd w:val="clear" w:color="000000" w:fill="FFFFFF"/>
            <w:noWrap/>
            <w:vAlign w:val="center"/>
            <w:hideMark/>
          </w:tcPr>
          <w:p w14:paraId="21B3DA3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LK17</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BC62A8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1075453</w:t>
            </w:r>
          </w:p>
        </w:tc>
        <w:tc>
          <w:tcPr>
            <w:tcW w:w="613" w:type="pct"/>
            <w:tcBorders>
              <w:top w:val="nil"/>
              <w:left w:val="nil"/>
              <w:bottom w:val="single" w:sz="4" w:space="0" w:color="auto"/>
              <w:right w:val="single" w:sz="4" w:space="0" w:color="auto"/>
            </w:tcBorders>
            <w:shd w:val="clear" w:color="000000" w:fill="FFFFFF"/>
            <w:noWrap/>
            <w:vAlign w:val="center"/>
            <w:hideMark/>
          </w:tcPr>
          <w:p w14:paraId="4C5AFEC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569657</w:t>
            </w:r>
          </w:p>
        </w:tc>
        <w:tc>
          <w:tcPr>
            <w:tcW w:w="610" w:type="pct"/>
            <w:tcBorders>
              <w:top w:val="nil"/>
              <w:left w:val="nil"/>
              <w:bottom w:val="single" w:sz="4" w:space="0" w:color="auto"/>
              <w:right w:val="single" w:sz="4" w:space="0" w:color="auto"/>
            </w:tcBorders>
            <w:shd w:val="clear" w:color="000000" w:fill="FFFFFF"/>
            <w:noWrap/>
            <w:vAlign w:val="center"/>
            <w:hideMark/>
          </w:tcPr>
          <w:p w14:paraId="59EDABF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-10,48</w:t>
            </w:r>
          </w:p>
        </w:tc>
        <w:tc>
          <w:tcPr>
            <w:tcW w:w="436" w:type="pct"/>
            <w:tcBorders>
              <w:top w:val="nil"/>
              <w:left w:val="nil"/>
              <w:bottom w:val="single" w:sz="4" w:space="0" w:color="auto"/>
              <w:right w:val="single" w:sz="4" w:space="0" w:color="auto"/>
            </w:tcBorders>
            <w:shd w:val="clear" w:color="000000" w:fill="FFFFFF"/>
            <w:noWrap/>
            <w:vAlign w:val="center"/>
            <w:hideMark/>
          </w:tcPr>
          <w:p w14:paraId="0DEA934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10,0</w:t>
            </w:r>
          </w:p>
        </w:tc>
        <w:tc>
          <w:tcPr>
            <w:tcW w:w="422" w:type="pct"/>
            <w:tcBorders>
              <w:top w:val="nil"/>
              <w:left w:val="nil"/>
              <w:bottom w:val="single" w:sz="4" w:space="0" w:color="auto"/>
              <w:right w:val="single" w:sz="4" w:space="0" w:color="auto"/>
            </w:tcBorders>
            <w:shd w:val="clear" w:color="000000" w:fill="FFFFFF"/>
            <w:noWrap/>
            <w:vAlign w:val="center"/>
            <w:hideMark/>
          </w:tcPr>
          <w:p w14:paraId="7B21946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52477D2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503" w:type="pct"/>
            <w:tcBorders>
              <w:top w:val="nil"/>
              <w:left w:val="nil"/>
              <w:bottom w:val="single" w:sz="4" w:space="0" w:color="auto"/>
              <w:right w:val="single" w:sz="4" w:space="0" w:color="auto"/>
            </w:tcBorders>
            <w:shd w:val="clear" w:color="000000" w:fill="FFFFFF"/>
            <w:noWrap/>
            <w:vAlign w:val="center"/>
            <w:hideMark/>
          </w:tcPr>
          <w:p w14:paraId="1B980D9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5607AA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561CC9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28</w:t>
            </w:r>
          </w:p>
        </w:tc>
        <w:tc>
          <w:tcPr>
            <w:tcW w:w="493" w:type="pct"/>
            <w:tcBorders>
              <w:top w:val="nil"/>
              <w:left w:val="nil"/>
              <w:bottom w:val="single" w:sz="4" w:space="0" w:color="auto"/>
              <w:right w:val="single" w:sz="4" w:space="0" w:color="auto"/>
            </w:tcBorders>
            <w:shd w:val="clear" w:color="000000" w:fill="FFFFFF"/>
            <w:noWrap/>
            <w:vAlign w:val="center"/>
            <w:hideMark/>
          </w:tcPr>
          <w:p w14:paraId="03F3B97F"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T.18</w:t>
            </w:r>
          </w:p>
        </w:tc>
        <w:tc>
          <w:tcPr>
            <w:tcW w:w="494" w:type="pct"/>
            <w:tcBorders>
              <w:top w:val="nil"/>
              <w:left w:val="nil"/>
              <w:bottom w:val="single" w:sz="4" w:space="0" w:color="auto"/>
              <w:right w:val="single" w:sz="4" w:space="0" w:color="auto"/>
            </w:tcBorders>
            <w:shd w:val="clear" w:color="000000" w:fill="FFFFFF"/>
            <w:noWrap/>
            <w:vAlign w:val="center"/>
            <w:hideMark/>
          </w:tcPr>
          <w:p w14:paraId="381FE66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LK18</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AD79A4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1073305</w:t>
            </w:r>
          </w:p>
        </w:tc>
        <w:tc>
          <w:tcPr>
            <w:tcW w:w="613" w:type="pct"/>
            <w:tcBorders>
              <w:top w:val="nil"/>
              <w:left w:val="nil"/>
              <w:bottom w:val="single" w:sz="4" w:space="0" w:color="auto"/>
              <w:right w:val="single" w:sz="4" w:space="0" w:color="auto"/>
            </w:tcBorders>
            <w:shd w:val="clear" w:color="000000" w:fill="FFFFFF"/>
            <w:noWrap/>
            <w:vAlign w:val="center"/>
            <w:hideMark/>
          </w:tcPr>
          <w:p w14:paraId="7C47200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572101</w:t>
            </w:r>
          </w:p>
        </w:tc>
        <w:tc>
          <w:tcPr>
            <w:tcW w:w="610" w:type="pct"/>
            <w:tcBorders>
              <w:top w:val="nil"/>
              <w:left w:val="nil"/>
              <w:bottom w:val="single" w:sz="4" w:space="0" w:color="auto"/>
              <w:right w:val="single" w:sz="4" w:space="0" w:color="auto"/>
            </w:tcBorders>
            <w:shd w:val="clear" w:color="000000" w:fill="FFFFFF"/>
            <w:noWrap/>
            <w:vAlign w:val="center"/>
            <w:hideMark/>
          </w:tcPr>
          <w:p w14:paraId="4FA3FB1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-14,14</w:t>
            </w:r>
          </w:p>
        </w:tc>
        <w:tc>
          <w:tcPr>
            <w:tcW w:w="436" w:type="pct"/>
            <w:tcBorders>
              <w:top w:val="nil"/>
              <w:left w:val="nil"/>
              <w:bottom w:val="single" w:sz="4" w:space="0" w:color="auto"/>
              <w:right w:val="single" w:sz="4" w:space="0" w:color="auto"/>
            </w:tcBorders>
            <w:shd w:val="clear" w:color="000000" w:fill="FFFFFF"/>
            <w:noWrap/>
            <w:vAlign w:val="center"/>
            <w:hideMark/>
          </w:tcPr>
          <w:p w14:paraId="60E47FB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c>
          <w:tcPr>
            <w:tcW w:w="422" w:type="pct"/>
            <w:tcBorders>
              <w:top w:val="nil"/>
              <w:left w:val="nil"/>
              <w:bottom w:val="single" w:sz="4" w:space="0" w:color="auto"/>
              <w:right w:val="single" w:sz="4" w:space="0" w:color="auto"/>
            </w:tcBorders>
            <w:shd w:val="clear" w:color="000000" w:fill="FFFFFF"/>
            <w:noWrap/>
            <w:vAlign w:val="center"/>
            <w:hideMark/>
          </w:tcPr>
          <w:p w14:paraId="3903771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422" w:type="pct"/>
            <w:tcBorders>
              <w:top w:val="nil"/>
              <w:left w:val="nil"/>
              <w:bottom w:val="single" w:sz="4" w:space="0" w:color="auto"/>
              <w:right w:val="single" w:sz="4" w:space="0" w:color="auto"/>
            </w:tcBorders>
            <w:shd w:val="clear" w:color="000000" w:fill="FFFFFF"/>
            <w:noWrap/>
            <w:vAlign w:val="center"/>
            <w:hideMark/>
          </w:tcPr>
          <w:p w14:paraId="54FC029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62FB7FB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5F9C44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14E68A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29</w:t>
            </w:r>
          </w:p>
        </w:tc>
        <w:tc>
          <w:tcPr>
            <w:tcW w:w="493" w:type="pct"/>
            <w:tcBorders>
              <w:top w:val="nil"/>
              <w:left w:val="nil"/>
              <w:bottom w:val="single" w:sz="4" w:space="0" w:color="auto"/>
              <w:right w:val="single" w:sz="4" w:space="0" w:color="auto"/>
            </w:tcBorders>
            <w:shd w:val="clear" w:color="000000" w:fill="FFFFFF"/>
            <w:noWrap/>
            <w:vAlign w:val="center"/>
            <w:hideMark/>
          </w:tcPr>
          <w:p w14:paraId="7812B96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T.19</w:t>
            </w:r>
          </w:p>
        </w:tc>
        <w:tc>
          <w:tcPr>
            <w:tcW w:w="494" w:type="pct"/>
            <w:tcBorders>
              <w:top w:val="nil"/>
              <w:left w:val="nil"/>
              <w:bottom w:val="single" w:sz="4" w:space="0" w:color="auto"/>
              <w:right w:val="single" w:sz="4" w:space="0" w:color="auto"/>
            </w:tcBorders>
            <w:shd w:val="clear" w:color="000000" w:fill="FFFFFF"/>
            <w:noWrap/>
            <w:vAlign w:val="center"/>
            <w:hideMark/>
          </w:tcPr>
          <w:p w14:paraId="015F3DE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LK19</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DD64AB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1071798</w:t>
            </w:r>
          </w:p>
        </w:tc>
        <w:tc>
          <w:tcPr>
            <w:tcW w:w="613" w:type="pct"/>
            <w:tcBorders>
              <w:top w:val="nil"/>
              <w:left w:val="nil"/>
              <w:bottom w:val="single" w:sz="4" w:space="0" w:color="auto"/>
              <w:right w:val="single" w:sz="4" w:space="0" w:color="auto"/>
            </w:tcBorders>
            <w:shd w:val="clear" w:color="000000" w:fill="FFFFFF"/>
            <w:noWrap/>
            <w:vAlign w:val="center"/>
            <w:hideMark/>
          </w:tcPr>
          <w:p w14:paraId="60FE189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573398</w:t>
            </w:r>
          </w:p>
        </w:tc>
        <w:tc>
          <w:tcPr>
            <w:tcW w:w="610" w:type="pct"/>
            <w:tcBorders>
              <w:top w:val="nil"/>
              <w:left w:val="nil"/>
              <w:bottom w:val="single" w:sz="4" w:space="0" w:color="auto"/>
              <w:right w:val="single" w:sz="4" w:space="0" w:color="auto"/>
            </w:tcBorders>
            <w:shd w:val="clear" w:color="000000" w:fill="FFFFFF"/>
            <w:noWrap/>
            <w:vAlign w:val="center"/>
            <w:hideMark/>
          </w:tcPr>
          <w:p w14:paraId="0F03302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-14,14</w:t>
            </w:r>
          </w:p>
        </w:tc>
        <w:tc>
          <w:tcPr>
            <w:tcW w:w="436" w:type="pct"/>
            <w:tcBorders>
              <w:top w:val="nil"/>
              <w:left w:val="nil"/>
              <w:bottom w:val="single" w:sz="4" w:space="0" w:color="auto"/>
              <w:right w:val="single" w:sz="4" w:space="0" w:color="auto"/>
            </w:tcBorders>
            <w:shd w:val="clear" w:color="000000" w:fill="FFFFFF"/>
            <w:noWrap/>
            <w:vAlign w:val="center"/>
            <w:hideMark/>
          </w:tcPr>
          <w:p w14:paraId="085C12D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4F4B18B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0F01270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3A43615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898EC05"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9EBE62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93" w:type="pct"/>
            <w:tcBorders>
              <w:top w:val="nil"/>
              <w:left w:val="nil"/>
              <w:bottom w:val="single" w:sz="4" w:space="0" w:color="auto"/>
              <w:right w:val="single" w:sz="4" w:space="0" w:color="auto"/>
            </w:tcBorders>
            <w:shd w:val="clear" w:color="000000" w:fill="FFFFFF"/>
            <w:noWrap/>
            <w:vAlign w:val="center"/>
            <w:hideMark/>
          </w:tcPr>
          <w:p w14:paraId="09E96ADF"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T.20</w:t>
            </w:r>
          </w:p>
        </w:tc>
        <w:tc>
          <w:tcPr>
            <w:tcW w:w="494" w:type="pct"/>
            <w:tcBorders>
              <w:top w:val="nil"/>
              <w:left w:val="nil"/>
              <w:bottom w:val="single" w:sz="4" w:space="0" w:color="auto"/>
              <w:right w:val="single" w:sz="4" w:space="0" w:color="auto"/>
            </w:tcBorders>
            <w:shd w:val="clear" w:color="000000" w:fill="FFFFFF"/>
            <w:noWrap/>
            <w:vAlign w:val="center"/>
            <w:hideMark/>
          </w:tcPr>
          <w:p w14:paraId="5AB5946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LK20</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30BE1E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1070072</w:t>
            </w:r>
          </w:p>
        </w:tc>
        <w:tc>
          <w:tcPr>
            <w:tcW w:w="613" w:type="pct"/>
            <w:tcBorders>
              <w:top w:val="nil"/>
              <w:left w:val="nil"/>
              <w:bottom w:val="single" w:sz="4" w:space="0" w:color="auto"/>
              <w:right w:val="single" w:sz="4" w:space="0" w:color="auto"/>
            </w:tcBorders>
            <w:shd w:val="clear" w:color="000000" w:fill="FFFFFF"/>
            <w:noWrap/>
            <w:vAlign w:val="center"/>
            <w:hideMark/>
          </w:tcPr>
          <w:p w14:paraId="79E63F9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574875</w:t>
            </w:r>
          </w:p>
        </w:tc>
        <w:tc>
          <w:tcPr>
            <w:tcW w:w="610" w:type="pct"/>
            <w:tcBorders>
              <w:top w:val="nil"/>
              <w:left w:val="nil"/>
              <w:bottom w:val="single" w:sz="4" w:space="0" w:color="auto"/>
              <w:right w:val="single" w:sz="4" w:space="0" w:color="auto"/>
            </w:tcBorders>
            <w:shd w:val="clear" w:color="000000" w:fill="FFFFFF"/>
            <w:noWrap/>
            <w:vAlign w:val="center"/>
            <w:hideMark/>
          </w:tcPr>
          <w:p w14:paraId="1123956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-11,81</w:t>
            </w:r>
          </w:p>
        </w:tc>
        <w:tc>
          <w:tcPr>
            <w:tcW w:w="436" w:type="pct"/>
            <w:tcBorders>
              <w:top w:val="nil"/>
              <w:left w:val="nil"/>
              <w:bottom w:val="single" w:sz="4" w:space="0" w:color="auto"/>
              <w:right w:val="single" w:sz="4" w:space="0" w:color="auto"/>
            </w:tcBorders>
            <w:shd w:val="clear" w:color="000000" w:fill="FFFFFF"/>
            <w:noWrap/>
            <w:vAlign w:val="center"/>
            <w:hideMark/>
          </w:tcPr>
          <w:p w14:paraId="1D27445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422" w:type="pct"/>
            <w:tcBorders>
              <w:top w:val="nil"/>
              <w:left w:val="nil"/>
              <w:bottom w:val="single" w:sz="4" w:space="0" w:color="auto"/>
              <w:right w:val="single" w:sz="4" w:space="0" w:color="auto"/>
            </w:tcBorders>
            <w:shd w:val="clear" w:color="000000" w:fill="FFFFFF"/>
            <w:noWrap/>
            <w:vAlign w:val="center"/>
            <w:hideMark/>
          </w:tcPr>
          <w:p w14:paraId="0675B91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6D4A680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5A85584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EF2C29F"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DA34D3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31</w:t>
            </w:r>
          </w:p>
        </w:tc>
        <w:tc>
          <w:tcPr>
            <w:tcW w:w="493" w:type="pct"/>
            <w:tcBorders>
              <w:top w:val="nil"/>
              <w:left w:val="nil"/>
              <w:bottom w:val="single" w:sz="4" w:space="0" w:color="auto"/>
              <w:right w:val="single" w:sz="4" w:space="0" w:color="auto"/>
            </w:tcBorders>
            <w:shd w:val="clear" w:color="000000" w:fill="FFFFFF"/>
            <w:noWrap/>
            <w:vAlign w:val="center"/>
            <w:hideMark/>
          </w:tcPr>
          <w:p w14:paraId="6CD50E51"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T.21</w:t>
            </w:r>
          </w:p>
        </w:tc>
        <w:tc>
          <w:tcPr>
            <w:tcW w:w="494" w:type="pct"/>
            <w:tcBorders>
              <w:top w:val="nil"/>
              <w:left w:val="nil"/>
              <w:bottom w:val="single" w:sz="4" w:space="0" w:color="auto"/>
              <w:right w:val="single" w:sz="4" w:space="0" w:color="auto"/>
            </w:tcBorders>
            <w:shd w:val="clear" w:color="000000" w:fill="FFFFFF"/>
            <w:noWrap/>
            <w:vAlign w:val="center"/>
            <w:hideMark/>
          </w:tcPr>
          <w:p w14:paraId="4493182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5A11C0F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1068997</w:t>
            </w:r>
          </w:p>
        </w:tc>
        <w:tc>
          <w:tcPr>
            <w:tcW w:w="613" w:type="pct"/>
            <w:tcBorders>
              <w:top w:val="nil"/>
              <w:left w:val="nil"/>
              <w:bottom w:val="single" w:sz="4" w:space="0" w:color="auto"/>
              <w:right w:val="single" w:sz="4" w:space="0" w:color="auto"/>
            </w:tcBorders>
            <w:shd w:val="clear" w:color="000000" w:fill="FFFFFF"/>
            <w:noWrap/>
            <w:vAlign w:val="center"/>
            <w:hideMark/>
          </w:tcPr>
          <w:p w14:paraId="7624C42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576077</w:t>
            </w:r>
          </w:p>
        </w:tc>
        <w:tc>
          <w:tcPr>
            <w:tcW w:w="610" w:type="pct"/>
            <w:tcBorders>
              <w:top w:val="nil"/>
              <w:left w:val="nil"/>
              <w:bottom w:val="single" w:sz="4" w:space="0" w:color="auto"/>
              <w:right w:val="single" w:sz="4" w:space="0" w:color="auto"/>
            </w:tcBorders>
            <w:shd w:val="clear" w:color="000000" w:fill="FFFFFF"/>
            <w:noWrap/>
            <w:vAlign w:val="center"/>
            <w:hideMark/>
          </w:tcPr>
          <w:p w14:paraId="7B86191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-11,38</w:t>
            </w:r>
          </w:p>
        </w:tc>
        <w:tc>
          <w:tcPr>
            <w:tcW w:w="436" w:type="pct"/>
            <w:tcBorders>
              <w:top w:val="nil"/>
              <w:left w:val="nil"/>
              <w:bottom w:val="single" w:sz="4" w:space="0" w:color="auto"/>
              <w:right w:val="single" w:sz="4" w:space="0" w:color="auto"/>
            </w:tcBorders>
            <w:shd w:val="clear" w:color="000000" w:fill="FFFFFF"/>
            <w:noWrap/>
            <w:vAlign w:val="center"/>
            <w:hideMark/>
          </w:tcPr>
          <w:p w14:paraId="627E144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19DC97D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3EB93DB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6380601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F957D01"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221220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32</w:t>
            </w:r>
          </w:p>
        </w:tc>
        <w:tc>
          <w:tcPr>
            <w:tcW w:w="493" w:type="pct"/>
            <w:tcBorders>
              <w:top w:val="nil"/>
              <w:left w:val="nil"/>
              <w:bottom w:val="single" w:sz="4" w:space="0" w:color="auto"/>
              <w:right w:val="single" w:sz="4" w:space="0" w:color="auto"/>
            </w:tcBorders>
            <w:shd w:val="clear" w:color="000000" w:fill="FFFFFF"/>
            <w:noWrap/>
            <w:vAlign w:val="center"/>
            <w:hideMark/>
          </w:tcPr>
          <w:p w14:paraId="5C245A30"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T.22</w:t>
            </w:r>
          </w:p>
        </w:tc>
        <w:tc>
          <w:tcPr>
            <w:tcW w:w="494" w:type="pct"/>
            <w:tcBorders>
              <w:top w:val="nil"/>
              <w:left w:val="nil"/>
              <w:bottom w:val="single" w:sz="4" w:space="0" w:color="auto"/>
              <w:right w:val="single" w:sz="4" w:space="0" w:color="auto"/>
            </w:tcBorders>
            <w:shd w:val="clear" w:color="000000" w:fill="FFFFFF"/>
            <w:noWrap/>
            <w:vAlign w:val="center"/>
            <w:hideMark/>
          </w:tcPr>
          <w:p w14:paraId="79A4BAE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FA2229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1067839</w:t>
            </w:r>
          </w:p>
        </w:tc>
        <w:tc>
          <w:tcPr>
            <w:tcW w:w="613" w:type="pct"/>
            <w:tcBorders>
              <w:top w:val="nil"/>
              <w:left w:val="nil"/>
              <w:bottom w:val="single" w:sz="4" w:space="0" w:color="auto"/>
              <w:right w:val="single" w:sz="4" w:space="0" w:color="auto"/>
            </w:tcBorders>
            <w:shd w:val="clear" w:color="000000" w:fill="FFFFFF"/>
            <w:noWrap/>
            <w:vAlign w:val="center"/>
            <w:hideMark/>
          </w:tcPr>
          <w:p w14:paraId="4A16584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577175</w:t>
            </w:r>
          </w:p>
        </w:tc>
        <w:tc>
          <w:tcPr>
            <w:tcW w:w="610" w:type="pct"/>
            <w:tcBorders>
              <w:top w:val="nil"/>
              <w:left w:val="nil"/>
              <w:bottom w:val="single" w:sz="4" w:space="0" w:color="auto"/>
              <w:right w:val="single" w:sz="4" w:space="0" w:color="auto"/>
            </w:tcBorders>
            <w:shd w:val="clear" w:color="000000" w:fill="FFFFFF"/>
            <w:noWrap/>
            <w:vAlign w:val="center"/>
            <w:hideMark/>
          </w:tcPr>
          <w:p w14:paraId="56451F3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-11,22</w:t>
            </w:r>
          </w:p>
        </w:tc>
        <w:tc>
          <w:tcPr>
            <w:tcW w:w="436" w:type="pct"/>
            <w:tcBorders>
              <w:top w:val="nil"/>
              <w:left w:val="nil"/>
              <w:bottom w:val="single" w:sz="4" w:space="0" w:color="auto"/>
              <w:right w:val="single" w:sz="4" w:space="0" w:color="auto"/>
            </w:tcBorders>
            <w:shd w:val="clear" w:color="000000" w:fill="FFFFFF"/>
            <w:noWrap/>
            <w:vAlign w:val="center"/>
            <w:hideMark/>
          </w:tcPr>
          <w:p w14:paraId="34CC4EA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10,0</w:t>
            </w:r>
          </w:p>
        </w:tc>
        <w:tc>
          <w:tcPr>
            <w:tcW w:w="422" w:type="pct"/>
            <w:tcBorders>
              <w:top w:val="nil"/>
              <w:left w:val="nil"/>
              <w:bottom w:val="single" w:sz="4" w:space="0" w:color="auto"/>
              <w:right w:val="single" w:sz="4" w:space="0" w:color="auto"/>
            </w:tcBorders>
            <w:shd w:val="clear" w:color="000000" w:fill="FFFFFF"/>
            <w:noWrap/>
            <w:vAlign w:val="center"/>
            <w:hideMark/>
          </w:tcPr>
          <w:p w14:paraId="1CF1972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7B3FDDF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503" w:type="pct"/>
            <w:tcBorders>
              <w:top w:val="nil"/>
              <w:left w:val="nil"/>
              <w:bottom w:val="single" w:sz="4" w:space="0" w:color="auto"/>
              <w:right w:val="single" w:sz="4" w:space="0" w:color="auto"/>
            </w:tcBorders>
            <w:shd w:val="clear" w:color="000000" w:fill="FFFFFF"/>
            <w:noWrap/>
            <w:vAlign w:val="center"/>
            <w:hideMark/>
          </w:tcPr>
          <w:p w14:paraId="5C33858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5617AC1"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64E972B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33</w:t>
            </w:r>
          </w:p>
        </w:tc>
        <w:tc>
          <w:tcPr>
            <w:tcW w:w="493" w:type="pct"/>
            <w:tcBorders>
              <w:top w:val="nil"/>
              <w:left w:val="nil"/>
              <w:bottom w:val="single" w:sz="4" w:space="0" w:color="auto"/>
              <w:right w:val="single" w:sz="4" w:space="0" w:color="auto"/>
            </w:tcBorders>
            <w:shd w:val="clear" w:color="000000" w:fill="FFFFFF"/>
            <w:noWrap/>
            <w:vAlign w:val="center"/>
            <w:hideMark/>
          </w:tcPr>
          <w:p w14:paraId="6AE2D123"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T.23</w:t>
            </w:r>
          </w:p>
        </w:tc>
        <w:tc>
          <w:tcPr>
            <w:tcW w:w="494" w:type="pct"/>
            <w:tcBorders>
              <w:top w:val="nil"/>
              <w:left w:val="nil"/>
              <w:bottom w:val="single" w:sz="4" w:space="0" w:color="auto"/>
              <w:right w:val="single" w:sz="4" w:space="0" w:color="auto"/>
            </w:tcBorders>
            <w:shd w:val="clear" w:color="000000" w:fill="FFFFFF"/>
            <w:noWrap/>
            <w:vAlign w:val="center"/>
            <w:hideMark/>
          </w:tcPr>
          <w:p w14:paraId="1A7E12D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71A4B35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1066663</w:t>
            </w:r>
          </w:p>
        </w:tc>
        <w:tc>
          <w:tcPr>
            <w:tcW w:w="613" w:type="pct"/>
            <w:tcBorders>
              <w:top w:val="nil"/>
              <w:left w:val="nil"/>
              <w:bottom w:val="single" w:sz="4" w:space="0" w:color="auto"/>
              <w:right w:val="single" w:sz="4" w:space="0" w:color="auto"/>
            </w:tcBorders>
            <w:shd w:val="clear" w:color="000000" w:fill="FFFFFF"/>
            <w:noWrap/>
            <w:vAlign w:val="center"/>
            <w:hideMark/>
          </w:tcPr>
          <w:p w14:paraId="5681F60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579123</w:t>
            </w:r>
          </w:p>
        </w:tc>
        <w:tc>
          <w:tcPr>
            <w:tcW w:w="610" w:type="pct"/>
            <w:tcBorders>
              <w:top w:val="nil"/>
              <w:left w:val="nil"/>
              <w:bottom w:val="single" w:sz="4" w:space="0" w:color="auto"/>
              <w:right w:val="single" w:sz="4" w:space="0" w:color="auto"/>
            </w:tcBorders>
            <w:shd w:val="clear" w:color="000000" w:fill="FFFFFF"/>
            <w:noWrap/>
            <w:vAlign w:val="center"/>
            <w:hideMark/>
          </w:tcPr>
          <w:p w14:paraId="52C7BB6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-9,50</w:t>
            </w:r>
          </w:p>
        </w:tc>
        <w:tc>
          <w:tcPr>
            <w:tcW w:w="436" w:type="pct"/>
            <w:tcBorders>
              <w:top w:val="nil"/>
              <w:left w:val="nil"/>
              <w:bottom w:val="single" w:sz="4" w:space="0" w:color="auto"/>
              <w:right w:val="single" w:sz="4" w:space="0" w:color="auto"/>
            </w:tcBorders>
            <w:shd w:val="clear" w:color="000000" w:fill="FFFFFF"/>
            <w:noWrap/>
            <w:vAlign w:val="center"/>
            <w:hideMark/>
          </w:tcPr>
          <w:p w14:paraId="536DA1A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2FE077B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515C6ED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6215B22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4124301"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7AF3B7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34</w:t>
            </w:r>
          </w:p>
        </w:tc>
        <w:tc>
          <w:tcPr>
            <w:tcW w:w="493" w:type="pct"/>
            <w:tcBorders>
              <w:top w:val="nil"/>
              <w:left w:val="nil"/>
              <w:bottom w:val="single" w:sz="4" w:space="0" w:color="auto"/>
              <w:right w:val="single" w:sz="4" w:space="0" w:color="auto"/>
            </w:tcBorders>
            <w:shd w:val="clear" w:color="000000" w:fill="FFFFFF"/>
            <w:noWrap/>
            <w:vAlign w:val="center"/>
            <w:hideMark/>
          </w:tcPr>
          <w:p w14:paraId="5889401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T.24</w:t>
            </w:r>
          </w:p>
        </w:tc>
        <w:tc>
          <w:tcPr>
            <w:tcW w:w="494" w:type="pct"/>
            <w:tcBorders>
              <w:top w:val="nil"/>
              <w:left w:val="nil"/>
              <w:bottom w:val="single" w:sz="4" w:space="0" w:color="auto"/>
              <w:right w:val="single" w:sz="4" w:space="0" w:color="auto"/>
            </w:tcBorders>
            <w:shd w:val="clear" w:color="000000" w:fill="FFFFFF"/>
            <w:noWrap/>
            <w:vAlign w:val="center"/>
            <w:hideMark/>
          </w:tcPr>
          <w:p w14:paraId="246C6F8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LK24</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6EFE3D5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1064911</w:t>
            </w:r>
          </w:p>
        </w:tc>
        <w:tc>
          <w:tcPr>
            <w:tcW w:w="613" w:type="pct"/>
            <w:tcBorders>
              <w:top w:val="nil"/>
              <w:left w:val="nil"/>
              <w:bottom w:val="single" w:sz="4" w:space="0" w:color="auto"/>
              <w:right w:val="single" w:sz="4" w:space="0" w:color="auto"/>
            </w:tcBorders>
            <w:shd w:val="clear" w:color="000000" w:fill="FFFFFF"/>
            <w:noWrap/>
            <w:vAlign w:val="center"/>
            <w:hideMark/>
          </w:tcPr>
          <w:p w14:paraId="2A851E0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580484</w:t>
            </w:r>
          </w:p>
        </w:tc>
        <w:tc>
          <w:tcPr>
            <w:tcW w:w="610" w:type="pct"/>
            <w:tcBorders>
              <w:top w:val="nil"/>
              <w:left w:val="nil"/>
              <w:bottom w:val="single" w:sz="4" w:space="0" w:color="auto"/>
              <w:right w:val="single" w:sz="4" w:space="0" w:color="auto"/>
            </w:tcBorders>
            <w:shd w:val="clear" w:color="000000" w:fill="FFFFFF"/>
            <w:noWrap/>
            <w:vAlign w:val="center"/>
            <w:hideMark/>
          </w:tcPr>
          <w:p w14:paraId="4FDD0B1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-8,68</w:t>
            </w:r>
          </w:p>
        </w:tc>
        <w:tc>
          <w:tcPr>
            <w:tcW w:w="436" w:type="pct"/>
            <w:tcBorders>
              <w:top w:val="nil"/>
              <w:left w:val="nil"/>
              <w:bottom w:val="single" w:sz="4" w:space="0" w:color="auto"/>
              <w:right w:val="single" w:sz="4" w:space="0" w:color="auto"/>
            </w:tcBorders>
            <w:shd w:val="clear" w:color="000000" w:fill="FFFFFF"/>
            <w:noWrap/>
            <w:vAlign w:val="center"/>
            <w:hideMark/>
          </w:tcPr>
          <w:p w14:paraId="6DFE6AE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7,0</w:t>
            </w:r>
          </w:p>
        </w:tc>
        <w:tc>
          <w:tcPr>
            <w:tcW w:w="422" w:type="pct"/>
            <w:tcBorders>
              <w:top w:val="nil"/>
              <w:left w:val="nil"/>
              <w:bottom w:val="single" w:sz="4" w:space="0" w:color="auto"/>
              <w:right w:val="single" w:sz="4" w:space="0" w:color="auto"/>
            </w:tcBorders>
            <w:shd w:val="clear" w:color="000000" w:fill="FFFFFF"/>
            <w:noWrap/>
            <w:vAlign w:val="center"/>
            <w:hideMark/>
          </w:tcPr>
          <w:p w14:paraId="545931E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7CDC7E7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3,5</w:t>
            </w:r>
          </w:p>
        </w:tc>
        <w:tc>
          <w:tcPr>
            <w:tcW w:w="503" w:type="pct"/>
            <w:tcBorders>
              <w:top w:val="nil"/>
              <w:left w:val="nil"/>
              <w:bottom w:val="single" w:sz="4" w:space="0" w:color="auto"/>
              <w:right w:val="single" w:sz="4" w:space="0" w:color="auto"/>
            </w:tcBorders>
            <w:shd w:val="clear" w:color="000000" w:fill="FFFFFF"/>
            <w:noWrap/>
            <w:vAlign w:val="center"/>
            <w:hideMark/>
          </w:tcPr>
          <w:p w14:paraId="31EBF49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6617D19"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0BA15F8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35</w:t>
            </w:r>
          </w:p>
        </w:tc>
        <w:tc>
          <w:tcPr>
            <w:tcW w:w="493" w:type="pct"/>
            <w:tcBorders>
              <w:top w:val="nil"/>
              <w:left w:val="nil"/>
              <w:bottom w:val="single" w:sz="4" w:space="0" w:color="auto"/>
              <w:right w:val="single" w:sz="4" w:space="0" w:color="auto"/>
            </w:tcBorders>
            <w:shd w:val="clear" w:color="000000" w:fill="FFFFFF"/>
            <w:noWrap/>
            <w:vAlign w:val="center"/>
            <w:hideMark/>
          </w:tcPr>
          <w:p w14:paraId="48DA493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T.25</w:t>
            </w:r>
          </w:p>
        </w:tc>
        <w:tc>
          <w:tcPr>
            <w:tcW w:w="494" w:type="pct"/>
            <w:tcBorders>
              <w:top w:val="nil"/>
              <w:left w:val="nil"/>
              <w:bottom w:val="single" w:sz="4" w:space="0" w:color="auto"/>
              <w:right w:val="single" w:sz="4" w:space="0" w:color="auto"/>
            </w:tcBorders>
            <w:shd w:val="clear" w:color="000000" w:fill="FFFFFF"/>
            <w:noWrap/>
            <w:vAlign w:val="center"/>
            <w:hideMark/>
          </w:tcPr>
          <w:p w14:paraId="7937529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LK25</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5A67561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1063873</w:t>
            </w:r>
          </w:p>
        </w:tc>
        <w:tc>
          <w:tcPr>
            <w:tcW w:w="613" w:type="pct"/>
            <w:tcBorders>
              <w:top w:val="nil"/>
              <w:left w:val="nil"/>
              <w:bottom w:val="single" w:sz="4" w:space="0" w:color="auto"/>
              <w:right w:val="single" w:sz="4" w:space="0" w:color="auto"/>
            </w:tcBorders>
            <w:shd w:val="clear" w:color="000000" w:fill="FFFFFF"/>
            <w:noWrap/>
            <w:vAlign w:val="center"/>
            <w:hideMark/>
          </w:tcPr>
          <w:p w14:paraId="495FCE2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581704</w:t>
            </w:r>
          </w:p>
        </w:tc>
        <w:tc>
          <w:tcPr>
            <w:tcW w:w="610" w:type="pct"/>
            <w:tcBorders>
              <w:top w:val="nil"/>
              <w:left w:val="nil"/>
              <w:bottom w:val="single" w:sz="4" w:space="0" w:color="auto"/>
              <w:right w:val="single" w:sz="4" w:space="0" w:color="auto"/>
            </w:tcBorders>
            <w:shd w:val="clear" w:color="000000" w:fill="FFFFFF"/>
            <w:noWrap/>
            <w:vAlign w:val="center"/>
            <w:hideMark/>
          </w:tcPr>
          <w:p w14:paraId="7B75C2A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-7,91</w:t>
            </w:r>
          </w:p>
        </w:tc>
        <w:tc>
          <w:tcPr>
            <w:tcW w:w="436" w:type="pct"/>
            <w:tcBorders>
              <w:top w:val="nil"/>
              <w:left w:val="nil"/>
              <w:bottom w:val="single" w:sz="4" w:space="0" w:color="auto"/>
              <w:right w:val="single" w:sz="4" w:space="0" w:color="auto"/>
            </w:tcBorders>
            <w:shd w:val="clear" w:color="000000" w:fill="FFFFFF"/>
            <w:noWrap/>
            <w:vAlign w:val="center"/>
            <w:hideMark/>
          </w:tcPr>
          <w:p w14:paraId="6FB8875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422" w:type="pct"/>
            <w:tcBorders>
              <w:top w:val="nil"/>
              <w:left w:val="nil"/>
              <w:bottom w:val="single" w:sz="4" w:space="0" w:color="auto"/>
              <w:right w:val="single" w:sz="4" w:space="0" w:color="auto"/>
            </w:tcBorders>
            <w:shd w:val="clear" w:color="000000" w:fill="FFFFFF"/>
            <w:noWrap/>
            <w:vAlign w:val="center"/>
            <w:hideMark/>
          </w:tcPr>
          <w:p w14:paraId="152DAB6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1415D70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24E5FE8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E0660E7"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0508E09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36</w:t>
            </w:r>
          </w:p>
        </w:tc>
        <w:tc>
          <w:tcPr>
            <w:tcW w:w="493" w:type="pct"/>
            <w:tcBorders>
              <w:top w:val="nil"/>
              <w:left w:val="nil"/>
              <w:bottom w:val="single" w:sz="4" w:space="0" w:color="auto"/>
              <w:right w:val="single" w:sz="4" w:space="0" w:color="auto"/>
            </w:tcBorders>
            <w:shd w:val="clear" w:color="000000" w:fill="FFFFFF"/>
            <w:noWrap/>
            <w:vAlign w:val="center"/>
            <w:hideMark/>
          </w:tcPr>
          <w:p w14:paraId="409C65F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T.26</w:t>
            </w:r>
          </w:p>
        </w:tc>
        <w:tc>
          <w:tcPr>
            <w:tcW w:w="494" w:type="pct"/>
            <w:tcBorders>
              <w:top w:val="nil"/>
              <w:left w:val="nil"/>
              <w:bottom w:val="single" w:sz="4" w:space="0" w:color="auto"/>
              <w:right w:val="single" w:sz="4" w:space="0" w:color="auto"/>
            </w:tcBorders>
            <w:shd w:val="clear" w:color="000000" w:fill="FFFFFF"/>
            <w:noWrap/>
            <w:vAlign w:val="center"/>
            <w:hideMark/>
          </w:tcPr>
          <w:p w14:paraId="4B0039D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LK26</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62B73AF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1063067</w:t>
            </w:r>
          </w:p>
        </w:tc>
        <w:tc>
          <w:tcPr>
            <w:tcW w:w="613" w:type="pct"/>
            <w:tcBorders>
              <w:top w:val="nil"/>
              <w:left w:val="nil"/>
              <w:bottom w:val="single" w:sz="4" w:space="0" w:color="auto"/>
              <w:right w:val="single" w:sz="4" w:space="0" w:color="auto"/>
            </w:tcBorders>
            <w:shd w:val="clear" w:color="000000" w:fill="FFFFFF"/>
            <w:noWrap/>
            <w:vAlign w:val="center"/>
            <w:hideMark/>
          </w:tcPr>
          <w:p w14:paraId="2A5E752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583800</w:t>
            </w:r>
          </w:p>
        </w:tc>
        <w:tc>
          <w:tcPr>
            <w:tcW w:w="610" w:type="pct"/>
            <w:tcBorders>
              <w:top w:val="nil"/>
              <w:left w:val="nil"/>
              <w:bottom w:val="single" w:sz="4" w:space="0" w:color="auto"/>
              <w:right w:val="single" w:sz="4" w:space="0" w:color="auto"/>
            </w:tcBorders>
            <w:shd w:val="clear" w:color="000000" w:fill="FFFFFF"/>
            <w:noWrap/>
            <w:vAlign w:val="center"/>
            <w:hideMark/>
          </w:tcPr>
          <w:p w14:paraId="04C1BF2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-7,52</w:t>
            </w:r>
          </w:p>
        </w:tc>
        <w:tc>
          <w:tcPr>
            <w:tcW w:w="436" w:type="pct"/>
            <w:tcBorders>
              <w:top w:val="nil"/>
              <w:left w:val="nil"/>
              <w:bottom w:val="single" w:sz="4" w:space="0" w:color="auto"/>
              <w:right w:val="single" w:sz="4" w:space="0" w:color="auto"/>
            </w:tcBorders>
            <w:shd w:val="clear" w:color="000000" w:fill="FFFFFF"/>
            <w:noWrap/>
            <w:vAlign w:val="center"/>
            <w:hideMark/>
          </w:tcPr>
          <w:p w14:paraId="17CDF39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12,5</w:t>
            </w:r>
          </w:p>
        </w:tc>
        <w:tc>
          <w:tcPr>
            <w:tcW w:w="422" w:type="pct"/>
            <w:tcBorders>
              <w:top w:val="nil"/>
              <w:left w:val="nil"/>
              <w:bottom w:val="single" w:sz="4" w:space="0" w:color="auto"/>
              <w:right w:val="single" w:sz="4" w:space="0" w:color="auto"/>
            </w:tcBorders>
            <w:shd w:val="clear" w:color="000000" w:fill="FFFFFF"/>
            <w:noWrap/>
            <w:vAlign w:val="center"/>
            <w:hideMark/>
          </w:tcPr>
          <w:p w14:paraId="530592F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17E4A5D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503" w:type="pct"/>
            <w:tcBorders>
              <w:top w:val="nil"/>
              <w:left w:val="nil"/>
              <w:bottom w:val="single" w:sz="4" w:space="0" w:color="auto"/>
              <w:right w:val="single" w:sz="4" w:space="0" w:color="auto"/>
            </w:tcBorders>
            <w:shd w:val="clear" w:color="000000" w:fill="FFFFFF"/>
            <w:noWrap/>
            <w:vAlign w:val="center"/>
            <w:hideMark/>
          </w:tcPr>
          <w:p w14:paraId="39B9F55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4CCC10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5C0444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37</w:t>
            </w:r>
          </w:p>
        </w:tc>
        <w:tc>
          <w:tcPr>
            <w:tcW w:w="493" w:type="pct"/>
            <w:tcBorders>
              <w:top w:val="nil"/>
              <w:left w:val="nil"/>
              <w:bottom w:val="single" w:sz="4" w:space="0" w:color="auto"/>
              <w:right w:val="single" w:sz="4" w:space="0" w:color="auto"/>
            </w:tcBorders>
            <w:shd w:val="clear" w:color="000000" w:fill="FFFFFF"/>
            <w:noWrap/>
            <w:vAlign w:val="center"/>
            <w:hideMark/>
          </w:tcPr>
          <w:p w14:paraId="7C0820C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T.27</w:t>
            </w:r>
          </w:p>
        </w:tc>
        <w:tc>
          <w:tcPr>
            <w:tcW w:w="494" w:type="pct"/>
            <w:tcBorders>
              <w:top w:val="nil"/>
              <w:left w:val="nil"/>
              <w:bottom w:val="single" w:sz="4" w:space="0" w:color="auto"/>
              <w:right w:val="single" w:sz="4" w:space="0" w:color="auto"/>
            </w:tcBorders>
            <w:shd w:val="clear" w:color="000000" w:fill="FFFFFF"/>
            <w:noWrap/>
            <w:vAlign w:val="center"/>
            <w:hideMark/>
          </w:tcPr>
          <w:p w14:paraId="5EDE229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LK27</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AE30DC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1062220</w:t>
            </w:r>
          </w:p>
        </w:tc>
        <w:tc>
          <w:tcPr>
            <w:tcW w:w="613" w:type="pct"/>
            <w:tcBorders>
              <w:top w:val="nil"/>
              <w:left w:val="nil"/>
              <w:bottom w:val="single" w:sz="4" w:space="0" w:color="auto"/>
              <w:right w:val="single" w:sz="4" w:space="0" w:color="auto"/>
            </w:tcBorders>
            <w:shd w:val="clear" w:color="000000" w:fill="FFFFFF"/>
            <w:noWrap/>
            <w:vAlign w:val="center"/>
            <w:hideMark/>
          </w:tcPr>
          <w:p w14:paraId="4393260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585604</w:t>
            </w:r>
          </w:p>
        </w:tc>
        <w:tc>
          <w:tcPr>
            <w:tcW w:w="610" w:type="pct"/>
            <w:tcBorders>
              <w:top w:val="nil"/>
              <w:left w:val="nil"/>
              <w:bottom w:val="single" w:sz="4" w:space="0" w:color="auto"/>
              <w:right w:val="single" w:sz="4" w:space="0" w:color="auto"/>
            </w:tcBorders>
            <w:shd w:val="clear" w:color="000000" w:fill="FFFFFF"/>
            <w:noWrap/>
            <w:vAlign w:val="center"/>
            <w:hideMark/>
          </w:tcPr>
          <w:p w14:paraId="7F2621D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-7,78</w:t>
            </w:r>
          </w:p>
        </w:tc>
        <w:tc>
          <w:tcPr>
            <w:tcW w:w="436" w:type="pct"/>
            <w:tcBorders>
              <w:top w:val="nil"/>
              <w:left w:val="nil"/>
              <w:bottom w:val="single" w:sz="4" w:space="0" w:color="auto"/>
              <w:right w:val="single" w:sz="4" w:space="0" w:color="auto"/>
            </w:tcBorders>
            <w:shd w:val="clear" w:color="000000" w:fill="FFFFFF"/>
            <w:noWrap/>
            <w:vAlign w:val="center"/>
            <w:hideMark/>
          </w:tcPr>
          <w:p w14:paraId="74EC623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9,0</w:t>
            </w:r>
          </w:p>
        </w:tc>
        <w:tc>
          <w:tcPr>
            <w:tcW w:w="422" w:type="pct"/>
            <w:tcBorders>
              <w:top w:val="nil"/>
              <w:left w:val="nil"/>
              <w:bottom w:val="single" w:sz="4" w:space="0" w:color="auto"/>
              <w:right w:val="single" w:sz="4" w:space="0" w:color="auto"/>
            </w:tcBorders>
            <w:shd w:val="clear" w:color="000000" w:fill="FFFFFF"/>
            <w:noWrap/>
            <w:vAlign w:val="center"/>
            <w:hideMark/>
          </w:tcPr>
          <w:p w14:paraId="2B8175D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422" w:type="pct"/>
            <w:tcBorders>
              <w:top w:val="nil"/>
              <w:left w:val="nil"/>
              <w:bottom w:val="single" w:sz="4" w:space="0" w:color="auto"/>
              <w:right w:val="single" w:sz="4" w:space="0" w:color="auto"/>
            </w:tcBorders>
            <w:shd w:val="clear" w:color="000000" w:fill="FFFFFF"/>
            <w:noWrap/>
            <w:vAlign w:val="center"/>
            <w:hideMark/>
          </w:tcPr>
          <w:p w14:paraId="209244B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2663269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BFA0B6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E1616A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38</w:t>
            </w:r>
          </w:p>
        </w:tc>
        <w:tc>
          <w:tcPr>
            <w:tcW w:w="493" w:type="pct"/>
            <w:tcBorders>
              <w:top w:val="nil"/>
              <w:left w:val="nil"/>
              <w:bottom w:val="single" w:sz="4" w:space="0" w:color="auto"/>
              <w:right w:val="single" w:sz="4" w:space="0" w:color="auto"/>
            </w:tcBorders>
            <w:shd w:val="clear" w:color="000000" w:fill="FFFFFF"/>
            <w:noWrap/>
            <w:vAlign w:val="center"/>
            <w:hideMark/>
          </w:tcPr>
          <w:p w14:paraId="306F570A"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T.28</w:t>
            </w:r>
          </w:p>
        </w:tc>
        <w:tc>
          <w:tcPr>
            <w:tcW w:w="494" w:type="pct"/>
            <w:tcBorders>
              <w:top w:val="nil"/>
              <w:left w:val="nil"/>
              <w:bottom w:val="single" w:sz="4" w:space="0" w:color="auto"/>
              <w:right w:val="single" w:sz="4" w:space="0" w:color="auto"/>
            </w:tcBorders>
            <w:shd w:val="clear" w:color="000000" w:fill="FFFFFF"/>
            <w:noWrap/>
            <w:vAlign w:val="center"/>
            <w:hideMark/>
          </w:tcPr>
          <w:p w14:paraId="3A6ADCC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LK28</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0A5407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1061185</w:t>
            </w:r>
          </w:p>
        </w:tc>
        <w:tc>
          <w:tcPr>
            <w:tcW w:w="613" w:type="pct"/>
            <w:tcBorders>
              <w:top w:val="nil"/>
              <w:left w:val="nil"/>
              <w:bottom w:val="single" w:sz="4" w:space="0" w:color="auto"/>
              <w:right w:val="single" w:sz="4" w:space="0" w:color="auto"/>
            </w:tcBorders>
            <w:shd w:val="clear" w:color="000000" w:fill="FFFFFF"/>
            <w:noWrap/>
            <w:vAlign w:val="center"/>
            <w:hideMark/>
          </w:tcPr>
          <w:p w14:paraId="4EA81F6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587304</w:t>
            </w:r>
          </w:p>
        </w:tc>
        <w:tc>
          <w:tcPr>
            <w:tcW w:w="610" w:type="pct"/>
            <w:tcBorders>
              <w:top w:val="nil"/>
              <w:left w:val="nil"/>
              <w:bottom w:val="single" w:sz="4" w:space="0" w:color="auto"/>
              <w:right w:val="single" w:sz="4" w:space="0" w:color="auto"/>
            </w:tcBorders>
            <w:shd w:val="clear" w:color="000000" w:fill="FFFFFF"/>
            <w:noWrap/>
            <w:vAlign w:val="center"/>
            <w:hideMark/>
          </w:tcPr>
          <w:p w14:paraId="22CA89E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-9,00</w:t>
            </w:r>
          </w:p>
        </w:tc>
        <w:tc>
          <w:tcPr>
            <w:tcW w:w="436" w:type="pct"/>
            <w:tcBorders>
              <w:top w:val="nil"/>
              <w:left w:val="nil"/>
              <w:bottom w:val="single" w:sz="4" w:space="0" w:color="auto"/>
              <w:right w:val="single" w:sz="4" w:space="0" w:color="auto"/>
            </w:tcBorders>
            <w:shd w:val="clear" w:color="000000" w:fill="FFFFFF"/>
            <w:noWrap/>
            <w:vAlign w:val="center"/>
            <w:hideMark/>
          </w:tcPr>
          <w:p w14:paraId="4F18BBE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9,5</w:t>
            </w:r>
          </w:p>
        </w:tc>
        <w:tc>
          <w:tcPr>
            <w:tcW w:w="422" w:type="pct"/>
            <w:tcBorders>
              <w:top w:val="nil"/>
              <w:left w:val="nil"/>
              <w:bottom w:val="single" w:sz="4" w:space="0" w:color="auto"/>
              <w:right w:val="single" w:sz="4" w:space="0" w:color="auto"/>
            </w:tcBorders>
            <w:shd w:val="clear" w:color="000000" w:fill="FFFFFF"/>
            <w:noWrap/>
            <w:vAlign w:val="center"/>
            <w:hideMark/>
          </w:tcPr>
          <w:p w14:paraId="02EC8E9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4827074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1C4E1EA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04266D67"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2949DD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39</w:t>
            </w:r>
          </w:p>
        </w:tc>
        <w:tc>
          <w:tcPr>
            <w:tcW w:w="493" w:type="pct"/>
            <w:tcBorders>
              <w:top w:val="nil"/>
              <w:left w:val="nil"/>
              <w:bottom w:val="single" w:sz="4" w:space="0" w:color="auto"/>
              <w:right w:val="single" w:sz="4" w:space="0" w:color="auto"/>
            </w:tcBorders>
            <w:shd w:val="clear" w:color="000000" w:fill="FFFFFF"/>
            <w:noWrap/>
            <w:vAlign w:val="center"/>
            <w:hideMark/>
          </w:tcPr>
          <w:p w14:paraId="5A778A08"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T.29</w:t>
            </w:r>
          </w:p>
        </w:tc>
        <w:tc>
          <w:tcPr>
            <w:tcW w:w="494" w:type="pct"/>
            <w:tcBorders>
              <w:top w:val="nil"/>
              <w:left w:val="nil"/>
              <w:bottom w:val="single" w:sz="4" w:space="0" w:color="auto"/>
              <w:right w:val="single" w:sz="4" w:space="0" w:color="auto"/>
            </w:tcBorders>
            <w:shd w:val="clear" w:color="000000" w:fill="FFFFFF"/>
            <w:noWrap/>
            <w:vAlign w:val="center"/>
            <w:hideMark/>
          </w:tcPr>
          <w:p w14:paraId="36F741B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LK29</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6A0665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1060120</w:t>
            </w:r>
          </w:p>
        </w:tc>
        <w:tc>
          <w:tcPr>
            <w:tcW w:w="613" w:type="pct"/>
            <w:tcBorders>
              <w:top w:val="nil"/>
              <w:left w:val="nil"/>
              <w:bottom w:val="single" w:sz="4" w:space="0" w:color="auto"/>
              <w:right w:val="single" w:sz="4" w:space="0" w:color="auto"/>
            </w:tcBorders>
            <w:shd w:val="clear" w:color="000000" w:fill="FFFFFF"/>
            <w:noWrap/>
            <w:vAlign w:val="center"/>
            <w:hideMark/>
          </w:tcPr>
          <w:p w14:paraId="1282EA2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589032</w:t>
            </w:r>
          </w:p>
        </w:tc>
        <w:tc>
          <w:tcPr>
            <w:tcW w:w="610" w:type="pct"/>
            <w:tcBorders>
              <w:top w:val="nil"/>
              <w:left w:val="nil"/>
              <w:bottom w:val="single" w:sz="4" w:space="0" w:color="auto"/>
              <w:right w:val="single" w:sz="4" w:space="0" w:color="auto"/>
            </w:tcBorders>
            <w:shd w:val="clear" w:color="000000" w:fill="FFFFFF"/>
            <w:noWrap/>
            <w:vAlign w:val="center"/>
            <w:hideMark/>
          </w:tcPr>
          <w:p w14:paraId="435EA0A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-6,76</w:t>
            </w:r>
          </w:p>
        </w:tc>
        <w:tc>
          <w:tcPr>
            <w:tcW w:w="436" w:type="pct"/>
            <w:tcBorders>
              <w:top w:val="nil"/>
              <w:left w:val="nil"/>
              <w:bottom w:val="single" w:sz="4" w:space="0" w:color="auto"/>
              <w:right w:val="single" w:sz="4" w:space="0" w:color="auto"/>
            </w:tcBorders>
            <w:shd w:val="clear" w:color="000000" w:fill="FFFFFF"/>
            <w:noWrap/>
            <w:vAlign w:val="center"/>
            <w:hideMark/>
          </w:tcPr>
          <w:p w14:paraId="204529F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422" w:type="pct"/>
            <w:tcBorders>
              <w:top w:val="nil"/>
              <w:left w:val="nil"/>
              <w:bottom w:val="single" w:sz="4" w:space="0" w:color="auto"/>
              <w:right w:val="single" w:sz="4" w:space="0" w:color="auto"/>
            </w:tcBorders>
            <w:shd w:val="clear" w:color="000000" w:fill="FFFFFF"/>
            <w:noWrap/>
            <w:vAlign w:val="center"/>
            <w:hideMark/>
          </w:tcPr>
          <w:p w14:paraId="18689F2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00AEAFF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503" w:type="pct"/>
            <w:tcBorders>
              <w:top w:val="nil"/>
              <w:left w:val="nil"/>
              <w:bottom w:val="single" w:sz="4" w:space="0" w:color="auto"/>
              <w:right w:val="single" w:sz="4" w:space="0" w:color="auto"/>
            </w:tcBorders>
            <w:shd w:val="clear" w:color="000000" w:fill="FFFFFF"/>
            <w:noWrap/>
            <w:vAlign w:val="center"/>
            <w:hideMark/>
          </w:tcPr>
          <w:p w14:paraId="48A1D99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C680EC2"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13FAFA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93" w:type="pct"/>
            <w:tcBorders>
              <w:top w:val="nil"/>
              <w:left w:val="nil"/>
              <w:bottom w:val="single" w:sz="4" w:space="0" w:color="auto"/>
              <w:right w:val="single" w:sz="4" w:space="0" w:color="auto"/>
            </w:tcBorders>
            <w:shd w:val="clear" w:color="000000" w:fill="FFFFFF"/>
            <w:noWrap/>
            <w:vAlign w:val="center"/>
            <w:hideMark/>
          </w:tcPr>
          <w:p w14:paraId="134386F2"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T.30</w:t>
            </w:r>
          </w:p>
        </w:tc>
        <w:tc>
          <w:tcPr>
            <w:tcW w:w="494" w:type="pct"/>
            <w:tcBorders>
              <w:top w:val="nil"/>
              <w:left w:val="nil"/>
              <w:bottom w:val="single" w:sz="4" w:space="0" w:color="auto"/>
              <w:right w:val="single" w:sz="4" w:space="0" w:color="auto"/>
            </w:tcBorders>
            <w:shd w:val="clear" w:color="000000" w:fill="FFFFFF"/>
            <w:noWrap/>
            <w:vAlign w:val="center"/>
            <w:hideMark/>
          </w:tcPr>
          <w:p w14:paraId="209CB88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LK30</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75EBE0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1058680</w:t>
            </w:r>
          </w:p>
        </w:tc>
        <w:tc>
          <w:tcPr>
            <w:tcW w:w="613" w:type="pct"/>
            <w:tcBorders>
              <w:top w:val="nil"/>
              <w:left w:val="nil"/>
              <w:bottom w:val="single" w:sz="4" w:space="0" w:color="auto"/>
              <w:right w:val="single" w:sz="4" w:space="0" w:color="auto"/>
            </w:tcBorders>
            <w:shd w:val="clear" w:color="000000" w:fill="FFFFFF"/>
            <w:noWrap/>
            <w:vAlign w:val="center"/>
            <w:hideMark/>
          </w:tcPr>
          <w:p w14:paraId="48ACB68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590440</w:t>
            </w:r>
          </w:p>
        </w:tc>
        <w:tc>
          <w:tcPr>
            <w:tcW w:w="610" w:type="pct"/>
            <w:tcBorders>
              <w:top w:val="nil"/>
              <w:left w:val="nil"/>
              <w:bottom w:val="single" w:sz="4" w:space="0" w:color="auto"/>
              <w:right w:val="single" w:sz="4" w:space="0" w:color="auto"/>
            </w:tcBorders>
            <w:shd w:val="clear" w:color="000000" w:fill="FFFFFF"/>
            <w:noWrap/>
            <w:vAlign w:val="center"/>
            <w:hideMark/>
          </w:tcPr>
          <w:p w14:paraId="24E27A4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-5,92</w:t>
            </w:r>
          </w:p>
        </w:tc>
        <w:tc>
          <w:tcPr>
            <w:tcW w:w="436" w:type="pct"/>
            <w:tcBorders>
              <w:top w:val="nil"/>
              <w:left w:val="nil"/>
              <w:bottom w:val="single" w:sz="4" w:space="0" w:color="auto"/>
              <w:right w:val="single" w:sz="4" w:space="0" w:color="auto"/>
            </w:tcBorders>
            <w:shd w:val="clear" w:color="000000" w:fill="FFFFFF"/>
            <w:noWrap/>
            <w:vAlign w:val="center"/>
            <w:hideMark/>
          </w:tcPr>
          <w:p w14:paraId="1F79186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6,5</w:t>
            </w:r>
          </w:p>
        </w:tc>
        <w:tc>
          <w:tcPr>
            <w:tcW w:w="422" w:type="pct"/>
            <w:tcBorders>
              <w:top w:val="nil"/>
              <w:left w:val="nil"/>
              <w:bottom w:val="single" w:sz="4" w:space="0" w:color="auto"/>
              <w:right w:val="single" w:sz="4" w:space="0" w:color="auto"/>
            </w:tcBorders>
            <w:shd w:val="clear" w:color="000000" w:fill="FFFFFF"/>
            <w:noWrap/>
            <w:vAlign w:val="center"/>
            <w:hideMark/>
          </w:tcPr>
          <w:p w14:paraId="03AB27B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422" w:type="pct"/>
            <w:tcBorders>
              <w:top w:val="nil"/>
              <w:left w:val="nil"/>
              <w:bottom w:val="single" w:sz="4" w:space="0" w:color="auto"/>
              <w:right w:val="single" w:sz="4" w:space="0" w:color="auto"/>
            </w:tcBorders>
            <w:shd w:val="clear" w:color="000000" w:fill="FFFFFF"/>
            <w:noWrap/>
            <w:vAlign w:val="center"/>
            <w:hideMark/>
          </w:tcPr>
          <w:p w14:paraId="581FD66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5870DA0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1C2FE46"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F0B23B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41</w:t>
            </w:r>
          </w:p>
        </w:tc>
        <w:tc>
          <w:tcPr>
            <w:tcW w:w="493" w:type="pct"/>
            <w:tcBorders>
              <w:top w:val="nil"/>
              <w:left w:val="nil"/>
              <w:bottom w:val="single" w:sz="4" w:space="0" w:color="auto"/>
              <w:right w:val="single" w:sz="4" w:space="0" w:color="auto"/>
            </w:tcBorders>
            <w:shd w:val="clear" w:color="000000" w:fill="FFFFFF"/>
            <w:noWrap/>
            <w:vAlign w:val="center"/>
            <w:hideMark/>
          </w:tcPr>
          <w:p w14:paraId="2966B57F"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T.31</w:t>
            </w:r>
          </w:p>
        </w:tc>
        <w:tc>
          <w:tcPr>
            <w:tcW w:w="494" w:type="pct"/>
            <w:tcBorders>
              <w:top w:val="nil"/>
              <w:left w:val="nil"/>
              <w:bottom w:val="single" w:sz="4" w:space="0" w:color="auto"/>
              <w:right w:val="single" w:sz="4" w:space="0" w:color="auto"/>
            </w:tcBorders>
            <w:shd w:val="clear" w:color="000000" w:fill="FFFFFF"/>
            <w:noWrap/>
            <w:vAlign w:val="center"/>
            <w:hideMark/>
          </w:tcPr>
          <w:p w14:paraId="644D869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LK31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D30B38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1057163</w:t>
            </w:r>
          </w:p>
        </w:tc>
        <w:tc>
          <w:tcPr>
            <w:tcW w:w="613" w:type="pct"/>
            <w:tcBorders>
              <w:top w:val="nil"/>
              <w:left w:val="nil"/>
              <w:bottom w:val="single" w:sz="4" w:space="0" w:color="auto"/>
              <w:right w:val="single" w:sz="4" w:space="0" w:color="auto"/>
            </w:tcBorders>
            <w:shd w:val="clear" w:color="000000" w:fill="FFFFFF"/>
            <w:noWrap/>
            <w:vAlign w:val="center"/>
            <w:hideMark/>
          </w:tcPr>
          <w:p w14:paraId="2063509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591765</w:t>
            </w:r>
          </w:p>
        </w:tc>
        <w:tc>
          <w:tcPr>
            <w:tcW w:w="610" w:type="pct"/>
            <w:tcBorders>
              <w:top w:val="nil"/>
              <w:left w:val="nil"/>
              <w:bottom w:val="single" w:sz="4" w:space="0" w:color="auto"/>
              <w:right w:val="single" w:sz="4" w:space="0" w:color="auto"/>
            </w:tcBorders>
            <w:shd w:val="clear" w:color="000000" w:fill="FFFFFF"/>
            <w:noWrap/>
            <w:vAlign w:val="center"/>
            <w:hideMark/>
          </w:tcPr>
          <w:p w14:paraId="1D17FDA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-7,10</w:t>
            </w:r>
          </w:p>
        </w:tc>
        <w:tc>
          <w:tcPr>
            <w:tcW w:w="436" w:type="pct"/>
            <w:tcBorders>
              <w:top w:val="nil"/>
              <w:left w:val="nil"/>
              <w:bottom w:val="single" w:sz="4" w:space="0" w:color="auto"/>
              <w:right w:val="single" w:sz="4" w:space="0" w:color="auto"/>
            </w:tcBorders>
            <w:shd w:val="clear" w:color="000000" w:fill="FFFFFF"/>
            <w:noWrap/>
            <w:vAlign w:val="center"/>
            <w:hideMark/>
          </w:tcPr>
          <w:p w14:paraId="3C6A19F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7,0</w:t>
            </w:r>
          </w:p>
        </w:tc>
        <w:tc>
          <w:tcPr>
            <w:tcW w:w="422" w:type="pct"/>
            <w:tcBorders>
              <w:top w:val="nil"/>
              <w:left w:val="nil"/>
              <w:bottom w:val="single" w:sz="4" w:space="0" w:color="auto"/>
              <w:right w:val="single" w:sz="4" w:space="0" w:color="auto"/>
            </w:tcBorders>
            <w:shd w:val="clear" w:color="000000" w:fill="FFFFFF"/>
            <w:noWrap/>
            <w:vAlign w:val="center"/>
            <w:hideMark/>
          </w:tcPr>
          <w:p w14:paraId="4D7260E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6,5</w:t>
            </w:r>
          </w:p>
        </w:tc>
        <w:tc>
          <w:tcPr>
            <w:tcW w:w="422" w:type="pct"/>
            <w:tcBorders>
              <w:top w:val="nil"/>
              <w:left w:val="nil"/>
              <w:bottom w:val="single" w:sz="4" w:space="0" w:color="auto"/>
              <w:right w:val="single" w:sz="4" w:space="0" w:color="auto"/>
            </w:tcBorders>
            <w:shd w:val="clear" w:color="000000" w:fill="FFFFFF"/>
            <w:noWrap/>
            <w:vAlign w:val="center"/>
            <w:hideMark/>
          </w:tcPr>
          <w:p w14:paraId="37FC981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7064B00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08009790"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0A1A09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42</w:t>
            </w:r>
          </w:p>
        </w:tc>
        <w:tc>
          <w:tcPr>
            <w:tcW w:w="493" w:type="pct"/>
            <w:tcBorders>
              <w:top w:val="nil"/>
              <w:left w:val="nil"/>
              <w:bottom w:val="single" w:sz="4" w:space="0" w:color="auto"/>
              <w:right w:val="single" w:sz="4" w:space="0" w:color="auto"/>
            </w:tcBorders>
            <w:shd w:val="clear" w:color="000000" w:fill="FFFFFF"/>
            <w:noWrap/>
            <w:vAlign w:val="center"/>
            <w:hideMark/>
          </w:tcPr>
          <w:p w14:paraId="2399AC0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T.32</w:t>
            </w:r>
          </w:p>
        </w:tc>
        <w:tc>
          <w:tcPr>
            <w:tcW w:w="494" w:type="pct"/>
            <w:tcBorders>
              <w:top w:val="nil"/>
              <w:left w:val="nil"/>
              <w:bottom w:val="single" w:sz="4" w:space="0" w:color="auto"/>
              <w:right w:val="single" w:sz="4" w:space="0" w:color="auto"/>
            </w:tcBorders>
            <w:shd w:val="clear" w:color="000000" w:fill="FFFFFF"/>
            <w:noWrap/>
            <w:vAlign w:val="center"/>
            <w:hideMark/>
          </w:tcPr>
          <w:p w14:paraId="596A2C3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LK32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592FFED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1055552</w:t>
            </w:r>
          </w:p>
        </w:tc>
        <w:tc>
          <w:tcPr>
            <w:tcW w:w="613" w:type="pct"/>
            <w:tcBorders>
              <w:top w:val="nil"/>
              <w:left w:val="nil"/>
              <w:bottom w:val="single" w:sz="4" w:space="0" w:color="auto"/>
              <w:right w:val="single" w:sz="4" w:space="0" w:color="auto"/>
            </w:tcBorders>
            <w:shd w:val="clear" w:color="000000" w:fill="FFFFFF"/>
            <w:noWrap/>
            <w:vAlign w:val="center"/>
            <w:hideMark/>
          </w:tcPr>
          <w:p w14:paraId="21517B4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593006</w:t>
            </w:r>
          </w:p>
        </w:tc>
        <w:tc>
          <w:tcPr>
            <w:tcW w:w="610" w:type="pct"/>
            <w:tcBorders>
              <w:top w:val="nil"/>
              <w:left w:val="nil"/>
              <w:bottom w:val="single" w:sz="4" w:space="0" w:color="auto"/>
              <w:right w:val="single" w:sz="4" w:space="0" w:color="auto"/>
            </w:tcBorders>
            <w:shd w:val="clear" w:color="000000" w:fill="FFFFFF"/>
            <w:noWrap/>
            <w:vAlign w:val="center"/>
            <w:hideMark/>
          </w:tcPr>
          <w:p w14:paraId="4DF2B9C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-6,40</w:t>
            </w:r>
          </w:p>
        </w:tc>
        <w:tc>
          <w:tcPr>
            <w:tcW w:w="436" w:type="pct"/>
            <w:tcBorders>
              <w:top w:val="nil"/>
              <w:left w:val="nil"/>
              <w:bottom w:val="single" w:sz="4" w:space="0" w:color="auto"/>
              <w:right w:val="single" w:sz="4" w:space="0" w:color="auto"/>
            </w:tcBorders>
            <w:shd w:val="clear" w:color="000000" w:fill="FFFFFF"/>
            <w:noWrap/>
            <w:vAlign w:val="center"/>
            <w:hideMark/>
          </w:tcPr>
          <w:p w14:paraId="73CD7AC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2CEC17A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785563E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7EE73C4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1D67BDA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9C3171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43</w:t>
            </w:r>
          </w:p>
        </w:tc>
        <w:tc>
          <w:tcPr>
            <w:tcW w:w="493" w:type="pct"/>
            <w:tcBorders>
              <w:top w:val="nil"/>
              <w:left w:val="nil"/>
              <w:bottom w:val="single" w:sz="4" w:space="0" w:color="auto"/>
              <w:right w:val="single" w:sz="4" w:space="0" w:color="auto"/>
            </w:tcBorders>
            <w:shd w:val="clear" w:color="000000" w:fill="FFFFFF"/>
            <w:noWrap/>
            <w:vAlign w:val="center"/>
            <w:hideMark/>
          </w:tcPr>
          <w:p w14:paraId="6C5A053A"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T.33</w:t>
            </w:r>
          </w:p>
        </w:tc>
        <w:tc>
          <w:tcPr>
            <w:tcW w:w="494" w:type="pct"/>
            <w:tcBorders>
              <w:top w:val="nil"/>
              <w:left w:val="nil"/>
              <w:bottom w:val="single" w:sz="4" w:space="0" w:color="auto"/>
              <w:right w:val="single" w:sz="4" w:space="0" w:color="auto"/>
            </w:tcBorders>
            <w:shd w:val="clear" w:color="000000" w:fill="FFFFFF"/>
            <w:noWrap/>
            <w:vAlign w:val="center"/>
            <w:hideMark/>
          </w:tcPr>
          <w:p w14:paraId="5487788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LK33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6C27D9F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1053891</w:t>
            </w:r>
          </w:p>
        </w:tc>
        <w:tc>
          <w:tcPr>
            <w:tcW w:w="613" w:type="pct"/>
            <w:tcBorders>
              <w:top w:val="nil"/>
              <w:left w:val="nil"/>
              <w:bottom w:val="single" w:sz="4" w:space="0" w:color="auto"/>
              <w:right w:val="single" w:sz="4" w:space="0" w:color="auto"/>
            </w:tcBorders>
            <w:shd w:val="clear" w:color="000000" w:fill="FFFFFF"/>
            <w:noWrap/>
            <w:vAlign w:val="center"/>
            <w:hideMark/>
          </w:tcPr>
          <w:p w14:paraId="4FE29DE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594144</w:t>
            </w:r>
          </w:p>
        </w:tc>
        <w:tc>
          <w:tcPr>
            <w:tcW w:w="610" w:type="pct"/>
            <w:tcBorders>
              <w:top w:val="nil"/>
              <w:left w:val="nil"/>
              <w:bottom w:val="single" w:sz="4" w:space="0" w:color="auto"/>
              <w:right w:val="single" w:sz="4" w:space="0" w:color="auto"/>
            </w:tcBorders>
            <w:shd w:val="clear" w:color="000000" w:fill="FFFFFF"/>
            <w:noWrap/>
            <w:vAlign w:val="center"/>
            <w:hideMark/>
          </w:tcPr>
          <w:p w14:paraId="43D1268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-5,76</w:t>
            </w:r>
          </w:p>
        </w:tc>
        <w:tc>
          <w:tcPr>
            <w:tcW w:w="436" w:type="pct"/>
            <w:tcBorders>
              <w:top w:val="nil"/>
              <w:left w:val="nil"/>
              <w:bottom w:val="single" w:sz="4" w:space="0" w:color="auto"/>
              <w:right w:val="single" w:sz="4" w:space="0" w:color="auto"/>
            </w:tcBorders>
            <w:shd w:val="clear" w:color="000000" w:fill="FFFFFF"/>
            <w:noWrap/>
            <w:vAlign w:val="center"/>
            <w:hideMark/>
          </w:tcPr>
          <w:p w14:paraId="49BEC61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6,5</w:t>
            </w:r>
          </w:p>
        </w:tc>
        <w:tc>
          <w:tcPr>
            <w:tcW w:w="422" w:type="pct"/>
            <w:tcBorders>
              <w:top w:val="nil"/>
              <w:left w:val="nil"/>
              <w:bottom w:val="single" w:sz="4" w:space="0" w:color="auto"/>
              <w:right w:val="single" w:sz="4" w:space="0" w:color="auto"/>
            </w:tcBorders>
            <w:shd w:val="clear" w:color="000000" w:fill="FFFFFF"/>
            <w:noWrap/>
            <w:vAlign w:val="center"/>
            <w:hideMark/>
          </w:tcPr>
          <w:p w14:paraId="36C1D55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45224FE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503" w:type="pct"/>
            <w:tcBorders>
              <w:top w:val="nil"/>
              <w:left w:val="nil"/>
              <w:bottom w:val="single" w:sz="4" w:space="0" w:color="auto"/>
              <w:right w:val="single" w:sz="4" w:space="0" w:color="auto"/>
            </w:tcBorders>
            <w:shd w:val="clear" w:color="000000" w:fill="FFFFFF"/>
            <w:noWrap/>
            <w:vAlign w:val="center"/>
            <w:hideMark/>
          </w:tcPr>
          <w:p w14:paraId="5060674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E09C59C" w14:textId="77777777" w:rsidTr="00A22FBC">
        <w:trPr>
          <w:trHeight w:val="315"/>
        </w:trPr>
        <w:tc>
          <w:tcPr>
            <w:tcW w:w="1993" w:type="pct"/>
            <w:gridSpan w:val="5"/>
            <w:tcBorders>
              <w:top w:val="single" w:sz="4" w:space="0" w:color="auto"/>
              <w:left w:val="single" w:sz="4" w:space="0" w:color="auto"/>
              <w:bottom w:val="single" w:sz="4" w:space="0" w:color="auto"/>
              <w:right w:val="nil"/>
            </w:tcBorders>
            <w:shd w:val="clear" w:color="000000" w:fill="FFFFFF"/>
            <w:noWrap/>
            <w:vAlign w:val="center"/>
            <w:hideMark/>
          </w:tcPr>
          <w:p w14:paraId="2FE390DA"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2.  Trên Sông Cổ Chiên</w:t>
            </w:r>
          </w:p>
        </w:tc>
        <w:tc>
          <w:tcPr>
            <w:tcW w:w="613" w:type="pct"/>
            <w:tcBorders>
              <w:top w:val="nil"/>
              <w:left w:val="nil"/>
              <w:bottom w:val="single" w:sz="4" w:space="0" w:color="auto"/>
              <w:right w:val="nil"/>
            </w:tcBorders>
            <w:shd w:val="clear" w:color="000000" w:fill="FFFFFF"/>
            <w:noWrap/>
            <w:vAlign w:val="center"/>
            <w:hideMark/>
          </w:tcPr>
          <w:p w14:paraId="4838C539"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c>
          <w:tcPr>
            <w:tcW w:w="610" w:type="pct"/>
            <w:tcBorders>
              <w:top w:val="nil"/>
              <w:left w:val="nil"/>
              <w:bottom w:val="single" w:sz="4" w:space="0" w:color="auto"/>
              <w:right w:val="nil"/>
            </w:tcBorders>
            <w:shd w:val="clear" w:color="000000" w:fill="FFFFFF"/>
            <w:noWrap/>
            <w:vAlign w:val="center"/>
            <w:hideMark/>
          </w:tcPr>
          <w:p w14:paraId="44F3073B"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c>
          <w:tcPr>
            <w:tcW w:w="436" w:type="pct"/>
            <w:tcBorders>
              <w:top w:val="nil"/>
              <w:left w:val="nil"/>
              <w:bottom w:val="single" w:sz="4" w:space="0" w:color="auto"/>
              <w:right w:val="nil"/>
            </w:tcBorders>
            <w:shd w:val="clear" w:color="000000" w:fill="FFFFFF"/>
            <w:noWrap/>
            <w:vAlign w:val="center"/>
            <w:hideMark/>
          </w:tcPr>
          <w:p w14:paraId="3A692F03"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c>
          <w:tcPr>
            <w:tcW w:w="422" w:type="pct"/>
            <w:tcBorders>
              <w:top w:val="nil"/>
              <w:left w:val="nil"/>
              <w:bottom w:val="single" w:sz="4" w:space="0" w:color="auto"/>
              <w:right w:val="nil"/>
            </w:tcBorders>
            <w:shd w:val="clear" w:color="000000" w:fill="FFFFFF"/>
            <w:noWrap/>
            <w:vAlign w:val="center"/>
            <w:hideMark/>
          </w:tcPr>
          <w:p w14:paraId="703D51FD"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c>
          <w:tcPr>
            <w:tcW w:w="422" w:type="pct"/>
            <w:tcBorders>
              <w:top w:val="nil"/>
              <w:left w:val="nil"/>
              <w:bottom w:val="single" w:sz="4" w:space="0" w:color="auto"/>
              <w:right w:val="nil"/>
            </w:tcBorders>
            <w:shd w:val="clear" w:color="000000" w:fill="FFFFFF"/>
            <w:noWrap/>
            <w:vAlign w:val="center"/>
            <w:hideMark/>
          </w:tcPr>
          <w:p w14:paraId="7B7F572F"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c>
          <w:tcPr>
            <w:tcW w:w="503" w:type="pct"/>
            <w:tcBorders>
              <w:top w:val="nil"/>
              <w:left w:val="nil"/>
              <w:bottom w:val="single" w:sz="4" w:space="0" w:color="auto"/>
              <w:right w:val="single" w:sz="4" w:space="0" w:color="auto"/>
            </w:tcBorders>
            <w:shd w:val="clear" w:color="000000" w:fill="FFFFFF"/>
            <w:noWrap/>
            <w:vAlign w:val="center"/>
            <w:hideMark/>
          </w:tcPr>
          <w:p w14:paraId="5F40A513"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 </w:t>
            </w:r>
          </w:p>
        </w:tc>
      </w:tr>
      <w:tr w:rsidR="004B320A" w:rsidRPr="004B320A" w14:paraId="691B4B4A"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67EEC73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44</w:t>
            </w:r>
          </w:p>
        </w:tc>
        <w:tc>
          <w:tcPr>
            <w:tcW w:w="493" w:type="pct"/>
            <w:tcBorders>
              <w:top w:val="nil"/>
              <w:left w:val="nil"/>
              <w:bottom w:val="single" w:sz="4" w:space="0" w:color="auto"/>
              <w:right w:val="single" w:sz="4" w:space="0" w:color="auto"/>
            </w:tcBorders>
            <w:shd w:val="clear" w:color="000000" w:fill="FFFFFF"/>
            <w:noWrap/>
            <w:vAlign w:val="center"/>
            <w:hideMark/>
          </w:tcPr>
          <w:p w14:paraId="4E5E59A2"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T.41</w:t>
            </w:r>
          </w:p>
        </w:tc>
        <w:tc>
          <w:tcPr>
            <w:tcW w:w="494" w:type="pct"/>
            <w:tcBorders>
              <w:top w:val="nil"/>
              <w:left w:val="nil"/>
              <w:bottom w:val="single" w:sz="4" w:space="0" w:color="auto"/>
              <w:right w:val="single" w:sz="4" w:space="0" w:color="auto"/>
            </w:tcBorders>
            <w:shd w:val="clear" w:color="000000" w:fill="FFFFFF"/>
            <w:noWrap/>
            <w:vAlign w:val="center"/>
            <w:hideMark/>
          </w:tcPr>
          <w:p w14:paraId="14A179F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1D0B19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1114370</w:t>
            </w:r>
          </w:p>
        </w:tc>
        <w:tc>
          <w:tcPr>
            <w:tcW w:w="613" w:type="pct"/>
            <w:tcBorders>
              <w:top w:val="nil"/>
              <w:left w:val="nil"/>
              <w:bottom w:val="single" w:sz="4" w:space="0" w:color="auto"/>
              <w:right w:val="single" w:sz="4" w:space="0" w:color="auto"/>
            </w:tcBorders>
            <w:shd w:val="clear" w:color="000000" w:fill="FFFFFF"/>
            <w:noWrap/>
            <w:vAlign w:val="center"/>
            <w:hideMark/>
          </w:tcPr>
          <w:p w14:paraId="0E3A359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581103</w:t>
            </w:r>
          </w:p>
        </w:tc>
        <w:tc>
          <w:tcPr>
            <w:tcW w:w="610" w:type="pct"/>
            <w:tcBorders>
              <w:top w:val="nil"/>
              <w:left w:val="nil"/>
              <w:bottom w:val="single" w:sz="4" w:space="0" w:color="auto"/>
              <w:right w:val="single" w:sz="4" w:space="0" w:color="auto"/>
            </w:tcBorders>
            <w:shd w:val="clear" w:color="000000" w:fill="FFFFFF"/>
            <w:noWrap/>
            <w:vAlign w:val="center"/>
            <w:hideMark/>
          </w:tcPr>
          <w:p w14:paraId="6A27AB9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-12,77</w:t>
            </w:r>
          </w:p>
        </w:tc>
        <w:tc>
          <w:tcPr>
            <w:tcW w:w="436" w:type="pct"/>
            <w:tcBorders>
              <w:top w:val="nil"/>
              <w:left w:val="nil"/>
              <w:bottom w:val="single" w:sz="4" w:space="0" w:color="auto"/>
              <w:right w:val="single" w:sz="4" w:space="0" w:color="auto"/>
            </w:tcBorders>
            <w:shd w:val="clear" w:color="000000" w:fill="FFFFFF"/>
            <w:noWrap/>
            <w:vAlign w:val="center"/>
            <w:hideMark/>
          </w:tcPr>
          <w:p w14:paraId="0EEF8F3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0,6</w:t>
            </w:r>
          </w:p>
        </w:tc>
        <w:tc>
          <w:tcPr>
            <w:tcW w:w="422" w:type="pct"/>
            <w:tcBorders>
              <w:top w:val="nil"/>
              <w:left w:val="nil"/>
              <w:bottom w:val="single" w:sz="4" w:space="0" w:color="auto"/>
              <w:right w:val="single" w:sz="4" w:space="0" w:color="auto"/>
            </w:tcBorders>
            <w:shd w:val="clear" w:color="000000" w:fill="FFFFFF"/>
            <w:noWrap/>
            <w:vAlign w:val="center"/>
            <w:hideMark/>
          </w:tcPr>
          <w:p w14:paraId="1756CB8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0,1</w:t>
            </w:r>
          </w:p>
        </w:tc>
        <w:tc>
          <w:tcPr>
            <w:tcW w:w="422" w:type="pct"/>
            <w:tcBorders>
              <w:top w:val="nil"/>
              <w:left w:val="nil"/>
              <w:bottom w:val="single" w:sz="4" w:space="0" w:color="auto"/>
              <w:right w:val="single" w:sz="4" w:space="0" w:color="auto"/>
            </w:tcBorders>
            <w:shd w:val="clear" w:color="000000" w:fill="FFFFFF"/>
            <w:noWrap/>
            <w:vAlign w:val="center"/>
            <w:hideMark/>
          </w:tcPr>
          <w:p w14:paraId="77CB1F5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467DF48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7EA201C"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7244B1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493" w:type="pct"/>
            <w:tcBorders>
              <w:top w:val="nil"/>
              <w:left w:val="nil"/>
              <w:bottom w:val="single" w:sz="4" w:space="0" w:color="auto"/>
              <w:right w:val="single" w:sz="4" w:space="0" w:color="auto"/>
            </w:tcBorders>
            <w:shd w:val="clear" w:color="000000" w:fill="FFFFFF"/>
            <w:noWrap/>
            <w:vAlign w:val="center"/>
            <w:hideMark/>
          </w:tcPr>
          <w:p w14:paraId="2660CEA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T.42</w:t>
            </w:r>
          </w:p>
        </w:tc>
        <w:tc>
          <w:tcPr>
            <w:tcW w:w="494" w:type="pct"/>
            <w:tcBorders>
              <w:top w:val="nil"/>
              <w:left w:val="nil"/>
              <w:bottom w:val="single" w:sz="4" w:space="0" w:color="auto"/>
              <w:right w:val="single" w:sz="4" w:space="0" w:color="auto"/>
            </w:tcBorders>
            <w:shd w:val="clear" w:color="000000" w:fill="FFFFFF"/>
            <w:noWrap/>
            <w:vAlign w:val="center"/>
            <w:hideMark/>
          </w:tcPr>
          <w:p w14:paraId="6AE5943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4740C3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1113544</w:t>
            </w:r>
          </w:p>
        </w:tc>
        <w:tc>
          <w:tcPr>
            <w:tcW w:w="613" w:type="pct"/>
            <w:tcBorders>
              <w:top w:val="nil"/>
              <w:left w:val="nil"/>
              <w:bottom w:val="single" w:sz="4" w:space="0" w:color="auto"/>
              <w:right w:val="single" w:sz="4" w:space="0" w:color="auto"/>
            </w:tcBorders>
            <w:shd w:val="clear" w:color="000000" w:fill="FFFFFF"/>
            <w:noWrap/>
            <w:vAlign w:val="center"/>
            <w:hideMark/>
          </w:tcPr>
          <w:p w14:paraId="7305C57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582450</w:t>
            </w:r>
          </w:p>
        </w:tc>
        <w:tc>
          <w:tcPr>
            <w:tcW w:w="610" w:type="pct"/>
            <w:tcBorders>
              <w:top w:val="nil"/>
              <w:left w:val="nil"/>
              <w:bottom w:val="single" w:sz="4" w:space="0" w:color="auto"/>
              <w:right w:val="single" w:sz="4" w:space="0" w:color="auto"/>
            </w:tcBorders>
            <w:shd w:val="clear" w:color="000000" w:fill="FFFFFF"/>
            <w:noWrap/>
            <w:vAlign w:val="center"/>
            <w:hideMark/>
          </w:tcPr>
          <w:p w14:paraId="3F7643F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-10,90</w:t>
            </w:r>
          </w:p>
        </w:tc>
        <w:tc>
          <w:tcPr>
            <w:tcW w:w="436" w:type="pct"/>
            <w:tcBorders>
              <w:top w:val="nil"/>
              <w:left w:val="nil"/>
              <w:bottom w:val="single" w:sz="4" w:space="0" w:color="auto"/>
              <w:right w:val="single" w:sz="4" w:space="0" w:color="auto"/>
            </w:tcBorders>
            <w:shd w:val="clear" w:color="000000" w:fill="FFFFFF"/>
            <w:noWrap/>
            <w:vAlign w:val="center"/>
            <w:hideMark/>
          </w:tcPr>
          <w:p w14:paraId="371B639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30C80BB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422" w:type="pct"/>
            <w:tcBorders>
              <w:top w:val="nil"/>
              <w:left w:val="nil"/>
              <w:bottom w:val="single" w:sz="4" w:space="0" w:color="auto"/>
              <w:right w:val="single" w:sz="4" w:space="0" w:color="auto"/>
            </w:tcBorders>
            <w:shd w:val="clear" w:color="000000" w:fill="FFFFFF"/>
            <w:noWrap/>
            <w:vAlign w:val="center"/>
            <w:hideMark/>
          </w:tcPr>
          <w:p w14:paraId="05765B5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3,5</w:t>
            </w:r>
          </w:p>
        </w:tc>
        <w:tc>
          <w:tcPr>
            <w:tcW w:w="503" w:type="pct"/>
            <w:tcBorders>
              <w:top w:val="nil"/>
              <w:left w:val="nil"/>
              <w:bottom w:val="single" w:sz="4" w:space="0" w:color="auto"/>
              <w:right w:val="single" w:sz="4" w:space="0" w:color="auto"/>
            </w:tcBorders>
            <w:shd w:val="clear" w:color="000000" w:fill="FFFFFF"/>
            <w:noWrap/>
            <w:vAlign w:val="center"/>
            <w:hideMark/>
          </w:tcPr>
          <w:p w14:paraId="289B467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DD3F811"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BDEC1D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46</w:t>
            </w:r>
          </w:p>
        </w:tc>
        <w:tc>
          <w:tcPr>
            <w:tcW w:w="493" w:type="pct"/>
            <w:tcBorders>
              <w:top w:val="nil"/>
              <w:left w:val="nil"/>
              <w:bottom w:val="single" w:sz="4" w:space="0" w:color="auto"/>
              <w:right w:val="single" w:sz="4" w:space="0" w:color="auto"/>
            </w:tcBorders>
            <w:shd w:val="clear" w:color="000000" w:fill="FFFFFF"/>
            <w:noWrap/>
            <w:vAlign w:val="center"/>
            <w:hideMark/>
          </w:tcPr>
          <w:p w14:paraId="4BBE3B21"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T.43</w:t>
            </w:r>
          </w:p>
        </w:tc>
        <w:tc>
          <w:tcPr>
            <w:tcW w:w="494" w:type="pct"/>
            <w:tcBorders>
              <w:top w:val="nil"/>
              <w:left w:val="nil"/>
              <w:bottom w:val="single" w:sz="4" w:space="0" w:color="auto"/>
              <w:right w:val="single" w:sz="4" w:space="0" w:color="auto"/>
            </w:tcBorders>
            <w:shd w:val="clear" w:color="000000" w:fill="FFFFFF"/>
            <w:noWrap/>
            <w:vAlign w:val="center"/>
            <w:hideMark/>
          </w:tcPr>
          <w:p w14:paraId="5BEF306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2211AA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1112960</w:t>
            </w:r>
          </w:p>
        </w:tc>
        <w:tc>
          <w:tcPr>
            <w:tcW w:w="613" w:type="pct"/>
            <w:tcBorders>
              <w:top w:val="nil"/>
              <w:left w:val="nil"/>
              <w:bottom w:val="single" w:sz="4" w:space="0" w:color="auto"/>
              <w:right w:val="single" w:sz="4" w:space="0" w:color="auto"/>
            </w:tcBorders>
            <w:shd w:val="clear" w:color="000000" w:fill="FFFFFF"/>
            <w:noWrap/>
            <w:vAlign w:val="center"/>
            <w:hideMark/>
          </w:tcPr>
          <w:p w14:paraId="4B08C28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583963</w:t>
            </w:r>
          </w:p>
        </w:tc>
        <w:tc>
          <w:tcPr>
            <w:tcW w:w="610" w:type="pct"/>
            <w:tcBorders>
              <w:top w:val="nil"/>
              <w:left w:val="nil"/>
              <w:bottom w:val="single" w:sz="4" w:space="0" w:color="auto"/>
              <w:right w:val="single" w:sz="4" w:space="0" w:color="auto"/>
            </w:tcBorders>
            <w:shd w:val="clear" w:color="000000" w:fill="FFFFFF"/>
            <w:noWrap/>
            <w:vAlign w:val="center"/>
            <w:hideMark/>
          </w:tcPr>
          <w:p w14:paraId="2A1B758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-13,30</w:t>
            </w:r>
          </w:p>
        </w:tc>
        <w:tc>
          <w:tcPr>
            <w:tcW w:w="436" w:type="pct"/>
            <w:tcBorders>
              <w:top w:val="nil"/>
              <w:left w:val="nil"/>
              <w:bottom w:val="single" w:sz="4" w:space="0" w:color="auto"/>
              <w:right w:val="single" w:sz="4" w:space="0" w:color="auto"/>
            </w:tcBorders>
            <w:shd w:val="clear" w:color="000000" w:fill="FFFFFF"/>
            <w:noWrap/>
            <w:vAlign w:val="center"/>
            <w:hideMark/>
          </w:tcPr>
          <w:p w14:paraId="7A79C87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2D0D3F9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422" w:type="pct"/>
            <w:tcBorders>
              <w:top w:val="nil"/>
              <w:left w:val="nil"/>
              <w:bottom w:val="single" w:sz="4" w:space="0" w:color="auto"/>
              <w:right w:val="single" w:sz="4" w:space="0" w:color="auto"/>
            </w:tcBorders>
            <w:shd w:val="clear" w:color="000000" w:fill="FFFFFF"/>
            <w:noWrap/>
            <w:vAlign w:val="center"/>
            <w:hideMark/>
          </w:tcPr>
          <w:p w14:paraId="704CAE0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2,5</w:t>
            </w:r>
          </w:p>
        </w:tc>
        <w:tc>
          <w:tcPr>
            <w:tcW w:w="503" w:type="pct"/>
            <w:tcBorders>
              <w:top w:val="nil"/>
              <w:left w:val="nil"/>
              <w:bottom w:val="single" w:sz="4" w:space="0" w:color="auto"/>
              <w:right w:val="single" w:sz="4" w:space="0" w:color="auto"/>
            </w:tcBorders>
            <w:shd w:val="clear" w:color="000000" w:fill="FFFFFF"/>
            <w:noWrap/>
            <w:vAlign w:val="center"/>
            <w:hideMark/>
          </w:tcPr>
          <w:p w14:paraId="48BE767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002DC5C2"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7E0848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47</w:t>
            </w:r>
          </w:p>
        </w:tc>
        <w:tc>
          <w:tcPr>
            <w:tcW w:w="493" w:type="pct"/>
            <w:tcBorders>
              <w:top w:val="nil"/>
              <w:left w:val="nil"/>
              <w:bottom w:val="single" w:sz="4" w:space="0" w:color="auto"/>
              <w:right w:val="single" w:sz="4" w:space="0" w:color="auto"/>
            </w:tcBorders>
            <w:shd w:val="clear" w:color="000000" w:fill="FFFFFF"/>
            <w:noWrap/>
            <w:vAlign w:val="center"/>
            <w:hideMark/>
          </w:tcPr>
          <w:p w14:paraId="5B4945DF"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T.44</w:t>
            </w:r>
          </w:p>
        </w:tc>
        <w:tc>
          <w:tcPr>
            <w:tcW w:w="494" w:type="pct"/>
            <w:tcBorders>
              <w:top w:val="nil"/>
              <w:left w:val="nil"/>
              <w:bottom w:val="single" w:sz="4" w:space="0" w:color="auto"/>
              <w:right w:val="single" w:sz="4" w:space="0" w:color="auto"/>
            </w:tcBorders>
            <w:shd w:val="clear" w:color="000000" w:fill="FFFFFF"/>
            <w:noWrap/>
            <w:vAlign w:val="center"/>
            <w:hideMark/>
          </w:tcPr>
          <w:p w14:paraId="250A6E8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LK44-1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C3E135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1112071</w:t>
            </w:r>
          </w:p>
        </w:tc>
        <w:tc>
          <w:tcPr>
            <w:tcW w:w="613" w:type="pct"/>
            <w:tcBorders>
              <w:top w:val="nil"/>
              <w:left w:val="nil"/>
              <w:bottom w:val="single" w:sz="4" w:space="0" w:color="auto"/>
              <w:right w:val="single" w:sz="4" w:space="0" w:color="auto"/>
            </w:tcBorders>
            <w:shd w:val="clear" w:color="000000" w:fill="FFFFFF"/>
            <w:noWrap/>
            <w:vAlign w:val="center"/>
            <w:hideMark/>
          </w:tcPr>
          <w:p w14:paraId="1477FD1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584596</w:t>
            </w:r>
          </w:p>
        </w:tc>
        <w:tc>
          <w:tcPr>
            <w:tcW w:w="610" w:type="pct"/>
            <w:tcBorders>
              <w:top w:val="nil"/>
              <w:left w:val="nil"/>
              <w:bottom w:val="single" w:sz="4" w:space="0" w:color="auto"/>
              <w:right w:val="single" w:sz="4" w:space="0" w:color="auto"/>
            </w:tcBorders>
            <w:shd w:val="clear" w:color="000000" w:fill="FFFFFF"/>
            <w:noWrap/>
            <w:vAlign w:val="center"/>
            <w:hideMark/>
          </w:tcPr>
          <w:p w14:paraId="5A344B9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-8,80</w:t>
            </w:r>
          </w:p>
        </w:tc>
        <w:tc>
          <w:tcPr>
            <w:tcW w:w="436" w:type="pct"/>
            <w:tcBorders>
              <w:top w:val="nil"/>
              <w:left w:val="nil"/>
              <w:bottom w:val="single" w:sz="4" w:space="0" w:color="auto"/>
              <w:right w:val="single" w:sz="4" w:space="0" w:color="auto"/>
            </w:tcBorders>
            <w:shd w:val="clear" w:color="000000" w:fill="FFFFFF"/>
            <w:noWrap/>
            <w:vAlign w:val="center"/>
            <w:hideMark/>
          </w:tcPr>
          <w:p w14:paraId="2343E41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7E91840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422" w:type="pct"/>
            <w:tcBorders>
              <w:top w:val="nil"/>
              <w:left w:val="nil"/>
              <w:bottom w:val="single" w:sz="4" w:space="0" w:color="auto"/>
              <w:right w:val="single" w:sz="4" w:space="0" w:color="auto"/>
            </w:tcBorders>
            <w:shd w:val="clear" w:color="000000" w:fill="FFFFFF"/>
            <w:noWrap/>
            <w:vAlign w:val="center"/>
            <w:hideMark/>
          </w:tcPr>
          <w:p w14:paraId="2F837D5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4,5</w:t>
            </w:r>
          </w:p>
        </w:tc>
        <w:tc>
          <w:tcPr>
            <w:tcW w:w="503" w:type="pct"/>
            <w:tcBorders>
              <w:top w:val="nil"/>
              <w:left w:val="nil"/>
              <w:bottom w:val="single" w:sz="4" w:space="0" w:color="auto"/>
              <w:right w:val="single" w:sz="4" w:space="0" w:color="auto"/>
            </w:tcBorders>
            <w:shd w:val="clear" w:color="000000" w:fill="FFFFFF"/>
            <w:noWrap/>
            <w:vAlign w:val="center"/>
            <w:hideMark/>
          </w:tcPr>
          <w:p w14:paraId="626CBA2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C394E83"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7084C4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48</w:t>
            </w:r>
          </w:p>
        </w:tc>
        <w:tc>
          <w:tcPr>
            <w:tcW w:w="493" w:type="pct"/>
            <w:tcBorders>
              <w:top w:val="nil"/>
              <w:left w:val="nil"/>
              <w:bottom w:val="single" w:sz="4" w:space="0" w:color="auto"/>
              <w:right w:val="single" w:sz="4" w:space="0" w:color="auto"/>
            </w:tcBorders>
            <w:shd w:val="clear" w:color="000000" w:fill="FFFFFF"/>
            <w:noWrap/>
            <w:vAlign w:val="center"/>
            <w:hideMark/>
          </w:tcPr>
          <w:p w14:paraId="146472AE"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T.44</w:t>
            </w:r>
          </w:p>
        </w:tc>
        <w:tc>
          <w:tcPr>
            <w:tcW w:w="494" w:type="pct"/>
            <w:tcBorders>
              <w:top w:val="nil"/>
              <w:left w:val="nil"/>
              <w:bottom w:val="single" w:sz="4" w:space="0" w:color="auto"/>
              <w:right w:val="single" w:sz="4" w:space="0" w:color="auto"/>
            </w:tcBorders>
            <w:shd w:val="clear" w:color="000000" w:fill="FFFFFF"/>
            <w:noWrap/>
            <w:vAlign w:val="center"/>
            <w:hideMark/>
          </w:tcPr>
          <w:p w14:paraId="6C90485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LK44-2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7634F8B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1112378</w:t>
            </w:r>
          </w:p>
        </w:tc>
        <w:tc>
          <w:tcPr>
            <w:tcW w:w="613" w:type="pct"/>
            <w:tcBorders>
              <w:top w:val="nil"/>
              <w:left w:val="nil"/>
              <w:bottom w:val="single" w:sz="4" w:space="0" w:color="auto"/>
              <w:right w:val="single" w:sz="4" w:space="0" w:color="auto"/>
            </w:tcBorders>
            <w:shd w:val="clear" w:color="000000" w:fill="FFFFFF"/>
            <w:noWrap/>
            <w:vAlign w:val="center"/>
            <w:hideMark/>
          </w:tcPr>
          <w:p w14:paraId="69376CA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584863</w:t>
            </w:r>
          </w:p>
        </w:tc>
        <w:tc>
          <w:tcPr>
            <w:tcW w:w="610" w:type="pct"/>
            <w:tcBorders>
              <w:top w:val="nil"/>
              <w:left w:val="nil"/>
              <w:bottom w:val="single" w:sz="4" w:space="0" w:color="auto"/>
              <w:right w:val="single" w:sz="4" w:space="0" w:color="auto"/>
            </w:tcBorders>
            <w:shd w:val="clear" w:color="000000" w:fill="FFFFFF"/>
            <w:noWrap/>
            <w:vAlign w:val="center"/>
            <w:hideMark/>
          </w:tcPr>
          <w:p w14:paraId="0E506EE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-14,75</w:t>
            </w:r>
          </w:p>
        </w:tc>
        <w:tc>
          <w:tcPr>
            <w:tcW w:w="436" w:type="pct"/>
            <w:tcBorders>
              <w:top w:val="nil"/>
              <w:left w:val="nil"/>
              <w:bottom w:val="single" w:sz="4" w:space="0" w:color="auto"/>
              <w:right w:val="single" w:sz="4" w:space="0" w:color="auto"/>
            </w:tcBorders>
            <w:shd w:val="clear" w:color="000000" w:fill="FFFFFF"/>
            <w:noWrap/>
            <w:vAlign w:val="center"/>
            <w:hideMark/>
          </w:tcPr>
          <w:p w14:paraId="3EBC6AA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3,5</w:t>
            </w:r>
          </w:p>
        </w:tc>
        <w:tc>
          <w:tcPr>
            <w:tcW w:w="422" w:type="pct"/>
            <w:tcBorders>
              <w:top w:val="nil"/>
              <w:left w:val="nil"/>
              <w:bottom w:val="single" w:sz="4" w:space="0" w:color="auto"/>
              <w:right w:val="single" w:sz="4" w:space="0" w:color="auto"/>
            </w:tcBorders>
            <w:shd w:val="clear" w:color="000000" w:fill="FFFFFF"/>
            <w:noWrap/>
            <w:vAlign w:val="center"/>
            <w:hideMark/>
          </w:tcPr>
          <w:p w14:paraId="5D53E8A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7711F92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07914CB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093AAC17"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6D85FAB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49</w:t>
            </w:r>
          </w:p>
        </w:tc>
        <w:tc>
          <w:tcPr>
            <w:tcW w:w="493" w:type="pct"/>
            <w:tcBorders>
              <w:top w:val="nil"/>
              <w:left w:val="nil"/>
              <w:bottom w:val="single" w:sz="4" w:space="0" w:color="auto"/>
              <w:right w:val="single" w:sz="4" w:space="0" w:color="auto"/>
            </w:tcBorders>
            <w:shd w:val="clear" w:color="000000" w:fill="FFFFFF"/>
            <w:noWrap/>
            <w:vAlign w:val="center"/>
            <w:hideMark/>
          </w:tcPr>
          <w:p w14:paraId="47F0138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T.45</w:t>
            </w:r>
          </w:p>
        </w:tc>
        <w:tc>
          <w:tcPr>
            <w:tcW w:w="494" w:type="pct"/>
            <w:tcBorders>
              <w:top w:val="nil"/>
              <w:left w:val="nil"/>
              <w:bottom w:val="single" w:sz="4" w:space="0" w:color="auto"/>
              <w:right w:val="single" w:sz="4" w:space="0" w:color="auto"/>
            </w:tcBorders>
            <w:shd w:val="clear" w:color="000000" w:fill="FFFFFF"/>
            <w:noWrap/>
            <w:vAlign w:val="center"/>
            <w:hideMark/>
          </w:tcPr>
          <w:p w14:paraId="6029DBD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LK45-1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0E2962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1111545</w:t>
            </w:r>
          </w:p>
        </w:tc>
        <w:tc>
          <w:tcPr>
            <w:tcW w:w="613" w:type="pct"/>
            <w:tcBorders>
              <w:top w:val="nil"/>
              <w:left w:val="nil"/>
              <w:bottom w:val="single" w:sz="4" w:space="0" w:color="auto"/>
              <w:right w:val="single" w:sz="4" w:space="0" w:color="auto"/>
            </w:tcBorders>
            <w:shd w:val="clear" w:color="000000" w:fill="FFFFFF"/>
            <w:noWrap/>
            <w:vAlign w:val="center"/>
            <w:hideMark/>
          </w:tcPr>
          <w:p w14:paraId="4FA6221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585189</w:t>
            </w:r>
          </w:p>
        </w:tc>
        <w:tc>
          <w:tcPr>
            <w:tcW w:w="610" w:type="pct"/>
            <w:tcBorders>
              <w:top w:val="nil"/>
              <w:left w:val="nil"/>
              <w:bottom w:val="single" w:sz="4" w:space="0" w:color="auto"/>
              <w:right w:val="single" w:sz="4" w:space="0" w:color="auto"/>
            </w:tcBorders>
            <w:shd w:val="clear" w:color="000000" w:fill="FFFFFF"/>
            <w:noWrap/>
            <w:vAlign w:val="center"/>
            <w:hideMark/>
          </w:tcPr>
          <w:p w14:paraId="3377A03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-10,80</w:t>
            </w:r>
          </w:p>
        </w:tc>
        <w:tc>
          <w:tcPr>
            <w:tcW w:w="436" w:type="pct"/>
            <w:tcBorders>
              <w:top w:val="nil"/>
              <w:left w:val="nil"/>
              <w:bottom w:val="single" w:sz="4" w:space="0" w:color="auto"/>
              <w:right w:val="single" w:sz="4" w:space="0" w:color="auto"/>
            </w:tcBorders>
            <w:shd w:val="clear" w:color="000000" w:fill="FFFFFF"/>
            <w:noWrap/>
            <w:vAlign w:val="center"/>
            <w:hideMark/>
          </w:tcPr>
          <w:p w14:paraId="0F4ACE4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2,5</w:t>
            </w:r>
          </w:p>
        </w:tc>
        <w:tc>
          <w:tcPr>
            <w:tcW w:w="422" w:type="pct"/>
            <w:tcBorders>
              <w:top w:val="nil"/>
              <w:left w:val="nil"/>
              <w:bottom w:val="single" w:sz="4" w:space="0" w:color="auto"/>
              <w:right w:val="single" w:sz="4" w:space="0" w:color="auto"/>
            </w:tcBorders>
            <w:shd w:val="clear" w:color="000000" w:fill="FFFFFF"/>
            <w:noWrap/>
            <w:vAlign w:val="center"/>
            <w:hideMark/>
          </w:tcPr>
          <w:p w14:paraId="43D8414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c>
          <w:tcPr>
            <w:tcW w:w="422" w:type="pct"/>
            <w:tcBorders>
              <w:top w:val="nil"/>
              <w:left w:val="nil"/>
              <w:bottom w:val="single" w:sz="4" w:space="0" w:color="auto"/>
              <w:right w:val="single" w:sz="4" w:space="0" w:color="auto"/>
            </w:tcBorders>
            <w:shd w:val="clear" w:color="000000" w:fill="FFFFFF"/>
            <w:noWrap/>
            <w:vAlign w:val="center"/>
            <w:hideMark/>
          </w:tcPr>
          <w:p w14:paraId="5A4CFF3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503" w:type="pct"/>
            <w:tcBorders>
              <w:top w:val="nil"/>
              <w:left w:val="nil"/>
              <w:bottom w:val="single" w:sz="4" w:space="0" w:color="auto"/>
              <w:right w:val="single" w:sz="4" w:space="0" w:color="auto"/>
            </w:tcBorders>
            <w:shd w:val="clear" w:color="000000" w:fill="FFFFFF"/>
            <w:noWrap/>
            <w:vAlign w:val="center"/>
            <w:hideMark/>
          </w:tcPr>
          <w:p w14:paraId="56E779D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0D4D3062"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AE8A68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93" w:type="pct"/>
            <w:tcBorders>
              <w:top w:val="nil"/>
              <w:left w:val="nil"/>
              <w:bottom w:val="single" w:sz="4" w:space="0" w:color="auto"/>
              <w:right w:val="single" w:sz="4" w:space="0" w:color="auto"/>
            </w:tcBorders>
            <w:shd w:val="clear" w:color="000000" w:fill="FFFFFF"/>
            <w:noWrap/>
            <w:vAlign w:val="center"/>
            <w:hideMark/>
          </w:tcPr>
          <w:p w14:paraId="3A4A51E7"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T.45</w:t>
            </w:r>
          </w:p>
        </w:tc>
        <w:tc>
          <w:tcPr>
            <w:tcW w:w="494" w:type="pct"/>
            <w:tcBorders>
              <w:top w:val="nil"/>
              <w:left w:val="nil"/>
              <w:bottom w:val="single" w:sz="4" w:space="0" w:color="auto"/>
              <w:right w:val="single" w:sz="4" w:space="0" w:color="auto"/>
            </w:tcBorders>
            <w:shd w:val="clear" w:color="000000" w:fill="FFFFFF"/>
            <w:noWrap/>
            <w:vAlign w:val="center"/>
            <w:hideMark/>
          </w:tcPr>
          <w:p w14:paraId="5034ED3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LK45-2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97D898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1111844</w:t>
            </w:r>
          </w:p>
        </w:tc>
        <w:tc>
          <w:tcPr>
            <w:tcW w:w="613" w:type="pct"/>
            <w:tcBorders>
              <w:top w:val="nil"/>
              <w:left w:val="nil"/>
              <w:bottom w:val="single" w:sz="4" w:space="0" w:color="auto"/>
              <w:right w:val="single" w:sz="4" w:space="0" w:color="auto"/>
            </w:tcBorders>
            <w:shd w:val="clear" w:color="000000" w:fill="FFFFFF"/>
            <w:noWrap/>
            <w:vAlign w:val="center"/>
            <w:hideMark/>
          </w:tcPr>
          <w:p w14:paraId="001220D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585441</w:t>
            </w:r>
          </w:p>
        </w:tc>
        <w:tc>
          <w:tcPr>
            <w:tcW w:w="610" w:type="pct"/>
            <w:tcBorders>
              <w:top w:val="nil"/>
              <w:left w:val="nil"/>
              <w:bottom w:val="single" w:sz="4" w:space="0" w:color="auto"/>
              <w:right w:val="single" w:sz="4" w:space="0" w:color="auto"/>
            </w:tcBorders>
            <w:shd w:val="clear" w:color="000000" w:fill="FFFFFF"/>
            <w:noWrap/>
            <w:vAlign w:val="center"/>
            <w:hideMark/>
          </w:tcPr>
          <w:p w14:paraId="5282AA4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-15,60</w:t>
            </w:r>
          </w:p>
        </w:tc>
        <w:tc>
          <w:tcPr>
            <w:tcW w:w="436" w:type="pct"/>
            <w:tcBorders>
              <w:top w:val="nil"/>
              <w:left w:val="nil"/>
              <w:bottom w:val="single" w:sz="4" w:space="0" w:color="auto"/>
              <w:right w:val="single" w:sz="4" w:space="0" w:color="auto"/>
            </w:tcBorders>
            <w:shd w:val="clear" w:color="000000" w:fill="FFFFFF"/>
            <w:noWrap/>
            <w:vAlign w:val="center"/>
            <w:hideMark/>
          </w:tcPr>
          <w:p w14:paraId="79CC2FC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422" w:type="pct"/>
            <w:tcBorders>
              <w:top w:val="nil"/>
              <w:left w:val="nil"/>
              <w:bottom w:val="single" w:sz="4" w:space="0" w:color="auto"/>
              <w:right w:val="single" w:sz="4" w:space="0" w:color="auto"/>
            </w:tcBorders>
            <w:shd w:val="clear" w:color="000000" w:fill="FFFFFF"/>
            <w:noWrap/>
            <w:vAlign w:val="center"/>
            <w:hideMark/>
          </w:tcPr>
          <w:p w14:paraId="2951CAA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3,5</w:t>
            </w:r>
          </w:p>
        </w:tc>
        <w:tc>
          <w:tcPr>
            <w:tcW w:w="422" w:type="pct"/>
            <w:tcBorders>
              <w:top w:val="nil"/>
              <w:left w:val="nil"/>
              <w:bottom w:val="single" w:sz="4" w:space="0" w:color="auto"/>
              <w:right w:val="single" w:sz="4" w:space="0" w:color="auto"/>
            </w:tcBorders>
            <w:shd w:val="clear" w:color="000000" w:fill="FFFFFF"/>
            <w:noWrap/>
            <w:vAlign w:val="center"/>
            <w:hideMark/>
          </w:tcPr>
          <w:p w14:paraId="41D8F92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3BDC4B9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675E6B4"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6545E67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51</w:t>
            </w:r>
          </w:p>
        </w:tc>
        <w:tc>
          <w:tcPr>
            <w:tcW w:w="493" w:type="pct"/>
            <w:tcBorders>
              <w:top w:val="nil"/>
              <w:left w:val="nil"/>
              <w:bottom w:val="single" w:sz="4" w:space="0" w:color="auto"/>
              <w:right w:val="single" w:sz="4" w:space="0" w:color="auto"/>
            </w:tcBorders>
            <w:shd w:val="clear" w:color="000000" w:fill="FFFFFF"/>
            <w:noWrap/>
            <w:vAlign w:val="center"/>
            <w:hideMark/>
          </w:tcPr>
          <w:p w14:paraId="45A7F671"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T.46</w:t>
            </w:r>
          </w:p>
        </w:tc>
        <w:tc>
          <w:tcPr>
            <w:tcW w:w="494" w:type="pct"/>
            <w:tcBorders>
              <w:top w:val="nil"/>
              <w:left w:val="nil"/>
              <w:bottom w:val="single" w:sz="4" w:space="0" w:color="auto"/>
              <w:right w:val="single" w:sz="4" w:space="0" w:color="auto"/>
            </w:tcBorders>
            <w:shd w:val="clear" w:color="000000" w:fill="FFFFFF"/>
            <w:noWrap/>
            <w:vAlign w:val="center"/>
            <w:hideMark/>
          </w:tcPr>
          <w:p w14:paraId="57A62D4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LK46</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D231F8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1109856</w:t>
            </w:r>
          </w:p>
        </w:tc>
        <w:tc>
          <w:tcPr>
            <w:tcW w:w="613" w:type="pct"/>
            <w:tcBorders>
              <w:top w:val="nil"/>
              <w:left w:val="nil"/>
              <w:bottom w:val="single" w:sz="4" w:space="0" w:color="auto"/>
              <w:right w:val="single" w:sz="4" w:space="0" w:color="auto"/>
            </w:tcBorders>
            <w:shd w:val="clear" w:color="000000" w:fill="FFFFFF"/>
            <w:noWrap/>
            <w:vAlign w:val="center"/>
            <w:hideMark/>
          </w:tcPr>
          <w:p w14:paraId="677C929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586907</w:t>
            </w:r>
          </w:p>
        </w:tc>
        <w:tc>
          <w:tcPr>
            <w:tcW w:w="610" w:type="pct"/>
            <w:tcBorders>
              <w:top w:val="nil"/>
              <w:left w:val="nil"/>
              <w:bottom w:val="single" w:sz="4" w:space="0" w:color="auto"/>
              <w:right w:val="single" w:sz="4" w:space="0" w:color="auto"/>
            </w:tcBorders>
            <w:shd w:val="clear" w:color="000000" w:fill="FFFFFF"/>
            <w:noWrap/>
            <w:vAlign w:val="center"/>
            <w:hideMark/>
          </w:tcPr>
          <w:p w14:paraId="3110BF4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-16,24</w:t>
            </w:r>
          </w:p>
        </w:tc>
        <w:tc>
          <w:tcPr>
            <w:tcW w:w="436" w:type="pct"/>
            <w:tcBorders>
              <w:top w:val="nil"/>
              <w:left w:val="nil"/>
              <w:bottom w:val="single" w:sz="4" w:space="0" w:color="auto"/>
              <w:right w:val="single" w:sz="4" w:space="0" w:color="auto"/>
            </w:tcBorders>
            <w:shd w:val="clear" w:color="000000" w:fill="FFFFFF"/>
            <w:noWrap/>
            <w:vAlign w:val="center"/>
            <w:hideMark/>
          </w:tcPr>
          <w:p w14:paraId="6A874D3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63A99D2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7CFDE1A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503" w:type="pct"/>
            <w:tcBorders>
              <w:top w:val="nil"/>
              <w:left w:val="nil"/>
              <w:bottom w:val="single" w:sz="4" w:space="0" w:color="auto"/>
              <w:right w:val="single" w:sz="4" w:space="0" w:color="auto"/>
            </w:tcBorders>
            <w:shd w:val="clear" w:color="000000" w:fill="FFFFFF"/>
            <w:noWrap/>
            <w:vAlign w:val="center"/>
            <w:hideMark/>
          </w:tcPr>
          <w:p w14:paraId="32C6249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599ADFC3"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420764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52</w:t>
            </w:r>
          </w:p>
        </w:tc>
        <w:tc>
          <w:tcPr>
            <w:tcW w:w="493" w:type="pct"/>
            <w:tcBorders>
              <w:top w:val="nil"/>
              <w:left w:val="nil"/>
              <w:bottom w:val="single" w:sz="4" w:space="0" w:color="auto"/>
              <w:right w:val="single" w:sz="4" w:space="0" w:color="auto"/>
            </w:tcBorders>
            <w:shd w:val="clear" w:color="000000" w:fill="FFFFFF"/>
            <w:noWrap/>
            <w:vAlign w:val="center"/>
            <w:hideMark/>
          </w:tcPr>
          <w:p w14:paraId="0C66A1C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T.47</w:t>
            </w:r>
          </w:p>
        </w:tc>
        <w:tc>
          <w:tcPr>
            <w:tcW w:w="494" w:type="pct"/>
            <w:tcBorders>
              <w:top w:val="nil"/>
              <w:left w:val="nil"/>
              <w:bottom w:val="single" w:sz="4" w:space="0" w:color="auto"/>
              <w:right w:val="single" w:sz="4" w:space="0" w:color="auto"/>
            </w:tcBorders>
            <w:shd w:val="clear" w:color="000000" w:fill="FFFFFF"/>
            <w:noWrap/>
            <w:vAlign w:val="center"/>
            <w:hideMark/>
          </w:tcPr>
          <w:p w14:paraId="5858AE7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LK47</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5D2A42B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1108735</w:t>
            </w:r>
          </w:p>
        </w:tc>
        <w:tc>
          <w:tcPr>
            <w:tcW w:w="613" w:type="pct"/>
            <w:tcBorders>
              <w:top w:val="nil"/>
              <w:left w:val="nil"/>
              <w:bottom w:val="single" w:sz="4" w:space="0" w:color="auto"/>
              <w:right w:val="single" w:sz="4" w:space="0" w:color="auto"/>
            </w:tcBorders>
            <w:shd w:val="clear" w:color="000000" w:fill="FFFFFF"/>
            <w:noWrap/>
            <w:vAlign w:val="center"/>
            <w:hideMark/>
          </w:tcPr>
          <w:p w14:paraId="394ED38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588094</w:t>
            </w:r>
          </w:p>
        </w:tc>
        <w:tc>
          <w:tcPr>
            <w:tcW w:w="610" w:type="pct"/>
            <w:tcBorders>
              <w:top w:val="nil"/>
              <w:left w:val="nil"/>
              <w:bottom w:val="single" w:sz="4" w:space="0" w:color="auto"/>
              <w:right w:val="single" w:sz="4" w:space="0" w:color="auto"/>
            </w:tcBorders>
            <w:shd w:val="clear" w:color="000000" w:fill="FFFFFF"/>
            <w:noWrap/>
            <w:vAlign w:val="center"/>
            <w:hideMark/>
          </w:tcPr>
          <w:p w14:paraId="2016BD5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-18,00</w:t>
            </w:r>
          </w:p>
        </w:tc>
        <w:tc>
          <w:tcPr>
            <w:tcW w:w="436" w:type="pct"/>
            <w:tcBorders>
              <w:top w:val="nil"/>
              <w:left w:val="nil"/>
              <w:bottom w:val="single" w:sz="4" w:space="0" w:color="auto"/>
              <w:right w:val="single" w:sz="4" w:space="0" w:color="auto"/>
            </w:tcBorders>
            <w:shd w:val="clear" w:color="000000" w:fill="FFFFFF"/>
            <w:noWrap/>
            <w:vAlign w:val="center"/>
            <w:hideMark/>
          </w:tcPr>
          <w:p w14:paraId="236A626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434E2BA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28ECEFB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503" w:type="pct"/>
            <w:tcBorders>
              <w:top w:val="nil"/>
              <w:left w:val="nil"/>
              <w:bottom w:val="single" w:sz="4" w:space="0" w:color="auto"/>
              <w:right w:val="single" w:sz="4" w:space="0" w:color="auto"/>
            </w:tcBorders>
            <w:shd w:val="clear" w:color="000000" w:fill="FFFFFF"/>
            <w:noWrap/>
            <w:vAlign w:val="center"/>
            <w:hideMark/>
          </w:tcPr>
          <w:p w14:paraId="24B5481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3E1663B"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587140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53</w:t>
            </w:r>
          </w:p>
        </w:tc>
        <w:tc>
          <w:tcPr>
            <w:tcW w:w="493" w:type="pct"/>
            <w:tcBorders>
              <w:top w:val="nil"/>
              <w:left w:val="nil"/>
              <w:bottom w:val="single" w:sz="4" w:space="0" w:color="auto"/>
              <w:right w:val="single" w:sz="4" w:space="0" w:color="auto"/>
            </w:tcBorders>
            <w:shd w:val="clear" w:color="000000" w:fill="FFFFFF"/>
            <w:noWrap/>
            <w:vAlign w:val="center"/>
            <w:hideMark/>
          </w:tcPr>
          <w:p w14:paraId="4A1848BA"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T.48</w:t>
            </w:r>
          </w:p>
        </w:tc>
        <w:tc>
          <w:tcPr>
            <w:tcW w:w="494" w:type="pct"/>
            <w:tcBorders>
              <w:top w:val="nil"/>
              <w:left w:val="nil"/>
              <w:bottom w:val="single" w:sz="4" w:space="0" w:color="auto"/>
              <w:right w:val="single" w:sz="4" w:space="0" w:color="auto"/>
            </w:tcBorders>
            <w:shd w:val="clear" w:color="000000" w:fill="FFFFFF"/>
            <w:noWrap/>
            <w:vAlign w:val="center"/>
            <w:hideMark/>
          </w:tcPr>
          <w:p w14:paraId="20AAEEE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LK48</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589BB38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1107621</w:t>
            </w:r>
          </w:p>
        </w:tc>
        <w:tc>
          <w:tcPr>
            <w:tcW w:w="613" w:type="pct"/>
            <w:tcBorders>
              <w:top w:val="nil"/>
              <w:left w:val="nil"/>
              <w:bottom w:val="single" w:sz="4" w:space="0" w:color="auto"/>
              <w:right w:val="single" w:sz="4" w:space="0" w:color="auto"/>
            </w:tcBorders>
            <w:shd w:val="clear" w:color="000000" w:fill="FFFFFF"/>
            <w:noWrap/>
            <w:vAlign w:val="center"/>
            <w:hideMark/>
          </w:tcPr>
          <w:p w14:paraId="684381A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589252</w:t>
            </w:r>
          </w:p>
        </w:tc>
        <w:tc>
          <w:tcPr>
            <w:tcW w:w="610" w:type="pct"/>
            <w:tcBorders>
              <w:top w:val="nil"/>
              <w:left w:val="nil"/>
              <w:bottom w:val="single" w:sz="4" w:space="0" w:color="auto"/>
              <w:right w:val="single" w:sz="4" w:space="0" w:color="auto"/>
            </w:tcBorders>
            <w:shd w:val="clear" w:color="000000" w:fill="FFFFFF"/>
            <w:noWrap/>
            <w:vAlign w:val="center"/>
            <w:hideMark/>
          </w:tcPr>
          <w:p w14:paraId="00D10F2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-19,82</w:t>
            </w:r>
          </w:p>
        </w:tc>
        <w:tc>
          <w:tcPr>
            <w:tcW w:w="436" w:type="pct"/>
            <w:tcBorders>
              <w:top w:val="nil"/>
              <w:left w:val="nil"/>
              <w:bottom w:val="single" w:sz="4" w:space="0" w:color="auto"/>
              <w:right w:val="single" w:sz="4" w:space="0" w:color="auto"/>
            </w:tcBorders>
            <w:shd w:val="clear" w:color="000000" w:fill="FFFFFF"/>
            <w:noWrap/>
            <w:vAlign w:val="center"/>
            <w:hideMark/>
          </w:tcPr>
          <w:p w14:paraId="6F3F02D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3,5</w:t>
            </w:r>
          </w:p>
        </w:tc>
        <w:tc>
          <w:tcPr>
            <w:tcW w:w="422" w:type="pct"/>
            <w:tcBorders>
              <w:top w:val="nil"/>
              <w:left w:val="nil"/>
              <w:bottom w:val="single" w:sz="4" w:space="0" w:color="auto"/>
              <w:right w:val="single" w:sz="4" w:space="0" w:color="auto"/>
            </w:tcBorders>
            <w:shd w:val="clear" w:color="000000" w:fill="FFFFFF"/>
            <w:noWrap/>
            <w:vAlign w:val="center"/>
            <w:hideMark/>
          </w:tcPr>
          <w:p w14:paraId="5F5CCA5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05CC82D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503" w:type="pct"/>
            <w:tcBorders>
              <w:top w:val="nil"/>
              <w:left w:val="nil"/>
              <w:bottom w:val="single" w:sz="4" w:space="0" w:color="auto"/>
              <w:right w:val="single" w:sz="4" w:space="0" w:color="auto"/>
            </w:tcBorders>
            <w:shd w:val="clear" w:color="000000" w:fill="FFFFFF"/>
            <w:noWrap/>
            <w:vAlign w:val="center"/>
            <w:hideMark/>
          </w:tcPr>
          <w:p w14:paraId="11C4544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70913A4"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691BC1B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54</w:t>
            </w:r>
          </w:p>
        </w:tc>
        <w:tc>
          <w:tcPr>
            <w:tcW w:w="493" w:type="pct"/>
            <w:tcBorders>
              <w:top w:val="nil"/>
              <w:left w:val="nil"/>
              <w:bottom w:val="single" w:sz="4" w:space="0" w:color="auto"/>
              <w:right w:val="single" w:sz="4" w:space="0" w:color="auto"/>
            </w:tcBorders>
            <w:shd w:val="clear" w:color="000000" w:fill="FFFFFF"/>
            <w:noWrap/>
            <w:vAlign w:val="center"/>
            <w:hideMark/>
          </w:tcPr>
          <w:p w14:paraId="68E48DD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T.49</w:t>
            </w:r>
          </w:p>
        </w:tc>
        <w:tc>
          <w:tcPr>
            <w:tcW w:w="494" w:type="pct"/>
            <w:tcBorders>
              <w:top w:val="nil"/>
              <w:left w:val="nil"/>
              <w:bottom w:val="single" w:sz="4" w:space="0" w:color="auto"/>
              <w:right w:val="single" w:sz="4" w:space="0" w:color="auto"/>
            </w:tcBorders>
            <w:shd w:val="clear" w:color="000000" w:fill="FFFFFF"/>
            <w:noWrap/>
            <w:vAlign w:val="center"/>
            <w:hideMark/>
          </w:tcPr>
          <w:p w14:paraId="23220F3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LK49-1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6CAEFEA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1106490</w:t>
            </w:r>
          </w:p>
        </w:tc>
        <w:tc>
          <w:tcPr>
            <w:tcW w:w="613" w:type="pct"/>
            <w:tcBorders>
              <w:top w:val="nil"/>
              <w:left w:val="nil"/>
              <w:bottom w:val="single" w:sz="4" w:space="0" w:color="auto"/>
              <w:right w:val="single" w:sz="4" w:space="0" w:color="auto"/>
            </w:tcBorders>
            <w:shd w:val="clear" w:color="000000" w:fill="FFFFFF"/>
            <w:noWrap/>
            <w:vAlign w:val="center"/>
            <w:hideMark/>
          </w:tcPr>
          <w:p w14:paraId="106C640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590395</w:t>
            </w:r>
          </w:p>
        </w:tc>
        <w:tc>
          <w:tcPr>
            <w:tcW w:w="610" w:type="pct"/>
            <w:tcBorders>
              <w:top w:val="nil"/>
              <w:left w:val="nil"/>
              <w:bottom w:val="single" w:sz="4" w:space="0" w:color="auto"/>
              <w:right w:val="single" w:sz="4" w:space="0" w:color="auto"/>
            </w:tcBorders>
            <w:shd w:val="clear" w:color="000000" w:fill="FFFFFF"/>
            <w:noWrap/>
            <w:vAlign w:val="center"/>
            <w:hideMark/>
          </w:tcPr>
          <w:p w14:paraId="294610B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-16,60</w:t>
            </w:r>
          </w:p>
        </w:tc>
        <w:tc>
          <w:tcPr>
            <w:tcW w:w="436" w:type="pct"/>
            <w:tcBorders>
              <w:top w:val="nil"/>
              <w:left w:val="nil"/>
              <w:bottom w:val="single" w:sz="4" w:space="0" w:color="auto"/>
              <w:right w:val="single" w:sz="4" w:space="0" w:color="auto"/>
            </w:tcBorders>
            <w:shd w:val="clear" w:color="000000" w:fill="FFFFFF"/>
            <w:noWrap/>
            <w:vAlign w:val="center"/>
            <w:hideMark/>
          </w:tcPr>
          <w:p w14:paraId="7FFC5B2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0F42C29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0F30BED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5C16856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5877ADE"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6243562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93" w:type="pct"/>
            <w:tcBorders>
              <w:top w:val="nil"/>
              <w:left w:val="nil"/>
              <w:bottom w:val="single" w:sz="4" w:space="0" w:color="auto"/>
              <w:right w:val="single" w:sz="4" w:space="0" w:color="auto"/>
            </w:tcBorders>
            <w:shd w:val="clear" w:color="000000" w:fill="FFFFFF"/>
            <w:noWrap/>
            <w:vAlign w:val="center"/>
            <w:hideMark/>
          </w:tcPr>
          <w:p w14:paraId="4C4C7B91"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T.49</w:t>
            </w:r>
          </w:p>
        </w:tc>
        <w:tc>
          <w:tcPr>
            <w:tcW w:w="494" w:type="pct"/>
            <w:tcBorders>
              <w:top w:val="nil"/>
              <w:left w:val="nil"/>
              <w:bottom w:val="single" w:sz="4" w:space="0" w:color="auto"/>
              <w:right w:val="single" w:sz="4" w:space="0" w:color="auto"/>
            </w:tcBorders>
            <w:shd w:val="clear" w:color="000000" w:fill="FFFFFF"/>
            <w:noWrap/>
            <w:vAlign w:val="center"/>
            <w:hideMark/>
          </w:tcPr>
          <w:p w14:paraId="2D2D575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LK49-2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F7DAE5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1106803</w:t>
            </w:r>
          </w:p>
        </w:tc>
        <w:tc>
          <w:tcPr>
            <w:tcW w:w="613" w:type="pct"/>
            <w:tcBorders>
              <w:top w:val="nil"/>
              <w:left w:val="nil"/>
              <w:bottom w:val="single" w:sz="4" w:space="0" w:color="auto"/>
              <w:right w:val="single" w:sz="4" w:space="0" w:color="auto"/>
            </w:tcBorders>
            <w:shd w:val="clear" w:color="000000" w:fill="FFFFFF"/>
            <w:noWrap/>
            <w:vAlign w:val="center"/>
            <w:hideMark/>
          </w:tcPr>
          <w:p w14:paraId="5396A08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590635</w:t>
            </w:r>
          </w:p>
        </w:tc>
        <w:tc>
          <w:tcPr>
            <w:tcW w:w="610" w:type="pct"/>
            <w:tcBorders>
              <w:top w:val="nil"/>
              <w:left w:val="nil"/>
              <w:bottom w:val="single" w:sz="4" w:space="0" w:color="auto"/>
              <w:right w:val="single" w:sz="4" w:space="0" w:color="auto"/>
            </w:tcBorders>
            <w:shd w:val="clear" w:color="000000" w:fill="FFFFFF"/>
            <w:noWrap/>
            <w:vAlign w:val="center"/>
            <w:hideMark/>
          </w:tcPr>
          <w:p w14:paraId="5499B2E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-15,76</w:t>
            </w:r>
          </w:p>
        </w:tc>
        <w:tc>
          <w:tcPr>
            <w:tcW w:w="436" w:type="pct"/>
            <w:tcBorders>
              <w:top w:val="nil"/>
              <w:left w:val="nil"/>
              <w:bottom w:val="single" w:sz="4" w:space="0" w:color="auto"/>
              <w:right w:val="single" w:sz="4" w:space="0" w:color="auto"/>
            </w:tcBorders>
            <w:shd w:val="clear" w:color="000000" w:fill="FFFFFF"/>
            <w:noWrap/>
            <w:vAlign w:val="center"/>
            <w:hideMark/>
          </w:tcPr>
          <w:p w14:paraId="27717A4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476BA86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c>
          <w:tcPr>
            <w:tcW w:w="422" w:type="pct"/>
            <w:tcBorders>
              <w:top w:val="nil"/>
              <w:left w:val="nil"/>
              <w:bottom w:val="single" w:sz="4" w:space="0" w:color="auto"/>
              <w:right w:val="single" w:sz="4" w:space="0" w:color="auto"/>
            </w:tcBorders>
            <w:shd w:val="clear" w:color="000000" w:fill="FFFFFF"/>
            <w:noWrap/>
            <w:vAlign w:val="center"/>
            <w:hideMark/>
          </w:tcPr>
          <w:p w14:paraId="0828C91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503" w:type="pct"/>
            <w:tcBorders>
              <w:top w:val="nil"/>
              <w:left w:val="nil"/>
              <w:bottom w:val="single" w:sz="4" w:space="0" w:color="auto"/>
              <w:right w:val="single" w:sz="4" w:space="0" w:color="auto"/>
            </w:tcBorders>
            <w:shd w:val="clear" w:color="000000" w:fill="FFFFFF"/>
            <w:noWrap/>
            <w:vAlign w:val="center"/>
            <w:hideMark/>
          </w:tcPr>
          <w:p w14:paraId="1FB673D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BA72A14"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981561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56</w:t>
            </w:r>
          </w:p>
        </w:tc>
        <w:tc>
          <w:tcPr>
            <w:tcW w:w="493" w:type="pct"/>
            <w:tcBorders>
              <w:top w:val="nil"/>
              <w:left w:val="nil"/>
              <w:bottom w:val="single" w:sz="4" w:space="0" w:color="auto"/>
              <w:right w:val="single" w:sz="4" w:space="0" w:color="auto"/>
            </w:tcBorders>
            <w:shd w:val="clear" w:color="000000" w:fill="FFFFFF"/>
            <w:noWrap/>
            <w:vAlign w:val="center"/>
            <w:hideMark/>
          </w:tcPr>
          <w:p w14:paraId="61D16A9A"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T.49</w:t>
            </w:r>
          </w:p>
        </w:tc>
        <w:tc>
          <w:tcPr>
            <w:tcW w:w="494" w:type="pct"/>
            <w:tcBorders>
              <w:top w:val="nil"/>
              <w:left w:val="nil"/>
              <w:bottom w:val="single" w:sz="4" w:space="0" w:color="auto"/>
              <w:right w:val="single" w:sz="4" w:space="0" w:color="auto"/>
            </w:tcBorders>
            <w:shd w:val="clear" w:color="000000" w:fill="FFFFFF"/>
            <w:noWrap/>
            <w:vAlign w:val="center"/>
            <w:hideMark/>
          </w:tcPr>
          <w:p w14:paraId="39F38E8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LK49-3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FAECEA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1107123</w:t>
            </w:r>
          </w:p>
        </w:tc>
        <w:tc>
          <w:tcPr>
            <w:tcW w:w="613" w:type="pct"/>
            <w:tcBorders>
              <w:top w:val="nil"/>
              <w:left w:val="nil"/>
              <w:bottom w:val="single" w:sz="4" w:space="0" w:color="auto"/>
              <w:right w:val="single" w:sz="4" w:space="0" w:color="auto"/>
            </w:tcBorders>
            <w:shd w:val="clear" w:color="000000" w:fill="FFFFFF"/>
            <w:noWrap/>
            <w:vAlign w:val="center"/>
            <w:hideMark/>
          </w:tcPr>
          <w:p w14:paraId="003B4DD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590878</w:t>
            </w:r>
          </w:p>
        </w:tc>
        <w:tc>
          <w:tcPr>
            <w:tcW w:w="610" w:type="pct"/>
            <w:tcBorders>
              <w:top w:val="nil"/>
              <w:left w:val="nil"/>
              <w:bottom w:val="single" w:sz="4" w:space="0" w:color="auto"/>
              <w:right w:val="single" w:sz="4" w:space="0" w:color="auto"/>
            </w:tcBorders>
            <w:shd w:val="clear" w:color="000000" w:fill="FFFFFF"/>
            <w:noWrap/>
            <w:vAlign w:val="center"/>
            <w:hideMark/>
          </w:tcPr>
          <w:p w14:paraId="7E26E5A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-14,51</w:t>
            </w:r>
          </w:p>
        </w:tc>
        <w:tc>
          <w:tcPr>
            <w:tcW w:w="436" w:type="pct"/>
            <w:tcBorders>
              <w:top w:val="nil"/>
              <w:left w:val="nil"/>
              <w:bottom w:val="single" w:sz="4" w:space="0" w:color="auto"/>
              <w:right w:val="single" w:sz="4" w:space="0" w:color="auto"/>
            </w:tcBorders>
            <w:shd w:val="clear" w:color="000000" w:fill="FFFFFF"/>
            <w:noWrap/>
            <w:vAlign w:val="center"/>
            <w:hideMark/>
          </w:tcPr>
          <w:p w14:paraId="35455E1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4137443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2,5</w:t>
            </w:r>
          </w:p>
        </w:tc>
        <w:tc>
          <w:tcPr>
            <w:tcW w:w="422" w:type="pct"/>
            <w:tcBorders>
              <w:top w:val="nil"/>
              <w:left w:val="nil"/>
              <w:bottom w:val="single" w:sz="4" w:space="0" w:color="auto"/>
              <w:right w:val="single" w:sz="4" w:space="0" w:color="auto"/>
            </w:tcBorders>
            <w:shd w:val="clear" w:color="000000" w:fill="FFFFFF"/>
            <w:noWrap/>
            <w:vAlign w:val="center"/>
            <w:hideMark/>
          </w:tcPr>
          <w:p w14:paraId="003FC93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2A18274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AE4A54B"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706295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57</w:t>
            </w:r>
          </w:p>
        </w:tc>
        <w:tc>
          <w:tcPr>
            <w:tcW w:w="493" w:type="pct"/>
            <w:tcBorders>
              <w:top w:val="nil"/>
              <w:left w:val="nil"/>
              <w:bottom w:val="single" w:sz="4" w:space="0" w:color="auto"/>
              <w:right w:val="single" w:sz="4" w:space="0" w:color="auto"/>
            </w:tcBorders>
            <w:shd w:val="clear" w:color="000000" w:fill="FFFFFF"/>
            <w:noWrap/>
            <w:vAlign w:val="center"/>
            <w:hideMark/>
          </w:tcPr>
          <w:p w14:paraId="226CD3FC"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T.50</w:t>
            </w:r>
          </w:p>
        </w:tc>
        <w:tc>
          <w:tcPr>
            <w:tcW w:w="494" w:type="pct"/>
            <w:tcBorders>
              <w:top w:val="nil"/>
              <w:left w:val="nil"/>
              <w:bottom w:val="single" w:sz="4" w:space="0" w:color="auto"/>
              <w:right w:val="single" w:sz="4" w:space="0" w:color="auto"/>
            </w:tcBorders>
            <w:shd w:val="clear" w:color="000000" w:fill="FFFFFF"/>
            <w:noWrap/>
            <w:vAlign w:val="center"/>
            <w:hideMark/>
          </w:tcPr>
          <w:p w14:paraId="440D3B2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LK50-1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AA3CB8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1106042</w:t>
            </w:r>
          </w:p>
        </w:tc>
        <w:tc>
          <w:tcPr>
            <w:tcW w:w="613" w:type="pct"/>
            <w:tcBorders>
              <w:top w:val="nil"/>
              <w:left w:val="nil"/>
              <w:bottom w:val="single" w:sz="4" w:space="0" w:color="auto"/>
              <w:right w:val="single" w:sz="4" w:space="0" w:color="auto"/>
            </w:tcBorders>
            <w:shd w:val="clear" w:color="000000" w:fill="FFFFFF"/>
            <w:noWrap/>
            <w:vAlign w:val="center"/>
            <w:hideMark/>
          </w:tcPr>
          <w:p w14:paraId="08C4750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591113</w:t>
            </w:r>
          </w:p>
        </w:tc>
        <w:tc>
          <w:tcPr>
            <w:tcW w:w="610" w:type="pct"/>
            <w:tcBorders>
              <w:top w:val="nil"/>
              <w:left w:val="nil"/>
              <w:bottom w:val="single" w:sz="4" w:space="0" w:color="auto"/>
              <w:right w:val="single" w:sz="4" w:space="0" w:color="auto"/>
            </w:tcBorders>
            <w:shd w:val="clear" w:color="000000" w:fill="FFFFFF"/>
            <w:noWrap/>
            <w:vAlign w:val="center"/>
            <w:hideMark/>
          </w:tcPr>
          <w:p w14:paraId="73CB609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-15,00</w:t>
            </w:r>
          </w:p>
        </w:tc>
        <w:tc>
          <w:tcPr>
            <w:tcW w:w="436" w:type="pct"/>
            <w:tcBorders>
              <w:top w:val="nil"/>
              <w:left w:val="nil"/>
              <w:bottom w:val="single" w:sz="4" w:space="0" w:color="auto"/>
              <w:right w:val="single" w:sz="4" w:space="0" w:color="auto"/>
            </w:tcBorders>
            <w:shd w:val="clear" w:color="000000" w:fill="FFFFFF"/>
            <w:noWrap/>
            <w:vAlign w:val="center"/>
            <w:hideMark/>
          </w:tcPr>
          <w:p w14:paraId="5C457E2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9,5</w:t>
            </w:r>
          </w:p>
        </w:tc>
        <w:tc>
          <w:tcPr>
            <w:tcW w:w="422" w:type="pct"/>
            <w:tcBorders>
              <w:top w:val="nil"/>
              <w:left w:val="nil"/>
              <w:bottom w:val="single" w:sz="4" w:space="0" w:color="auto"/>
              <w:right w:val="single" w:sz="4" w:space="0" w:color="auto"/>
            </w:tcBorders>
            <w:shd w:val="clear" w:color="000000" w:fill="FFFFFF"/>
            <w:noWrap/>
            <w:vAlign w:val="center"/>
            <w:hideMark/>
          </w:tcPr>
          <w:p w14:paraId="7104D32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6125D2E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503" w:type="pct"/>
            <w:tcBorders>
              <w:top w:val="nil"/>
              <w:left w:val="nil"/>
              <w:bottom w:val="single" w:sz="4" w:space="0" w:color="auto"/>
              <w:right w:val="single" w:sz="4" w:space="0" w:color="auto"/>
            </w:tcBorders>
            <w:shd w:val="clear" w:color="000000" w:fill="FFFFFF"/>
            <w:noWrap/>
            <w:vAlign w:val="center"/>
            <w:hideMark/>
          </w:tcPr>
          <w:p w14:paraId="0319412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1EAC2D2F"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0A6165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58</w:t>
            </w:r>
          </w:p>
        </w:tc>
        <w:tc>
          <w:tcPr>
            <w:tcW w:w="493" w:type="pct"/>
            <w:tcBorders>
              <w:top w:val="nil"/>
              <w:left w:val="nil"/>
              <w:bottom w:val="single" w:sz="4" w:space="0" w:color="auto"/>
              <w:right w:val="single" w:sz="4" w:space="0" w:color="auto"/>
            </w:tcBorders>
            <w:shd w:val="clear" w:color="000000" w:fill="FFFFFF"/>
            <w:noWrap/>
            <w:vAlign w:val="center"/>
            <w:hideMark/>
          </w:tcPr>
          <w:p w14:paraId="6EB34418"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T.50</w:t>
            </w:r>
          </w:p>
        </w:tc>
        <w:tc>
          <w:tcPr>
            <w:tcW w:w="494" w:type="pct"/>
            <w:tcBorders>
              <w:top w:val="nil"/>
              <w:left w:val="nil"/>
              <w:bottom w:val="single" w:sz="4" w:space="0" w:color="auto"/>
              <w:right w:val="single" w:sz="4" w:space="0" w:color="auto"/>
            </w:tcBorders>
            <w:shd w:val="clear" w:color="000000" w:fill="FFFFFF"/>
            <w:noWrap/>
            <w:vAlign w:val="center"/>
            <w:hideMark/>
          </w:tcPr>
          <w:p w14:paraId="6E4833A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LK50-2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62F3172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1106346</w:t>
            </w:r>
          </w:p>
        </w:tc>
        <w:tc>
          <w:tcPr>
            <w:tcW w:w="613" w:type="pct"/>
            <w:tcBorders>
              <w:top w:val="nil"/>
              <w:left w:val="nil"/>
              <w:bottom w:val="single" w:sz="4" w:space="0" w:color="auto"/>
              <w:right w:val="single" w:sz="4" w:space="0" w:color="auto"/>
            </w:tcBorders>
            <w:shd w:val="clear" w:color="000000" w:fill="FFFFFF"/>
            <w:noWrap/>
            <w:vAlign w:val="center"/>
            <w:hideMark/>
          </w:tcPr>
          <w:p w14:paraId="22CB88D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591345</w:t>
            </w:r>
          </w:p>
        </w:tc>
        <w:tc>
          <w:tcPr>
            <w:tcW w:w="610" w:type="pct"/>
            <w:tcBorders>
              <w:top w:val="nil"/>
              <w:left w:val="nil"/>
              <w:bottom w:val="single" w:sz="4" w:space="0" w:color="auto"/>
              <w:right w:val="single" w:sz="4" w:space="0" w:color="auto"/>
            </w:tcBorders>
            <w:shd w:val="clear" w:color="000000" w:fill="FFFFFF"/>
            <w:noWrap/>
            <w:vAlign w:val="center"/>
            <w:hideMark/>
          </w:tcPr>
          <w:p w14:paraId="754D3B8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-13,30</w:t>
            </w:r>
          </w:p>
        </w:tc>
        <w:tc>
          <w:tcPr>
            <w:tcW w:w="436" w:type="pct"/>
            <w:tcBorders>
              <w:top w:val="nil"/>
              <w:left w:val="nil"/>
              <w:bottom w:val="single" w:sz="4" w:space="0" w:color="auto"/>
              <w:right w:val="single" w:sz="4" w:space="0" w:color="auto"/>
            </w:tcBorders>
            <w:shd w:val="clear" w:color="000000" w:fill="FFFFFF"/>
            <w:noWrap/>
            <w:vAlign w:val="center"/>
            <w:hideMark/>
          </w:tcPr>
          <w:p w14:paraId="2EF1965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10,0</w:t>
            </w:r>
          </w:p>
        </w:tc>
        <w:tc>
          <w:tcPr>
            <w:tcW w:w="422" w:type="pct"/>
            <w:tcBorders>
              <w:top w:val="nil"/>
              <w:left w:val="nil"/>
              <w:bottom w:val="single" w:sz="4" w:space="0" w:color="auto"/>
              <w:right w:val="single" w:sz="4" w:space="0" w:color="auto"/>
            </w:tcBorders>
            <w:shd w:val="clear" w:color="000000" w:fill="FFFFFF"/>
            <w:noWrap/>
            <w:vAlign w:val="center"/>
            <w:hideMark/>
          </w:tcPr>
          <w:p w14:paraId="0520670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22" w:type="pct"/>
            <w:tcBorders>
              <w:top w:val="nil"/>
              <w:left w:val="nil"/>
              <w:bottom w:val="single" w:sz="4" w:space="0" w:color="auto"/>
              <w:right w:val="single" w:sz="4" w:space="0" w:color="auto"/>
            </w:tcBorders>
            <w:shd w:val="clear" w:color="000000" w:fill="FFFFFF"/>
            <w:noWrap/>
            <w:vAlign w:val="center"/>
            <w:hideMark/>
          </w:tcPr>
          <w:p w14:paraId="471D944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503" w:type="pct"/>
            <w:tcBorders>
              <w:top w:val="nil"/>
              <w:left w:val="nil"/>
              <w:bottom w:val="single" w:sz="4" w:space="0" w:color="auto"/>
              <w:right w:val="single" w:sz="4" w:space="0" w:color="auto"/>
            </w:tcBorders>
            <w:shd w:val="clear" w:color="000000" w:fill="FFFFFF"/>
            <w:noWrap/>
            <w:vAlign w:val="center"/>
            <w:hideMark/>
          </w:tcPr>
          <w:p w14:paraId="54CEDAC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A156C8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E4E279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w:t>
            </w:r>
          </w:p>
        </w:tc>
        <w:tc>
          <w:tcPr>
            <w:tcW w:w="493" w:type="pct"/>
            <w:tcBorders>
              <w:top w:val="nil"/>
              <w:left w:val="nil"/>
              <w:bottom w:val="single" w:sz="4" w:space="0" w:color="auto"/>
              <w:right w:val="single" w:sz="4" w:space="0" w:color="auto"/>
            </w:tcBorders>
            <w:shd w:val="clear" w:color="000000" w:fill="FFFFFF"/>
            <w:noWrap/>
            <w:vAlign w:val="center"/>
            <w:hideMark/>
          </w:tcPr>
          <w:p w14:paraId="27517238"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T.50</w:t>
            </w:r>
          </w:p>
        </w:tc>
        <w:tc>
          <w:tcPr>
            <w:tcW w:w="494" w:type="pct"/>
            <w:tcBorders>
              <w:top w:val="nil"/>
              <w:left w:val="nil"/>
              <w:bottom w:val="single" w:sz="4" w:space="0" w:color="auto"/>
              <w:right w:val="single" w:sz="4" w:space="0" w:color="auto"/>
            </w:tcBorders>
            <w:shd w:val="clear" w:color="000000" w:fill="FFFFFF"/>
            <w:noWrap/>
            <w:vAlign w:val="center"/>
            <w:hideMark/>
          </w:tcPr>
          <w:p w14:paraId="7A97A82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LK50-3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271BE4B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1106712</w:t>
            </w:r>
          </w:p>
        </w:tc>
        <w:tc>
          <w:tcPr>
            <w:tcW w:w="613" w:type="pct"/>
            <w:tcBorders>
              <w:top w:val="nil"/>
              <w:left w:val="nil"/>
              <w:bottom w:val="single" w:sz="4" w:space="0" w:color="auto"/>
              <w:right w:val="single" w:sz="4" w:space="0" w:color="auto"/>
            </w:tcBorders>
            <w:shd w:val="clear" w:color="000000" w:fill="FFFFFF"/>
            <w:noWrap/>
            <w:vAlign w:val="center"/>
            <w:hideMark/>
          </w:tcPr>
          <w:p w14:paraId="74234CE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591584</w:t>
            </w:r>
          </w:p>
        </w:tc>
        <w:tc>
          <w:tcPr>
            <w:tcW w:w="610" w:type="pct"/>
            <w:tcBorders>
              <w:top w:val="nil"/>
              <w:left w:val="nil"/>
              <w:bottom w:val="single" w:sz="4" w:space="0" w:color="auto"/>
              <w:right w:val="single" w:sz="4" w:space="0" w:color="auto"/>
            </w:tcBorders>
            <w:shd w:val="clear" w:color="000000" w:fill="FFFFFF"/>
            <w:noWrap/>
            <w:vAlign w:val="center"/>
            <w:hideMark/>
          </w:tcPr>
          <w:p w14:paraId="094AFC4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-14,51</w:t>
            </w:r>
          </w:p>
        </w:tc>
        <w:tc>
          <w:tcPr>
            <w:tcW w:w="436" w:type="pct"/>
            <w:tcBorders>
              <w:top w:val="nil"/>
              <w:left w:val="nil"/>
              <w:bottom w:val="single" w:sz="4" w:space="0" w:color="auto"/>
              <w:right w:val="single" w:sz="4" w:space="0" w:color="auto"/>
            </w:tcBorders>
            <w:shd w:val="clear" w:color="000000" w:fill="FFFFFF"/>
            <w:noWrap/>
            <w:vAlign w:val="center"/>
            <w:hideMark/>
          </w:tcPr>
          <w:p w14:paraId="1CBC5A0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00D58CA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22" w:type="pct"/>
            <w:tcBorders>
              <w:top w:val="nil"/>
              <w:left w:val="nil"/>
              <w:bottom w:val="single" w:sz="4" w:space="0" w:color="auto"/>
              <w:right w:val="single" w:sz="4" w:space="0" w:color="auto"/>
            </w:tcBorders>
            <w:shd w:val="clear" w:color="000000" w:fill="FFFFFF"/>
            <w:noWrap/>
            <w:vAlign w:val="center"/>
            <w:hideMark/>
          </w:tcPr>
          <w:p w14:paraId="1B82275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6B2CA07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91364B3"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2F1778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93" w:type="pct"/>
            <w:tcBorders>
              <w:top w:val="nil"/>
              <w:left w:val="nil"/>
              <w:bottom w:val="single" w:sz="4" w:space="0" w:color="auto"/>
              <w:right w:val="single" w:sz="4" w:space="0" w:color="auto"/>
            </w:tcBorders>
            <w:shd w:val="clear" w:color="000000" w:fill="FFFFFF"/>
            <w:noWrap/>
            <w:vAlign w:val="center"/>
            <w:hideMark/>
          </w:tcPr>
          <w:p w14:paraId="5483FD0A"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T.51</w:t>
            </w:r>
          </w:p>
        </w:tc>
        <w:tc>
          <w:tcPr>
            <w:tcW w:w="494" w:type="pct"/>
            <w:tcBorders>
              <w:top w:val="nil"/>
              <w:left w:val="nil"/>
              <w:bottom w:val="single" w:sz="4" w:space="0" w:color="auto"/>
              <w:right w:val="single" w:sz="4" w:space="0" w:color="auto"/>
            </w:tcBorders>
            <w:shd w:val="clear" w:color="000000" w:fill="FFFFFF"/>
            <w:noWrap/>
            <w:vAlign w:val="center"/>
            <w:hideMark/>
          </w:tcPr>
          <w:p w14:paraId="668F57E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242C08A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1105860</w:t>
            </w:r>
          </w:p>
        </w:tc>
        <w:tc>
          <w:tcPr>
            <w:tcW w:w="613" w:type="pct"/>
            <w:tcBorders>
              <w:top w:val="nil"/>
              <w:left w:val="nil"/>
              <w:bottom w:val="single" w:sz="4" w:space="0" w:color="auto"/>
              <w:right w:val="single" w:sz="4" w:space="0" w:color="auto"/>
            </w:tcBorders>
            <w:shd w:val="clear" w:color="000000" w:fill="FFFFFF"/>
            <w:noWrap/>
            <w:vAlign w:val="center"/>
            <w:hideMark/>
          </w:tcPr>
          <w:p w14:paraId="48545F9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592895</w:t>
            </w:r>
          </w:p>
        </w:tc>
        <w:tc>
          <w:tcPr>
            <w:tcW w:w="610" w:type="pct"/>
            <w:tcBorders>
              <w:top w:val="nil"/>
              <w:left w:val="nil"/>
              <w:bottom w:val="single" w:sz="4" w:space="0" w:color="auto"/>
              <w:right w:val="single" w:sz="4" w:space="0" w:color="auto"/>
            </w:tcBorders>
            <w:shd w:val="clear" w:color="000000" w:fill="FFFFFF"/>
            <w:noWrap/>
            <w:vAlign w:val="center"/>
            <w:hideMark/>
          </w:tcPr>
          <w:p w14:paraId="67E4A9F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-11,30</w:t>
            </w:r>
          </w:p>
        </w:tc>
        <w:tc>
          <w:tcPr>
            <w:tcW w:w="436" w:type="pct"/>
            <w:tcBorders>
              <w:top w:val="nil"/>
              <w:left w:val="nil"/>
              <w:bottom w:val="single" w:sz="4" w:space="0" w:color="auto"/>
              <w:right w:val="single" w:sz="4" w:space="0" w:color="auto"/>
            </w:tcBorders>
            <w:shd w:val="clear" w:color="000000" w:fill="FFFFFF"/>
            <w:noWrap/>
            <w:vAlign w:val="center"/>
            <w:hideMark/>
          </w:tcPr>
          <w:p w14:paraId="4A58DE0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4E4A1A4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0BDE823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503" w:type="pct"/>
            <w:tcBorders>
              <w:top w:val="nil"/>
              <w:left w:val="nil"/>
              <w:bottom w:val="single" w:sz="4" w:space="0" w:color="auto"/>
              <w:right w:val="single" w:sz="4" w:space="0" w:color="auto"/>
            </w:tcBorders>
            <w:shd w:val="clear" w:color="000000" w:fill="FFFFFF"/>
            <w:noWrap/>
            <w:vAlign w:val="center"/>
            <w:hideMark/>
          </w:tcPr>
          <w:p w14:paraId="7237285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C1DF347"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080B11C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61</w:t>
            </w:r>
          </w:p>
        </w:tc>
        <w:tc>
          <w:tcPr>
            <w:tcW w:w="493" w:type="pct"/>
            <w:tcBorders>
              <w:top w:val="nil"/>
              <w:left w:val="nil"/>
              <w:bottom w:val="single" w:sz="4" w:space="0" w:color="auto"/>
              <w:right w:val="single" w:sz="4" w:space="0" w:color="auto"/>
            </w:tcBorders>
            <w:shd w:val="clear" w:color="000000" w:fill="FFFFFF"/>
            <w:noWrap/>
            <w:vAlign w:val="center"/>
            <w:hideMark/>
          </w:tcPr>
          <w:p w14:paraId="2BB6B918"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T.52</w:t>
            </w:r>
          </w:p>
        </w:tc>
        <w:tc>
          <w:tcPr>
            <w:tcW w:w="494" w:type="pct"/>
            <w:tcBorders>
              <w:top w:val="nil"/>
              <w:left w:val="nil"/>
              <w:bottom w:val="single" w:sz="4" w:space="0" w:color="auto"/>
              <w:right w:val="single" w:sz="4" w:space="0" w:color="auto"/>
            </w:tcBorders>
            <w:shd w:val="clear" w:color="000000" w:fill="FFFFFF"/>
            <w:noWrap/>
            <w:vAlign w:val="center"/>
            <w:hideMark/>
          </w:tcPr>
          <w:p w14:paraId="1BE79C7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F6A7DC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1104762</w:t>
            </w:r>
          </w:p>
        </w:tc>
        <w:tc>
          <w:tcPr>
            <w:tcW w:w="613" w:type="pct"/>
            <w:tcBorders>
              <w:top w:val="nil"/>
              <w:left w:val="nil"/>
              <w:bottom w:val="single" w:sz="4" w:space="0" w:color="auto"/>
              <w:right w:val="single" w:sz="4" w:space="0" w:color="auto"/>
            </w:tcBorders>
            <w:shd w:val="clear" w:color="000000" w:fill="FFFFFF"/>
            <w:noWrap/>
            <w:vAlign w:val="center"/>
            <w:hideMark/>
          </w:tcPr>
          <w:p w14:paraId="5367775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594096</w:t>
            </w:r>
          </w:p>
        </w:tc>
        <w:tc>
          <w:tcPr>
            <w:tcW w:w="610" w:type="pct"/>
            <w:tcBorders>
              <w:top w:val="nil"/>
              <w:left w:val="nil"/>
              <w:bottom w:val="single" w:sz="4" w:space="0" w:color="auto"/>
              <w:right w:val="single" w:sz="4" w:space="0" w:color="auto"/>
            </w:tcBorders>
            <w:shd w:val="clear" w:color="000000" w:fill="FFFFFF"/>
            <w:noWrap/>
            <w:vAlign w:val="center"/>
            <w:hideMark/>
          </w:tcPr>
          <w:p w14:paraId="4359DB6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-12,04</w:t>
            </w:r>
          </w:p>
        </w:tc>
        <w:tc>
          <w:tcPr>
            <w:tcW w:w="436" w:type="pct"/>
            <w:tcBorders>
              <w:top w:val="nil"/>
              <w:left w:val="nil"/>
              <w:bottom w:val="single" w:sz="4" w:space="0" w:color="auto"/>
              <w:right w:val="single" w:sz="4" w:space="0" w:color="auto"/>
            </w:tcBorders>
            <w:shd w:val="clear" w:color="000000" w:fill="FFFFFF"/>
            <w:noWrap/>
            <w:vAlign w:val="center"/>
            <w:hideMark/>
          </w:tcPr>
          <w:p w14:paraId="694220D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28F26A3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76E27E5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503" w:type="pct"/>
            <w:tcBorders>
              <w:top w:val="nil"/>
              <w:left w:val="nil"/>
              <w:bottom w:val="single" w:sz="4" w:space="0" w:color="auto"/>
              <w:right w:val="single" w:sz="4" w:space="0" w:color="auto"/>
            </w:tcBorders>
            <w:shd w:val="clear" w:color="000000" w:fill="FFFFFF"/>
            <w:noWrap/>
            <w:vAlign w:val="center"/>
            <w:hideMark/>
          </w:tcPr>
          <w:p w14:paraId="6A16148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62630D3"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40AD72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62</w:t>
            </w:r>
          </w:p>
        </w:tc>
        <w:tc>
          <w:tcPr>
            <w:tcW w:w="493" w:type="pct"/>
            <w:tcBorders>
              <w:top w:val="nil"/>
              <w:left w:val="nil"/>
              <w:bottom w:val="single" w:sz="4" w:space="0" w:color="auto"/>
              <w:right w:val="single" w:sz="4" w:space="0" w:color="auto"/>
            </w:tcBorders>
            <w:shd w:val="clear" w:color="000000" w:fill="FFFFFF"/>
            <w:noWrap/>
            <w:vAlign w:val="center"/>
            <w:hideMark/>
          </w:tcPr>
          <w:p w14:paraId="3EEC4CBB"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T.53</w:t>
            </w:r>
          </w:p>
        </w:tc>
        <w:tc>
          <w:tcPr>
            <w:tcW w:w="494" w:type="pct"/>
            <w:tcBorders>
              <w:top w:val="nil"/>
              <w:left w:val="nil"/>
              <w:bottom w:val="single" w:sz="4" w:space="0" w:color="auto"/>
              <w:right w:val="single" w:sz="4" w:space="0" w:color="auto"/>
            </w:tcBorders>
            <w:shd w:val="clear" w:color="000000" w:fill="FFFFFF"/>
            <w:noWrap/>
            <w:vAlign w:val="center"/>
            <w:hideMark/>
          </w:tcPr>
          <w:p w14:paraId="0A4874C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8B5D8A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1103830</w:t>
            </w:r>
          </w:p>
        </w:tc>
        <w:tc>
          <w:tcPr>
            <w:tcW w:w="613" w:type="pct"/>
            <w:tcBorders>
              <w:top w:val="nil"/>
              <w:left w:val="nil"/>
              <w:bottom w:val="single" w:sz="4" w:space="0" w:color="auto"/>
              <w:right w:val="single" w:sz="4" w:space="0" w:color="auto"/>
            </w:tcBorders>
            <w:shd w:val="clear" w:color="000000" w:fill="FFFFFF"/>
            <w:noWrap/>
            <w:vAlign w:val="center"/>
            <w:hideMark/>
          </w:tcPr>
          <w:p w14:paraId="1344718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595394</w:t>
            </w:r>
          </w:p>
        </w:tc>
        <w:tc>
          <w:tcPr>
            <w:tcW w:w="610" w:type="pct"/>
            <w:tcBorders>
              <w:top w:val="nil"/>
              <w:left w:val="nil"/>
              <w:bottom w:val="single" w:sz="4" w:space="0" w:color="auto"/>
              <w:right w:val="single" w:sz="4" w:space="0" w:color="auto"/>
            </w:tcBorders>
            <w:shd w:val="clear" w:color="000000" w:fill="FFFFFF"/>
            <w:noWrap/>
            <w:vAlign w:val="center"/>
            <w:hideMark/>
          </w:tcPr>
          <w:p w14:paraId="43C3339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-11,24</w:t>
            </w:r>
          </w:p>
        </w:tc>
        <w:tc>
          <w:tcPr>
            <w:tcW w:w="436" w:type="pct"/>
            <w:tcBorders>
              <w:top w:val="nil"/>
              <w:left w:val="nil"/>
              <w:bottom w:val="single" w:sz="4" w:space="0" w:color="auto"/>
              <w:right w:val="single" w:sz="4" w:space="0" w:color="auto"/>
            </w:tcBorders>
            <w:shd w:val="clear" w:color="000000" w:fill="FFFFFF"/>
            <w:noWrap/>
            <w:vAlign w:val="center"/>
            <w:hideMark/>
          </w:tcPr>
          <w:p w14:paraId="329FC80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422" w:type="pct"/>
            <w:tcBorders>
              <w:top w:val="nil"/>
              <w:left w:val="nil"/>
              <w:bottom w:val="single" w:sz="4" w:space="0" w:color="auto"/>
              <w:right w:val="single" w:sz="4" w:space="0" w:color="auto"/>
            </w:tcBorders>
            <w:shd w:val="clear" w:color="000000" w:fill="FFFFFF"/>
            <w:noWrap/>
            <w:vAlign w:val="center"/>
            <w:hideMark/>
          </w:tcPr>
          <w:p w14:paraId="36C9A50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70CC303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64629CC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C10350F"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22BEC0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63</w:t>
            </w:r>
          </w:p>
        </w:tc>
        <w:tc>
          <w:tcPr>
            <w:tcW w:w="493" w:type="pct"/>
            <w:tcBorders>
              <w:top w:val="nil"/>
              <w:left w:val="nil"/>
              <w:bottom w:val="single" w:sz="4" w:space="0" w:color="auto"/>
              <w:right w:val="single" w:sz="4" w:space="0" w:color="auto"/>
            </w:tcBorders>
            <w:shd w:val="clear" w:color="000000" w:fill="FFFFFF"/>
            <w:noWrap/>
            <w:vAlign w:val="center"/>
            <w:hideMark/>
          </w:tcPr>
          <w:p w14:paraId="1A0A155F"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T.54</w:t>
            </w:r>
          </w:p>
        </w:tc>
        <w:tc>
          <w:tcPr>
            <w:tcW w:w="494" w:type="pct"/>
            <w:tcBorders>
              <w:top w:val="nil"/>
              <w:left w:val="nil"/>
              <w:bottom w:val="single" w:sz="4" w:space="0" w:color="auto"/>
              <w:right w:val="single" w:sz="4" w:space="0" w:color="auto"/>
            </w:tcBorders>
            <w:shd w:val="clear" w:color="000000" w:fill="FFFFFF"/>
            <w:noWrap/>
            <w:vAlign w:val="center"/>
            <w:hideMark/>
          </w:tcPr>
          <w:p w14:paraId="0FE28EB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LK54</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18ACF7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1103084</w:t>
            </w:r>
          </w:p>
        </w:tc>
        <w:tc>
          <w:tcPr>
            <w:tcW w:w="613" w:type="pct"/>
            <w:tcBorders>
              <w:top w:val="nil"/>
              <w:left w:val="nil"/>
              <w:bottom w:val="single" w:sz="4" w:space="0" w:color="auto"/>
              <w:right w:val="single" w:sz="4" w:space="0" w:color="auto"/>
            </w:tcBorders>
            <w:shd w:val="clear" w:color="000000" w:fill="FFFFFF"/>
            <w:noWrap/>
            <w:vAlign w:val="center"/>
            <w:hideMark/>
          </w:tcPr>
          <w:p w14:paraId="4545C3C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596819</w:t>
            </w:r>
          </w:p>
        </w:tc>
        <w:tc>
          <w:tcPr>
            <w:tcW w:w="610" w:type="pct"/>
            <w:tcBorders>
              <w:top w:val="nil"/>
              <w:left w:val="nil"/>
              <w:bottom w:val="single" w:sz="4" w:space="0" w:color="auto"/>
              <w:right w:val="single" w:sz="4" w:space="0" w:color="auto"/>
            </w:tcBorders>
            <w:shd w:val="clear" w:color="000000" w:fill="FFFFFF"/>
            <w:noWrap/>
            <w:vAlign w:val="center"/>
            <w:hideMark/>
          </w:tcPr>
          <w:p w14:paraId="2075527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-10,00</w:t>
            </w:r>
          </w:p>
        </w:tc>
        <w:tc>
          <w:tcPr>
            <w:tcW w:w="436" w:type="pct"/>
            <w:tcBorders>
              <w:top w:val="nil"/>
              <w:left w:val="nil"/>
              <w:bottom w:val="single" w:sz="4" w:space="0" w:color="auto"/>
              <w:right w:val="single" w:sz="4" w:space="0" w:color="auto"/>
            </w:tcBorders>
            <w:shd w:val="clear" w:color="000000" w:fill="FFFFFF"/>
            <w:noWrap/>
            <w:vAlign w:val="center"/>
            <w:hideMark/>
          </w:tcPr>
          <w:p w14:paraId="4FE946A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6,5</w:t>
            </w:r>
          </w:p>
        </w:tc>
        <w:tc>
          <w:tcPr>
            <w:tcW w:w="422" w:type="pct"/>
            <w:tcBorders>
              <w:top w:val="nil"/>
              <w:left w:val="nil"/>
              <w:bottom w:val="single" w:sz="4" w:space="0" w:color="auto"/>
              <w:right w:val="single" w:sz="4" w:space="0" w:color="auto"/>
            </w:tcBorders>
            <w:shd w:val="clear" w:color="000000" w:fill="FFFFFF"/>
            <w:noWrap/>
            <w:vAlign w:val="center"/>
            <w:hideMark/>
          </w:tcPr>
          <w:p w14:paraId="4347F03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39D8859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503" w:type="pct"/>
            <w:tcBorders>
              <w:top w:val="nil"/>
              <w:left w:val="nil"/>
              <w:bottom w:val="single" w:sz="4" w:space="0" w:color="auto"/>
              <w:right w:val="single" w:sz="4" w:space="0" w:color="auto"/>
            </w:tcBorders>
            <w:shd w:val="clear" w:color="000000" w:fill="FFFFFF"/>
            <w:noWrap/>
            <w:vAlign w:val="center"/>
            <w:hideMark/>
          </w:tcPr>
          <w:p w14:paraId="4289D07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54644802"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4D05EA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64</w:t>
            </w:r>
          </w:p>
        </w:tc>
        <w:tc>
          <w:tcPr>
            <w:tcW w:w="493" w:type="pct"/>
            <w:tcBorders>
              <w:top w:val="nil"/>
              <w:left w:val="nil"/>
              <w:bottom w:val="single" w:sz="4" w:space="0" w:color="auto"/>
              <w:right w:val="single" w:sz="4" w:space="0" w:color="auto"/>
            </w:tcBorders>
            <w:shd w:val="clear" w:color="000000" w:fill="FFFFFF"/>
            <w:noWrap/>
            <w:vAlign w:val="center"/>
            <w:hideMark/>
          </w:tcPr>
          <w:p w14:paraId="58CB530D"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T.55</w:t>
            </w:r>
          </w:p>
        </w:tc>
        <w:tc>
          <w:tcPr>
            <w:tcW w:w="494" w:type="pct"/>
            <w:tcBorders>
              <w:top w:val="nil"/>
              <w:left w:val="nil"/>
              <w:bottom w:val="single" w:sz="4" w:space="0" w:color="auto"/>
              <w:right w:val="single" w:sz="4" w:space="0" w:color="auto"/>
            </w:tcBorders>
            <w:shd w:val="clear" w:color="000000" w:fill="FFFFFF"/>
            <w:noWrap/>
            <w:vAlign w:val="center"/>
            <w:hideMark/>
          </w:tcPr>
          <w:p w14:paraId="0B3E10A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LK55-1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6710FAC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1099541</w:t>
            </w:r>
          </w:p>
        </w:tc>
        <w:tc>
          <w:tcPr>
            <w:tcW w:w="613" w:type="pct"/>
            <w:tcBorders>
              <w:top w:val="nil"/>
              <w:left w:val="nil"/>
              <w:bottom w:val="single" w:sz="4" w:space="0" w:color="auto"/>
              <w:right w:val="single" w:sz="4" w:space="0" w:color="auto"/>
            </w:tcBorders>
            <w:shd w:val="clear" w:color="000000" w:fill="FFFFFF"/>
            <w:noWrap/>
            <w:vAlign w:val="center"/>
            <w:hideMark/>
          </w:tcPr>
          <w:p w14:paraId="1172968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597580</w:t>
            </w:r>
          </w:p>
        </w:tc>
        <w:tc>
          <w:tcPr>
            <w:tcW w:w="610" w:type="pct"/>
            <w:tcBorders>
              <w:top w:val="nil"/>
              <w:left w:val="nil"/>
              <w:bottom w:val="single" w:sz="4" w:space="0" w:color="auto"/>
              <w:right w:val="single" w:sz="4" w:space="0" w:color="auto"/>
            </w:tcBorders>
            <w:shd w:val="clear" w:color="000000" w:fill="FFFFFF"/>
            <w:noWrap/>
            <w:vAlign w:val="center"/>
            <w:hideMark/>
          </w:tcPr>
          <w:p w14:paraId="74050C1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-12,50</w:t>
            </w:r>
          </w:p>
        </w:tc>
        <w:tc>
          <w:tcPr>
            <w:tcW w:w="436" w:type="pct"/>
            <w:tcBorders>
              <w:top w:val="nil"/>
              <w:left w:val="nil"/>
              <w:bottom w:val="single" w:sz="4" w:space="0" w:color="auto"/>
              <w:right w:val="single" w:sz="4" w:space="0" w:color="auto"/>
            </w:tcBorders>
            <w:shd w:val="clear" w:color="000000" w:fill="FFFFFF"/>
            <w:noWrap/>
            <w:vAlign w:val="center"/>
            <w:hideMark/>
          </w:tcPr>
          <w:p w14:paraId="00AD826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422" w:type="pct"/>
            <w:tcBorders>
              <w:top w:val="nil"/>
              <w:left w:val="nil"/>
              <w:bottom w:val="single" w:sz="4" w:space="0" w:color="auto"/>
              <w:right w:val="single" w:sz="4" w:space="0" w:color="auto"/>
            </w:tcBorders>
            <w:shd w:val="clear" w:color="000000" w:fill="FFFFFF"/>
            <w:noWrap/>
            <w:vAlign w:val="center"/>
            <w:hideMark/>
          </w:tcPr>
          <w:p w14:paraId="1B71991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700AED1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6E3723C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4D7E9BB"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62B4FE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65</w:t>
            </w:r>
          </w:p>
        </w:tc>
        <w:tc>
          <w:tcPr>
            <w:tcW w:w="493" w:type="pct"/>
            <w:tcBorders>
              <w:top w:val="nil"/>
              <w:left w:val="nil"/>
              <w:bottom w:val="single" w:sz="4" w:space="0" w:color="auto"/>
              <w:right w:val="single" w:sz="4" w:space="0" w:color="auto"/>
            </w:tcBorders>
            <w:shd w:val="clear" w:color="000000" w:fill="FFFFFF"/>
            <w:noWrap/>
            <w:vAlign w:val="center"/>
            <w:hideMark/>
          </w:tcPr>
          <w:p w14:paraId="66A5A00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T.55</w:t>
            </w:r>
          </w:p>
        </w:tc>
        <w:tc>
          <w:tcPr>
            <w:tcW w:w="494" w:type="pct"/>
            <w:tcBorders>
              <w:top w:val="nil"/>
              <w:left w:val="nil"/>
              <w:bottom w:val="single" w:sz="4" w:space="0" w:color="auto"/>
              <w:right w:val="single" w:sz="4" w:space="0" w:color="auto"/>
            </w:tcBorders>
            <w:shd w:val="clear" w:color="000000" w:fill="FFFFFF"/>
            <w:noWrap/>
            <w:vAlign w:val="center"/>
            <w:hideMark/>
          </w:tcPr>
          <w:p w14:paraId="7AF8BBC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LK55-2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347B01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1101240</w:t>
            </w:r>
          </w:p>
        </w:tc>
        <w:tc>
          <w:tcPr>
            <w:tcW w:w="613" w:type="pct"/>
            <w:tcBorders>
              <w:top w:val="nil"/>
              <w:left w:val="nil"/>
              <w:bottom w:val="single" w:sz="4" w:space="0" w:color="auto"/>
              <w:right w:val="single" w:sz="4" w:space="0" w:color="auto"/>
            </w:tcBorders>
            <w:shd w:val="clear" w:color="000000" w:fill="FFFFFF"/>
            <w:noWrap/>
            <w:vAlign w:val="center"/>
            <w:hideMark/>
          </w:tcPr>
          <w:p w14:paraId="603AEED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599289</w:t>
            </w:r>
          </w:p>
        </w:tc>
        <w:tc>
          <w:tcPr>
            <w:tcW w:w="610" w:type="pct"/>
            <w:tcBorders>
              <w:top w:val="nil"/>
              <w:left w:val="nil"/>
              <w:bottom w:val="single" w:sz="4" w:space="0" w:color="auto"/>
              <w:right w:val="single" w:sz="4" w:space="0" w:color="auto"/>
            </w:tcBorders>
            <w:shd w:val="clear" w:color="000000" w:fill="FFFFFF"/>
            <w:noWrap/>
            <w:vAlign w:val="center"/>
            <w:hideMark/>
          </w:tcPr>
          <w:p w14:paraId="4FEAA14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-9,40</w:t>
            </w:r>
          </w:p>
        </w:tc>
        <w:tc>
          <w:tcPr>
            <w:tcW w:w="436" w:type="pct"/>
            <w:tcBorders>
              <w:top w:val="nil"/>
              <w:left w:val="nil"/>
              <w:bottom w:val="single" w:sz="4" w:space="0" w:color="auto"/>
              <w:right w:val="single" w:sz="4" w:space="0" w:color="auto"/>
            </w:tcBorders>
            <w:shd w:val="clear" w:color="000000" w:fill="FFFFFF"/>
            <w:noWrap/>
            <w:vAlign w:val="center"/>
            <w:hideMark/>
          </w:tcPr>
          <w:p w14:paraId="773ADAF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27EF275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c>
          <w:tcPr>
            <w:tcW w:w="422" w:type="pct"/>
            <w:tcBorders>
              <w:top w:val="nil"/>
              <w:left w:val="nil"/>
              <w:bottom w:val="single" w:sz="4" w:space="0" w:color="auto"/>
              <w:right w:val="single" w:sz="4" w:space="0" w:color="auto"/>
            </w:tcBorders>
            <w:shd w:val="clear" w:color="000000" w:fill="FFFFFF"/>
            <w:noWrap/>
            <w:vAlign w:val="center"/>
            <w:hideMark/>
          </w:tcPr>
          <w:p w14:paraId="1CC45CB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503" w:type="pct"/>
            <w:tcBorders>
              <w:top w:val="nil"/>
              <w:left w:val="nil"/>
              <w:bottom w:val="single" w:sz="4" w:space="0" w:color="auto"/>
              <w:right w:val="single" w:sz="4" w:space="0" w:color="auto"/>
            </w:tcBorders>
            <w:shd w:val="clear" w:color="000000" w:fill="FFFFFF"/>
            <w:noWrap/>
            <w:vAlign w:val="center"/>
            <w:hideMark/>
          </w:tcPr>
          <w:p w14:paraId="3425AFD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CE3C7FA"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0A2E72D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66</w:t>
            </w:r>
          </w:p>
        </w:tc>
        <w:tc>
          <w:tcPr>
            <w:tcW w:w="493" w:type="pct"/>
            <w:tcBorders>
              <w:top w:val="nil"/>
              <w:left w:val="nil"/>
              <w:bottom w:val="single" w:sz="4" w:space="0" w:color="auto"/>
              <w:right w:val="single" w:sz="4" w:space="0" w:color="auto"/>
            </w:tcBorders>
            <w:shd w:val="clear" w:color="000000" w:fill="FFFFFF"/>
            <w:noWrap/>
            <w:vAlign w:val="center"/>
            <w:hideMark/>
          </w:tcPr>
          <w:p w14:paraId="32F97083"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T.56</w:t>
            </w:r>
          </w:p>
        </w:tc>
        <w:tc>
          <w:tcPr>
            <w:tcW w:w="494" w:type="pct"/>
            <w:tcBorders>
              <w:top w:val="nil"/>
              <w:left w:val="nil"/>
              <w:bottom w:val="single" w:sz="4" w:space="0" w:color="auto"/>
              <w:right w:val="single" w:sz="4" w:space="0" w:color="auto"/>
            </w:tcBorders>
            <w:shd w:val="clear" w:color="000000" w:fill="FFFFFF"/>
            <w:noWrap/>
            <w:vAlign w:val="center"/>
            <w:hideMark/>
          </w:tcPr>
          <w:p w14:paraId="265E1E7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LK56</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3C3A30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1098255</w:t>
            </w:r>
          </w:p>
        </w:tc>
        <w:tc>
          <w:tcPr>
            <w:tcW w:w="613" w:type="pct"/>
            <w:tcBorders>
              <w:top w:val="nil"/>
              <w:left w:val="nil"/>
              <w:bottom w:val="single" w:sz="4" w:space="0" w:color="auto"/>
              <w:right w:val="single" w:sz="4" w:space="0" w:color="auto"/>
            </w:tcBorders>
            <w:shd w:val="clear" w:color="000000" w:fill="FFFFFF"/>
            <w:noWrap/>
            <w:vAlign w:val="center"/>
            <w:hideMark/>
          </w:tcPr>
          <w:p w14:paraId="03514D2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598597</w:t>
            </w:r>
          </w:p>
        </w:tc>
        <w:tc>
          <w:tcPr>
            <w:tcW w:w="610" w:type="pct"/>
            <w:tcBorders>
              <w:top w:val="nil"/>
              <w:left w:val="nil"/>
              <w:bottom w:val="single" w:sz="4" w:space="0" w:color="auto"/>
              <w:right w:val="single" w:sz="4" w:space="0" w:color="auto"/>
            </w:tcBorders>
            <w:shd w:val="clear" w:color="000000" w:fill="FFFFFF"/>
            <w:noWrap/>
            <w:vAlign w:val="center"/>
            <w:hideMark/>
          </w:tcPr>
          <w:p w14:paraId="6109D1A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-12,50</w:t>
            </w:r>
          </w:p>
        </w:tc>
        <w:tc>
          <w:tcPr>
            <w:tcW w:w="436" w:type="pct"/>
            <w:tcBorders>
              <w:top w:val="nil"/>
              <w:left w:val="nil"/>
              <w:bottom w:val="single" w:sz="4" w:space="0" w:color="auto"/>
              <w:right w:val="single" w:sz="4" w:space="0" w:color="auto"/>
            </w:tcBorders>
            <w:shd w:val="clear" w:color="000000" w:fill="FFFFFF"/>
            <w:noWrap/>
            <w:vAlign w:val="center"/>
            <w:hideMark/>
          </w:tcPr>
          <w:p w14:paraId="50BD7AA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9,0</w:t>
            </w:r>
          </w:p>
        </w:tc>
        <w:tc>
          <w:tcPr>
            <w:tcW w:w="422" w:type="pct"/>
            <w:tcBorders>
              <w:top w:val="nil"/>
              <w:left w:val="nil"/>
              <w:bottom w:val="single" w:sz="4" w:space="0" w:color="auto"/>
              <w:right w:val="single" w:sz="4" w:space="0" w:color="auto"/>
            </w:tcBorders>
            <w:shd w:val="clear" w:color="000000" w:fill="FFFFFF"/>
            <w:noWrap/>
            <w:vAlign w:val="center"/>
            <w:hideMark/>
          </w:tcPr>
          <w:p w14:paraId="1017D20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7CE1438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503" w:type="pct"/>
            <w:tcBorders>
              <w:top w:val="nil"/>
              <w:left w:val="nil"/>
              <w:bottom w:val="single" w:sz="4" w:space="0" w:color="auto"/>
              <w:right w:val="single" w:sz="4" w:space="0" w:color="auto"/>
            </w:tcBorders>
            <w:shd w:val="clear" w:color="000000" w:fill="FFFFFF"/>
            <w:noWrap/>
            <w:vAlign w:val="center"/>
            <w:hideMark/>
          </w:tcPr>
          <w:p w14:paraId="68E9D02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1314D5AB"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97BB12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67</w:t>
            </w:r>
          </w:p>
        </w:tc>
        <w:tc>
          <w:tcPr>
            <w:tcW w:w="493" w:type="pct"/>
            <w:tcBorders>
              <w:top w:val="nil"/>
              <w:left w:val="nil"/>
              <w:bottom w:val="single" w:sz="4" w:space="0" w:color="auto"/>
              <w:right w:val="single" w:sz="4" w:space="0" w:color="auto"/>
            </w:tcBorders>
            <w:shd w:val="clear" w:color="000000" w:fill="FFFFFF"/>
            <w:noWrap/>
            <w:vAlign w:val="center"/>
            <w:hideMark/>
          </w:tcPr>
          <w:p w14:paraId="19486F1A"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T.57</w:t>
            </w:r>
          </w:p>
        </w:tc>
        <w:tc>
          <w:tcPr>
            <w:tcW w:w="494" w:type="pct"/>
            <w:tcBorders>
              <w:top w:val="nil"/>
              <w:left w:val="nil"/>
              <w:bottom w:val="single" w:sz="4" w:space="0" w:color="auto"/>
              <w:right w:val="single" w:sz="4" w:space="0" w:color="auto"/>
            </w:tcBorders>
            <w:shd w:val="clear" w:color="000000" w:fill="FFFFFF"/>
            <w:noWrap/>
            <w:vAlign w:val="center"/>
            <w:hideMark/>
          </w:tcPr>
          <w:p w14:paraId="0ADB000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LK57-1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E9BEBC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1097252</w:t>
            </w:r>
          </w:p>
        </w:tc>
        <w:tc>
          <w:tcPr>
            <w:tcW w:w="613" w:type="pct"/>
            <w:tcBorders>
              <w:top w:val="nil"/>
              <w:left w:val="nil"/>
              <w:bottom w:val="single" w:sz="4" w:space="0" w:color="auto"/>
              <w:right w:val="single" w:sz="4" w:space="0" w:color="auto"/>
            </w:tcBorders>
            <w:shd w:val="clear" w:color="000000" w:fill="FFFFFF"/>
            <w:noWrap/>
            <w:vAlign w:val="center"/>
            <w:hideMark/>
          </w:tcPr>
          <w:p w14:paraId="0EAFDFD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599807</w:t>
            </w:r>
          </w:p>
        </w:tc>
        <w:tc>
          <w:tcPr>
            <w:tcW w:w="610" w:type="pct"/>
            <w:tcBorders>
              <w:top w:val="nil"/>
              <w:left w:val="nil"/>
              <w:bottom w:val="single" w:sz="4" w:space="0" w:color="auto"/>
              <w:right w:val="single" w:sz="4" w:space="0" w:color="auto"/>
            </w:tcBorders>
            <w:shd w:val="clear" w:color="000000" w:fill="FFFFFF"/>
            <w:noWrap/>
            <w:vAlign w:val="center"/>
            <w:hideMark/>
          </w:tcPr>
          <w:p w14:paraId="0C2C2D8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-11,69</w:t>
            </w:r>
          </w:p>
        </w:tc>
        <w:tc>
          <w:tcPr>
            <w:tcW w:w="436" w:type="pct"/>
            <w:tcBorders>
              <w:top w:val="nil"/>
              <w:left w:val="nil"/>
              <w:bottom w:val="single" w:sz="4" w:space="0" w:color="auto"/>
              <w:right w:val="single" w:sz="4" w:space="0" w:color="auto"/>
            </w:tcBorders>
            <w:shd w:val="clear" w:color="000000" w:fill="FFFFFF"/>
            <w:noWrap/>
            <w:vAlign w:val="center"/>
            <w:hideMark/>
          </w:tcPr>
          <w:p w14:paraId="15DC554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40BFB96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c>
          <w:tcPr>
            <w:tcW w:w="422" w:type="pct"/>
            <w:tcBorders>
              <w:top w:val="nil"/>
              <w:left w:val="nil"/>
              <w:bottom w:val="single" w:sz="4" w:space="0" w:color="auto"/>
              <w:right w:val="single" w:sz="4" w:space="0" w:color="auto"/>
            </w:tcBorders>
            <w:shd w:val="clear" w:color="000000" w:fill="FFFFFF"/>
            <w:noWrap/>
            <w:vAlign w:val="center"/>
            <w:hideMark/>
          </w:tcPr>
          <w:p w14:paraId="1638FBB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231C632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DC157E2"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155B65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68</w:t>
            </w:r>
          </w:p>
        </w:tc>
        <w:tc>
          <w:tcPr>
            <w:tcW w:w="493" w:type="pct"/>
            <w:tcBorders>
              <w:top w:val="nil"/>
              <w:left w:val="nil"/>
              <w:bottom w:val="single" w:sz="4" w:space="0" w:color="auto"/>
              <w:right w:val="single" w:sz="4" w:space="0" w:color="auto"/>
            </w:tcBorders>
            <w:shd w:val="clear" w:color="000000" w:fill="FFFFFF"/>
            <w:noWrap/>
            <w:vAlign w:val="center"/>
            <w:hideMark/>
          </w:tcPr>
          <w:p w14:paraId="70404047"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T.57</w:t>
            </w:r>
          </w:p>
        </w:tc>
        <w:tc>
          <w:tcPr>
            <w:tcW w:w="494" w:type="pct"/>
            <w:tcBorders>
              <w:top w:val="nil"/>
              <w:left w:val="nil"/>
              <w:bottom w:val="single" w:sz="4" w:space="0" w:color="auto"/>
              <w:right w:val="single" w:sz="4" w:space="0" w:color="auto"/>
            </w:tcBorders>
            <w:shd w:val="clear" w:color="000000" w:fill="FFFFFF"/>
            <w:noWrap/>
            <w:vAlign w:val="center"/>
            <w:hideMark/>
          </w:tcPr>
          <w:p w14:paraId="6BEED17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LK57-2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3E77F4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1099597</w:t>
            </w:r>
          </w:p>
        </w:tc>
        <w:tc>
          <w:tcPr>
            <w:tcW w:w="613" w:type="pct"/>
            <w:tcBorders>
              <w:top w:val="nil"/>
              <w:left w:val="nil"/>
              <w:bottom w:val="single" w:sz="4" w:space="0" w:color="auto"/>
              <w:right w:val="single" w:sz="4" w:space="0" w:color="auto"/>
            </w:tcBorders>
            <w:shd w:val="clear" w:color="000000" w:fill="FFFFFF"/>
            <w:noWrap/>
            <w:vAlign w:val="center"/>
            <w:hideMark/>
          </w:tcPr>
          <w:p w14:paraId="2309A82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602103</w:t>
            </w:r>
          </w:p>
        </w:tc>
        <w:tc>
          <w:tcPr>
            <w:tcW w:w="610" w:type="pct"/>
            <w:tcBorders>
              <w:top w:val="nil"/>
              <w:left w:val="nil"/>
              <w:bottom w:val="single" w:sz="4" w:space="0" w:color="auto"/>
              <w:right w:val="single" w:sz="4" w:space="0" w:color="auto"/>
            </w:tcBorders>
            <w:shd w:val="clear" w:color="000000" w:fill="FFFFFF"/>
            <w:noWrap/>
            <w:vAlign w:val="center"/>
            <w:hideMark/>
          </w:tcPr>
          <w:p w14:paraId="4485655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-10,90</w:t>
            </w:r>
          </w:p>
        </w:tc>
        <w:tc>
          <w:tcPr>
            <w:tcW w:w="436" w:type="pct"/>
            <w:tcBorders>
              <w:top w:val="nil"/>
              <w:left w:val="nil"/>
              <w:bottom w:val="single" w:sz="4" w:space="0" w:color="auto"/>
              <w:right w:val="single" w:sz="4" w:space="0" w:color="auto"/>
            </w:tcBorders>
            <w:shd w:val="clear" w:color="000000" w:fill="FFFFFF"/>
            <w:noWrap/>
            <w:vAlign w:val="center"/>
            <w:hideMark/>
          </w:tcPr>
          <w:p w14:paraId="4C8EA8A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422" w:type="pct"/>
            <w:tcBorders>
              <w:top w:val="nil"/>
              <w:left w:val="nil"/>
              <w:bottom w:val="single" w:sz="4" w:space="0" w:color="auto"/>
              <w:right w:val="single" w:sz="4" w:space="0" w:color="auto"/>
            </w:tcBorders>
            <w:shd w:val="clear" w:color="000000" w:fill="FFFFFF"/>
            <w:noWrap/>
            <w:vAlign w:val="center"/>
            <w:hideMark/>
          </w:tcPr>
          <w:p w14:paraId="17E80E6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22" w:type="pct"/>
            <w:tcBorders>
              <w:top w:val="nil"/>
              <w:left w:val="nil"/>
              <w:bottom w:val="single" w:sz="4" w:space="0" w:color="auto"/>
              <w:right w:val="single" w:sz="4" w:space="0" w:color="auto"/>
            </w:tcBorders>
            <w:shd w:val="clear" w:color="000000" w:fill="FFFFFF"/>
            <w:noWrap/>
            <w:vAlign w:val="center"/>
            <w:hideMark/>
          </w:tcPr>
          <w:p w14:paraId="3C7CED5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1FAAFD3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D36741F"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D5573A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69</w:t>
            </w:r>
          </w:p>
        </w:tc>
        <w:tc>
          <w:tcPr>
            <w:tcW w:w="493" w:type="pct"/>
            <w:tcBorders>
              <w:top w:val="nil"/>
              <w:left w:val="nil"/>
              <w:bottom w:val="single" w:sz="4" w:space="0" w:color="auto"/>
              <w:right w:val="single" w:sz="4" w:space="0" w:color="auto"/>
            </w:tcBorders>
            <w:shd w:val="clear" w:color="000000" w:fill="FFFFFF"/>
            <w:noWrap/>
            <w:vAlign w:val="center"/>
            <w:hideMark/>
          </w:tcPr>
          <w:p w14:paraId="5243E0B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T.58</w:t>
            </w:r>
          </w:p>
        </w:tc>
        <w:tc>
          <w:tcPr>
            <w:tcW w:w="494" w:type="pct"/>
            <w:tcBorders>
              <w:top w:val="nil"/>
              <w:left w:val="nil"/>
              <w:bottom w:val="single" w:sz="4" w:space="0" w:color="auto"/>
              <w:right w:val="single" w:sz="4" w:space="0" w:color="auto"/>
            </w:tcBorders>
            <w:shd w:val="clear" w:color="000000" w:fill="FFFFFF"/>
            <w:noWrap/>
            <w:vAlign w:val="center"/>
            <w:hideMark/>
          </w:tcPr>
          <w:p w14:paraId="11105B6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LK58-1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B8EEAC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1096135</w:t>
            </w:r>
          </w:p>
        </w:tc>
        <w:tc>
          <w:tcPr>
            <w:tcW w:w="613" w:type="pct"/>
            <w:tcBorders>
              <w:top w:val="nil"/>
              <w:left w:val="nil"/>
              <w:bottom w:val="single" w:sz="4" w:space="0" w:color="auto"/>
              <w:right w:val="single" w:sz="4" w:space="0" w:color="auto"/>
            </w:tcBorders>
            <w:shd w:val="clear" w:color="000000" w:fill="FFFFFF"/>
            <w:noWrap/>
            <w:vAlign w:val="center"/>
            <w:hideMark/>
          </w:tcPr>
          <w:p w14:paraId="74D20A9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600970</w:t>
            </w:r>
          </w:p>
        </w:tc>
        <w:tc>
          <w:tcPr>
            <w:tcW w:w="610" w:type="pct"/>
            <w:tcBorders>
              <w:top w:val="nil"/>
              <w:left w:val="nil"/>
              <w:bottom w:val="single" w:sz="4" w:space="0" w:color="auto"/>
              <w:right w:val="single" w:sz="4" w:space="0" w:color="auto"/>
            </w:tcBorders>
            <w:shd w:val="clear" w:color="000000" w:fill="FFFFFF"/>
            <w:noWrap/>
            <w:vAlign w:val="center"/>
            <w:hideMark/>
          </w:tcPr>
          <w:p w14:paraId="38ED407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-12,70</w:t>
            </w:r>
          </w:p>
        </w:tc>
        <w:tc>
          <w:tcPr>
            <w:tcW w:w="436" w:type="pct"/>
            <w:tcBorders>
              <w:top w:val="nil"/>
              <w:left w:val="nil"/>
              <w:bottom w:val="single" w:sz="4" w:space="0" w:color="auto"/>
              <w:right w:val="single" w:sz="4" w:space="0" w:color="auto"/>
            </w:tcBorders>
            <w:shd w:val="clear" w:color="000000" w:fill="FFFFFF"/>
            <w:noWrap/>
            <w:vAlign w:val="center"/>
            <w:hideMark/>
          </w:tcPr>
          <w:p w14:paraId="00CDCCA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7230CC7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55214BC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7965B0A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1DC6962A"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D119C8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70</w:t>
            </w:r>
          </w:p>
        </w:tc>
        <w:tc>
          <w:tcPr>
            <w:tcW w:w="493" w:type="pct"/>
            <w:tcBorders>
              <w:top w:val="nil"/>
              <w:left w:val="nil"/>
              <w:bottom w:val="single" w:sz="4" w:space="0" w:color="auto"/>
              <w:right w:val="single" w:sz="4" w:space="0" w:color="auto"/>
            </w:tcBorders>
            <w:shd w:val="clear" w:color="000000" w:fill="FFFFFF"/>
            <w:noWrap/>
            <w:vAlign w:val="center"/>
            <w:hideMark/>
          </w:tcPr>
          <w:p w14:paraId="67ADF97F"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T.58</w:t>
            </w:r>
          </w:p>
        </w:tc>
        <w:tc>
          <w:tcPr>
            <w:tcW w:w="494" w:type="pct"/>
            <w:tcBorders>
              <w:top w:val="nil"/>
              <w:left w:val="nil"/>
              <w:bottom w:val="single" w:sz="4" w:space="0" w:color="auto"/>
              <w:right w:val="single" w:sz="4" w:space="0" w:color="auto"/>
            </w:tcBorders>
            <w:shd w:val="clear" w:color="000000" w:fill="FFFFFF"/>
            <w:noWrap/>
            <w:vAlign w:val="center"/>
            <w:hideMark/>
          </w:tcPr>
          <w:p w14:paraId="184967E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LK58-2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5324294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1096425</w:t>
            </w:r>
          </w:p>
        </w:tc>
        <w:tc>
          <w:tcPr>
            <w:tcW w:w="613" w:type="pct"/>
            <w:tcBorders>
              <w:top w:val="nil"/>
              <w:left w:val="nil"/>
              <w:bottom w:val="single" w:sz="4" w:space="0" w:color="auto"/>
              <w:right w:val="single" w:sz="4" w:space="0" w:color="auto"/>
            </w:tcBorders>
            <w:shd w:val="clear" w:color="000000" w:fill="FFFFFF"/>
            <w:noWrap/>
            <w:vAlign w:val="center"/>
            <w:hideMark/>
          </w:tcPr>
          <w:p w14:paraId="2D4FE47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601247</w:t>
            </w:r>
          </w:p>
        </w:tc>
        <w:tc>
          <w:tcPr>
            <w:tcW w:w="610" w:type="pct"/>
            <w:tcBorders>
              <w:top w:val="nil"/>
              <w:left w:val="nil"/>
              <w:bottom w:val="single" w:sz="4" w:space="0" w:color="auto"/>
              <w:right w:val="single" w:sz="4" w:space="0" w:color="auto"/>
            </w:tcBorders>
            <w:shd w:val="clear" w:color="000000" w:fill="FFFFFF"/>
            <w:noWrap/>
            <w:vAlign w:val="center"/>
            <w:hideMark/>
          </w:tcPr>
          <w:p w14:paraId="6CFC0C4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-9,30</w:t>
            </w:r>
          </w:p>
        </w:tc>
        <w:tc>
          <w:tcPr>
            <w:tcW w:w="436" w:type="pct"/>
            <w:tcBorders>
              <w:top w:val="nil"/>
              <w:left w:val="nil"/>
              <w:bottom w:val="single" w:sz="4" w:space="0" w:color="auto"/>
              <w:right w:val="single" w:sz="4" w:space="0" w:color="auto"/>
            </w:tcBorders>
            <w:shd w:val="clear" w:color="000000" w:fill="FFFFFF"/>
            <w:noWrap/>
            <w:vAlign w:val="center"/>
            <w:hideMark/>
          </w:tcPr>
          <w:p w14:paraId="1C71083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10,5</w:t>
            </w:r>
          </w:p>
        </w:tc>
        <w:tc>
          <w:tcPr>
            <w:tcW w:w="422" w:type="pct"/>
            <w:tcBorders>
              <w:top w:val="nil"/>
              <w:left w:val="nil"/>
              <w:bottom w:val="single" w:sz="4" w:space="0" w:color="auto"/>
              <w:right w:val="single" w:sz="4" w:space="0" w:color="auto"/>
            </w:tcBorders>
            <w:shd w:val="clear" w:color="000000" w:fill="FFFFFF"/>
            <w:noWrap/>
            <w:vAlign w:val="center"/>
            <w:hideMark/>
          </w:tcPr>
          <w:p w14:paraId="3754236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422" w:type="pct"/>
            <w:tcBorders>
              <w:top w:val="nil"/>
              <w:left w:val="nil"/>
              <w:bottom w:val="single" w:sz="4" w:space="0" w:color="auto"/>
              <w:right w:val="single" w:sz="4" w:space="0" w:color="auto"/>
            </w:tcBorders>
            <w:shd w:val="clear" w:color="000000" w:fill="FFFFFF"/>
            <w:noWrap/>
            <w:vAlign w:val="center"/>
            <w:hideMark/>
          </w:tcPr>
          <w:p w14:paraId="31DE297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503" w:type="pct"/>
            <w:tcBorders>
              <w:top w:val="nil"/>
              <w:left w:val="nil"/>
              <w:bottom w:val="single" w:sz="4" w:space="0" w:color="auto"/>
              <w:right w:val="single" w:sz="4" w:space="0" w:color="auto"/>
            </w:tcBorders>
            <w:shd w:val="clear" w:color="000000" w:fill="FFFFFF"/>
            <w:noWrap/>
            <w:vAlign w:val="center"/>
            <w:hideMark/>
          </w:tcPr>
          <w:p w14:paraId="32E8886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621E6025"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667B978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71</w:t>
            </w:r>
          </w:p>
        </w:tc>
        <w:tc>
          <w:tcPr>
            <w:tcW w:w="493" w:type="pct"/>
            <w:tcBorders>
              <w:top w:val="nil"/>
              <w:left w:val="nil"/>
              <w:bottom w:val="single" w:sz="4" w:space="0" w:color="auto"/>
              <w:right w:val="single" w:sz="4" w:space="0" w:color="auto"/>
            </w:tcBorders>
            <w:shd w:val="clear" w:color="000000" w:fill="FFFFFF"/>
            <w:noWrap/>
            <w:vAlign w:val="center"/>
            <w:hideMark/>
          </w:tcPr>
          <w:p w14:paraId="2E721BAC"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T.59</w:t>
            </w:r>
          </w:p>
        </w:tc>
        <w:tc>
          <w:tcPr>
            <w:tcW w:w="494" w:type="pct"/>
            <w:tcBorders>
              <w:top w:val="nil"/>
              <w:left w:val="nil"/>
              <w:bottom w:val="single" w:sz="4" w:space="0" w:color="auto"/>
              <w:right w:val="single" w:sz="4" w:space="0" w:color="auto"/>
            </w:tcBorders>
            <w:shd w:val="clear" w:color="000000" w:fill="FFFFFF"/>
            <w:noWrap/>
            <w:vAlign w:val="center"/>
            <w:hideMark/>
          </w:tcPr>
          <w:p w14:paraId="6A9C5D5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LK59-1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BB5B3D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1095616</w:t>
            </w:r>
          </w:p>
        </w:tc>
        <w:tc>
          <w:tcPr>
            <w:tcW w:w="613" w:type="pct"/>
            <w:tcBorders>
              <w:top w:val="nil"/>
              <w:left w:val="nil"/>
              <w:bottom w:val="single" w:sz="4" w:space="0" w:color="auto"/>
              <w:right w:val="single" w:sz="4" w:space="0" w:color="auto"/>
            </w:tcBorders>
            <w:shd w:val="clear" w:color="000000" w:fill="FFFFFF"/>
            <w:noWrap/>
            <w:vAlign w:val="center"/>
            <w:hideMark/>
          </w:tcPr>
          <w:p w14:paraId="54C1F64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601611</w:t>
            </w:r>
          </w:p>
        </w:tc>
        <w:tc>
          <w:tcPr>
            <w:tcW w:w="610" w:type="pct"/>
            <w:tcBorders>
              <w:top w:val="nil"/>
              <w:left w:val="nil"/>
              <w:bottom w:val="single" w:sz="4" w:space="0" w:color="auto"/>
              <w:right w:val="single" w:sz="4" w:space="0" w:color="auto"/>
            </w:tcBorders>
            <w:shd w:val="clear" w:color="000000" w:fill="FFFFFF"/>
            <w:noWrap/>
            <w:vAlign w:val="center"/>
            <w:hideMark/>
          </w:tcPr>
          <w:p w14:paraId="30120F8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-12,30</w:t>
            </w:r>
          </w:p>
        </w:tc>
        <w:tc>
          <w:tcPr>
            <w:tcW w:w="436" w:type="pct"/>
            <w:tcBorders>
              <w:top w:val="nil"/>
              <w:left w:val="nil"/>
              <w:bottom w:val="single" w:sz="4" w:space="0" w:color="auto"/>
              <w:right w:val="single" w:sz="4" w:space="0" w:color="auto"/>
            </w:tcBorders>
            <w:shd w:val="clear" w:color="000000" w:fill="FFFFFF"/>
            <w:noWrap/>
            <w:vAlign w:val="center"/>
            <w:hideMark/>
          </w:tcPr>
          <w:p w14:paraId="3FEBADE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8,5</w:t>
            </w:r>
          </w:p>
        </w:tc>
        <w:tc>
          <w:tcPr>
            <w:tcW w:w="422" w:type="pct"/>
            <w:tcBorders>
              <w:top w:val="nil"/>
              <w:left w:val="nil"/>
              <w:bottom w:val="single" w:sz="4" w:space="0" w:color="auto"/>
              <w:right w:val="single" w:sz="4" w:space="0" w:color="auto"/>
            </w:tcBorders>
            <w:shd w:val="clear" w:color="000000" w:fill="FFFFFF"/>
            <w:noWrap/>
            <w:vAlign w:val="center"/>
            <w:hideMark/>
          </w:tcPr>
          <w:p w14:paraId="4F7B3F4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422" w:type="pct"/>
            <w:tcBorders>
              <w:top w:val="nil"/>
              <w:left w:val="nil"/>
              <w:bottom w:val="single" w:sz="4" w:space="0" w:color="auto"/>
              <w:right w:val="single" w:sz="4" w:space="0" w:color="auto"/>
            </w:tcBorders>
            <w:shd w:val="clear" w:color="000000" w:fill="FFFFFF"/>
            <w:noWrap/>
            <w:vAlign w:val="center"/>
            <w:hideMark/>
          </w:tcPr>
          <w:p w14:paraId="4638324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74EDCEA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7FE3971"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25B462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72</w:t>
            </w:r>
          </w:p>
        </w:tc>
        <w:tc>
          <w:tcPr>
            <w:tcW w:w="493" w:type="pct"/>
            <w:tcBorders>
              <w:top w:val="nil"/>
              <w:left w:val="nil"/>
              <w:bottom w:val="single" w:sz="4" w:space="0" w:color="auto"/>
              <w:right w:val="single" w:sz="4" w:space="0" w:color="auto"/>
            </w:tcBorders>
            <w:shd w:val="clear" w:color="000000" w:fill="FFFFFF"/>
            <w:noWrap/>
            <w:vAlign w:val="center"/>
            <w:hideMark/>
          </w:tcPr>
          <w:p w14:paraId="42A02B47"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T.59</w:t>
            </w:r>
          </w:p>
        </w:tc>
        <w:tc>
          <w:tcPr>
            <w:tcW w:w="494" w:type="pct"/>
            <w:tcBorders>
              <w:top w:val="nil"/>
              <w:left w:val="nil"/>
              <w:bottom w:val="single" w:sz="4" w:space="0" w:color="auto"/>
              <w:right w:val="single" w:sz="4" w:space="0" w:color="auto"/>
            </w:tcBorders>
            <w:shd w:val="clear" w:color="000000" w:fill="FFFFFF"/>
            <w:noWrap/>
            <w:vAlign w:val="center"/>
            <w:hideMark/>
          </w:tcPr>
          <w:p w14:paraId="15A9111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LK59-2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201987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1095908</w:t>
            </w:r>
          </w:p>
        </w:tc>
        <w:tc>
          <w:tcPr>
            <w:tcW w:w="613" w:type="pct"/>
            <w:tcBorders>
              <w:top w:val="nil"/>
              <w:left w:val="nil"/>
              <w:bottom w:val="single" w:sz="4" w:space="0" w:color="auto"/>
              <w:right w:val="single" w:sz="4" w:space="0" w:color="auto"/>
            </w:tcBorders>
            <w:shd w:val="clear" w:color="000000" w:fill="FFFFFF"/>
            <w:noWrap/>
            <w:vAlign w:val="center"/>
            <w:hideMark/>
          </w:tcPr>
          <w:p w14:paraId="6241EEE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601881</w:t>
            </w:r>
          </w:p>
        </w:tc>
        <w:tc>
          <w:tcPr>
            <w:tcW w:w="610" w:type="pct"/>
            <w:tcBorders>
              <w:top w:val="nil"/>
              <w:left w:val="nil"/>
              <w:bottom w:val="single" w:sz="4" w:space="0" w:color="auto"/>
              <w:right w:val="single" w:sz="4" w:space="0" w:color="auto"/>
            </w:tcBorders>
            <w:shd w:val="clear" w:color="000000" w:fill="FFFFFF"/>
            <w:noWrap/>
            <w:vAlign w:val="center"/>
            <w:hideMark/>
          </w:tcPr>
          <w:p w14:paraId="16771B8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-9,00</w:t>
            </w:r>
          </w:p>
        </w:tc>
        <w:tc>
          <w:tcPr>
            <w:tcW w:w="436" w:type="pct"/>
            <w:tcBorders>
              <w:top w:val="nil"/>
              <w:left w:val="nil"/>
              <w:bottom w:val="single" w:sz="4" w:space="0" w:color="auto"/>
              <w:right w:val="single" w:sz="4" w:space="0" w:color="auto"/>
            </w:tcBorders>
            <w:shd w:val="clear" w:color="000000" w:fill="FFFFFF"/>
            <w:noWrap/>
            <w:vAlign w:val="center"/>
            <w:hideMark/>
          </w:tcPr>
          <w:p w14:paraId="72684E2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9,5</w:t>
            </w:r>
          </w:p>
        </w:tc>
        <w:tc>
          <w:tcPr>
            <w:tcW w:w="422" w:type="pct"/>
            <w:tcBorders>
              <w:top w:val="nil"/>
              <w:left w:val="nil"/>
              <w:bottom w:val="single" w:sz="4" w:space="0" w:color="auto"/>
              <w:right w:val="single" w:sz="4" w:space="0" w:color="auto"/>
            </w:tcBorders>
            <w:shd w:val="clear" w:color="000000" w:fill="FFFFFF"/>
            <w:noWrap/>
            <w:vAlign w:val="center"/>
            <w:hideMark/>
          </w:tcPr>
          <w:p w14:paraId="268A2F6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1E48DC4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6C377E8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C65806A"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EEE7EA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73</w:t>
            </w:r>
          </w:p>
        </w:tc>
        <w:tc>
          <w:tcPr>
            <w:tcW w:w="493" w:type="pct"/>
            <w:tcBorders>
              <w:top w:val="nil"/>
              <w:left w:val="nil"/>
              <w:bottom w:val="single" w:sz="4" w:space="0" w:color="auto"/>
              <w:right w:val="single" w:sz="4" w:space="0" w:color="auto"/>
            </w:tcBorders>
            <w:shd w:val="clear" w:color="000000" w:fill="FFFFFF"/>
            <w:noWrap/>
            <w:vAlign w:val="center"/>
            <w:hideMark/>
          </w:tcPr>
          <w:p w14:paraId="7E7D2434"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T.59</w:t>
            </w:r>
          </w:p>
        </w:tc>
        <w:tc>
          <w:tcPr>
            <w:tcW w:w="494" w:type="pct"/>
            <w:tcBorders>
              <w:top w:val="nil"/>
              <w:left w:val="nil"/>
              <w:bottom w:val="single" w:sz="4" w:space="0" w:color="auto"/>
              <w:right w:val="single" w:sz="4" w:space="0" w:color="auto"/>
            </w:tcBorders>
            <w:shd w:val="clear" w:color="000000" w:fill="FFFFFF"/>
            <w:noWrap/>
            <w:vAlign w:val="center"/>
            <w:hideMark/>
          </w:tcPr>
          <w:p w14:paraId="21E2DBC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LK59-3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716F32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1098523</w:t>
            </w:r>
          </w:p>
        </w:tc>
        <w:tc>
          <w:tcPr>
            <w:tcW w:w="613" w:type="pct"/>
            <w:tcBorders>
              <w:top w:val="nil"/>
              <w:left w:val="nil"/>
              <w:bottom w:val="single" w:sz="4" w:space="0" w:color="auto"/>
              <w:right w:val="single" w:sz="4" w:space="0" w:color="auto"/>
            </w:tcBorders>
            <w:shd w:val="clear" w:color="000000" w:fill="FFFFFF"/>
            <w:noWrap/>
            <w:vAlign w:val="center"/>
            <w:hideMark/>
          </w:tcPr>
          <w:p w14:paraId="667B1B6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604526</w:t>
            </w:r>
          </w:p>
        </w:tc>
        <w:tc>
          <w:tcPr>
            <w:tcW w:w="610" w:type="pct"/>
            <w:tcBorders>
              <w:top w:val="nil"/>
              <w:left w:val="nil"/>
              <w:bottom w:val="single" w:sz="4" w:space="0" w:color="auto"/>
              <w:right w:val="single" w:sz="4" w:space="0" w:color="auto"/>
            </w:tcBorders>
            <w:shd w:val="clear" w:color="000000" w:fill="FFFFFF"/>
            <w:noWrap/>
            <w:vAlign w:val="center"/>
            <w:hideMark/>
          </w:tcPr>
          <w:p w14:paraId="1BD6F80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-10,70</w:t>
            </w:r>
          </w:p>
        </w:tc>
        <w:tc>
          <w:tcPr>
            <w:tcW w:w="436" w:type="pct"/>
            <w:tcBorders>
              <w:top w:val="nil"/>
              <w:left w:val="nil"/>
              <w:bottom w:val="single" w:sz="4" w:space="0" w:color="auto"/>
              <w:right w:val="single" w:sz="4" w:space="0" w:color="auto"/>
            </w:tcBorders>
            <w:shd w:val="clear" w:color="000000" w:fill="FFFFFF"/>
            <w:noWrap/>
            <w:vAlign w:val="center"/>
            <w:hideMark/>
          </w:tcPr>
          <w:p w14:paraId="20F6654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279775B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788B8DB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1CC7E9E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683F983"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CFC242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74</w:t>
            </w:r>
          </w:p>
        </w:tc>
        <w:tc>
          <w:tcPr>
            <w:tcW w:w="493" w:type="pct"/>
            <w:tcBorders>
              <w:top w:val="nil"/>
              <w:left w:val="nil"/>
              <w:bottom w:val="single" w:sz="4" w:space="0" w:color="auto"/>
              <w:right w:val="single" w:sz="4" w:space="0" w:color="auto"/>
            </w:tcBorders>
            <w:shd w:val="clear" w:color="000000" w:fill="FFFFFF"/>
            <w:noWrap/>
            <w:vAlign w:val="center"/>
            <w:hideMark/>
          </w:tcPr>
          <w:p w14:paraId="10037DC8"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T.60</w:t>
            </w:r>
          </w:p>
        </w:tc>
        <w:tc>
          <w:tcPr>
            <w:tcW w:w="494" w:type="pct"/>
            <w:tcBorders>
              <w:top w:val="nil"/>
              <w:left w:val="nil"/>
              <w:bottom w:val="single" w:sz="4" w:space="0" w:color="auto"/>
              <w:right w:val="single" w:sz="4" w:space="0" w:color="auto"/>
            </w:tcBorders>
            <w:shd w:val="clear" w:color="000000" w:fill="FFFFFF"/>
            <w:noWrap/>
            <w:vAlign w:val="center"/>
            <w:hideMark/>
          </w:tcPr>
          <w:p w14:paraId="70FD091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LK60</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651BFD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1094857</w:t>
            </w:r>
          </w:p>
        </w:tc>
        <w:tc>
          <w:tcPr>
            <w:tcW w:w="613" w:type="pct"/>
            <w:tcBorders>
              <w:top w:val="nil"/>
              <w:left w:val="nil"/>
              <w:bottom w:val="single" w:sz="4" w:space="0" w:color="auto"/>
              <w:right w:val="single" w:sz="4" w:space="0" w:color="auto"/>
            </w:tcBorders>
            <w:shd w:val="clear" w:color="000000" w:fill="FFFFFF"/>
            <w:noWrap/>
            <w:vAlign w:val="center"/>
            <w:hideMark/>
          </w:tcPr>
          <w:p w14:paraId="7939A63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603035</w:t>
            </w:r>
          </w:p>
        </w:tc>
        <w:tc>
          <w:tcPr>
            <w:tcW w:w="610" w:type="pct"/>
            <w:tcBorders>
              <w:top w:val="nil"/>
              <w:left w:val="nil"/>
              <w:bottom w:val="single" w:sz="4" w:space="0" w:color="auto"/>
              <w:right w:val="single" w:sz="4" w:space="0" w:color="auto"/>
            </w:tcBorders>
            <w:shd w:val="clear" w:color="000000" w:fill="FFFFFF"/>
            <w:noWrap/>
            <w:vAlign w:val="center"/>
            <w:hideMark/>
          </w:tcPr>
          <w:p w14:paraId="33ABA47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-7,68</w:t>
            </w:r>
          </w:p>
        </w:tc>
        <w:tc>
          <w:tcPr>
            <w:tcW w:w="436" w:type="pct"/>
            <w:tcBorders>
              <w:top w:val="nil"/>
              <w:left w:val="nil"/>
              <w:bottom w:val="single" w:sz="4" w:space="0" w:color="auto"/>
              <w:right w:val="single" w:sz="4" w:space="0" w:color="auto"/>
            </w:tcBorders>
            <w:shd w:val="clear" w:color="000000" w:fill="FFFFFF"/>
            <w:noWrap/>
            <w:vAlign w:val="center"/>
            <w:hideMark/>
          </w:tcPr>
          <w:p w14:paraId="5AD234F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422" w:type="pct"/>
            <w:tcBorders>
              <w:top w:val="nil"/>
              <w:left w:val="nil"/>
              <w:bottom w:val="single" w:sz="4" w:space="0" w:color="auto"/>
              <w:right w:val="single" w:sz="4" w:space="0" w:color="auto"/>
            </w:tcBorders>
            <w:shd w:val="clear" w:color="000000" w:fill="FFFFFF"/>
            <w:noWrap/>
            <w:vAlign w:val="center"/>
            <w:hideMark/>
          </w:tcPr>
          <w:p w14:paraId="4D45B9B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22" w:type="pct"/>
            <w:tcBorders>
              <w:top w:val="nil"/>
              <w:left w:val="nil"/>
              <w:bottom w:val="single" w:sz="4" w:space="0" w:color="auto"/>
              <w:right w:val="single" w:sz="4" w:space="0" w:color="auto"/>
            </w:tcBorders>
            <w:shd w:val="clear" w:color="000000" w:fill="FFFFFF"/>
            <w:noWrap/>
            <w:vAlign w:val="center"/>
            <w:hideMark/>
          </w:tcPr>
          <w:p w14:paraId="06F3B71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4EC2E97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2014C39"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007EAA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493" w:type="pct"/>
            <w:tcBorders>
              <w:top w:val="nil"/>
              <w:left w:val="nil"/>
              <w:bottom w:val="single" w:sz="4" w:space="0" w:color="auto"/>
              <w:right w:val="single" w:sz="4" w:space="0" w:color="auto"/>
            </w:tcBorders>
            <w:shd w:val="clear" w:color="000000" w:fill="FFFFFF"/>
            <w:noWrap/>
            <w:vAlign w:val="center"/>
            <w:hideMark/>
          </w:tcPr>
          <w:p w14:paraId="3AC22797"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T.61</w:t>
            </w:r>
          </w:p>
        </w:tc>
        <w:tc>
          <w:tcPr>
            <w:tcW w:w="494" w:type="pct"/>
            <w:tcBorders>
              <w:top w:val="nil"/>
              <w:left w:val="nil"/>
              <w:bottom w:val="single" w:sz="4" w:space="0" w:color="auto"/>
              <w:right w:val="single" w:sz="4" w:space="0" w:color="auto"/>
            </w:tcBorders>
            <w:shd w:val="clear" w:color="000000" w:fill="FFFFFF"/>
            <w:noWrap/>
            <w:vAlign w:val="center"/>
            <w:hideMark/>
          </w:tcPr>
          <w:p w14:paraId="4575AFA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LK61-1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EE0BE2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1093536</w:t>
            </w:r>
          </w:p>
        </w:tc>
        <w:tc>
          <w:tcPr>
            <w:tcW w:w="613" w:type="pct"/>
            <w:tcBorders>
              <w:top w:val="nil"/>
              <w:left w:val="nil"/>
              <w:bottom w:val="single" w:sz="4" w:space="0" w:color="auto"/>
              <w:right w:val="single" w:sz="4" w:space="0" w:color="auto"/>
            </w:tcBorders>
            <w:shd w:val="clear" w:color="000000" w:fill="FFFFFF"/>
            <w:noWrap/>
            <w:vAlign w:val="center"/>
            <w:hideMark/>
          </w:tcPr>
          <w:p w14:paraId="1EEB131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604047</w:t>
            </w:r>
          </w:p>
        </w:tc>
        <w:tc>
          <w:tcPr>
            <w:tcW w:w="610" w:type="pct"/>
            <w:tcBorders>
              <w:top w:val="nil"/>
              <w:left w:val="nil"/>
              <w:bottom w:val="single" w:sz="4" w:space="0" w:color="auto"/>
              <w:right w:val="single" w:sz="4" w:space="0" w:color="auto"/>
            </w:tcBorders>
            <w:shd w:val="clear" w:color="000000" w:fill="FFFFFF"/>
            <w:noWrap/>
            <w:vAlign w:val="center"/>
            <w:hideMark/>
          </w:tcPr>
          <w:p w14:paraId="3B48330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-8,20</w:t>
            </w:r>
          </w:p>
        </w:tc>
        <w:tc>
          <w:tcPr>
            <w:tcW w:w="436" w:type="pct"/>
            <w:tcBorders>
              <w:top w:val="nil"/>
              <w:left w:val="nil"/>
              <w:bottom w:val="single" w:sz="4" w:space="0" w:color="auto"/>
              <w:right w:val="single" w:sz="4" w:space="0" w:color="auto"/>
            </w:tcBorders>
            <w:shd w:val="clear" w:color="000000" w:fill="FFFFFF"/>
            <w:noWrap/>
            <w:vAlign w:val="center"/>
            <w:hideMark/>
          </w:tcPr>
          <w:p w14:paraId="5BDB171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8,5</w:t>
            </w:r>
          </w:p>
        </w:tc>
        <w:tc>
          <w:tcPr>
            <w:tcW w:w="422" w:type="pct"/>
            <w:tcBorders>
              <w:top w:val="nil"/>
              <w:left w:val="nil"/>
              <w:bottom w:val="single" w:sz="4" w:space="0" w:color="auto"/>
              <w:right w:val="single" w:sz="4" w:space="0" w:color="auto"/>
            </w:tcBorders>
            <w:shd w:val="clear" w:color="000000" w:fill="FFFFFF"/>
            <w:noWrap/>
            <w:vAlign w:val="center"/>
            <w:hideMark/>
          </w:tcPr>
          <w:p w14:paraId="7F11D55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6A32AB2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7,0</w:t>
            </w:r>
          </w:p>
        </w:tc>
        <w:tc>
          <w:tcPr>
            <w:tcW w:w="503" w:type="pct"/>
            <w:tcBorders>
              <w:top w:val="nil"/>
              <w:left w:val="nil"/>
              <w:bottom w:val="single" w:sz="4" w:space="0" w:color="auto"/>
              <w:right w:val="single" w:sz="4" w:space="0" w:color="auto"/>
            </w:tcBorders>
            <w:shd w:val="clear" w:color="000000" w:fill="FFFFFF"/>
            <w:noWrap/>
            <w:vAlign w:val="center"/>
            <w:hideMark/>
          </w:tcPr>
          <w:p w14:paraId="34DD89E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1A12507C"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6D5FB9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76</w:t>
            </w:r>
          </w:p>
        </w:tc>
        <w:tc>
          <w:tcPr>
            <w:tcW w:w="493" w:type="pct"/>
            <w:tcBorders>
              <w:top w:val="nil"/>
              <w:left w:val="nil"/>
              <w:bottom w:val="single" w:sz="4" w:space="0" w:color="auto"/>
              <w:right w:val="single" w:sz="4" w:space="0" w:color="auto"/>
            </w:tcBorders>
            <w:shd w:val="clear" w:color="000000" w:fill="FFFFFF"/>
            <w:noWrap/>
            <w:vAlign w:val="center"/>
            <w:hideMark/>
          </w:tcPr>
          <w:p w14:paraId="0A221512"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T.61</w:t>
            </w:r>
          </w:p>
        </w:tc>
        <w:tc>
          <w:tcPr>
            <w:tcW w:w="494" w:type="pct"/>
            <w:tcBorders>
              <w:top w:val="nil"/>
              <w:left w:val="nil"/>
              <w:bottom w:val="single" w:sz="4" w:space="0" w:color="auto"/>
              <w:right w:val="single" w:sz="4" w:space="0" w:color="auto"/>
            </w:tcBorders>
            <w:shd w:val="clear" w:color="000000" w:fill="FFFFFF"/>
            <w:noWrap/>
            <w:vAlign w:val="center"/>
            <w:hideMark/>
          </w:tcPr>
          <w:p w14:paraId="588F0A0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LK61-2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27FF0F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1093820</w:t>
            </w:r>
          </w:p>
        </w:tc>
        <w:tc>
          <w:tcPr>
            <w:tcW w:w="613" w:type="pct"/>
            <w:tcBorders>
              <w:top w:val="nil"/>
              <w:left w:val="nil"/>
              <w:bottom w:val="single" w:sz="4" w:space="0" w:color="auto"/>
              <w:right w:val="single" w:sz="4" w:space="0" w:color="auto"/>
            </w:tcBorders>
            <w:shd w:val="clear" w:color="000000" w:fill="FFFFFF"/>
            <w:noWrap/>
            <w:vAlign w:val="center"/>
            <w:hideMark/>
          </w:tcPr>
          <w:p w14:paraId="014B8EA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604335</w:t>
            </w:r>
          </w:p>
        </w:tc>
        <w:tc>
          <w:tcPr>
            <w:tcW w:w="610" w:type="pct"/>
            <w:tcBorders>
              <w:top w:val="nil"/>
              <w:left w:val="nil"/>
              <w:bottom w:val="single" w:sz="4" w:space="0" w:color="auto"/>
              <w:right w:val="single" w:sz="4" w:space="0" w:color="auto"/>
            </w:tcBorders>
            <w:shd w:val="clear" w:color="000000" w:fill="FFFFFF"/>
            <w:noWrap/>
            <w:vAlign w:val="center"/>
            <w:hideMark/>
          </w:tcPr>
          <w:p w14:paraId="4AAC06C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-6,43</w:t>
            </w:r>
          </w:p>
        </w:tc>
        <w:tc>
          <w:tcPr>
            <w:tcW w:w="436" w:type="pct"/>
            <w:tcBorders>
              <w:top w:val="nil"/>
              <w:left w:val="nil"/>
              <w:bottom w:val="single" w:sz="4" w:space="0" w:color="auto"/>
              <w:right w:val="single" w:sz="4" w:space="0" w:color="auto"/>
            </w:tcBorders>
            <w:shd w:val="clear" w:color="000000" w:fill="FFFFFF"/>
            <w:noWrap/>
            <w:vAlign w:val="center"/>
            <w:hideMark/>
          </w:tcPr>
          <w:p w14:paraId="448D62B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422" w:type="pct"/>
            <w:tcBorders>
              <w:top w:val="nil"/>
              <w:left w:val="nil"/>
              <w:bottom w:val="single" w:sz="4" w:space="0" w:color="auto"/>
              <w:right w:val="single" w:sz="4" w:space="0" w:color="auto"/>
            </w:tcBorders>
            <w:shd w:val="clear" w:color="000000" w:fill="FFFFFF"/>
            <w:noWrap/>
            <w:vAlign w:val="center"/>
            <w:hideMark/>
          </w:tcPr>
          <w:p w14:paraId="7F1116C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4DA43D7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6,5</w:t>
            </w:r>
          </w:p>
        </w:tc>
        <w:tc>
          <w:tcPr>
            <w:tcW w:w="503" w:type="pct"/>
            <w:tcBorders>
              <w:top w:val="nil"/>
              <w:left w:val="nil"/>
              <w:bottom w:val="single" w:sz="4" w:space="0" w:color="auto"/>
              <w:right w:val="single" w:sz="4" w:space="0" w:color="auto"/>
            </w:tcBorders>
            <w:shd w:val="clear" w:color="000000" w:fill="FFFFFF"/>
            <w:noWrap/>
            <w:vAlign w:val="center"/>
            <w:hideMark/>
          </w:tcPr>
          <w:p w14:paraId="30D5EDD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3EEE3EB6"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BA676C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77</w:t>
            </w:r>
          </w:p>
        </w:tc>
        <w:tc>
          <w:tcPr>
            <w:tcW w:w="493" w:type="pct"/>
            <w:tcBorders>
              <w:top w:val="nil"/>
              <w:left w:val="nil"/>
              <w:bottom w:val="single" w:sz="4" w:space="0" w:color="auto"/>
              <w:right w:val="single" w:sz="4" w:space="0" w:color="auto"/>
            </w:tcBorders>
            <w:shd w:val="clear" w:color="000000" w:fill="FFFFFF"/>
            <w:noWrap/>
            <w:vAlign w:val="center"/>
            <w:hideMark/>
          </w:tcPr>
          <w:p w14:paraId="4C282A1A"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T.61</w:t>
            </w:r>
          </w:p>
        </w:tc>
        <w:tc>
          <w:tcPr>
            <w:tcW w:w="494" w:type="pct"/>
            <w:tcBorders>
              <w:top w:val="nil"/>
              <w:left w:val="nil"/>
              <w:bottom w:val="single" w:sz="4" w:space="0" w:color="auto"/>
              <w:right w:val="single" w:sz="4" w:space="0" w:color="auto"/>
            </w:tcBorders>
            <w:shd w:val="clear" w:color="000000" w:fill="FFFFFF"/>
            <w:noWrap/>
            <w:vAlign w:val="center"/>
            <w:hideMark/>
          </w:tcPr>
          <w:p w14:paraId="3BE417E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LK61-3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876382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1096921</w:t>
            </w:r>
          </w:p>
        </w:tc>
        <w:tc>
          <w:tcPr>
            <w:tcW w:w="613" w:type="pct"/>
            <w:tcBorders>
              <w:top w:val="nil"/>
              <w:left w:val="nil"/>
              <w:bottom w:val="single" w:sz="4" w:space="0" w:color="auto"/>
              <w:right w:val="single" w:sz="4" w:space="0" w:color="auto"/>
            </w:tcBorders>
            <w:shd w:val="clear" w:color="000000" w:fill="FFFFFF"/>
            <w:noWrap/>
            <w:vAlign w:val="center"/>
            <w:hideMark/>
          </w:tcPr>
          <w:p w14:paraId="2A545F2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607442</w:t>
            </w:r>
          </w:p>
        </w:tc>
        <w:tc>
          <w:tcPr>
            <w:tcW w:w="610" w:type="pct"/>
            <w:tcBorders>
              <w:top w:val="nil"/>
              <w:left w:val="nil"/>
              <w:bottom w:val="single" w:sz="4" w:space="0" w:color="auto"/>
              <w:right w:val="single" w:sz="4" w:space="0" w:color="auto"/>
            </w:tcBorders>
            <w:shd w:val="clear" w:color="000000" w:fill="FFFFFF"/>
            <w:noWrap/>
            <w:vAlign w:val="center"/>
            <w:hideMark/>
          </w:tcPr>
          <w:p w14:paraId="01D3E74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-9,35</w:t>
            </w:r>
          </w:p>
        </w:tc>
        <w:tc>
          <w:tcPr>
            <w:tcW w:w="436" w:type="pct"/>
            <w:tcBorders>
              <w:top w:val="nil"/>
              <w:left w:val="nil"/>
              <w:bottom w:val="single" w:sz="4" w:space="0" w:color="auto"/>
              <w:right w:val="single" w:sz="4" w:space="0" w:color="auto"/>
            </w:tcBorders>
            <w:shd w:val="clear" w:color="000000" w:fill="FFFFFF"/>
            <w:noWrap/>
            <w:vAlign w:val="center"/>
            <w:hideMark/>
          </w:tcPr>
          <w:p w14:paraId="395BCBB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9,5</w:t>
            </w:r>
          </w:p>
        </w:tc>
        <w:tc>
          <w:tcPr>
            <w:tcW w:w="422" w:type="pct"/>
            <w:tcBorders>
              <w:top w:val="nil"/>
              <w:left w:val="nil"/>
              <w:bottom w:val="single" w:sz="4" w:space="0" w:color="auto"/>
              <w:right w:val="single" w:sz="4" w:space="0" w:color="auto"/>
            </w:tcBorders>
            <w:shd w:val="clear" w:color="000000" w:fill="FFFFFF"/>
            <w:noWrap/>
            <w:vAlign w:val="center"/>
            <w:hideMark/>
          </w:tcPr>
          <w:p w14:paraId="11A3AF5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22" w:type="pct"/>
            <w:tcBorders>
              <w:top w:val="nil"/>
              <w:left w:val="nil"/>
              <w:bottom w:val="single" w:sz="4" w:space="0" w:color="auto"/>
              <w:right w:val="single" w:sz="4" w:space="0" w:color="auto"/>
            </w:tcBorders>
            <w:shd w:val="clear" w:color="000000" w:fill="FFFFFF"/>
            <w:noWrap/>
            <w:vAlign w:val="center"/>
            <w:hideMark/>
          </w:tcPr>
          <w:p w14:paraId="4F8A3E0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503" w:type="pct"/>
            <w:tcBorders>
              <w:top w:val="nil"/>
              <w:left w:val="nil"/>
              <w:bottom w:val="single" w:sz="4" w:space="0" w:color="auto"/>
              <w:right w:val="single" w:sz="4" w:space="0" w:color="auto"/>
            </w:tcBorders>
            <w:shd w:val="clear" w:color="000000" w:fill="FFFFFF"/>
            <w:noWrap/>
            <w:vAlign w:val="center"/>
            <w:hideMark/>
          </w:tcPr>
          <w:p w14:paraId="057A467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06BC954"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4E8B32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78</w:t>
            </w:r>
          </w:p>
        </w:tc>
        <w:tc>
          <w:tcPr>
            <w:tcW w:w="493" w:type="pct"/>
            <w:tcBorders>
              <w:top w:val="nil"/>
              <w:left w:val="nil"/>
              <w:bottom w:val="single" w:sz="4" w:space="0" w:color="auto"/>
              <w:right w:val="single" w:sz="4" w:space="0" w:color="auto"/>
            </w:tcBorders>
            <w:shd w:val="clear" w:color="000000" w:fill="FFFFFF"/>
            <w:noWrap/>
            <w:vAlign w:val="center"/>
            <w:hideMark/>
          </w:tcPr>
          <w:p w14:paraId="7E2D62E9"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T.62</w:t>
            </w:r>
          </w:p>
        </w:tc>
        <w:tc>
          <w:tcPr>
            <w:tcW w:w="494" w:type="pct"/>
            <w:tcBorders>
              <w:top w:val="nil"/>
              <w:left w:val="nil"/>
              <w:bottom w:val="single" w:sz="4" w:space="0" w:color="auto"/>
              <w:right w:val="single" w:sz="4" w:space="0" w:color="auto"/>
            </w:tcBorders>
            <w:shd w:val="clear" w:color="000000" w:fill="FFFFFF"/>
            <w:noWrap/>
            <w:vAlign w:val="center"/>
            <w:hideMark/>
          </w:tcPr>
          <w:p w14:paraId="2E3887F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LK62-1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9C6052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1092990</w:t>
            </w:r>
          </w:p>
        </w:tc>
        <w:tc>
          <w:tcPr>
            <w:tcW w:w="613" w:type="pct"/>
            <w:tcBorders>
              <w:top w:val="nil"/>
              <w:left w:val="nil"/>
              <w:bottom w:val="single" w:sz="4" w:space="0" w:color="auto"/>
              <w:right w:val="single" w:sz="4" w:space="0" w:color="auto"/>
            </w:tcBorders>
            <w:shd w:val="clear" w:color="000000" w:fill="FFFFFF"/>
            <w:noWrap/>
            <w:vAlign w:val="center"/>
            <w:hideMark/>
          </w:tcPr>
          <w:p w14:paraId="4CC04F8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604591</w:t>
            </w:r>
          </w:p>
        </w:tc>
        <w:tc>
          <w:tcPr>
            <w:tcW w:w="610" w:type="pct"/>
            <w:tcBorders>
              <w:top w:val="nil"/>
              <w:left w:val="nil"/>
              <w:bottom w:val="single" w:sz="4" w:space="0" w:color="auto"/>
              <w:right w:val="single" w:sz="4" w:space="0" w:color="auto"/>
            </w:tcBorders>
            <w:shd w:val="clear" w:color="000000" w:fill="FFFFFF"/>
            <w:noWrap/>
            <w:vAlign w:val="center"/>
            <w:hideMark/>
          </w:tcPr>
          <w:p w14:paraId="08B7EE4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-7,05</w:t>
            </w:r>
          </w:p>
        </w:tc>
        <w:tc>
          <w:tcPr>
            <w:tcW w:w="436" w:type="pct"/>
            <w:tcBorders>
              <w:top w:val="nil"/>
              <w:left w:val="nil"/>
              <w:bottom w:val="single" w:sz="4" w:space="0" w:color="auto"/>
              <w:right w:val="single" w:sz="4" w:space="0" w:color="auto"/>
            </w:tcBorders>
            <w:shd w:val="clear" w:color="000000" w:fill="FFFFFF"/>
            <w:noWrap/>
            <w:vAlign w:val="center"/>
            <w:hideMark/>
          </w:tcPr>
          <w:p w14:paraId="133BB89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422" w:type="pct"/>
            <w:tcBorders>
              <w:top w:val="nil"/>
              <w:left w:val="nil"/>
              <w:bottom w:val="single" w:sz="4" w:space="0" w:color="auto"/>
              <w:right w:val="single" w:sz="4" w:space="0" w:color="auto"/>
            </w:tcBorders>
            <w:shd w:val="clear" w:color="000000" w:fill="FFFFFF"/>
            <w:noWrap/>
            <w:vAlign w:val="center"/>
            <w:hideMark/>
          </w:tcPr>
          <w:p w14:paraId="75241F5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w:t>
            </w:r>
          </w:p>
        </w:tc>
        <w:tc>
          <w:tcPr>
            <w:tcW w:w="422" w:type="pct"/>
            <w:tcBorders>
              <w:top w:val="nil"/>
              <w:left w:val="nil"/>
              <w:bottom w:val="single" w:sz="4" w:space="0" w:color="auto"/>
              <w:right w:val="single" w:sz="4" w:space="0" w:color="auto"/>
            </w:tcBorders>
            <w:shd w:val="clear" w:color="000000" w:fill="FFFFFF"/>
            <w:noWrap/>
            <w:vAlign w:val="center"/>
            <w:hideMark/>
          </w:tcPr>
          <w:p w14:paraId="05D31AD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0EB9292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5604DDC0"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2177C6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79</w:t>
            </w:r>
          </w:p>
        </w:tc>
        <w:tc>
          <w:tcPr>
            <w:tcW w:w="493" w:type="pct"/>
            <w:tcBorders>
              <w:top w:val="nil"/>
              <w:left w:val="nil"/>
              <w:bottom w:val="single" w:sz="4" w:space="0" w:color="auto"/>
              <w:right w:val="single" w:sz="4" w:space="0" w:color="auto"/>
            </w:tcBorders>
            <w:shd w:val="clear" w:color="000000" w:fill="FFFFFF"/>
            <w:noWrap/>
            <w:vAlign w:val="center"/>
            <w:hideMark/>
          </w:tcPr>
          <w:p w14:paraId="0A0C29A7"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T.62</w:t>
            </w:r>
          </w:p>
        </w:tc>
        <w:tc>
          <w:tcPr>
            <w:tcW w:w="494" w:type="pct"/>
            <w:tcBorders>
              <w:top w:val="nil"/>
              <w:left w:val="nil"/>
              <w:bottom w:val="single" w:sz="4" w:space="0" w:color="auto"/>
              <w:right w:val="single" w:sz="4" w:space="0" w:color="auto"/>
            </w:tcBorders>
            <w:shd w:val="clear" w:color="000000" w:fill="FFFFFF"/>
            <w:noWrap/>
            <w:vAlign w:val="center"/>
            <w:hideMark/>
          </w:tcPr>
          <w:p w14:paraId="0FA6A1F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LK62-2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06A15B3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1093275</w:t>
            </w:r>
          </w:p>
        </w:tc>
        <w:tc>
          <w:tcPr>
            <w:tcW w:w="613" w:type="pct"/>
            <w:tcBorders>
              <w:top w:val="nil"/>
              <w:left w:val="nil"/>
              <w:bottom w:val="single" w:sz="4" w:space="0" w:color="auto"/>
              <w:right w:val="single" w:sz="4" w:space="0" w:color="auto"/>
            </w:tcBorders>
            <w:shd w:val="clear" w:color="000000" w:fill="FFFFFF"/>
            <w:noWrap/>
            <w:vAlign w:val="center"/>
            <w:hideMark/>
          </w:tcPr>
          <w:p w14:paraId="773489C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604876</w:t>
            </w:r>
          </w:p>
        </w:tc>
        <w:tc>
          <w:tcPr>
            <w:tcW w:w="610" w:type="pct"/>
            <w:tcBorders>
              <w:top w:val="nil"/>
              <w:left w:val="nil"/>
              <w:bottom w:val="single" w:sz="4" w:space="0" w:color="auto"/>
              <w:right w:val="single" w:sz="4" w:space="0" w:color="auto"/>
            </w:tcBorders>
            <w:shd w:val="clear" w:color="000000" w:fill="FFFFFF"/>
            <w:noWrap/>
            <w:vAlign w:val="center"/>
            <w:hideMark/>
          </w:tcPr>
          <w:p w14:paraId="3596270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-5,70</w:t>
            </w:r>
          </w:p>
        </w:tc>
        <w:tc>
          <w:tcPr>
            <w:tcW w:w="436" w:type="pct"/>
            <w:tcBorders>
              <w:top w:val="nil"/>
              <w:left w:val="nil"/>
              <w:bottom w:val="single" w:sz="4" w:space="0" w:color="auto"/>
              <w:right w:val="single" w:sz="4" w:space="0" w:color="auto"/>
            </w:tcBorders>
            <w:shd w:val="clear" w:color="000000" w:fill="FFFFFF"/>
            <w:noWrap/>
            <w:vAlign w:val="center"/>
            <w:hideMark/>
          </w:tcPr>
          <w:p w14:paraId="5C64171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422" w:type="pct"/>
            <w:tcBorders>
              <w:top w:val="nil"/>
              <w:left w:val="nil"/>
              <w:bottom w:val="single" w:sz="4" w:space="0" w:color="auto"/>
              <w:right w:val="single" w:sz="4" w:space="0" w:color="auto"/>
            </w:tcBorders>
            <w:shd w:val="clear" w:color="000000" w:fill="FFFFFF"/>
            <w:noWrap/>
            <w:vAlign w:val="center"/>
            <w:hideMark/>
          </w:tcPr>
          <w:p w14:paraId="06D6247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22" w:type="pct"/>
            <w:tcBorders>
              <w:top w:val="nil"/>
              <w:left w:val="nil"/>
              <w:bottom w:val="single" w:sz="4" w:space="0" w:color="auto"/>
              <w:right w:val="single" w:sz="4" w:space="0" w:color="auto"/>
            </w:tcBorders>
            <w:shd w:val="clear" w:color="000000" w:fill="FFFFFF"/>
            <w:noWrap/>
            <w:vAlign w:val="center"/>
            <w:hideMark/>
          </w:tcPr>
          <w:p w14:paraId="6040FC8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503" w:type="pct"/>
            <w:tcBorders>
              <w:top w:val="nil"/>
              <w:left w:val="nil"/>
              <w:bottom w:val="single" w:sz="4" w:space="0" w:color="auto"/>
              <w:right w:val="single" w:sz="4" w:space="0" w:color="auto"/>
            </w:tcBorders>
            <w:shd w:val="clear" w:color="000000" w:fill="FFFFFF"/>
            <w:noWrap/>
            <w:vAlign w:val="center"/>
            <w:hideMark/>
          </w:tcPr>
          <w:p w14:paraId="3823F1E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7D41F1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13BBE1A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493" w:type="pct"/>
            <w:tcBorders>
              <w:top w:val="nil"/>
              <w:left w:val="nil"/>
              <w:bottom w:val="single" w:sz="4" w:space="0" w:color="auto"/>
              <w:right w:val="single" w:sz="4" w:space="0" w:color="auto"/>
            </w:tcBorders>
            <w:shd w:val="clear" w:color="000000" w:fill="FFFFFF"/>
            <w:noWrap/>
            <w:vAlign w:val="center"/>
            <w:hideMark/>
          </w:tcPr>
          <w:p w14:paraId="29CB668E"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T.63</w:t>
            </w:r>
          </w:p>
        </w:tc>
        <w:tc>
          <w:tcPr>
            <w:tcW w:w="494" w:type="pct"/>
            <w:tcBorders>
              <w:top w:val="nil"/>
              <w:left w:val="nil"/>
              <w:bottom w:val="single" w:sz="4" w:space="0" w:color="auto"/>
              <w:right w:val="single" w:sz="4" w:space="0" w:color="auto"/>
            </w:tcBorders>
            <w:shd w:val="clear" w:color="000000" w:fill="FFFFFF"/>
            <w:noWrap/>
            <w:vAlign w:val="center"/>
            <w:hideMark/>
          </w:tcPr>
          <w:p w14:paraId="7B2A2E9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LK63</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C4A9BB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1091906</w:t>
            </w:r>
          </w:p>
        </w:tc>
        <w:tc>
          <w:tcPr>
            <w:tcW w:w="613" w:type="pct"/>
            <w:tcBorders>
              <w:top w:val="nil"/>
              <w:left w:val="nil"/>
              <w:bottom w:val="single" w:sz="4" w:space="0" w:color="auto"/>
              <w:right w:val="single" w:sz="4" w:space="0" w:color="auto"/>
            </w:tcBorders>
            <w:shd w:val="clear" w:color="000000" w:fill="FFFFFF"/>
            <w:noWrap/>
            <w:vAlign w:val="center"/>
            <w:hideMark/>
          </w:tcPr>
          <w:p w14:paraId="7543B5B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605817</w:t>
            </w:r>
          </w:p>
        </w:tc>
        <w:tc>
          <w:tcPr>
            <w:tcW w:w="610" w:type="pct"/>
            <w:tcBorders>
              <w:top w:val="nil"/>
              <w:left w:val="nil"/>
              <w:bottom w:val="single" w:sz="4" w:space="0" w:color="auto"/>
              <w:right w:val="single" w:sz="4" w:space="0" w:color="auto"/>
            </w:tcBorders>
            <w:shd w:val="clear" w:color="000000" w:fill="FFFFFF"/>
            <w:noWrap/>
            <w:vAlign w:val="center"/>
            <w:hideMark/>
          </w:tcPr>
          <w:p w14:paraId="419FBE5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-7,70</w:t>
            </w:r>
          </w:p>
        </w:tc>
        <w:tc>
          <w:tcPr>
            <w:tcW w:w="436" w:type="pct"/>
            <w:tcBorders>
              <w:top w:val="nil"/>
              <w:left w:val="nil"/>
              <w:bottom w:val="single" w:sz="4" w:space="0" w:color="auto"/>
              <w:right w:val="single" w:sz="4" w:space="0" w:color="auto"/>
            </w:tcBorders>
            <w:shd w:val="clear" w:color="000000" w:fill="FFFFFF"/>
            <w:noWrap/>
            <w:vAlign w:val="center"/>
            <w:hideMark/>
          </w:tcPr>
          <w:p w14:paraId="28570AA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7,0</w:t>
            </w:r>
          </w:p>
        </w:tc>
        <w:tc>
          <w:tcPr>
            <w:tcW w:w="422" w:type="pct"/>
            <w:tcBorders>
              <w:top w:val="nil"/>
              <w:left w:val="nil"/>
              <w:bottom w:val="single" w:sz="4" w:space="0" w:color="auto"/>
              <w:right w:val="single" w:sz="4" w:space="0" w:color="auto"/>
            </w:tcBorders>
            <w:shd w:val="clear" w:color="000000" w:fill="FFFFFF"/>
            <w:noWrap/>
            <w:vAlign w:val="center"/>
            <w:hideMark/>
          </w:tcPr>
          <w:p w14:paraId="2E4118E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c>
          <w:tcPr>
            <w:tcW w:w="422" w:type="pct"/>
            <w:tcBorders>
              <w:top w:val="nil"/>
              <w:left w:val="nil"/>
              <w:bottom w:val="single" w:sz="4" w:space="0" w:color="auto"/>
              <w:right w:val="single" w:sz="4" w:space="0" w:color="auto"/>
            </w:tcBorders>
            <w:shd w:val="clear" w:color="000000" w:fill="FFFFFF"/>
            <w:noWrap/>
            <w:vAlign w:val="center"/>
            <w:hideMark/>
          </w:tcPr>
          <w:p w14:paraId="1264A35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503" w:type="pct"/>
            <w:tcBorders>
              <w:top w:val="nil"/>
              <w:left w:val="nil"/>
              <w:bottom w:val="single" w:sz="4" w:space="0" w:color="auto"/>
              <w:right w:val="single" w:sz="4" w:space="0" w:color="auto"/>
            </w:tcBorders>
            <w:shd w:val="clear" w:color="000000" w:fill="FFFFFF"/>
            <w:noWrap/>
            <w:vAlign w:val="center"/>
            <w:hideMark/>
          </w:tcPr>
          <w:p w14:paraId="39DB298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727D0BF"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0FB99E6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81</w:t>
            </w:r>
          </w:p>
        </w:tc>
        <w:tc>
          <w:tcPr>
            <w:tcW w:w="493" w:type="pct"/>
            <w:tcBorders>
              <w:top w:val="nil"/>
              <w:left w:val="nil"/>
              <w:bottom w:val="single" w:sz="4" w:space="0" w:color="auto"/>
              <w:right w:val="single" w:sz="4" w:space="0" w:color="auto"/>
            </w:tcBorders>
            <w:shd w:val="clear" w:color="000000" w:fill="FFFFFF"/>
            <w:noWrap/>
            <w:vAlign w:val="center"/>
            <w:hideMark/>
          </w:tcPr>
          <w:p w14:paraId="5EFEC89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T.64</w:t>
            </w:r>
          </w:p>
        </w:tc>
        <w:tc>
          <w:tcPr>
            <w:tcW w:w="494" w:type="pct"/>
            <w:tcBorders>
              <w:top w:val="nil"/>
              <w:left w:val="nil"/>
              <w:bottom w:val="single" w:sz="4" w:space="0" w:color="auto"/>
              <w:right w:val="single" w:sz="4" w:space="0" w:color="auto"/>
            </w:tcBorders>
            <w:shd w:val="clear" w:color="000000" w:fill="FFFFFF"/>
            <w:noWrap/>
            <w:vAlign w:val="center"/>
            <w:hideMark/>
          </w:tcPr>
          <w:p w14:paraId="6F61DCE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LK64-1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865B0B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1090803</w:t>
            </w:r>
          </w:p>
        </w:tc>
        <w:tc>
          <w:tcPr>
            <w:tcW w:w="613" w:type="pct"/>
            <w:tcBorders>
              <w:top w:val="nil"/>
              <w:left w:val="nil"/>
              <w:bottom w:val="single" w:sz="4" w:space="0" w:color="auto"/>
              <w:right w:val="single" w:sz="4" w:space="0" w:color="auto"/>
            </w:tcBorders>
            <w:shd w:val="clear" w:color="000000" w:fill="FFFFFF"/>
            <w:noWrap/>
            <w:vAlign w:val="center"/>
            <w:hideMark/>
          </w:tcPr>
          <w:p w14:paraId="103A1C8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606921</w:t>
            </w:r>
          </w:p>
        </w:tc>
        <w:tc>
          <w:tcPr>
            <w:tcW w:w="610" w:type="pct"/>
            <w:tcBorders>
              <w:top w:val="nil"/>
              <w:left w:val="nil"/>
              <w:bottom w:val="single" w:sz="4" w:space="0" w:color="auto"/>
              <w:right w:val="single" w:sz="4" w:space="0" w:color="auto"/>
            </w:tcBorders>
            <w:shd w:val="clear" w:color="000000" w:fill="FFFFFF"/>
            <w:noWrap/>
            <w:vAlign w:val="center"/>
            <w:hideMark/>
          </w:tcPr>
          <w:p w14:paraId="20642C2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-6,50</w:t>
            </w:r>
          </w:p>
        </w:tc>
        <w:tc>
          <w:tcPr>
            <w:tcW w:w="436" w:type="pct"/>
            <w:tcBorders>
              <w:top w:val="nil"/>
              <w:left w:val="nil"/>
              <w:bottom w:val="single" w:sz="4" w:space="0" w:color="auto"/>
              <w:right w:val="single" w:sz="4" w:space="0" w:color="auto"/>
            </w:tcBorders>
            <w:shd w:val="clear" w:color="000000" w:fill="FFFFFF"/>
            <w:noWrap/>
            <w:vAlign w:val="center"/>
            <w:hideMark/>
          </w:tcPr>
          <w:p w14:paraId="3DFF6D6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8,5</w:t>
            </w:r>
          </w:p>
        </w:tc>
        <w:tc>
          <w:tcPr>
            <w:tcW w:w="422" w:type="pct"/>
            <w:tcBorders>
              <w:top w:val="nil"/>
              <w:left w:val="nil"/>
              <w:bottom w:val="single" w:sz="4" w:space="0" w:color="auto"/>
              <w:right w:val="single" w:sz="4" w:space="0" w:color="auto"/>
            </w:tcBorders>
            <w:shd w:val="clear" w:color="000000" w:fill="FFFFFF"/>
            <w:noWrap/>
            <w:vAlign w:val="center"/>
            <w:hideMark/>
          </w:tcPr>
          <w:p w14:paraId="0B13CA1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422" w:type="pct"/>
            <w:tcBorders>
              <w:top w:val="nil"/>
              <w:left w:val="nil"/>
              <w:bottom w:val="single" w:sz="4" w:space="0" w:color="auto"/>
              <w:right w:val="single" w:sz="4" w:space="0" w:color="auto"/>
            </w:tcBorders>
            <w:shd w:val="clear" w:color="000000" w:fill="FFFFFF"/>
            <w:noWrap/>
            <w:vAlign w:val="center"/>
            <w:hideMark/>
          </w:tcPr>
          <w:p w14:paraId="113D133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8,0</w:t>
            </w:r>
          </w:p>
        </w:tc>
        <w:tc>
          <w:tcPr>
            <w:tcW w:w="503" w:type="pct"/>
            <w:tcBorders>
              <w:top w:val="nil"/>
              <w:left w:val="nil"/>
              <w:bottom w:val="single" w:sz="4" w:space="0" w:color="auto"/>
              <w:right w:val="single" w:sz="4" w:space="0" w:color="auto"/>
            </w:tcBorders>
            <w:shd w:val="clear" w:color="000000" w:fill="FFFFFF"/>
            <w:noWrap/>
            <w:vAlign w:val="center"/>
            <w:hideMark/>
          </w:tcPr>
          <w:p w14:paraId="6F16578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774ECB31"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5D8003F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82</w:t>
            </w:r>
          </w:p>
        </w:tc>
        <w:tc>
          <w:tcPr>
            <w:tcW w:w="493" w:type="pct"/>
            <w:tcBorders>
              <w:top w:val="nil"/>
              <w:left w:val="nil"/>
              <w:bottom w:val="single" w:sz="4" w:space="0" w:color="auto"/>
              <w:right w:val="single" w:sz="4" w:space="0" w:color="auto"/>
            </w:tcBorders>
            <w:shd w:val="clear" w:color="000000" w:fill="FFFFFF"/>
            <w:noWrap/>
            <w:vAlign w:val="center"/>
            <w:hideMark/>
          </w:tcPr>
          <w:p w14:paraId="132590CC"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T.64</w:t>
            </w:r>
          </w:p>
        </w:tc>
        <w:tc>
          <w:tcPr>
            <w:tcW w:w="494" w:type="pct"/>
            <w:tcBorders>
              <w:top w:val="nil"/>
              <w:left w:val="nil"/>
              <w:bottom w:val="single" w:sz="4" w:space="0" w:color="auto"/>
              <w:right w:val="single" w:sz="4" w:space="0" w:color="auto"/>
            </w:tcBorders>
            <w:shd w:val="clear" w:color="000000" w:fill="FFFFFF"/>
            <w:noWrap/>
            <w:vAlign w:val="center"/>
            <w:hideMark/>
          </w:tcPr>
          <w:p w14:paraId="2330A91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LK64-2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1CD2CB8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1094003</w:t>
            </w:r>
          </w:p>
        </w:tc>
        <w:tc>
          <w:tcPr>
            <w:tcW w:w="613" w:type="pct"/>
            <w:tcBorders>
              <w:top w:val="nil"/>
              <w:left w:val="nil"/>
              <w:bottom w:val="single" w:sz="4" w:space="0" w:color="auto"/>
              <w:right w:val="single" w:sz="4" w:space="0" w:color="auto"/>
            </w:tcBorders>
            <w:shd w:val="clear" w:color="000000" w:fill="FFFFFF"/>
            <w:noWrap/>
            <w:vAlign w:val="center"/>
            <w:hideMark/>
          </w:tcPr>
          <w:p w14:paraId="5DD7493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610077</w:t>
            </w:r>
          </w:p>
        </w:tc>
        <w:tc>
          <w:tcPr>
            <w:tcW w:w="610" w:type="pct"/>
            <w:tcBorders>
              <w:top w:val="nil"/>
              <w:left w:val="nil"/>
              <w:bottom w:val="single" w:sz="4" w:space="0" w:color="auto"/>
              <w:right w:val="single" w:sz="4" w:space="0" w:color="auto"/>
            </w:tcBorders>
            <w:shd w:val="clear" w:color="000000" w:fill="FFFFFF"/>
            <w:noWrap/>
            <w:vAlign w:val="center"/>
            <w:hideMark/>
          </w:tcPr>
          <w:p w14:paraId="2720CC4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-8,20</w:t>
            </w:r>
          </w:p>
        </w:tc>
        <w:tc>
          <w:tcPr>
            <w:tcW w:w="436" w:type="pct"/>
            <w:tcBorders>
              <w:top w:val="nil"/>
              <w:left w:val="nil"/>
              <w:bottom w:val="single" w:sz="4" w:space="0" w:color="auto"/>
              <w:right w:val="single" w:sz="4" w:space="0" w:color="auto"/>
            </w:tcBorders>
            <w:shd w:val="clear" w:color="000000" w:fill="FFFFFF"/>
            <w:noWrap/>
            <w:vAlign w:val="center"/>
            <w:hideMark/>
          </w:tcPr>
          <w:p w14:paraId="3048841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9,5</w:t>
            </w:r>
          </w:p>
        </w:tc>
        <w:tc>
          <w:tcPr>
            <w:tcW w:w="422" w:type="pct"/>
            <w:tcBorders>
              <w:top w:val="nil"/>
              <w:left w:val="nil"/>
              <w:bottom w:val="single" w:sz="4" w:space="0" w:color="auto"/>
              <w:right w:val="single" w:sz="4" w:space="0" w:color="auto"/>
            </w:tcBorders>
            <w:shd w:val="clear" w:color="000000" w:fill="FFFFFF"/>
            <w:noWrap/>
            <w:vAlign w:val="center"/>
            <w:hideMark/>
          </w:tcPr>
          <w:p w14:paraId="69008C8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5,0</w:t>
            </w:r>
          </w:p>
        </w:tc>
        <w:tc>
          <w:tcPr>
            <w:tcW w:w="422" w:type="pct"/>
            <w:tcBorders>
              <w:top w:val="nil"/>
              <w:left w:val="nil"/>
              <w:bottom w:val="single" w:sz="4" w:space="0" w:color="auto"/>
              <w:right w:val="single" w:sz="4" w:space="0" w:color="auto"/>
            </w:tcBorders>
            <w:shd w:val="clear" w:color="000000" w:fill="FFFFFF"/>
            <w:noWrap/>
            <w:vAlign w:val="center"/>
            <w:hideMark/>
          </w:tcPr>
          <w:p w14:paraId="551CAC0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48015CB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109E3DE5"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4D61A8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83</w:t>
            </w:r>
          </w:p>
        </w:tc>
        <w:tc>
          <w:tcPr>
            <w:tcW w:w="493" w:type="pct"/>
            <w:tcBorders>
              <w:top w:val="nil"/>
              <w:left w:val="nil"/>
              <w:bottom w:val="single" w:sz="4" w:space="0" w:color="auto"/>
              <w:right w:val="single" w:sz="4" w:space="0" w:color="auto"/>
            </w:tcBorders>
            <w:shd w:val="clear" w:color="000000" w:fill="FFFFFF"/>
            <w:noWrap/>
            <w:vAlign w:val="center"/>
            <w:hideMark/>
          </w:tcPr>
          <w:p w14:paraId="44C46D1B"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T.65</w:t>
            </w:r>
          </w:p>
        </w:tc>
        <w:tc>
          <w:tcPr>
            <w:tcW w:w="494" w:type="pct"/>
            <w:tcBorders>
              <w:top w:val="nil"/>
              <w:left w:val="nil"/>
              <w:bottom w:val="single" w:sz="4" w:space="0" w:color="auto"/>
              <w:right w:val="single" w:sz="4" w:space="0" w:color="auto"/>
            </w:tcBorders>
            <w:shd w:val="clear" w:color="000000" w:fill="FFFFFF"/>
            <w:noWrap/>
            <w:vAlign w:val="center"/>
            <w:hideMark/>
          </w:tcPr>
          <w:p w14:paraId="3E9A8A4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LK65-1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9B703E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1088775</w:t>
            </w:r>
          </w:p>
        </w:tc>
        <w:tc>
          <w:tcPr>
            <w:tcW w:w="613" w:type="pct"/>
            <w:tcBorders>
              <w:top w:val="nil"/>
              <w:left w:val="nil"/>
              <w:bottom w:val="single" w:sz="4" w:space="0" w:color="auto"/>
              <w:right w:val="single" w:sz="4" w:space="0" w:color="auto"/>
            </w:tcBorders>
            <w:shd w:val="clear" w:color="000000" w:fill="FFFFFF"/>
            <w:noWrap/>
            <w:vAlign w:val="center"/>
            <w:hideMark/>
          </w:tcPr>
          <w:p w14:paraId="0D1EA84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609456</w:t>
            </w:r>
          </w:p>
        </w:tc>
        <w:tc>
          <w:tcPr>
            <w:tcW w:w="610" w:type="pct"/>
            <w:tcBorders>
              <w:top w:val="nil"/>
              <w:left w:val="nil"/>
              <w:bottom w:val="single" w:sz="4" w:space="0" w:color="auto"/>
              <w:right w:val="single" w:sz="4" w:space="0" w:color="auto"/>
            </w:tcBorders>
            <w:shd w:val="clear" w:color="000000" w:fill="FFFFFF"/>
            <w:noWrap/>
            <w:vAlign w:val="center"/>
            <w:hideMark/>
          </w:tcPr>
          <w:p w14:paraId="6C29F445" w14:textId="4C947E9C"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w:t>
            </w:r>
            <w:r w:rsidR="00F5515B" w:rsidRPr="004B320A">
              <w:rPr>
                <w:rFonts w:ascii="Times New Roman" w:hAnsi="Times New Roman"/>
                <w:sz w:val="22"/>
                <w:szCs w:val="22"/>
              </w:rPr>
              <w:t>4,</w:t>
            </w:r>
            <w:r w:rsidRPr="004B320A">
              <w:rPr>
                <w:rFonts w:ascii="Times New Roman" w:hAnsi="Times New Roman"/>
                <w:sz w:val="22"/>
                <w:szCs w:val="22"/>
              </w:rPr>
              <w:t>5</w:t>
            </w:r>
          </w:p>
        </w:tc>
        <w:tc>
          <w:tcPr>
            <w:tcW w:w="436" w:type="pct"/>
            <w:tcBorders>
              <w:top w:val="nil"/>
              <w:left w:val="nil"/>
              <w:bottom w:val="single" w:sz="4" w:space="0" w:color="auto"/>
              <w:right w:val="single" w:sz="4" w:space="0" w:color="auto"/>
            </w:tcBorders>
            <w:shd w:val="clear" w:color="000000" w:fill="FFFFFF"/>
            <w:noWrap/>
            <w:vAlign w:val="center"/>
            <w:hideMark/>
          </w:tcPr>
          <w:p w14:paraId="208CE46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6,0</w:t>
            </w:r>
          </w:p>
        </w:tc>
        <w:tc>
          <w:tcPr>
            <w:tcW w:w="422" w:type="pct"/>
            <w:tcBorders>
              <w:top w:val="nil"/>
              <w:left w:val="nil"/>
              <w:bottom w:val="single" w:sz="4" w:space="0" w:color="auto"/>
              <w:right w:val="single" w:sz="4" w:space="0" w:color="auto"/>
            </w:tcBorders>
            <w:shd w:val="clear" w:color="000000" w:fill="FFFFFF"/>
            <w:noWrap/>
            <w:vAlign w:val="center"/>
            <w:hideMark/>
          </w:tcPr>
          <w:p w14:paraId="58239F5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1,5</w:t>
            </w:r>
          </w:p>
        </w:tc>
        <w:tc>
          <w:tcPr>
            <w:tcW w:w="422" w:type="pct"/>
            <w:tcBorders>
              <w:top w:val="nil"/>
              <w:left w:val="nil"/>
              <w:bottom w:val="single" w:sz="4" w:space="0" w:color="auto"/>
              <w:right w:val="single" w:sz="4" w:space="0" w:color="auto"/>
            </w:tcBorders>
            <w:shd w:val="clear" w:color="000000" w:fill="FFFFFF"/>
            <w:noWrap/>
            <w:vAlign w:val="center"/>
            <w:hideMark/>
          </w:tcPr>
          <w:p w14:paraId="69A45E2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4,0</w:t>
            </w:r>
          </w:p>
        </w:tc>
        <w:tc>
          <w:tcPr>
            <w:tcW w:w="503" w:type="pct"/>
            <w:tcBorders>
              <w:top w:val="nil"/>
              <w:left w:val="nil"/>
              <w:bottom w:val="single" w:sz="4" w:space="0" w:color="auto"/>
              <w:right w:val="single" w:sz="4" w:space="0" w:color="auto"/>
            </w:tcBorders>
            <w:shd w:val="clear" w:color="000000" w:fill="FFFFFF"/>
            <w:noWrap/>
            <w:vAlign w:val="center"/>
            <w:hideMark/>
          </w:tcPr>
          <w:p w14:paraId="61BC51E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428D03D5"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21B9382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84</w:t>
            </w:r>
          </w:p>
        </w:tc>
        <w:tc>
          <w:tcPr>
            <w:tcW w:w="493" w:type="pct"/>
            <w:tcBorders>
              <w:top w:val="nil"/>
              <w:left w:val="nil"/>
              <w:bottom w:val="single" w:sz="4" w:space="0" w:color="auto"/>
              <w:right w:val="single" w:sz="4" w:space="0" w:color="auto"/>
            </w:tcBorders>
            <w:shd w:val="clear" w:color="000000" w:fill="FFFFFF"/>
            <w:noWrap/>
            <w:vAlign w:val="center"/>
            <w:hideMark/>
          </w:tcPr>
          <w:p w14:paraId="59AC38B0"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T.65</w:t>
            </w:r>
          </w:p>
        </w:tc>
        <w:tc>
          <w:tcPr>
            <w:tcW w:w="494" w:type="pct"/>
            <w:tcBorders>
              <w:top w:val="nil"/>
              <w:left w:val="nil"/>
              <w:bottom w:val="single" w:sz="4" w:space="0" w:color="auto"/>
              <w:right w:val="single" w:sz="4" w:space="0" w:color="auto"/>
            </w:tcBorders>
            <w:shd w:val="clear" w:color="000000" w:fill="FFFFFF"/>
            <w:noWrap/>
            <w:vAlign w:val="center"/>
            <w:hideMark/>
          </w:tcPr>
          <w:p w14:paraId="3F078FD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LK65-2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2025945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1091501</w:t>
            </w:r>
          </w:p>
        </w:tc>
        <w:tc>
          <w:tcPr>
            <w:tcW w:w="613" w:type="pct"/>
            <w:tcBorders>
              <w:top w:val="nil"/>
              <w:left w:val="nil"/>
              <w:bottom w:val="single" w:sz="4" w:space="0" w:color="auto"/>
              <w:right w:val="single" w:sz="4" w:space="0" w:color="auto"/>
            </w:tcBorders>
            <w:shd w:val="clear" w:color="000000" w:fill="FFFFFF"/>
            <w:noWrap/>
            <w:vAlign w:val="center"/>
            <w:hideMark/>
          </w:tcPr>
          <w:p w14:paraId="5CB82BF6"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612171</w:t>
            </w:r>
          </w:p>
        </w:tc>
        <w:tc>
          <w:tcPr>
            <w:tcW w:w="610" w:type="pct"/>
            <w:tcBorders>
              <w:top w:val="nil"/>
              <w:left w:val="nil"/>
              <w:bottom w:val="single" w:sz="4" w:space="0" w:color="auto"/>
              <w:right w:val="single" w:sz="4" w:space="0" w:color="auto"/>
            </w:tcBorders>
            <w:shd w:val="clear" w:color="000000" w:fill="FFFFFF"/>
            <w:noWrap/>
            <w:vAlign w:val="center"/>
            <w:hideMark/>
          </w:tcPr>
          <w:p w14:paraId="207B673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-8,77</w:t>
            </w:r>
          </w:p>
        </w:tc>
        <w:tc>
          <w:tcPr>
            <w:tcW w:w="436" w:type="pct"/>
            <w:tcBorders>
              <w:top w:val="nil"/>
              <w:left w:val="nil"/>
              <w:bottom w:val="single" w:sz="4" w:space="0" w:color="auto"/>
              <w:right w:val="single" w:sz="4" w:space="0" w:color="auto"/>
            </w:tcBorders>
            <w:shd w:val="clear" w:color="000000" w:fill="FFFFFF"/>
            <w:noWrap/>
            <w:vAlign w:val="center"/>
            <w:hideMark/>
          </w:tcPr>
          <w:p w14:paraId="3933839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5,5</w:t>
            </w:r>
          </w:p>
        </w:tc>
        <w:tc>
          <w:tcPr>
            <w:tcW w:w="422" w:type="pct"/>
            <w:tcBorders>
              <w:top w:val="nil"/>
              <w:left w:val="nil"/>
              <w:bottom w:val="single" w:sz="4" w:space="0" w:color="auto"/>
              <w:right w:val="single" w:sz="4" w:space="0" w:color="auto"/>
            </w:tcBorders>
            <w:shd w:val="clear" w:color="000000" w:fill="FFFFFF"/>
            <w:noWrap/>
            <w:vAlign w:val="center"/>
            <w:hideMark/>
          </w:tcPr>
          <w:p w14:paraId="084B42AC"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3,0</w:t>
            </w:r>
          </w:p>
        </w:tc>
        <w:tc>
          <w:tcPr>
            <w:tcW w:w="422" w:type="pct"/>
            <w:tcBorders>
              <w:top w:val="nil"/>
              <w:left w:val="nil"/>
              <w:bottom w:val="single" w:sz="4" w:space="0" w:color="auto"/>
              <w:right w:val="single" w:sz="4" w:space="0" w:color="auto"/>
            </w:tcBorders>
            <w:shd w:val="clear" w:color="000000" w:fill="FFFFFF"/>
            <w:noWrap/>
            <w:vAlign w:val="center"/>
            <w:hideMark/>
          </w:tcPr>
          <w:p w14:paraId="4A4970A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2,0</w:t>
            </w:r>
          </w:p>
        </w:tc>
        <w:tc>
          <w:tcPr>
            <w:tcW w:w="503" w:type="pct"/>
            <w:tcBorders>
              <w:top w:val="nil"/>
              <w:left w:val="nil"/>
              <w:bottom w:val="single" w:sz="4" w:space="0" w:color="auto"/>
              <w:right w:val="single" w:sz="4" w:space="0" w:color="auto"/>
            </w:tcBorders>
            <w:shd w:val="clear" w:color="000000" w:fill="FFFFFF"/>
            <w:noWrap/>
            <w:vAlign w:val="center"/>
            <w:hideMark/>
          </w:tcPr>
          <w:p w14:paraId="7E73FBB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1F8CC0A8"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36D8E68F"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85</w:t>
            </w:r>
          </w:p>
        </w:tc>
        <w:tc>
          <w:tcPr>
            <w:tcW w:w="493" w:type="pct"/>
            <w:tcBorders>
              <w:top w:val="nil"/>
              <w:left w:val="nil"/>
              <w:bottom w:val="single" w:sz="4" w:space="0" w:color="auto"/>
              <w:right w:val="single" w:sz="4" w:space="0" w:color="auto"/>
            </w:tcBorders>
            <w:shd w:val="clear" w:color="000000" w:fill="FFFFFF"/>
            <w:noWrap/>
            <w:vAlign w:val="center"/>
            <w:hideMark/>
          </w:tcPr>
          <w:p w14:paraId="3A11D02B"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T.66</w:t>
            </w:r>
          </w:p>
        </w:tc>
        <w:tc>
          <w:tcPr>
            <w:tcW w:w="494" w:type="pct"/>
            <w:tcBorders>
              <w:top w:val="nil"/>
              <w:left w:val="nil"/>
              <w:bottom w:val="single" w:sz="4" w:space="0" w:color="auto"/>
              <w:right w:val="single" w:sz="4" w:space="0" w:color="auto"/>
            </w:tcBorders>
            <w:shd w:val="clear" w:color="000000" w:fill="FFFFFF"/>
            <w:noWrap/>
            <w:vAlign w:val="center"/>
            <w:hideMark/>
          </w:tcPr>
          <w:p w14:paraId="586BE1C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LK66-1</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3DC084AD"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1085777</w:t>
            </w:r>
          </w:p>
        </w:tc>
        <w:tc>
          <w:tcPr>
            <w:tcW w:w="613" w:type="pct"/>
            <w:tcBorders>
              <w:top w:val="nil"/>
              <w:left w:val="nil"/>
              <w:bottom w:val="single" w:sz="4" w:space="0" w:color="auto"/>
              <w:right w:val="single" w:sz="4" w:space="0" w:color="auto"/>
            </w:tcBorders>
            <w:shd w:val="clear" w:color="000000" w:fill="FFFFFF"/>
            <w:noWrap/>
            <w:vAlign w:val="center"/>
            <w:hideMark/>
          </w:tcPr>
          <w:p w14:paraId="1DAEB95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611005</w:t>
            </w:r>
          </w:p>
        </w:tc>
        <w:tc>
          <w:tcPr>
            <w:tcW w:w="610" w:type="pct"/>
            <w:tcBorders>
              <w:top w:val="nil"/>
              <w:left w:val="nil"/>
              <w:bottom w:val="single" w:sz="4" w:space="0" w:color="auto"/>
              <w:right w:val="single" w:sz="4" w:space="0" w:color="auto"/>
            </w:tcBorders>
            <w:shd w:val="clear" w:color="000000" w:fill="FFFFFF"/>
            <w:noWrap/>
            <w:vAlign w:val="center"/>
            <w:hideMark/>
          </w:tcPr>
          <w:p w14:paraId="530905F0"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-9,65</w:t>
            </w:r>
          </w:p>
        </w:tc>
        <w:tc>
          <w:tcPr>
            <w:tcW w:w="436" w:type="pct"/>
            <w:tcBorders>
              <w:top w:val="nil"/>
              <w:left w:val="nil"/>
              <w:bottom w:val="single" w:sz="4" w:space="0" w:color="auto"/>
              <w:right w:val="single" w:sz="4" w:space="0" w:color="auto"/>
            </w:tcBorders>
            <w:shd w:val="clear" w:color="000000" w:fill="FFFFFF"/>
            <w:noWrap/>
            <w:vAlign w:val="center"/>
            <w:hideMark/>
          </w:tcPr>
          <w:p w14:paraId="1C359F0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8,5</w:t>
            </w:r>
          </w:p>
        </w:tc>
        <w:tc>
          <w:tcPr>
            <w:tcW w:w="422" w:type="pct"/>
            <w:tcBorders>
              <w:top w:val="nil"/>
              <w:left w:val="nil"/>
              <w:bottom w:val="single" w:sz="4" w:space="0" w:color="auto"/>
              <w:right w:val="single" w:sz="4" w:space="0" w:color="auto"/>
            </w:tcBorders>
            <w:shd w:val="clear" w:color="000000" w:fill="FFFFFF"/>
            <w:noWrap/>
            <w:vAlign w:val="center"/>
            <w:hideMark/>
          </w:tcPr>
          <w:p w14:paraId="5022BD63"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c>
          <w:tcPr>
            <w:tcW w:w="422" w:type="pct"/>
            <w:tcBorders>
              <w:top w:val="nil"/>
              <w:left w:val="nil"/>
              <w:bottom w:val="single" w:sz="4" w:space="0" w:color="auto"/>
              <w:right w:val="single" w:sz="4" w:space="0" w:color="auto"/>
            </w:tcBorders>
            <w:shd w:val="clear" w:color="000000" w:fill="FFFFFF"/>
            <w:noWrap/>
            <w:vAlign w:val="center"/>
            <w:hideMark/>
          </w:tcPr>
          <w:p w14:paraId="5FC863BE"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503" w:type="pct"/>
            <w:tcBorders>
              <w:top w:val="nil"/>
              <w:left w:val="nil"/>
              <w:bottom w:val="single" w:sz="4" w:space="0" w:color="auto"/>
              <w:right w:val="single" w:sz="4" w:space="0" w:color="auto"/>
            </w:tcBorders>
            <w:shd w:val="clear" w:color="000000" w:fill="FFFFFF"/>
            <w:noWrap/>
            <w:vAlign w:val="center"/>
            <w:hideMark/>
          </w:tcPr>
          <w:p w14:paraId="25A755A1"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255BA39F"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75C7A53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86</w:t>
            </w:r>
          </w:p>
        </w:tc>
        <w:tc>
          <w:tcPr>
            <w:tcW w:w="493" w:type="pct"/>
            <w:tcBorders>
              <w:top w:val="nil"/>
              <w:left w:val="nil"/>
              <w:bottom w:val="single" w:sz="4" w:space="0" w:color="auto"/>
              <w:right w:val="single" w:sz="4" w:space="0" w:color="auto"/>
            </w:tcBorders>
            <w:shd w:val="clear" w:color="000000" w:fill="FFFFFF"/>
            <w:noWrap/>
            <w:vAlign w:val="center"/>
            <w:hideMark/>
          </w:tcPr>
          <w:p w14:paraId="071A84C1"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T.66</w:t>
            </w:r>
          </w:p>
        </w:tc>
        <w:tc>
          <w:tcPr>
            <w:tcW w:w="494" w:type="pct"/>
            <w:tcBorders>
              <w:top w:val="nil"/>
              <w:left w:val="nil"/>
              <w:bottom w:val="single" w:sz="4" w:space="0" w:color="auto"/>
              <w:right w:val="single" w:sz="4" w:space="0" w:color="auto"/>
            </w:tcBorders>
            <w:shd w:val="clear" w:color="000000" w:fill="FFFFFF"/>
            <w:noWrap/>
            <w:vAlign w:val="center"/>
            <w:hideMark/>
          </w:tcPr>
          <w:p w14:paraId="1F639C22"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LK66-2</w:t>
            </w:r>
          </w:p>
        </w:tc>
        <w:tc>
          <w:tcPr>
            <w:tcW w:w="664" w:type="pct"/>
            <w:gridSpan w:val="2"/>
            <w:tcBorders>
              <w:top w:val="nil"/>
              <w:left w:val="nil"/>
              <w:bottom w:val="single" w:sz="4" w:space="0" w:color="auto"/>
              <w:right w:val="single" w:sz="4" w:space="0" w:color="auto"/>
            </w:tcBorders>
            <w:shd w:val="clear" w:color="000000" w:fill="FFFFFF"/>
            <w:noWrap/>
            <w:vAlign w:val="center"/>
            <w:hideMark/>
          </w:tcPr>
          <w:p w14:paraId="4B698AC9"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1089454</w:t>
            </w:r>
          </w:p>
        </w:tc>
        <w:tc>
          <w:tcPr>
            <w:tcW w:w="613" w:type="pct"/>
            <w:tcBorders>
              <w:top w:val="nil"/>
              <w:left w:val="nil"/>
              <w:bottom w:val="single" w:sz="4" w:space="0" w:color="auto"/>
              <w:right w:val="single" w:sz="4" w:space="0" w:color="auto"/>
            </w:tcBorders>
            <w:shd w:val="clear" w:color="000000" w:fill="FFFFFF"/>
            <w:noWrap/>
            <w:vAlign w:val="center"/>
            <w:hideMark/>
          </w:tcPr>
          <w:p w14:paraId="2AFE10F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614654</w:t>
            </w:r>
          </w:p>
        </w:tc>
        <w:tc>
          <w:tcPr>
            <w:tcW w:w="610" w:type="pct"/>
            <w:tcBorders>
              <w:top w:val="nil"/>
              <w:left w:val="nil"/>
              <w:bottom w:val="single" w:sz="4" w:space="0" w:color="auto"/>
              <w:right w:val="single" w:sz="4" w:space="0" w:color="auto"/>
            </w:tcBorders>
            <w:shd w:val="clear" w:color="000000" w:fill="FFFFFF"/>
            <w:noWrap/>
            <w:vAlign w:val="center"/>
            <w:hideMark/>
          </w:tcPr>
          <w:p w14:paraId="6FDDCCA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-11,80</w:t>
            </w:r>
          </w:p>
        </w:tc>
        <w:tc>
          <w:tcPr>
            <w:tcW w:w="436" w:type="pct"/>
            <w:tcBorders>
              <w:top w:val="nil"/>
              <w:left w:val="nil"/>
              <w:bottom w:val="single" w:sz="4" w:space="0" w:color="auto"/>
              <w:right w:val="single" w:sz="4" w:space="0" w:color="auto"/>
            </w:tcBorders>
            <w:shd w:val="clear" w:color="000000" w:fill="FFFFFF"/>
            <w:noWrap/>
            <w:vAlign w:val="center"/>
            <w:hideMark/>
          </w:tcPr>
          <w:p w14:paraId="2B01760B"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7,5</w:t>
            </w:r>
          </w:p>
        </w:tc>
        <w:tc>
          <w:tcPr>
            <w:tcW w:w="422" w:type="pct"/>
            <w:tcBorders>
              <w:top w:val="nil"/>
              <w:left w:val="nil"/>
              <w:bottom w:val="single" w:sz="4" w:space="0" w:color="auto"/>
              <w:right w:val="single" w:sz="4" w:space="0" w:color="auto"/>
            </w:tcBorders>
            <w:shd w:val="clear" w:color="000000" w:fill="FFFFFF"/>
            <w:noWrap/>
            <w:vAlign w:val="center"/>
            <w:hideMark/>
          </w:tcPr>
          <w:p w14:paraId="721A4734"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7,0</w:t>
            </w:r>
          </w:p>
        </w:tc>
        <w:tc>
          <w:tcPr>
            <w:tcW w:w="422" w:type="pct"/>
            <w:tcBorders>
              <w:top w:val="nil"/>
              <w:left w:val="nil"/>
              <w:bottom w:val="single" w:sz="4" w:space="0" w:color="auto"/>
              <w:right w:val="single" w:sz="4" w:space="0" w:color="auto"/>
            </w:tcBorders>
            <w:shd w:val="clear" w:color="000000" w:fill="FFFFFF"/>
            <w:noWrap/>
            <w:vAlign w:val="center"/>
            <w:hideMark/>
          </w:tcPr>
          <w:p w14:paraId="752A9378"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0,0</w:t>
            </w:r>
          </w:p>
        </w:tc>
        <w:tc>
          <w:tcPr>
            <w:tcW w:w="503" w:type="pct"/>
            <w:tcBorders>
              <w:top w:val="nil"/>
              <w:left w:val="nil"/>
              <w:bottom w:val="single" w:sz="4" w:space="0" w:color="auto"/>
              <w:right w:val="single" w:sz="4" w:space="0" w:color="auto"/>
            </w:tcBorders>
            <w:shd w:val="clear" w:color="000000" w:fill="FFFFFF"/>
            <w:noWrap/>
            <w:vAlign w:val="center"/>
            <w:hideMark/>
          </w:tcPr>
          <w:p w14:paraId="7D684CEA"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0,5</w:t>
            </w:r>
          </w:p>
        </w:tc>
      </w:tr>
      <w:tr w:rsidR="004B320A" w:rsidRPr="004B320A" w14:paraId="088B577C" w14:textId="77777777" w:rsidTr="00A22FBC">
        <w:trPr>
          <w:trHeight w:val="315"/>
        </w:trPr>
        <w:tc>
          <w:tcPr>
            <w:tcW w:w="342" w:type="pct"/>
            <w:tcBorders>
              <w:top w:val="nil"/>
              <w:left w:val="single" w:sz="4" w:space="0" w:color="auto"/>
              <w:bottom w:val="single" w:sz="4" w:space="0" w:color="auto"/>
              <w:right w:val="single" w:sz="4" w:space="0" w:color="auto"/>
            </w:tcBorders>
            <w:shd w:val="clear" w:color="000000" w:fill="FFFFFF"/>
            <w:noWrap/>
            <w:vAlign w:val="center"/>
            <w:hideMark/>
          </w:tcPr>
          <w:p w14:paraId="47A0D2EB" w14:textId="77777777" w:rsidR="00950DA1" w:rsidRPr="004B320A" w:rsidRDefault="00950DA1" w:rsidP="00950DA1">
            <w:pPr>
              <w:rPr>
                <w:rFonts w:ascii="Times New Roman" w:hAnsi="Times New Roman"/>
                <w:sz w:val="22"/>
                <w:szCs w:val="22"/>
              </w:rPr>
            </w:pPr>
            <w:r w:rsidRPr="004B320A">
              <w:rPr>
                <w:rFonts w:ascii="Times New Roman" w:hAnsi="Times New Roman"/>
                <w:sz w:val="22"/>
                <w:szCs w:val="22"/>
              </w:rPr>
              <w:t> </w:t>
            </w:r>
          </w:p>
        </w:tc>
        <w:tc>
          <w:tcPr>
            <w:tcW w:w="991" w:type="pct"/>
            <w:gridSpan w:val="3"/>
            <w:tcBorders>
              <w:top w:val="single" w:sz="4" w:space="0" w:color="auto"/>
              <w:left w:val="nil"/>
              <w:bottom w:val="single" w:sz="4" w:space="0" w:color="auto"/>
              <w:right w:val="single" w:sz="4" w:space="0" w:color="000000"/>
            </w:tcBorders>
            <w:shd w:val="clear" w:color="000000" w:fill="FFFFFF"/>
            <w:noWrap/>
            <w:vAlign w:val="center"/>
            <w:hideMark/>
          </w:tcPr>
          <w:p w14:paraId="7FC85822" w14:textId="77777777" w:rsidR="00950DA1" w:rsidRPr="004B320A" w:rsidRDefault="00950DA1" w:rsidP="00950DA1">
            <w:pPr>
              <w:rPr>
                <w:rFonts w:ascii="Times New Roman" w:hAnsi="Times New Roman"/>
                <w:b/>
                <w:bCs/>
                <w:sz w:val="22"/>
                <w:szCs w:val="22"/>
              </w:rPr>
            </w:pPr>
            <w:r w:rsidRPr="004B320A">
              <w:rPr>
                <w:rFonts w:ascii="Times New Roman" w:hAnsi="Times New Roman"/>
                <w:b/>
                <w:bCs/>
                <w:sz w:val="22"/>
                <w:szCs w:val="22"/>
              </w:rPr>
              <w:t>Tổng 2 sông</w:t>
            </w:r>
          </w:p>
        </w:tc>
        <w:tc>
          <w:tcPr>
            <w:tcW w:w="660" w:type="pct"/>
            <w:tcBorders>
              <w:top w:val="nil"/>
              <w:left w:val="nil"/>
              <w:bottom w:val="single" w:sz="4" w:space="0" w:color="auto"/>
              <w:right w:val="single" w:sz="4" w:space="0" w:color="auto"/>
            </w:tcBorders>
            <w:shd w:val="clear" w:color="000000" w:fill="FFFFFF"/>
            <w:noWrap/>
            <w:vAlign w:val="center"/>
            <w:hideMark/>
          </w:tcPr>
          <w:p w14:paraId="43EA1D9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 </w:t>
            </w:r>
          </w:p>
        </w:tc>
        <w:tc>
          <w:tcPr>
            <w:tcW w:w="613" w:type="pct"/>
            <w:tcBorders>
              <w:top w:val="nil"/>
              <w:left w:val="nil"/>
              <w:bottom w:val="single" w:sz="4" w:space="0" w:color="auto"/>
              <w:right w:val="single" w:sz="4" w:space="0" w:color="auto"/>
            </w:tcBorders>
            <w:shd w:val="clear" w:color="000000" w:fill="FFFFFF"/>
            <w:noWrap/>
            <w:vAlign w:val="center"/>
            <w:hideMark/>
          </w:tcPr>
          <w:p w14:paraId="077E12D5"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 </w:t>
            </w:r>
          </w:p>
        </w:tc>
        <w:tc>
          <w:tcPr>
            <w:tcW w:w="610" w:type="pct"/>
            <w:tcBorders>
              <w:top w:val="nil"/>
              <w:left w:val="nil"/>
              <w:bottom w:val="single" w:sz="4" w:space="0" w:color="auto"/>
              <w:right w:val="single" w:sz="4" w:space="0" w:color="auto"/>
            </w:tcBorders>
            <w:shd w:val="clear" w:color="000000" w:fill="FFFFFF"/>
            <w:noWrap/>
            <w:vAlign w:val="center"/>
            <w:hideMark/>
          </w:tcPr>
          <w:p w14:paraId="0AA53B37" w14:textId="77777777" w:rsidR="00950DA1" w:rsidRPr="004B320A" w:rsidRDefault="00950DA1" w:rsidP="00950DA1">
            <w:pPr>
              <w:jc w:val="center"/>
              <w:rPr>
                <w:rFonts w:ascii="Times New Roman" w:hAnsi="Times New Roman"/>
                <w:sz w:val="22"/>
                <w:szCs w:val="22"/>
              </w:rPr>
            </w:pPr>
            <w:r w:rsidRPr="004B320A">
              <w:rPr>
                <w:rFonts w:ascii="Times New Roman" w:hAnsi="Times New Roman"/>
                <w:sz w:val="22"/>
                <w:szCs w:val="22"/>
              </w:rPr>
              <w:t> </w:t>
            </w:r>
          </w:p>
        </w:tc>
        <w:tc>
          <w:tcPr>
            <w:tcW w:w="436" w:type="pct"/>
            <w:tcBorders>
              <w:top w:val="nil"/>
              <w:left w:val="nil"/>
              <w:bottom w:val="single" w:sz="4" w:space="0" w:color="auto"/>
              <w:right w:val="single" w:sz="4" w:space="0" w:color="auto"/>
            </w:tcBorders>
            <w:shd w:val="clear" w:color="000000" w:fill="FFFFFF"/>
            <w:noWrap/>
            <w:vAlign w:val="center"/>
            <w:hideMark/>
          </w:tcPr>
          <w:p w14:paraId="7FDD6B8B"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558,0</w:t>
            </w:r>
          </w:p>
        </w:tc>
        <w:tc>
          <w:tcPr>
            <w:tcW w:w="422" w:type="pct"/>
            <w:tcBorders>
              <w:top w:val="nil"/>
              <w:left w:val="nil"/>
              <w:bottom w:val="single" w:sz="4" w:space="0" w:color="auto"/>
              <w:right w:val="single" w:sz="4" w:space="0" w:color="auto"/>
            </w:tcBorders>
            <w:shd w:val="clear" w:color="000000" w:fill="FFFFFF"/>
            <w:noWrap/>
            <w:vAlign w:val="center"/>
            <w:hideMark/>
          </w:tcPr>
          <w:p w14:paraId="6C73A708"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235,1</w:t>
            </w:r>
          </w:p>
        </w:tc>
        <w:tc>
          <w:tcPr>
            <w:tcW w:w="422" w:type="pct"/>
            <w:tcBorders>
              <w:top w:val="nil"/>
              <w:left w:val="nil"/>
              <w:bottom w:val="single" w:sz="4" w:space="0" w:color="auto"/>
              <w:right w:val="single" w:sz="4" w:space="0" w:color="auto"/>
            </w:tcBorders>
            <w:shd w:val="clear" w:color="000000" w:fill="FFFFFF"/>
            <w:noWrap/>
            <w:vAlign w:val="center"/>
            <w:hideMark/>
          </w:tcPr>
          <w:p w14:paraId="2BDBE1B5"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280,5</w:t>
            </w:r>
          </w:p>
        </w:tc>
        <w:tc>
          <w:tcPr>
            <w:tcW w:w="503" w:type="pct"/>
            <w:tcBorders>
              <w:top w:val="nil"/>
              <w:left w:val="nil"/>
              <w:bottom w:val="single" w:sz="4" w:space="0" w:color="auto"/>
              <w:right w:val="single" w:sz="4" w:space="0" w:color="auto"/>
            </w:tcBorders>
            <w:shd w:val="clear" w:color="000000" w:fill="FFFFFF"/>
            <w:noWrap/>
            <w:vAlign w:val="center"/>
            <w:hideMark/>
          </w:tcPr>
          <w:p w14:paraId="2D6EA3B6" w14:textId="77777777" w:rsidR="00950DA1" w:rsidRPr="004B320A" w:rsidRDefault="00950DA1" w:rsidP="00950DA1">
            <w:pPr>
              <w:jc w:val="center"/>
              <w:rPr>
                <w:rFonts w:ascii="Times New Roman" w:hAnsi="Times New Roman"/>
                <w:b/>
                <w:bCs/>
                <w:sz w:val="22"/>
                <w:szCs w:val="22"/>
              </w:rPr>
            </w:pPr>
            <w:r w:rsidRPr="004B320A">
              <w:rPr>
                <w:rFonts w:ascii="Times New Roman" w:hAnsi="Times New Roman"/>
                <w:b/>
                <w:bCs/>
                <w:sz w:val="22"/>
                <w:szCs w:val="22"/>
              </w:rPr>
              <w:t>42,4</w:t>
            </w:r>
          </w:p>
        </w:tc>
      </w:tr>
    </w:tbl>
    <w:p w14:paraId="2774F27F" w14:textId="01636D9F" w:rsidR="003D4654" w:rsidRPr="004B320A" w:rsidRDefault="003D4654" w:rsidP="00FD3CA9">
      <w:pPr>
        <w:pStyle w:val="Heading4"/>
        <w:ind w:firstLine="720"/>
      </w:pPr>
      <w:bookmarkStart w:id="211" w:name="_Toc73699380"/>
      <w:bookmarkStart w:id="212" w:name="_Toc118990339"/>
      <w:r w:rsidRPr="004B320A">
        <w:t>3.2.</w:t>
      </w:r>
      <w:r w:rsidR="00D91AAA">
        <w:rPr>
          <w:lang w:val="en-US"/>
        </w:rPr>
        <w:t>4</w:t>
      </w:r>
      <w:r w:rsidRPr="004B320A">
        <w:t>.4. Sản phẩm giao nộp</w:t>
      </w:r>
    </w:p>
    <w:p w14:paraId="4C87C289" w14:textId="3CF32D25" w:rsidR="003D4654" w:rsidRPr="004B320A" w:rsidRDefault="003D4654" w:rsidP="003D4654">
      <w:pPr>
        <w:pStyle w:val="Style9"/>
        <w:rPr>
          <w:lang w:val="en-US"/>
        </w:rPr>
      </w:pPr>
      <w:r w:rsidRPr="004B320A">
        <w:rPr>
          <w:lang w:val="en-US"/>
        </w:rPr>
        <w:t>Các sản phẩm của công tác khoan, lấy mẫu gồm các hạng mục sau:</w:t>
      </w:r>
    </w:p>
    <w:p w14:paraId="0F3ED7CA" w14:textId="694BB239" w:rsidR="003D4654" w:rsidRPr="004B320A" w:rsidRDefault="003D4654" w:rsidP="008A41D5">
      <w:pPr>
        <w:pStyle w:val="bang1"/>
      </w:pPr>
      <w:bookmarkStart w:id="213" w:name="_Toc178695577"/>
      <w:r w:rsidRPr="004B320A">
        <w:t>Bảng 3.</w:t>
      </w:r>
      <w:r w:rsidR="0008600C" w:rsidRPr="004B320A">
        <w:t>8</w:t>
      </w:r>
      <w:r w:rsidRPr="004B320A">
        <w:t>. Danh mục sản phẩm công tác khoan thăm dò</w:t>
      </w:r>
      <w:bookmarkEnd w:id="213"/>
    </w:p>
    <w:tbl>
      <w:tblPr>
        <w:tblW w:w="4903" w:type="pct"/>
        <w:jc w:val="center"/>
        <w:tblLook w:val="04A0" w:firstRow="1" w:lastRow="0" w:firstColumn="1" w:lastColumn="0" w:noHBand="0" w:noVBand="1"/>
      </w:tblPr>
      <w:tblGrid>
        <w:gridCol w:w="708"/>
        <w:gridCol w:w="5208"/>
        <w:gridCol w:w="1646"/>
        <w:gridCol w:w="1326"/>
      </w:tblGrid>
      <w:tr w:rsidR="004B320A" w:rsidRPr="004B320A" w14:paraId="740953FA" w14:textId="77777777" w:rsidTr="00773C42">
        <w:trPr>
          <w:trHeight w:val="360"/>
          <w:tblHeader/>
          <w:jc w:val="center"/>
        </w:trPr>
        <w:tc>
          <w:tcPr>
            <w:tcW w:w="3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E927F0" w14:textId="77777777" w:rsidR="003D4654" w:rsidRPr="004B320A" w:rsidRDefault="003D4654" w:rsidP="00773C42">
            <w:pPr>
              <w:jc w:val="center"/>
              <w:rPr>
                <w:rFonts w:ascii="Times New Roman" w:hAnsi="Times New Roman"/>
                <w:b/>
                <w:bCs/>
                <w:sz w:val="26"/>
                <w:szCs w:val="26"/>
              </w:rPr>
            </w:pPr>
            <w:r w:rsidRPr="004B320A">
              <w:rPr>
                <w:rFonts w:ascii="Times New Roman" w:hAnsi="Times New Roman"/>
                <w:b/>
                <w:bCs/>
                <w:sz w:val="26"/>
                <w:szCs w:val="26"/>
              </w:rPr>
              <w:t>STT</w:t>
            </w:r>
          </w:p>
        </w:tc>
        <w:tc>
          <w:tcPr>
            <w:tcW w:w="2930" w:type="pct"/>
            <w:tcBorders>
              <w:top w:val="single" w:sz="4" w:space="0" w:color="auto"/>
              <w:left w:val="nil"/>
              <w:bottom w:val="single" w:sz="4" w:space="0" w:color="auto"/>
              <w:right w:val="single" w:sz="4" w:space="0" w:color="auto"/>
            </w:tcBorders>
            <w:shd w:val="clear" w:color="auto" w:fill="auto"/>
            <w:vAlign w:val="center"/>
            <w:hideMark/>
          </w:tcPr>
          <w:p w14:paraId="23AE0DF0" w14:textId="77777777" w:rsidR="003D4654" w:rsidRPr="004B320A" w:rsidRDefault="003D4654" w:rsidP="00773C42">
            <w:pPr>
              <w:jc w:val="center"/>
              <w:rPr>
                <w:rFonts w:ascii="Times New Roman" w:hAnsi="Times New Roman"/>
                <w:b/>
                <w:bCs/>
                <w:sz w:val="26"/>
                <w:szCs w:val="26"/>
              </w:rPr>
            </w:pPr>
            <w:r w:rsidRPr="004B320A">
              <w:rPr>
                <w:rFonts w:ascii="Times New Roman" w:hAnsi="Times New Roman"/>
                <w:b/>
                <w:bCs/>
                <w:sz w:val="26"/>
                <w:szCs w:val="26"/>
              </w:rPr>
              <w:t>Danh mục sản phẩm</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67596B74" w14:textId="03A55AFA" w:rsidR="003D4654" w:rsidRPr="004B320A" w:rsidRDefault="003D4654" w:rsidP="00773C42">
            <w:pPr>
              <w:jc w:val="center"/>
              <w:rPr>
                <w:rFonts w:ascii="Times New Roman" w:hAnsi="Times New Roman"/>
                <w:b/>
                <w:bCs/>
                <w:sz w:val="26"/>
                <w:szCs w:val="26"/>
              </w:rPr>
            </w:pPr>
            <w:r w:rsidRPr="004B320A">
              <w:rPr>
                <w:rFonts w:ascii="Times New Roman" w:hAnsi="Times New Roman"/>
                <w:b/>
                <w:bCs/>
                <w:sz w:val="26"/>
                <w:szCs w:val="26"/>
              </w:rPr>
              <w:t>Đơn vị</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6C7C34FA" w14:textId="799FCC68" w:rsidR="003D4654" w:rsidRPr="004B320A" w:rsidRDefault="003D4654" w:rsidP="00773C42">
            <w:pPr>
              <w:jc w:val="center"/>
              <w:rPr>
                <w:rFonts w:ascii="Times New Roman" w:hAnsi="Times New Roman"/>
                <w:b/>
                <w:bCs/>
                <w:sz w:val="26"/>
                <w:szCs w:val="26"/>
              </w:rPr>
            </w:pPr>
            <w:r w:rsidRPr="004B320A">
              <w:rPr>
                <w:rFonts w:ascii="Times New Roman" w:hAnsi="Times New Roman"/>
                <w:b/>
                <w:bCs/>
                <w:sz w:val="26"/>
                <w:szCs w:val="26"/>
              </w:rPr>
              <w:t xml:space="preserve">Số lượng </w:t>
            </w:r>
          </w:p>
        </w:tc>
      </w:tr>
      <w:tr w:rsidR="004B320A" w:rsidRPr="004B320A" w14:paraId="01523801" w14:textId="77777777" w:rsidTr="00773C42">
        <w:trPr>
          <w:trHeight w:val="360"/>
          <w:jc w:val="center"/>
        </w:trPr>
        <w:tc>
          <w:tcPr>
            <w:tcW w:w="398" w:type="pct"/>
            <w:tcBorders>
              <w:top w:val="nil"/>
              <w:left w:val="single" w:sz="4" w:space="0" w:color="auto"/>
              <w:bottom w:val="single" w:sz="4" w:space="0" w:color="auto"/>
              <w:right w:val="single" w:sz="4" w:space="0" w:color="auto"/>
            </w:tcBorders>
            <w:shd w:val="clear" w:color="auto" w:fill="auto"/>
            <w:vAlign w:val="center"/>
            <w:hideMark/>
          </w:tcPr>
          <w:p w14:paraId="24E79316" w14:textId="77777777" w:rsidR="003D4654" w:rsidRPr="004B320A" w:rsidRDefault="003D4654" w:rsidP="00773C42">
            <w:pPr>
              <w:jc w:val="center"/>
              <w:rPr>
                <w:rFonts w:ascii="Times New Roman" w:hAnsi="Times New Roman"/>
                <w:b/>
                <w:bCs/>
                <w:sz w:val="26"/>
                <w:szCs w:val="26"/>
              </w:rPr>
            </w:pPr>
            <w:r w:rsidRPr="004B320A">
              <w:rPr>
                <w:rFonts w:ascii="Times New Roman" w:hAnsi="Times New Roman"/>
                <w:b/>
                <w:bCs/>
                <w:sz w:val="26"/>
                <w:szCs w:val="26"/>
              </w:rPr>
              <w:t>I</w:t>
            </w:r>
          </w:p>
        </w:tc>
        <w:tc>
          <w:tcPr>
            <w:tcW w:w="2930" w:type="pct"/>
            <w:tcBorders>
              <w:top w:val="nil"/>
              <w:left w:val="nil"/>
              <w:bottom w:val="single" w:sz="4" w:space="0" w:color="auto"/>
              <w:right w:val="single" w:sz="4" w:space="0" w:color="auto"/>
            </w:tcBorders>
            <w:shd w:val="clear" w:color="auto" w:fill="auto"/>
            <w:vAlign w:val="center"/>
            <w:hideMark/>
          </w:tcPr>
          <w:p w14:paraId="630270CE" w14:textId="77777777" w:rsidR="003D4654" w:rsidRPr="004B320A" w:rsidRDefault="003D4654" w:rsidP="00773C42">
            <w:pPr>
              <w:rPr>
                <w:rFonts w:ascii="Times New Roman" w:hAnsi="Times New Roman"/>
                <w:b/>
                <w:bCs/>
                <w:sz w:val="26"/>
                <w:szCs w:val="26"/>
              </w:rPr>
            </w:pPr>
            <w:r w:rsidRPr="004B320A">
              <w:rPr>
                <w:rFonts w:ascii="Times New Roman" w:hAnsi="Times New Roman"/>
                <w:b/>
                <w:bCs/>
                <w:sz w:val="26"/>
                <w:szCs w:val="26"/>
              </w:rPr>
              <w:t>Tài liệu nguyên thủy</w:t>
            </w:r>
          </w:p>
        </w:tc>
        <w:tc>
          <w:tcPr>
            <w:tcW w:w="926" w:type="pct"/>
            <w:tcBorders>
              <w:top w:val="nil"/>
              <w:left w:val="nil"/>
              <w:bottom w:val="single" w:sz="4" w:space="0" w:color="auto"/>
              <w:right w:val="single" w:sz="4" w:space="0" w:color="auto"/>
            </w:tcBorders>
            <w:shd w:val="clear" w:color="auto" w:fill="auto"/>
            <w:vAlign w:val="center"/>
            <w:hideMark/>
          </w:tcPr>
          <w:p w14:paraId="6FAE896B" w14:textId="77777777" w:rsidR="003D4654" w:rsidRPr="004B320A" w:rsidRDefault="003D4654" w:rsidP="00773C42">
            <w:pPr>
              <w:jc w:val="center"/>
              <w:rPr>
                <w:rFonts w:ascii="Times New Roman" w:hAnsi="Times New Roman"/>
                <w:b/>
                <w:bCs/>
                <w:sz w:val="26"/>
                <w:szCs w:val="26"/>
              </w:rPr>
            </w:pPr>
            <w:r w:rsidRPr="004B320A">
              <w:rPr>
                <w:rFonts w:ascii="Times New Roman" w:hAnsi="Times New Roman"/>
                <w:b/>
                <w:bCs/>
                <w:sz w:val="26"/>
                <w:szCs w:val="26"/>
              </w:rPr>
              <w:t> </w:t>
            </w:r>
          </w:p>
        </w:tc>
        <w:tc>
          <w:tcPr>
            <w:tcW w:w="746" w:type="pct"/>
            <w:tcBorders>
              <w:top w:val="nil"/>
              <w:left w:val="nil"/>
              <w:bottom w:val="single" w:sz="4" w:space="0" w:color="auto"/>
              <w:right w:val="single" w:sz="4" w:space="0" w:color="auto"/>
            </w:tcBorders>
            <w:shd w:val="clear" w:color="auto" w:fill="auto"/>
            <w:vAlign w:val="center"/>
            <w:hideMark/>
          </w:tcPr>
          <w:p w14:paraId="15DAAE02" w14:textId="77777777" w:rsidR="003D4654" w:rsidRPr="004B320A" w:rsidRDefault="003D4654" w:rsidP="00773C42">
            <w:pPr>
              <w:jc w:val="center"/>
              <w:rPr>
                <w:rFonts w:ascii="Times New Roman" w:hAnsi="Times New Roman"/>
                <w:b/>
                <w:bCs/>
                <w:sz w:val="26"/>
                <w:szCs w:val="26"/>
              </w:rPr>
            </w:pPr>
            <w:r w:rsidRPr="004B320A">
              <w:rPr>
                <w:rFonts w:ascii="Times New Roman" w:hAnsi="Times New Roman"/>
                <w:b/>
                <w:bCs/>
                <w:sz w:val="26"/>
                <w:szCs w:val="26"/>
              </w:rPr>
              <w:t> </w:t>
            </w:r>
          </w:p>
        </w:tc>
      </w:tr>
      <w:tr w:rsidR="004B320A" w:rsidRPr="004B320A" w14:paraId="47BFD9D4" w14:textId="77777777" w:rsidTr="00773C42">
        <w:trPr>
          <w:trHeight w:val="360"/>
          <w:jc w:val="center"/>
        </w:trPr>
        <w:tc>
          <w:tcPr>
            <w:tcW w:w="398" w:type="pct"/>
            <w:tcBorders>
              <w:top w:val="nil"/>
              <w:left w:val="single" w:sz="4" w:space="0" w:color="auto"/>
              <w:bottom w:val="single" w:sz="4" w:space="0" w:color="auto"/>
              <w:right w:val="single" w:sz="4" w:space="0" w:color="auto"/>
            </w:tcBorders>
            <w:shd w:val="clear" w:color="auto" w:fill="auto"/>
            <w:vAlign w:val="center"/>
          </w:tcPr>
          <w:p w14:paraId="34769D0F" w14:textId="041E2FAB" w:rsidR="003D4654" w:rsidRPr="004B320A" w:rsidRDefault="00A22FBC" w:rsidP="00773C42">
            <w:pPr>
              <w:jc w:val="center"/>
              <w:rPr>
                <w:rFonts w:ascii="Times New Roman" w:hAnsi="Times New Roman"/>
                <w:sz w:val="26"/>
                <w:szCs w:val="26"/>
              </w:rPr>
            </w:pPr>
            <w:r>
              <w:rPr>
                <w:rFonts w:ascii="Times New Roman" w:hAnsi="Times New Roman"/>
                <w:sz w:val="26"/>
                <w:szCs w:val="26"/>
              </w:rPr>
              <w:t>1</w:t>
            </w:r>
          </w:p>
        </w:tc>
        <w:tc>
          <w:tcPr>
            <w:tcW w:w="2930" w:type="pct"/>
            <w:tcBorders>
              <w:top w:val="nil"/>
              <w:left w:val="nil"/>
              <w:bottom w:val="single" w:sz="4" w:space="0" w:color="auto"/>
              <w:right w:val="single" w:sz="4" w:space="0" w:color="auto"/>
            </w:tcBorders>
            <w:shd w:val="clear" w:color="auto" w:fill="auto"/>
            <w:vAlign w:val="center"/>
          </w:tcPr>
          <w:p w14:paraId="45741194" w14:textId="030DB0A0" w:rsidR="003D4654" w:rsidRPr="004B320A" w:rsidRDefault="003D4654" w:rsidP="00A22FBC">
            <w:pPr>
              <w:rPr>
                <w:rFonts w:ascii="Times New Roman" w:hAnsi="Times New Roman"/>
                <w:sz w:val="26"/>
                <w:szCs w:val="26"/>
              </w:rPr>
            </w:pPr>
            <w:r w:rsidRPr="004B320A">
              <w:rPr>
                <w:rFonts w:ascii="Times New Roman" w:hAnsi="Times New Roman"/>
                <w:sz w:val="26"/>
                <w:szCs w:val="26"/>
              </w:rPr>
              <w:t>Sổ theo dõi khoan</w:t>
            </w:r>
          </w:p>
        </w:tc>
        <w:tc>
          <w:tcPr>
            <w:tcW w:w="926" w:type="pct"/>
            <w:tcBorders>
              <w:top w:val="nil"/>
              <w:left w:val="nil"/>
              <w:bottom w:val="single" w:sz="4" w:space="0" w:color="auto"/>
              <w:right w:val="single" w:sz="4" w:space="0" w:color="auto"/>
            </w:tcBorders>
            <w:shd w:val="clear" w:color="auto" w:fill="auto"/>
            <w:vAlign w:val="center"/>
          </w:tcPr>
          <w:p w14:paraId="10D33F66" w14:textId="77777777" w:rsidR="003D4654" w:rsidRPr="004B320A" w:rsidRDefault="003D4654" w:rsidP="00773C42">
            <w:pPr>
              <w:jc w:val="center"/>
              <w:rPr>
                <w:rFonts w:ascii="Times New Roman" w:hAnsi="Times New Roman"/>
                <w:sz w:val="26"/>
                <w:szCs w:val="26"/>
              </w:rPr>
            </w:pPr>
            <w:r w:rsidRPr="004B320A">
              <w:rPr>
                <w:rFonts w:ascii="Times New Roman" w:hAnsi="Times New Roman"/>
                <w:sz w:val="26"/>
                <w:szCs w:val="26"/>
              </w:rPr>
              <w:t>Quyển</w:t>
            </w:r>
          </w:p>
        </w:tc>
        <w:tc>
          <w:tcPr>
            <w:tcW w:w="746" w:type="pct"/>
            <w:tcBorders>
              <w:top w:val="nil"/>
              <w:left w:val="nil"/>
              <w:bottom w:val="single" w:sz="4" w:space="0" w:color="auto"/>
              <w:right w:val="single" w:sz="4" w:space="0" w:color="auto"/>
            </w:tcBorders>
            <w:shd w:val="clear" w:color="auto" w:fill="auto"/>
            <w:vAlign w:val="center"/>
          </w:tcPr>
          <w:p w14:paraId="1333DD5C" w14:textId="71FC2AE8" w:rsidR="003D4654" w:rsidRPr="004B320A" w:rsidRDefault="00A22FBC" w:rsidP="00773C42">
            <w:pPr>
              <w:jc w:val="center"/>
              <w:rPr>
                <w:rFonts w:ascii="Times New Roman" w:hAnsi="Times New Roman"/>
                <w:sz w:val="26"/>
                <w:szCs w:val="26"/>
              </w:rPr>
            </w:pPr>
            <w:r>
              <w:rPr>
                <w:rFonts w:ascii="Times New Roman" w:hAnsi="Times New Roman"/>
                <w:sz w:val="26"/>
                <w:szCs w:val="26"/>
              </w:rPr>
              <w:t>01</w:t>
            </w:r>
          </w:p>
        </w:tc>
      </w:tr>
      <w:tr w:rsidR="00A22FBC" w:rsidRPr="004B320A" w14:paraId="5B6AAEEF" w14:textId="77777777" w:rsidTr="00C04106">
        <w:trPr>
          <w:trHeight w:val="360"/>
          <w:jc w:val="center"/>
        </w:trPr>
        <w:tc>
          <w:tcPr>
            <w:tcW w:w="398" w:type="pct"/>
            <w:tcBorders>
              <w:top w:val="nil"/>
              <w:left w:val="single" w:sz="4" w:space="0" w:color="auto"/>
              <w:bottom w:val="single" w:sz="4" w:space="0" w:color="auto"/>
              <w:right w:val="single" w:sz="4" w:space="0" w:color="auto"/>
            </w:tcBorders>
            <w:shd w:val="clear" w:color="auto" w:fill="auto"/>
            <w:vAlign w:val="center"/>
            <w:hideMark/>
          </w:tcPr>
          <w:p w14:paraId="78327EC3" w14:textId="77777777" w:rsidR="00A22FBC" w:rsidRPr="004B320A" w:rsidRDefault="00A22FBC" w:rsidP="00C04106">
            <w:pPr>
              <w:jc w:val="center"/>
              <w:rPr>
                <w:rFonts w:ascii="Times New Roman" w:hAnsi="Times New Roman"/>
                <w:sz w:val="26"/>
                <w:szCs w:val="26"/>
              </w:rPr>
            </w:pPr>
            <w:r w:rsidRPr="004B320A">
              <w:rPr>
                <w:rFonts w:ascii="Times New Roman" w:hAnsi="Times New Roman"/>
                <w:sz w:val="26"/>
                <w:szCs w:val="26"/>
              </w:rPr>
              <w:t>2</w:t>
            </w:r>
          </w:p>
        </w:tc>
        <w:tc>
          <w:tcPr>
            <w:tcW w:w="2930" w:type="pct"/>
            <w:tcBorders>
              <w:top w:val="nil"/>
              <w:left w:val="nil"/>
              <w:bottom w:val="single" w:sz="4" w:space="0" w:color="auto"/>
              <w:right w:val="single" w:sz="4" w:space="0" w:color="auto"/>
            </w:tcBorders>
            <w:shd w:val="clear" w:color="auto" w:fill="auto"/>
            <w:vAlign w:val="center"/>
            <w:hideMark/>
          </w:tcPr>
          <w:p w14:paraId="4435EF9B" w14:textId="30AC9E98" w:rsidR="00A22FBC" w:rsidRPr="004B320A" w:rsidRDefault="00A22FBC" w:rsidP="00A22FBC">
            <w:pPr>
              <w:rPr>
                <w:rFonts w:ascii="Times New Roman" w:hAnsi="Times New Roman"/>
                <w:sz w:val="26"/>
                <w:szCs w:val="26"/>
              </w:rPr>
            </w:pPr>
            <w:r>
              <w:rPr>
                <w:rFonts w:ascii="Times New Roman" w:hAnsi="Times New Roman"/>
                <w:sz w:val="26"/>
                <w:szCs w:val="26"/>
              </w:rPr>
              <w:t>Tập thiết đồ lỗ khoan khảo sát</w:t>
            </w:r>
          </w:p>
        </w:tc>
        <w:tc>
          <w:tcPr>
            <w:tcW w:w="926" w:type="pct"/>
            <w:tcBorders>
              <w:top w:val="nil"/>
              <w:left w:val="nil"/>
              <w:bottom w:val="single" w:sz="4" w:space="0" w:color="auto"/>
              <w:right w:val="single" w:sz="4" w:space="0" w:color="auto"/>
            </w:tcBorders>
            <w:shd w:val="clear" w:color="auto" w:fill="auto"/>
            <w:vAlign w:val="center"/>
            <w:hideMark/>
          </w:tcPr>
          <w:p w14:paraId="6435F562" w14:textId="5CF971C1" w:rsidR="00A22FBC" w:rsidRPr="004B320A" w:rsidRDefault="00A22FBC" w:rsidP="00A22FBC">
            <w:pPr>
              <w:jc w:val="center"/>
              <w:rPr>
                <w:rFonts w:ascii="Times New Roman" w:hAnsi="Times New Roman"/>
                <w:sz w:val="26"/>
                <w:szCs w:val="26"/>
              </w:rPr>
            </w:pPr>
            <w:r>
              <w:rPr>
                <w:rFonts w:ascii="Times New Roman" w:hAnsi="Times New Roman"/>
                <w:sz w:val="26"/>
                <w:szCs w:val="26"/>
              </w:rPr>
              <w:t>Tập bản vẽ</w:t>
            </w:r>
          </w:p>
        </w:tc>
        <w:tc>
          <w:tcPr>
            <w:tcW w:w="746" w:type="pct"/>
            <w:tcBorders>
              <w:top w:val="nil"/>
              <w:left w:val="nil"/>
              <w:bottom w:val="single" w:sz="4" w:space="0" w:color="auto"/>
              <w:right w:val="single" w:sz="4" w:space="0" w:color="auto"/>
            </w:tcBorders>
            <w:shd w:val="clear" w:color="auto" w:fill="auto"/>
            <w:vAlign w:val="center"/>
            <w:hideMark/>
          </w:tcPr>
          <w:p w14:paraId="051395E9" w14:textId="219A69E0" w:rsidR="00A22FBC" w:rsidRPr="004B320A" w:rsidRDefault="00A22FBC" w:rsidP="00C04106">
            <w:pPr>
              <w:jc w:val="center"/>
              <w:rPr>
                <w:rFonts w:ascii="Times New Roman" w:hAnsi="Times New Roman"/>
                <w:sz w:val="26"/>
                <w:szCs w:val="26"/>
              </w:rPr>
            </w:pPr>
            <w:r>
              <w:rPr>
                <w:rFonts w:ascii="Times New Roman" w:hAnsi="Times New Roman"/>
                <w:sz w:val="26"/>
                <w:szCs w:val="26"/>
              </w:rPr>
              <w:t>0</w:t>
            </w:r>
            <w:r w:rsidRPr="004B320A">
              <w:rPr>
                <w:rFonts w:ascii="Times New Roman" w:hAnsi="Times New Roman"/>
                <w:sz w:val="26"/>
                <w:szCs w:val="26"/>
              </w:rPr>
              <w:t>1</w:t>
            </w:r>
          </w:p>
        </w:tc>
      </w:tr>
      <w:tr w:rsidR="004B320A" w:rsidRPr="004B320A" w14:paraId="41D657CA" w14:textId="77777777" w:rsidTr="00773C42">
        <w:trPr>
          <w:trHeight w:val="360"/>
          <w:jc w:val="center"/>
        </w:trPr>
        <w:tc>
          <w:tcPr>
            <w:tcW w:w="398" w:type="pct"/>
            <w:tcBorders>
              <w:top w:val="nil"/>
              <w:left w:val="single" w:sz="4" w:space="0" w:color="auto"/>
              <w:bottom w:val="single" w:sz="4" w:space="0" w:color="auto"/>
              <w:right w:val="single" w:sz="4" w:space="0" w:color="auto"/>
            </w:tcBorders>
            <w:shd w:val="clear" w:color="auto" w:fill="auto"/>
            <w:vAlign w:val="center"/>
            <w:hideMark/>
          </w:tcPr>
          <w:p w14:paraId="261477D4" w14:textId="77777777" w:rsidR="003D4654" w:rsidRPr="004B320A" w:rsidRDefault="003D4654" w:rsidP="00773C42">
            <w:pPr>
              <w:jc w:val="center"/>
              <w:rPr>
                <w:rFonts w:ascii="Times New Roman" w:hAnsi="Times New Roman"/>
                <w:b/>
                <w:bCs/>
                <w:sz w:val="26"/>
                <w:szCs w:val="26"/>
              </w:rPr>
            </w:pPr>
            <w:r w:rsidRPr="004B320A">
              <w:rPr>
                <w:rFonts w:ascii="Times New Roman" w:hAnsi="Times New Roman"/>
                <w:b/>
                <w:bCs/>
                <w:sz w:val="26"/>
                <w:szCs w:val="26"/>
              </w:rPr>
              <w:t>II</w:t>
            </w:r>
          </w:p>
        </w:tc>
        <w:tc>
          <w:tcPr>
            <w:tcW w:w="2930" w:type="pct"/>
            <w:tcBorders>
              <w:top w:val="nil"/>
              <w:left w:val="nil"/>
              <w:bottom w:val="single" w:sz="4" w:space="0" w:color="auto"/>
              <w:right w:val="single" w:sz="4" w:space="0" w:color="auto"/>
            </w:tcBorders>
            <w:shd w:val="clear" w:color="auto" w:fill="auto"/>
            <w:vAlign w:val="center"/>
            <w:hideMark/>
          </w:tcPr>
          <w:p w14:paraId="7A45C35F" w14:textId="77777777" w:rsidR="003D4654" w:rsidRPr="004B320A" w:rsidRDefault="003D4654" w:rsidP="00773C42">
            <w:pPr>
              <w:rPr>
                <w:rFonts w:ascii="Times New Roman" w:hAnsi="Times New Roman"/>
                <w:b/>
                <w:bCs/>
                <w:sz w:val="26"/>
                <w:szCs w:val="26"/>
              </w:rPr>
            </w:pPr>
            <w:r w:rsidRPr="004B320A">
              <w:rPr>
                <w:rFonts w:ascii="Times New Roman" w:hAnsi="Times New Roman"/>
                <w:b/>
                <w:bCs/>
                <w:sz w:val="26"/>
                <w:szCs w:val="26"/>
              </w:rPr>
              <w:t>Tài liệu tổng hợp</w:t>
            </w:r>
          </w:p>
        </w:tc>
        <w:tc>
          <w:tcPr>
            <w:tcW w:w="926" w:type="pct"/>
            <w:tcBorders>
              <w:top w:val="nil"/>
              <w:left w:val="nil"/>
              <w:bottom w:val="single" w:sz="4" w:space="0" w:color="auto"/>
              <w:right w:val="single" w:sz="4" w:space="0" w:color="auto"/>
            </w:tcBorders>
            <w:shd w:val="clear" w:color="auto" w:fill="auto"/>
            <w:noWrap/>
            <w:vAlign w:val="center"/>
            <w:hideMark/>
          </w:tcPr>
          <w:p w14:paraId="61651F07" w14:textId="77777777" w:rsidR="003D4654" w:rsidRPr="004B320A" w:rsidRDefault="003D4654" w:rsidP="00773C42">
            <w:pPr>
              <w:rPr>
                <w:rFonts w:ascii="Times New Roman" w:hAnsi="Times New Roman"/>
                <w:sz w:val="26"/>
                <w:szCs w:val="26"/>
              </w:rPr>
            </w:pPr>
            <w:r w:rsidRPr="004B320A">
              <w:rPr>
                <w:rFonts w:ascii="Times New Roman" w:hAnsi="Times New Roman"/>
                <w:sz w:val="26"/>
                <w:szCs w:val="26"/>
              </w:rPr>
              <w:t> </w:t>
            </w:r>
          </w:p>
        </w:tc>
        <w:tc>
          <w:tcPr>
            <w:tcW w:w="746" w:type="pct"/>
            <w:tcBorders>
              <w:top w:val="nil"/>
              <w:left w:val="nil"/>
              <w:bottom w:val="single" w:sz="4" w:space="0" w:color="auto"/>
              <w:right w:val="single" w:sz="4" w:space="0" w:color="auto"/>
            </w:tcBorders>
            <w:shd w:val="clear" w:color="auto" w:fill="auto"/>
            <w:noWrap/>
            <w:vAlign w:val="center"/>
            <w:hideMark/>
          </w:tcPr>
          <w:p w14:paraId="7F6431C5" w14:textId="77777777" w:rsidR="003D4654" w:rsidRPr="004B320A" w:rsidRDefault="003D4654" w:rsidP="00773C42">
            <w:pPr>
              <w:rPr>
                <w:rFonts w:ascii="Times New Roman" w:hAnsi="Times New Roman"/>
                <w:sz w:val="26"/>
                <w:szCs w:val="26"/>
              </w:rPr>
            </w:pPr>
            <w:r w:rsidRPr="004B320A">
              <w:rPr>
                <w:rFonts w:ascii="Times New Roman" w:hAnsi="Times New Roman"/>
                <w:sz w:val="26"/>
                <w:szCs w:val="26"/>
              </w:rPr>
              <w:t> </w:t>
            </w:r>
          </w:p>
        </w:tc>
      </w:tr>
      <w:tr w:rsidR="004B320A" w:rsidRPr="004B320A" w14:paraId="588F6D7D" w14:textId="77777777" w:rsidTr="00773C42">
        <w:trPr>
          <w:trHeight w:val="360"/>
          <w:jc w:val="center"/>
        </w:trPr>
        <w:tc>
          <w:tcPr>
            <w:tcW w:w="398" w:type="pct"/>
            <w:tcBorders>
              <w:top w:val="nil"/>
              <w:left w:val="single" w:sz="4" w:space="0" w:color="auto"/>
              <w:bottom w:val="single" w:sz="4" w:space="0" w:color="auto"/>
              <w:right w:val="single" w:sz="4" w:space="0" w:color="auto"/>
            </w:tcBorders>
            <w:shd w:val="clear" w:color="auto" w:fill="auto"/>
            <w:vAlign w:val="center"/>
            <w:hideMark/>
          </w:tcPr>
          <w:p w14:paraId="0094FDA6" w14:textId="2F045EEF" w:rsidR="003D4654" w:rsidRPr="004B320A" w:rsidRDefault="00A22FBC" w:rsidP="00773C42">
            <w:pPr>
              <w:jc w:val="center"/>
              <w:rPr>
                <w:rFonts w:ascii="Times New Roman" w:hAnsi="Times New Roman"/>
                <w:sz w:val="26"/>
                <w:szCs w:val="26"/>
              </w:rPr>
            </w:pPr>
            <w:r>
              <w:rPr>
                <w:rFonts w:ascii="Times New Roman" w:hAnsi="Times New Roman"/>
                <w:sz w:val="26"/>
                <w:szCs w:val="26"/>
              </w:rPr>
              <w:t>1</w:t>
            </w:r>
          </w:p>
        </w:tc>
        <w:tc>
          <w:tcPr>
            <w:tcW w:w="2930" w:type="pct"/>
            <w:tcBorders>
              <w:top w:val="nil"/>
              <w:left w:val="nil"/>
              <w:bottom w:val="single" w:sz="4" w:space="0" w:color="auto"/>
              <w:right w:val="single" w:sz="4" w:space="0" w:color="auto"/>
            </w:tcBorders>
            <w:shd w:val="clear" w:color="auto" w:fill="auto"/>
            <w:vAlign w:val="center"/>
            <w:hideMark/>
          </w:tcPr>
          <w:p w14:paraId="6ED384DF" w14:textId="01DF3DD9" w:rsidR="003D4654" w:rsidRPr="004B320A" w:rsidRDefault="003D4654" w:rsidP="00773C42">
            <w:pPr>
              <w:rPr>
                <w:rFonts w:ascii="Times New Roman" w:hAnsi="Times New Roman"/>
                <w:sz w:val="26"/>
                <w:szCs w:val="26"/>
              </w:rPr>
            </w:pPr>
            <w:r w:rsidRPr="004B320A">
              <w:rPr>
                <w:rFonts w:ascii="Times New Roman" w:hAnsi="Times New Roman"/>
                <w:sz w:val="26"/>
                <w:szCs w:val="26"/>
              </w:rPr>
              <w:t>Tập thiết đồ lỗ khoan thăm dò</w:t>
            </w:r>
          </w:p>
        </w:tc>
        <w:tc>
          <w:tcPr>
            <w:tcW w:w="926" w:type="pct"/>
            <w:tcBorders>
              <w:top w:val="nil"/>
              <w:left w:val="nil"/>
              <w:bottom w:val="single" w:sz="4" w:space="0" w:color="auto"/>
              <w:right w:val="single" w:sz="4" w:space="0" w:color="auto"/>
            </w:tcBorders>
            <w:shd w:val="clear" w:color="auto" w:fill="auto"/>
            <w:vAlign w:val="center"/>
            <w:hideMark/>
          </w:tcPr>
          <w:p w14:paraId="439D485D" w14:textId="77777777" w:rsidR="003D4654" w:rsidRPr="004B320A" w:rsidRDefault="003D4654" w:rsidP="00773C42">
            <w:pPr>
              <w:jc w:val="center"/>
              <w:rPr>
                <w:rFonts w:ascii="Times New Roman" w:hAnsi="Times New Roman"/>
                <w:sz w:val="26"/>
                <w:szCs w:val="26"/>
              </w:rPr>
            </w:pPr>
            <w:r w:rsidRPr="004B320A">
              <w:rPr>
                <w:rFonts w:ascii="Times New Roman" w:hAnsi="Times New Roman"/>
                <w:sz w:val="26"/>
                <w:szCs w:val="26"/>
              </w:rPr>
              <w:t>Phụ lục</w:t>
            </w:r>
          </w:p>
        </w:tc>
        <w:tc>
          <w:tcPr>
            <w:tcW w:w="746" w:type="pct"/>
            <w:tcBorders>
              <w:top w:val="nil"/>
              <w:left w:val="nil"/>
              <w:bottom w:val="single" w:sz="4" w:space="0" w:color="auto"/>
              <w:right w:val="single" w:sz="4" w:space="0" w:color="auto"/>
            </w:tcBorders>
            <w:shd w:val="clear" w:color="auto" w:fill="auto"/>
            <w:vAlign w:val="center"/>
            <w:hideMark/>
          </w:tcPr>
          <w:p w14:paraId="03EDE5A4" w14:textId="48C1749B" w:rsidR="003D4654" w:rsidRPr="004B320A" w:rsidRDefault="00A22FBC" w:rsidP="00773C42">
            <w:pPr>
              <w:jc w:val="center"/>
              <w:rPr>
                <w:rFonts w:ascii="Times New Roman" w:hAnsi="Times New Roman"/>
                <w:sz w:val="26"/>
                <w:szCs w:val="26"/>
              </w:rPr>
            </w:pPr>
            <w:r>
              <w:rPr>
                <w:rFonts w:ascii="Times New Roman" w:hAnsi="Times New Roman"/>
                <w:sz w:val="26"/>
                <w:szCs w:val="26"/>
              </w:rPr>
              <w:t>0</w:t>
            </w:r>
            <w:r w:rsidR="003D4654" w:rsidRPr="004B320A">
              <w:rPr>
                <w:rFonts w:ascii="Times New Roman" w:hAnsi="Times New Roman"/>
                <w:sz w:val="26"/>
                <w:szCs w:val="26"/>
              </w:rPr>
              <w:t>1</w:t>
            </w:r>
          </w:p>
        </w:tc>
      </w:tr>
    </w:tbl>
    <w:p w14:paraId="782385EE" w14:textId="58FFAF6A" w:rsidR="002A1005" w:rsidRPr="004B320A" w:rsidRDefault="00CB23EC" w:rsidP="00FD3CA9">
      <w:pPr>
        <w:pStyle w:val="Heading3"/>
        <w:keepLines/>
        <w:tabs>
          <w:tab w:val="right" w:leader="dot" w:pos="9360"/>
        </w:tabs>
        <w:ind w:firstLine="720"/>
        <w:rPr>
          <w:bCs/>
          <w:i/>
          <w:iCs/>
          <w:szCs w:val="28"/>
        </w:rPr>
      </w:pPr>
      <w:bookmarkStart w:id="214" w:name="_Toc184565359"/>
      <w:r w:rsidRPr="004B320A">
        <w:rPr>
          <w:szCs w:val="28"/>
        </w:rPr>
        <w:t>3.2.</w:t>
      </w:r>
      <w:r w:rsidR="00D91AAA">
        <w:rPr>
          <w:szCs w:val="28"/>
        </w:rPr>
        <w:t>5</w:t>
      </w:r>
      <w:r w:rsidR="002A1005" w:rsidRPr="004B320A">
        <w:rPr>
          <w:szCs w:val="28"/>
        </w:rPr>
        <w:t xml:space="preserve">. </w:t>
      </w:r>
      <w:bookmarkEnd w:id="211"/>
      <w:r w:rsidR="0096729A" w:rsidRPr="004B320A">
        <w:rPr>
          <w:bCs/>
          <w:iCs/>
          <w:szCs w:val="28"/>
        </w:rPr>
        <w:t>Công tác mẫu</w:t>
      </w:r>
      <w:bookmarkEnd w:id="212"/>
      <w:bookmarkEnd w:id="214"/>
    </w:p>
    <w:p w14:paraId="1FB04931" w14:textId="0AD8D80C" w:rsidR="0010240B" w:rsidRPr="004B320A" w:rsidRDefault="0010240B" w:rsidP="00FD3CA9">
      <w:pPr>
        <w:pStyle w:val="Heading4"/>
        <w:ind w:firstLine="720"/>
      </w:pPr>
      <w:r w:rsidRPr="004B320A">
        <w:t>3.2.</w:t>
      </w:r>
      <w:r w:rsidR="00D91AAA">
        <w:rPr>
          <w:lang w:val="en-US"/>
        </w:rPr>
        <w:t>5</w:t>
      </w:r>
      <w:r w:rsidRPr="004B320A">
        <w:t>.1. Mục tiêu, nhiệm vụ</w:t>
      </w:r>
    </w:p>
    <w:p w14:paraId="2304902B" w14:textId="68093B13" w:rsidR="0010240B" w:rsidRPr="004B320A" w:rsidRDefault="0010240B" w:rsidP="0010240B">
      <w:pPr>
        <w:pStyle w:val="doan"/>
      </w:pPr>
      <w:r w:rsidRPr="004B320A">
        <w:t xml:space="preserve">+ </w:t>
      </w:r>
      <w:r w:rsidRPr="004B320A">
        <w:rPr>
          <w:i/>
          <w:iCs/>
        </w:rPr>
        <w:t>Mục tiêu</w:t>
      </w:r>
      <w:r w:rsidRPr="004B320A">
        <w:t>: Phân tích các loại mẫu để đánh giá chất lượng, đặc tính công nghệ của cát để đánh giá khả năng sử dụng làm cát xây dựng và cát san lấp.</w:t>
      </w:r>
    </w:p>
    <w:p w14:paraId="1B12E49A" w14:textId="67EB46DA" w:rsidR="004A41FD" w:rsidRPr="004B320A" w:rsidRDefault="0010240B" w:rsidP="0010240B">
      <w:pPr>
        <w:pStyle w:val="doan"/>
        <w:rPr>
          <w:sz w:val="26"/>
          <w:szCs w:val="26"/>
        </w:rPr>
      </w:pPr>
      <w:r w:rsidRPr="004B320A">
        <w:t xml:space="preserve">+ </w:t>
      </w:r>
      <w:r w:rsidRPr="004B320A">
        <w:rPr>
          <w:i/>
          <w:iCs/>
        </w:rPr>
        <w:t>Nhiệm vụ</w:t>
      </w:r>
      <w:r w:rsidRPr="004B320A">
        <w:t xml:space="preserve">: </w:t>
      </w:r>
      <w:r w:rsidR="004A41FD" w:rsidRPr="004B320A">
        <w:t>Đối tượng khoáng sản là cát xây dựng, cát san lấp được sử dụng trực tiếp không qua khâu chế biến, công nghệ nên chỉ nghiên cứu các yêu cầu về độ hạt, modun độ lớn, tính chất cơ lý, thành phần hóa học, các chất có hại.</w:t>
      </w:r>
      <w:r w:rsidR="00580116" w:rsidRPr="004B320A">
        <w:t xml:space="preserve"> </w:t>
      </w:r>
      <w:r w:rsidR="004A41FD" w:rsidRPr="004B320A">
        <w:rPr>
          <w:lang w:val="fr-FR"/>
        </w:rPr>
        <w:t>Mẫu các loại được lấy theo quy định của ngành địa chất và quy cách yêu cầu của phòng thí nghiệm. Cụ thể như sau:</w:t>
      </w:r>
    </w:p>
    <w:p w14:paraId="6157E496" w14:textId="058A4AC8" w:rsidR="00383465" w:rsidRPr="004B320A" w:rsidRDefault="00383465" w:rsidP="00FD3CA9">
      <w:pPr>
        <w:pStyle w:val="Heading4"/>
        <w:ind w:firstLine="720"/>
      </w:pPr>
      <w:r w:rsidRPr="004B320A">
        <w:t>3.2.</w:t>
      </w:r>
      <w:r w:rsidR="00D91AAA">
        <w:rPr>
          <w:lang w:val="en-US"/>
        </w:rPr>
        <w:t>5</w:t>
      </w:r>
      <w:r w:rsidRPr="004B320A">
        <w:t>.2. Khối lượng thực hiện</w:t>
      </w:r>
    </w:p>
    <w:p w14:paraId="05338C51" w14:textId="3428E201" w:rsidR="004A41FD" w:rsidRPr="004B320A" w:rsidRDefault="00CB23EC" w:rsidP="004A41FD">
      <w:pPr>
        <w:spacing w:before="60" w:after="60" w:line="360" w:lineRule="exact"/>
        <w:ind w:firstLine="720"/>
        <w:jc w:val="both"/>
        <w:rPr>
          <w:rFonts w:ascii="Times New Roman" w:hAnsi="Times New Roman"/>
          <w:i/>
          <w:sz w:val="28"/>
          <w:szCs w:val="28"/>
        </w:rPr>
      </w:pPr>
      <w:r w:rsidRPr="004B320A">
        <w:rPr>
          <w:rFonts w:ascii="Times New Roman" w:hAnsi="Times New Roman"/>
          <w:b/>
          <w:sz w:val="28"/>
          <w:szCs w:val="28"/>
        </w:rPr>
        <w:t>a.</w:t>
      </w:r>
      <w:r w:rsidR="00937F3B" w:rsidRPr="004B320A">
        <w:rPr>
          <w:rFonts w:ascii="Times New Roman" w:hAnsi="Times New Roman"/>
          <w:b/>
          <w:sz w:val="28"/>
          <w:szCs w:val="28"/>
        </w:rPr>
        <w:t xml:space="preserve"> </w:t>
      </w:r>
      <w:r w:rsidR="004A41FD" w:rsidRPr="004B320A">
        <w:rPr>
          <w:rFonts w:ascii="Times New Roman" w:hAnsi="Times New Roman"/>
          <w:b/>
          <w:sz w:val="28"/>
          <w:szCs w:val="28"/>
        </w:rPr>
        <w:t xml:space="preserve">Mẫu độ hạt </w:t>
      </w:r>
      <w:r w:rsidR="00B21EF2" w:rsidRPr="004B320A">
        <w:rPr>
          <w:rFonts w:ascii="Times New Roman" w:hAnsi="Times New Roman"/>
          <w:b/>
          <w:sz w:val="28"/>
          <w:szCs w:val="28"/>
        </w:rPr>
        <w:t>toàn diện</w:t>
      </w:r>
      <w:r w:rsidRPr="004B320A">
        <w:rPr>
          <w:rFonts w:ascii="Times New Roman" w:hAnsi="Times New Roman"/>
          <w:i/>
          <w:sz w:val="28"/>
          <w:szCs w:val="28"/>
        </w:rPr>
        <w:t>.</w:t>
      </w:r>
    </w:p>
    <w:p w14:paraId="481DA16C" w14:textId="3B03D043" w:rsidR="00580116" w:rsidRPr="004B320A" w:rsidRDefault="004A41FD" w:rsidP="00580116">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Mẫu được lấy ở các lỗ khoan bằng cách trộn đều mẫu lõi khoan bở rời, rút gọn theo phương pháp chia đối đỉnh lấy một nửa cho đến lúc còn lại trọng lượng 1-2kg. Chiều dài mẫu không quá 3,0m; chiều dài mẫu cuối phụ thuộc vào chiều dày tầng cát.</w:t>
      </w:r>
      <w:r w:rsidR="00B21EF2" w:rsidRPr="004B320A">
        <w:rPr>
          <w:rFonts w:ascii="Times New Roman" w:hAnsi="Times New Roman"/>
          <w:sz w:val="28"/>
          <w:szCs w:val="28"/>
        </w:rPr>
        <w:t xml:space="preserve"> Mục đích xác định hàm lượng các cấp hạt cát theo cấp lỗ sàng. Yêu cầu thí nghiệm phân chia cát ra các cấp cỡ hạt sót trên từng cấp sàng theo TCVN 7572-2: 2006. </w:t>
      </w:r>
      <w:r w:rsidR="00580116"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rPr>
        <w:t>các đơn vị có chức năng, dấu Vilas, Las-XD</w:t>
      </w:r>
      <w:r w:rsidR="00580116" w:rsidRPr="004B320A">
        <w:rPr>
          <w:rFonts w:ascii="Times New Roman" w:hAnsi="Times New Roman"/>
          <w:sz w:val="28"/>
          <w:szCs w:val="28"/>
        </w:rPr>
        <w:t>.</w:t>
      </w:r>
    </w:p>
    <w:p w14:paraId="17350265" w14:textId="4A404A30" w:rsidR="004A41FD" w:rsidRPr="004B320A" w:rsidRDefault="00B21EF2"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Khối</w:t>
      </w:r>
      <w:r w:rsidR="004A41FD" w:rsidRPr="004B320A">
        <w:rPr>
          <w:rFonts w:ascii="Times New Roman" w:hAnsi="Times New Roman"/>
          <w:sz w:val="28"/>
          <w:szCs w:val="28"/>
        </w:rPr>
        <w:t xml:space="preserve"> lượ</w:t>
      </w:r>
      <w:r w:rsidRPr="004B320A">
        <w:rPr>
          <w:rFonts w:ascii="Times New Roman" w:hAnsi="Times New Roman"/>
          <w:sz w:val="28"/>
          <w:szCs w:val="28"/>
        </w:rPr>
        <w:t>ng</w:t>
      </w:r>
      <w:r w:rsidR="004A41FD" w:rsidRPr="004B320A">
        <w:rPr>
          <w:rFonts w:ascii="Times New Roman" w:hAnsi="Times New Roman"/>
          <w:sz w:val="28"/>
          <w:szCs w:val="28"/>
        </w:rPr>
        <w:t xml:space="preserve">: </w:t>
      </w:r>
      <w:r w:rsidRPr="004B320A">
        <w:rPr>
          <w:rFonts w:ascii="Times New Roman" w:hAnsi="Times New Roman"/>
          <w:sz w:val="28"/>
          <w:szCs w:val="28"/>
        </w:rPr>
        <w:t>86 mẫu (mỗi lỗ khoan lấy 1 mẫu)</w:t>
      </w:r>
    </w:p>
    <w:p w14:paraId="67A9AC7D" w14:textId="1F6AE44A" w:rsidR="004A41FD" w:rsidRPr="004B320A" w:rsidRDefault="00CB23EC" w:rsidP="004A41FD">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b.</w:t>
      </w:r>
      <w:r w:rsidR="004A41FD" w:rsidRPr="004B320A">
        <w:rPr>
          <w:rFonts w:ascii="Times New Roman" w:hAnsi="Times New Roman"/>
          <w:b/>
          <w:sz w:val="28"/>
          <w:szCs w:val="28"/>
        </w:rPr>
        <w:t xml:space="preserve"> Mẫu độ hạt trầm tích</w:t>
      </w:r>
    </w:p>
    <w:p w14:paraId="428A26B5" w14:textId="77777777" w:rsidR="00B21EF2" w:rsidRPr="004B320A" w:rsidRDefault="004A41FD" w:rsidP="00B21EF2">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Mẫu được lấy dọc theo lõi khoan</w:t>
      </w:r>
      <w:r w:rsidR="00B21EF2" w:rsidRPr="004B320A">
        <w:rPr>
          <w:rFonts w:ascii="Times New Roman" w:hAnsi="Times New Roman"/>
          <w:sz w:val="28"/>
          <w:szCs w:val="28"/>
        </w:rPr>
        <w:t>,</w:t>
      </w:r>
      <w:r w:rsidRPr="004B320A">
        <w:rPr>
          <w:rFonts w:ascii="Times New Roman" w:hAnsi="Times New Roman"/>
          <w:sz w:val="28"/>
          <w:szCs w:val="28"/>
        </w:rPr>
        <w:t xml:space="preserve"> </w:t>
      </w:r>
      <w:r w:rsidR="00B21EF2" w:rsidRPr="004B320A">
        <w:rPr>
          <w:rFonts w:ascii="Times New Roman" w:hAnsi="Times New Roman"/>
          <w:sz w:val="28"/>
          <w:szCs w:val="28"/>
        </w:rPr>
        <w:t xml:space="preserve">cùng với mẫu độ hạt toàn diện. rút gọn theo phương pháp chia đối đỉnh lấy một nửa cho đến lúc còn lại trọng lượng 1-2kg. Ngoài việc xác định hàm lượng các thành phần cỡ hạt như mẫu độ hạt cơ bản còn phải xác định đường kính hạt trung bình, hệ số chọn lọc, hệ số không đối xứng, độ mài tròn, độ dẹt, độ cầu của cát, thành phần khoáng vật trong các thành phần cỡ hạt. </w:t>
      </w:r>
    </w:p>
    <w:p w14:paraId="7B5F2D47" w14:textId="77777777" w:rsidR="00F85ABD" w:rsidRPr="004B320A" w:rsidRDefault="00580116" w:rsidP="00F85AB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rPr>
        <w:t>các đơn vị có chức năng, dấu Vilas, Las-XD.</w:t>
      </w:r>
    </w:p>
    <w:p w14:paraId="0B3E112A" w14:textId="62C49DFB" w:rsidR="004A41FD"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Khối lượng: 86 mẫu (mỗi lỗ khoan lấy 1 mẫu).</w:t>
      </w:r>
    </w:p>
    <w:p w14:paraId="67253027" w14:textId="7EE4187F" w:rsidR="004A41FD" w:rsidRPr="004B320A" w:rsidRDefault="00CB23EC" w:rsidP="004A41FD">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c.</w:t>
      </w:r>
      <w:r w:rsidR="004A41FD" w:rsidRPr="004B320A">
        <w:rPr>
          <w:rFonts w:ascii="Times New Roman" w:hAnsi="Times New Roman"/>
          <w:b/>
          <w:sz w:val="28"/>
          <w:szCs w:val="28"/>
        </w:rPr>
        <w:t xml:space="preserve"> Mẫu hóa </w:t>
      </w:r>
      <w:r w:rsidR="00E85E89" w:rsidRPr="004B320A">
        <w:rPr>
          <w:rFonts w:ascii="Times New Roman" w:hAnsi="Times New Roman"/>
          <w:b/>
          <w:sz w:val="28"/>
          <w:szCs w:val="28"/>
        </w:rPr>
        <w:t>toàn diện</w:t>
      </w:r>
    </w:p>
    <w:p w14:paraId="18B53557" w14:textId="403CD4F2" w:rsidR="004A41FD"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Mẫu được lấy dọc theo lõi khoan, trên toàn bộ chiều dày lớp cát gặp tại lỗ khoan (bằng cách gộp các phần lưu của các mẫu độ hạt cơ bản) mẫu có trọng lượng ban đầu khoảng 2-3kg.</w:t>
      </w:r>
    </w:p>
    <w:p w14:paraId="7ACC1707" w14:textId="77777777" w:rsidR="004A41FD"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Mẫu được gia công đến kích thước 0,074mm, rút gọn còn 200g gửi đi phân tích hóa silicat gồm các chỉ tiêu như sau: SiO</w:t>
      </w:r>
      <w:r w:rsidRPr="004B320A">
        <w:rPr>
          <w:rFonts w:ascii="Times New Roman" w:hAnsi="Times New Roman"/>
          <w:sz w:val="28"/>
          <w:szCs w:val="28"/>
          <w:vertAlign w:val="subscript"/>
        </w:rPr>
        <w:t>2</w:t>
      </w:r>
      <w:r w:rsidRPr="004B320A">
        <w:rPr>
          <w:rFonts w:ascii="Times New Roman" w:hAnsi="Times New Roman"/>
          <w:sz w:val="28"/>
          <w:szCs w:val="28"/>
        </w:rPr>
        <w:t>; TiO</w:t>
      </w:r>
      <w:r w:rsidRPr="004B320A">
        <w:rPr>
          <w:rFonts w:ascii="Times New Roman" w:hAnsi="Times New Roman"/>
          <w:sz w:val="28"/>
          <w:szCs w:val="28"/>
          <w:vertAlign w:val="subscript"/>
        </w:rPr>
        <w:t>2</w:t>
      </w:r>
      <w:r w:rsidRPr="004B320A">
        <w:rPr>
          <w:rFonts w:ascii="Times New Roman" w:hAnsi="Times New Roman"/>
          <w:sz w:val="28"/>
          <w:szCs w:val="28"/>
        </w:rPr>
        <w:t>; Fe</w:t>
      </w:r>
      <w:r w:rsidRPr="004B320A">
        <w:rPr>
          <w:rFonts w:ascii="Times New Roman" w:hAnsi="Times New Roman"/>
          <w:sz w:val="28"/>
          <w:szCs w:val="28"/>
          <w:vertAlign w:val="subscript"/>
        </w:rPr>
        <w:t>2</w:t>
      </w:r>
      <w:r w:rsidRPr="004B320A">
        <w:rPr>
          <w:rFonts w:ascii="Times New Roman" w:hAnsi="Times New Roman"/>
          <w:sz w:val="28"/>
          <w:szCs w:val="28"/>
        </w:rPr>
        <w:t>O</w:t>
      </w:r>
      <w:r w:rsidRPr="004B320A">
        <w:rPr>
          <w:rFonts w:ascii="Times New Roman" w:hAnsi="Times New Roman"/>
          <w:sz w:val="28"/>
          <w:szCs w:val="28"/>
          <w:vertAlign w:val="subscript"/>
        </w:rPr>
        <w:t>3</w:t>
      </w:r>
      <w:r w:rsidRPr="004B320A">
        <w:rPr>
          <w:rFonts w:ascii="Times New Roman" w:hAnsi="Times New Roman"/>
          <w:sz w:val="28"/>
          <w:szCs w:val="28"/>
        </w:rPr>
        <w:t>; Al</w:t>
      </w:r>
      <w:r w:rsidRPr="004B320A">
        <w:rPr>
          <w:rFonts w:ascii="Times New Roman" w:hAnsi="Times New Roman"/>
          <w:sz w:val="28"/>
          <w:szCs w:val="28"/>
          <w:vertAlign w:val="subscript"/>
        </w:rPr>
        <w:t>2</w:t>
      </w:r>
      <w:r w:rsidRPr="004B320A">
        <w:rPr>
          <w:rFonts w:ascii="Times New Roman" w:hAnsi="Times New Roman"/>
          <w:sz w:val="28"/>
          <w:szCs w:val="28"/>
        </w:rPr>
        <w:t>O</w:t>
      </w:r>
      <w:r w:rsidRPr="004B320A">
        <w:rPr>
          <w:rFonts w:ascii="Times New Roman" w:hAnsi="Times New Roman"/>
          <w:sz w:val="28"/>
          <w:szCs w:val="28"/>
          <w:vertAlign w:val="subscript"/>
        </w:rPr>
        <w:t>3</w:t>
      </w:r>
      <w:r w:rsidRPr="004B320A">
        <w:rPr>
          <w:rFonts w:ascii="Times New Roman" w:hAnsi="Times New Roman"/>
          <w:sz w:val="28"/>
          <w:szCs w:val="28"/>
        </w:rPr>
        <w:t>; MnO; CaO; MgO; Na</w:t>
      </w:r>
      <w:r w:rsidRPr="004B320A">
        <w:rPr>
          <w:rFonts w:ascii="Times New Roman" w:hAnsi="Times New Roman"/>
          <w:sz w:val="28"/>
          <w:szCs w:val="28"/>
          <w:vertAlign w:val="subscript"/>
        </w:rPr>
        <w:t>2</w:t>
      </w:r>
      <w:r w:rsidRPr="004B320A">
        <w:rPr>
          <w:rFonts w:ascii="Times New Roman" w:hAnsi="Times New Roman"/>
          <w:sz w:val="28"/>
          <w:szCs w:val="28"/>
        </w:rPr>
        <w:t>O; K</w:t>
      </w:r>
      <w:r w:rsidRPr="004B320A">
        <w:rPr>
          <w:rFonts w:ascii="Times New Roman" w:hAnsi="Times New Roman"/>
          <w:sz w:val="28"/>
          <w:szCs w:val="28"/>
          <w:vertAlign w:val="subscript"/>
        </w:rPr>
        <w:t>2</w:t>
      </w:r>
      <w:r w:rsidRPr="004B320A">
        <w:rPr>
          <w:rFonts w:ascii="Times New Roman" w:hAnsi="Times New Roman"/>
          <w:sz w:val="28"/>
          <w:szCs w:val="28"/>
        </w:rPr>
        <w:t>O; P</w:t>
      </w:r>
      <w:r w:rsidRPr="004B320A">
        <w:rPr>
          <w:rFonts w:ascii="Times New Roman" w:hAnsi="Times New Roman"/>
          <w:sz w:val="28"/>
          <w:szCs w:val="28"/>
          <w:vertAlign w:val="subscript"/>
        </w:rPr>
        <w:t>2</w:t>
      </w:r>
      <w:r w:rsidRPr="004B320A">
        <w:rPr>
          <w:rFonts w:ascii="Times New Roman" w:hAnsi="Times New Roman"/>
          <w:sz w:val="28"/>
          <w:szCs w:val="28"/>
        </w:rPr>
        <w:t>O</w:t>
      </w:r>
      <w:r w:rsidRPr="004B320A">
        <w:rPr>
          <w:rFonts w:ascii="Times New Roman" w:hAnsi="Times New Roman"/>
          <w:sz w:val="28"/>
          <w:szCs w:val="28"/>
          <w:vertAlign w:val="subscript"/>
        </w:rPr>
        <w:t>5</w:t>
      </w:r>
      <w:r w:rsidRPr="004B320A">
        <w:rPr>
          <w:rFonts w:ascii="Times New Roman" w:hAnsi="Times New Roman"/>
          <w:sz w:val="28"/>
          <w:szCs w:val="28"/>
        </w:rPr>
        <w:t>; MKN; SO</w:t>
      </w:r>
      <w:r w:rsidRPr="004B320A">
        <w:rPr>
          <w:rFonts w:ascii="Times New Roman" w:hAnsi="Times New Roman"/>
          <w:sz w:val="28"/>
          <w:szCs w:val="28"/>
          <w:vertAlign w:val="subscript"/>
        </w:rPr>
        <w:t>3</w:t>
      </w:r>
      <w:r w:rsidRPr="004B320A">
        <w:rPr>
          <w:rFonts w:ascii="Times New Roman" w:hAnsi="Times New Roman"/>
          <w:sz w:val="28"/>
          <w:szCs w:val="28"/>
        </w:rPr>
        <w:t>; Cl</w:t>
      </w:r>
      <w:r w:rsidRPr="004B320A">
        <w:rPr>
          <w:rFonts w:ascii="Times New Roman" w:hAnsi="Times New Roman"/>
          <w:sz w:val="28"/>
          <w:szCs w:val="28"/>
          <w:vertAlign w:val="superscript"/>
        </w:rPr>
        <w:t>-</w:t>
      </w:r>
      <w:r w:rsidRPr="004B320A">
        <w:rPr>
          <w:rFonts w:ascii="Times New Roman" w:hAnsi="Times New Roman"/>
          <w:sz w:val="28"/>
          <w:szCs w:val="28"/>
        </w:rPr>
        <w:t>.</w:t>
      </w:r>
    </w:p>
    <w:p w14:paraId="17027DF6" w14:textId="02A29505" w:rsidR="00580116" w:rsidRPr="004B320A" w:rsidRDefault="00580116" w:rsidP="00F85AB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rPr>
        <w:t>các đơn vị có chức năng, dấu Vilas, Las-XD</w:t>
      </w:r>
      <w:r w:rsidRPr="004B320A">
        <w:rPr>
          <w:rFonts w:ascii="Times New Roman" w:hAnsi="Times New Roman"/>
          <w:sz w:val="28"/>
          <w:szCs w:val="28"/>
        </w:rPr>
        <w:t>.</w:t>
      </w:r>
    </w:p>
    <w:p w14:paraId="029C723D" w14:textId="2512A263" w:rsidR="004A41FD" w:rsidRPr="004B320A" w:rsidRDefault="00E85E89"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Khối lượng: </w:t>
      </w:r>
      <w:r w:rsidR="002E2AA2" w:rsidRPr="004B320A">
        <w:rPr>
          <w:rFonts w:ascii="Times New Roman" w:hAnsi="Times New Roman"/>
          <w:sz w:val="28"/>
          <w:szCs w:val="28"/>
        </w:rPr>
        <w:t>1</w:t>
      </w:r>
      <w:r w:rsidR="004A41FD" w:rsidRPr="004B320A">
        <w:rPr>
          <w:rFonts w:ascii="Times New Roman" w:hAnsi="Times New Roman"/>
          <w:sz w:val="28"/>
          <w:szCs w:val="28"/>
        </w:rPr>
        <w:t>0 mẫu</w:t>
      </w:r>
    </w:p>
    <w:p w14:paraId="46D74A07" w14:textId="61E4FF58" w:rsidR="004A41FD" w:rsidRPr="004B320A" w:rsidRDefault="00CB23EC" w:rsidP="004A41FD">
      <w:pPr>
        <w:spacing w:before="60" w:after="60" w:line="360" w:lineRule="exact"/>
        <w:ind w:firstLine="720"/>
        <w:jc w:val="both"/>
        <w:rPr>
          <w:rFonts w:ascii="Times New Roman" w:hAnsi="Times New Roman"/>
          <w:b/>
          <w:i/>
          <w:sz w:val="28"/>
          <w:szCs w:val="28"/>
        </w:rPr>
      </w:pPr>
      <w:r w:rsidRPr="004B320A">
        <w:rPr>
          <w:rFonts w:ascii="Times New Roman" w:hAnsi="Times New Roman"/>
          <w:b/>
          <w:sz w:val="28"/>
          <w:szCs w:val="28"/>
        </w:rPr>
        <w:t>d.</w:t>
      </w:r>
      <w:r w:rsidR="004A41FD" w:rsidRPr="004B320A">
        <w:rPr>
          <w:rFonts w:ascii="Times New Roman" w:hAnsi="Times New Roman"/>
          <w:b/>
          <w:sz w:val="28"/>
          <w:szCs w:val="28"/>
        </w:rPr>
        <w:t xml:space="preserve"> Mẫu hóa đơn giản SO</w:t>
      </w:r>
      <w:r w:rsidR="004A41FD" w:rsidRPr="004B320A">
        <w:rPr>
          <w:rFonts w:ascii="Times New Roman" w:hAnsi="Times New Roman"/>
          <w:b/>
          <w:sz w:val="28"/>
          <w:szCs w:val="28"/>
          <w:vertAlign w:val="subscript"/>
        </w:rPr>
        <w:t>3</w:t>
      </w:r>
    </w:p>
    <w:p w14:paraId="4C3FCD67" w14:textId="77777777" w:rsidR="004A41FD"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Mẫu được lấy dọc theo lõi khoan, trên toàn bộ chiều dày lớp cát gặp tại lỗ khoan (bằng cách gộp các phần lưu của các mẫu độ hạt cơ bản) mẫu có trọng lượng ban đầu khoảng 2-3kg.</w:t>
      </w:r>
    </w:p>
    <w:p w14:paraId="2B49C3E6" w14:textId="77777777" w:rsidR="00B21EF2"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Mẫu được gia công đến kích thước 0,074mm, rút gọn còn 200g gửi đi phân tích hóa đơn giản SO</w:t>
      </w:r>
      <w:r w:rsidRPr="004B320A">
        <w:rPr>
          <w:rFonts w:ascii="Times New Roman" w:hAnsi="Times New Roman"/>
          <w:sz w:val="28"/>
          <w:szCs w:val="28"/>
          <w:vertAlign w:val="subscript"/>
        </w:rPr>
        <w:t>3</w:t>
      </w:r>
      <w:r w:rsidRPr="004B320A">
        <w:rPr>
          <w:rFonts w:ascii="Times New Roman" w:hAnsi="Times New Roman"/>
          <w:sz w:val="28"/>
          <w:szCs w:val="28"/>
        </w:rPr>
        <w:t xml:space="preserve">. </w:t>
      </w:r>
    </w:p>
    <w:p w14:paraId="15D76ACB" w14:textId="0764F411" w:rsidR="004A41FD"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Khối lượng: </w:t>
      </w:r>
      <w:r w:rsidR="002E2AA2" w:rsidRPr="004B320A">
        <w:rPr>
          <w:rFonts w:ascii="Times New Roman" w:hAnsi="Times New Roman"/>
          <w:sz w:val="28"/>
          <w:szCs w:val="28"/>
        </w:rPr>
        <w:t>8</w:t>
      </w:r>
      <w:r w:rsidRPr="004B320A">
        <w:rPr>
          <w:rFonts w:ascii="Times New Roman" w:hAnsi="Times New Roman"/>
          <w:sz w:val="28"/>
          <w:szCs w:val="28"/>
        </w:rPr>
        <w:t>6 mẫu (mỗi lỗ khoan lấy 1 mẫu</w:t>
      </w:r>
      <w:r w:rsidR="00B21EF2" w:rsidRPr="004B320A">
        <w:rPr>
          <w:rFonts w:ascii="Times New Roman" w:hAnsi="Times New Roman"/>
          <w:sz w:val="28"/>
          <w:szCs w:val="28"/>
        </w:rPr>
        <w:t xml:space="preserve"> trừ đi những lỗ khoan đã lấy mẫu hoá silicat</w:t>
      </w:r>
      <w:r w:rsidRPr="004B320A">
        <w:rPr>
          <w:rFonts w:ascii="Times New Roman" w:hAnsi="Times New Roman"/>
          <w:sz w:val="28"/>
          <w:szCs w:val="28"/>
        </w:rPr>
        <w:t>)</w:t>
      </w:r>
    </w:p>
    <w:p w14:paraId="2B0C91E6" w14:textId="4636D1A5" w:rsidR="00580116" w:rsidRPr="004B320A" w:rsidRDefault="00580116" w:rsidP="00F85AB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rPr>
        <w:t>các đơn vị có chức năng, dấu Vilas, Las-XD</w:t>
      </w:r>
      <w:r w:rsidRPr="004B320A">
        <w:rPr>
          <w:rFonts w:ascii="Times New Roman" w:hAnsi="Times New Roman"/>
          <w:sz w:val="28"/>
          <w:szCs w:val="28"/>
        </w:rPr>
        <w:t>.</w:t>
      </w:r>
    </w:p>
    <w:p w14:paraId="0428AF8A" w14:textId="40157E75" w:rsidR="004A41FD" w:rsidRPr="004B320A" w:rsidRDefault="00CB23EC" w:rsidP="004A41FD">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e.</w:t>
      </w:r>
      <w:r w:rsidR="004A41FD" w:rsidRPr="004B320A">
        <w:rPr>
          <w:rFonts w:ascii="Times New Roman" w:hAnsi="Times New Roman"/>
          <w:b/>
          <w:sz w:val="28"/>
          <w:szCs w:val="28"/>
        </w:rPr>
        <w:t xml:space="preserve"> Mẫu trọng sa</w:t>
      </w:r>
    </w:p>
    <w:p w14:paraId="16FDA183" w14:textId="77777777" w:rsidR="002E2AA2"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Mẫu được lấy trong lỗ khoan hết chiều dày tầng cát. Thể tích mẫu phải đạt 10 dm</w:t>
      </w:r>
      <w:r w:rsidRPr="004B320A">
        <w:rPr>
          <w:rFonts w:ascii="Times New Roman" w:hAnsi="Times New Roman"/>
          <w:sz w:val="28"/>
          <w:szCs w:val="28"/>
          <w:vertAlign w:val="superscript"/>
        </w:rPr>
        <w:t>3</w:t>
      </w:r>
      <w:r w:rsidRPr="004B320A">
        <w:rPr>
          <w:rFonts w:ascii="Times New Roman" w:hAnsi="Times New Roman"/>
          <w:sz w:val="28"/>
          <w:szCs w:val="28"/>
        </w:rPr>
        <w:t xml:space="preserve"> đem đãi bằng bate, phần nặng còn lại đem phân tích trọng sa thiên nhiên, để xác định sự có mặt của các khoáng vật nặng có trong</w:t>
      </w:r>
      <w:r w:rsidR="007B3B81" w:rsidRPr="004B320A">
        <w:rPr>
          <w:rFonts w:ascii="Times New Roman" w:hAnsi="Times New Roman"/>
          <w:sz w:val="28"/>
          <w:szCs w:val="28"/>
        </w:rPr>
        <w:t xml:space="preserve"> tầng cát. </w:t>
      </w:r>
    </w:p>
    <w:p w14:paraId="45D238BF" w14:textId="1B29DDAF" w:rsidR="004A41FD" w:rsidRPr="004B320A" w:rsidRDefault="007B3B81"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Khối lượng: 20 mẫu, mỗi </w:t>
      </w:r>
      <w:r w:rsidR="00854BBB" w:rsidRPr="004B320A">
        <w:rPr>
          <w:rFonts w:ascii="Times New Roman" w:hAnsi="Times New Roman"/>
          <w:sz w:val="28"/>
          <w:szCs w:val="28"/>
        </w:rPr>
        <w:t xml:space="preserve">đoạn </w:t>
      </w:r>
      <w:r w:rsidRPr="004B320A">
        <w:rPr>
          <w:rFonts w:ascii="Times New Roman" w:hAnsi="Times New Roman"/>
          <w:sz w:val="28"/>
          <w:szCs w:val="28"/>
        </w:rPr>
        <w:t>sông lấy 10 mẫu.</w:t>
      </w:r>
    </w:p>
    <w:p w14:paraId="3FF2B030" w14:textId="297B7F4C" w:rsidR="00580116" w:rsidRPr="004B320A" w:rsidRDefault="00580116" w:rsidP="00F85AB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rPr>
        <w:t>các đơn vị có chức năng, dấu Vilas, Las-XD.</w:t>
      </w:r>
    </w:p>
    <w:p w14:paraId="2CD7C071" w14:textId="13A12E57" w:rsidR="004A41FD" w:rsidRPr="004B320A" w:rsidRDefault="00CB23EC" w:rsidP="004A41FD">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f. Mẫu đo tham số địa vật lý</w:t>
      </w:r>
    </w:p>
    <w:p w14:paraId="5E122646" w14:textId="77777777" w:rsidR="002E2AA2"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Mục đích xác định các tham số địa vật lý (Từ, xạ, mật độ) của cát. Lấy mẫu trong lỗ khoan hết chiều dày tầng cát. Mẫu có trọng lượng rút gọn còn 250g gửi đi đo các tham số địa vật lý. </w:t>
      </w:r>
    </w:p>
    <w:p w14:paraId="1F68FDE8" w14:textId="302A33CE" w:rsidR="004A41FD"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Khối lượng: 10 mẫu.</w:t>
      </w:r>
    </w:p>
    <w:p w14:paraId="662711A2" w14:textId="6C7E727A" w:rsidR="00B21EF2" w:rsidRPr="004B320A" w:rsidRDefault="00B21EF2" w:rsidP="00B21EF2">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lang w:val="fr-FR"/>
        </w:rPr>
        <w:t xml:space="preserve">Mẫu được đo tại </w:t>
      </w:r>
      <w:r w:rsidRPr="004B320A">
        <w:rPr>
          <w:rFonts w:ascii="Times New Roman" w:hAnsi="Times New Roman"/>
          <w:sz w:val="28"/>
          <w:szCs w:val="28"/>
        </w:rPr>
        <w:t>Đoàn Địa vật lý- Liên đoàn Bản đồ Địa chất miền Nam.</w:t>
      </w:r>
    </w:p>
    <w:p w14:paraId="45853FC0" w14:textId="7A3BEF6C" w:rsidR="004A41FD" w:rsidRPr="004B320A" w:rsidRDefault="00CB23EC" w:rsidP="004A41FD">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g.</w:t>
      </w:r>
      <w:r w:rsidR="004A41FD" w:rsidRPr="004B320A">
        <w:rPr>
          <w:rFonts w:ascii="Times New Roman" w:hAnsi="Times New Roman"/>
          <w:b/>
          <w:sz w:val="28"/>
          <w:szCs w:val="28"/>
        </w:rPr>
        <w:t xml:space="preserve"> Mẫu quang phổ ICP</w:t>
      </w:r>
    </w:p>
    <w:p w14:paraId="27D06D65" w14:textId="77777777" w:rsidR="002E2AA2"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Mục đích xác định các các nguyên tố có ích trong mẫu cát. Lấy mẫu trong lỗ khoan hết chiều dày tầng cát. Mẫu có trọng lượng rút gọn còn 250g gửi đi </w:t>
      </w:r>
      <w:r w:rsidR="007B3B81" w:rsidRPr="004B320A">
        <w:rPr>
          <w:rFonts w:ascii="Times New Roman" w:hAnsi="Times New Roman"/>
          <w:sz w:val="28"/>
          <w:szCs w:val="28"/>
        </w:rPr>
        <w:t xml:space="preserve">phân tích. </w:t>
      </w:r>
    </w:p>
    <w:p w14:paraId="1AA207B0" w14:textId="07000BC6" w:rsidR="004A41FD" w:rsidRPr="004B320A" w:rsidRDefault="007B3B81"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Khối lượng: 2</w:t>
      </w:r>
      <w:r w:rsidR="004A41FD" w:rsidRPr="004B320A">
        <w:rPr>
          <w:rFonts w:ascii="Times New Roman" w:hAnsi="Times New Roman"/>
          <w:sz w:val="28"/>
          <w:szCs w:val="28"/>
        </w:rPr>
        <w:t>0 mẫu.</w:t>
      </w:r>
    </w:p>
    <w:p w14:paraId="02D87E7C" w14:textId="6E9AF635" w:rsidR="00B21EF2" w:rsidRPr="004B320A" w:rsidRDefault="00B21EF2" w:rsidP="00F85AB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rPr>
        <w:t>các đơn vị có chức năng, dấu Vilas, Las-XD</w:t>
      </w:r>
      <w:r w:rsidRPr="004B320A">
        <w:rPr>
          <w:rFonts w:ascii="Times New Roman" w:hAnsi="Times New Roman"/>
          <w:sz w:val="28"/>
          <w:szCs w:val="28"/>
        </w:rPr>
        <w:t>.</w:t>
      </w:r>
    </w:p>
    <w:p w14:paraId="19E17464" w14:textId="0CBC2EAB" w:rsidR="004A41FD" w:rsidRPr="004B320A" w:rsidRDefault="00CB23EC" w:rsidP="004A41FD">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h.</w:t>
      </w:r>
      <w:r w:rsidR="004A41FD" w:rsidRPr="004B320A">
        <w:rPr>
          <w:rFonts w:ascii="Times New Roman" w:hAnsi="Times New Roman"/>
          <w:b/>
          <w:sz w:val="28"/>
          <w:szCs w:val="28"/>
        </w:rPr>
        <w:t xml:space="preserve"> Mẫu clorua</w:t>
      </w:r>
    </w:p>
    <w:p w14:paraId="649E1CE5" w14:textId="08B7182F" w:rsidR="002E2AA2"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Nhằm xác định hàm lượng Cl</w:t>
      </w:r>
      <w:r w:rsidRPr="004B320A">
        <w:rPr>
          <w:rFonts w:ascii="Times New Roman" w:hAnsi="Times New Roman"/>
          <w:sz w:val="28"/>
          <w:szCs w:val="28"/>
          <w:vertAlign w:val="superscript"/>
        </w:rPr>
        <w:t>-</w:t>
      </w:r>
      <w:r w:rsidRPr="004B320A">
        <w:rPr>
          <w:rFonts w:ascii="Times New Roman" w:hAnsi="Times New Roman"/>
          <w:sz w:val="28"/>
          <w:szCs w:val="28"/>
        </w:rPr>
        <w:t xml:space="preserve"> theo tiêu chuẩn </w:t>
      </w:r>
      <w:r w:rsidR="002E2AA2" w:rsidRPr="004B320A">
        <w:rPr>
          <w:rFonts w:ascii="Times New Roman" w:hAnsi="Times New Roman"/>
          <w:sz w:val="28"/>
          <w:szCs w:val="28"/>
        </w:rPr>
        <w:t xml:space="preserve">TCVN </w:t>
      </w:r>
      <w:r w:rsidRPr="004B320A">
        <w:rPr>
          <w:rFonts w:ascii="Times New Roman" w:hAnsi="Times New Roman"/>
          <w:sz w:val="28"/>
          <w:szCs w:val="28"/>
        </w:rPr>
        <w:t>7570-2006 cho cát xây dựng.</w:t>
      </w:r>
    </w:p>
    <w:p w14:paraId="63071E8C" w14:textId="20C76A70" w:rsidR="004A41FD"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Khối lượng: 20 mẫu.</w:t>
      </w:r>
    </w:p>
    <w:p w14:paraId="638DD603" w14:textId="77777777" w:rsidR="00F85ABD" w:rsidRPr="004B320A" w:rsidRDefault="00B21EF2" w:rsidP="00F85AB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rPr>
        <w:t>các đơn vị có chức năng, dấu Vilas, Las-XD.</w:t>
      </w:r>
    </w:p>
    <w:p w14:paraId="232BC497" w14:textId="1ADB2101" w:rsidR="004A41FD" w:rsidRPr="004B320A" w:rsidRDefault="00CB23EC" w:rsidP="004A41FD">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i.</w:t>
      </w:r>
      <w:r w:rsidR="004A41FD" w:rsidRPr="004B320A">
        <w:rPr>
          <w:rFonts w:ascii="Times New Roman" w:hAnsi="Times New Roman"/>
          <w:b/>
          <w:sz w:val="28"/>
          <w:szCs w:val="28"/>
        </w:rPr>
        <w:t xml:space="preserve"> Mẫu đầm nện tiêu chuẩn</w:t>
      </w:r>
    </w:p>
    <w:p w14:paraId="6121A5A0" w14:textId="77777777" w:rsidR="004A41FD"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Mẫu được lấy dọc theo lỗ khoan (mẫu nhóm), trên toàn bộ chiều dày lớp cát gặp tại lỗ khoan, với trọng lượng 5-7kg.</w:t>
      </w:r>
    </w:p>
    <w:p w14:paraId="28C613DD" w14:textId="49F57467" w:rsidR="004A41FD" w:rsidRPr="004B320A" w:rsidRDefault="004A41FD" w:rsidP="004A41F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Yêu cầu thí nghiệm để xác định độ ẩm tối ưu của cát đạt được tương ứng với dung trọng khô lớn nhất.</w:t>
      </w:r>
      <w:r w:rsidR="00B017D9" w:rsidRPr="004B320A">
        <w:rPr>
          <w:rFonts w:ascii="Times New Roman" w:hAnsi="Times New Roman"/>
          <w:sz w:val="28"/>
          <w:szCs w:val="28"/>
        </w:rPr>
        <w:t xml:space="preserve"> </w:t>
      </w:r>
    </w:p>
    <w:p w14:paraId="60F8F916" w14:textId="4F1F5755" w:rsidR="00580116" w:rsidRPr="004B320A" w:rsidRDefault="00580116" w:rsidP="00F85ABD">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lang w:val="fr-FR"/>
        </w:rPr>
        <w:t xml:space="preserve">Mẫu được phân tích tại </w:t>
      </w:r>
      <w:r w:rsidR="00F85ABD" w:rsidRPr="004B320A">
        <w:rPr>
          <w:rFonts w:ascii="Times New Roman" w:hAnsi="Times New Roman"/>
          <w:sz w:val="28"/>
          <w:szCs w:val="28"/>
        </w:rPr>
        <w:t>các đơn vị có chức năng, dấu Vilas, Las-XD</w:t>
      </w:r>
      <w:r w:rsidRPr="004B320A">
        <w:rPr>
          <w:rFonts w:ascii="Times New Roman" w:hAnsi="Times New Roman"/>
          <w:sz w:val="28"/>
          <w:szCs w:val="28"/>
        </w:rPr>
        <w:t>.</w:t>
      </w:r>
    </w:p>
    <w:p w14:paraId="6ABD1FA0" w14:textId="7327701A" w:rsidR="00580116" w:rsidRPr="004B320A" w:rsidRDefault="00580116" w:rsidP="00580116">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Khối lượng: 10 mẫu.</w:t>
      </w:r>
    </w:p>
    <w:p w14:paraId="40B8EA63" w14:textId="58174959" w:rsidR="008F2D1F" w:rsidRPr="004B320A" w:rsidRDefault="00CB23EC" w:rsidP="008F2D1F">
      <w:pPr>
        <w:spacing w:before="60" w:after="60" w:line="360" w:lineRule="exact"/>
        <w:ind w:firstLine="720"/>
        <w:jc w:val="both"/>
        <w:rPr>
          <w:rFonts w:ascii="Times New Roman" w:hAnsi="Times New Roman"/>
          <w:b/>
          <w:sz w:val="28"/>
          <w:szCs w:val="28"/>
        </w:rPr>
      </w:pPr>
      <w:r w:rsidRPr="004B320A">
        <w:rPr>
          <w:rFonts w:ascii="Times New Roman" w:hAnsi="Times New Roman"/>
          <w:b/>
          <w:sz w:val="28"/>
          <w:szCs w:val="28"/>
        </w:rPr>
        <w:t>k.</w:t>
      </w:r>
      <w:r w:rsidR="008F2D1F" w:rsidRPr="004B320A">
        <w:rPr>
          <w:rFonts w:ascii="Times New Roman" w:hAnsi="Times New Roman"/>
          <w:b/>
          <w:sz w:val="28"/>
          <w:szCs w:val="28"/>
        </w:rPr>
        <w:t xml:space="preserve"> </w:t>
      </w:r>
      <w:r w:rsidR="00F85ABD" w:rsidRPr="004B320A">
        <w:rPr>
          <w:rFonts w:ascii="Times New Roman" w:hAnsi="Times New Roman"/>
          <w:b/>
          <w:sz w:val="28"/>
          <w:szCs w:val="28"/>
        </w:rPr>
        <w:t>Cơ lý đất</w:t>
      </w:r>
    </w:p>
    <w:p w14:paraId="7CEE8EA4" w14:textId="77777777" w:rsidR="00346303" w:rsidRPr="004B320A" w:rsidRDefault="008F2D1F" w:rsidP="00346303">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Mẫu được lấy </w:t>
      </w:r>
      <w:r w:rsidR="00346303" w:rsidRPr="004B320A">
        <w:rPr>
          <w:rFonts w:ascii="Times New Roman" w:hAnsi="Times New Roman"/>
          <w:sz w:val="28"/>
          <w:szCs w:val="28"/>
        </w:rPr>
        <w:t>dọc theo bờ</w:t>
      </w:r>
      <w:r w:rsidR="00580116" w:rsidRPr="004B320A">
        <w:rPr>
          <w:rFonts w:ascii="Times New Roman" w:hAnsi="Times New Roman"/>
          <w:sz w:val="28"/>
          <w:szCs w:val="28"/>
        </w:rPr>
        <w:t xml:space="preserve"> sông</w:t>
      </w:r>
      <w:r w:rsidRPr="004B320A">
        <w:rPr>
          <w:rFonts w:ascii="Times New Roman" w:hAnsi="Times New Roman"/>
          <w:sz w:val="28"/>
          <w:szCs w:val="28"/>
        </w:rPr>
        <w:t xml:space="preserve">. </w:t>
      </w:r>
      <w:r w:rsidR="00346303" w:rsidRPr="004B320A">
        <w:rPr>
          <w:rFonts w:ascii="Times New Roman" w:hAnsi="Times New Roman"/>
          <w:sz w:val="28"/>
          <w:szCs w:val="28"/>
        </w:rPr>
        <w:t xml:space="preserve">Mẫu lấy kích thước 20×20×20cm. Mẫu phân tích cơ lý đất toàn diện để đánh giá tính chất cơ lý của lớp đất nền, qua đó đánh giá đặc điểm cấu trúc địa chất công trình dọc theo bờ sông. </w:t>
      </w:r>
      <w:r w:rsidR="00346303" w:rsidRPr="004B320A">
        <w:rPr>
          <w:rFonts w:ascii="Times New Roman" w:hAnsi="Times New Roman"/>
          <w:sz w:val="28"/>
          <w:szCs w:val="28"/>
          <w:lang w:val="fr-FR"/>
        </w:rPr>
        <w:t xml:space="preserve">Mẫu được phân tích tại Mẫu được phân tích tại </w:t>
      </w:r>
      <w:r w:rsidR="00346303" w:rsidRPr="004B320A">
        <w:rPr>
          <w:rFonts w:ascii="Times New Roman" w:hAnsi="Times New Roman"/>
          <w:sz w:val="28"/>
          <w:szCs w:val="28"/>
        </w:rPr>
        <w:t>các đơn vị có chức năng, dấu Vilas, Las-XD.</w:t>
      </w:r>
    </w:p>
    <w:p w14:paraId="27EDAACB" w14:textId="4B049C04" w:rsidR="00580116" w:rsidRPr="004B320A" w:rsidRDefault="00346303" w:rsidP="00580116">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Khối lượng: 2</w:t>
      </w:r>
      <w:r w:rsidR="00580116" w:rsidRPr="004B320A">
        <w:rPr>
          <w:rFonts w:ascii="Times New Roman" w:hAnsi="Times New Roman"/>
          <w:sz w:val="28"/>
          <w:szCs w:val="28"/>
        </w:rPr>
        <w:t>0 mẫu.</w:t>
      </w:r>
    </w:p>
    <w:p w14:paraId="15301A2B" w14:textId="7F6656B0" w:rsidR="00DD5574" w:rsidRPr="004B320A" w:rsidRDefault="00DD5574" w:rsidP="008A41D5">
      <w:pPr>
        <w:pStyle w:val="bang1"/>
      </w:pPr>
      <w:bookmarkStart w:id="215" w:name="_Toc178695578"/>
      <w:r w:rsidRPr="004B320A">
        <w:t>Bảng 3.</w:t>
      </w:r>
      <w:r w:rsidR="0008600C" w:rsidRPr="004B320A">
        <w:t>9</w:t>
      </w:r>
      <w:r w:rsidRPr="004B320A">
        <w:t>. Khối lượng mẫu phân tích</w:t>
      </w:r>
      <w:bookmarkEnd w:id="215"/>
    </w:p>
    <w:tbl>
      <w:tblPr>
        <w:tblW w:w="5000" w:type="pct"/>
        <w:jc w:val="center"/>
        <w:tblLook w:val="04A0" w:firstRow="1" w:lastRow="0" w:firstColumn="1" w:lastColumn="0" w:noHBand="0" w:noVBand="1"/>
      </w:tblPr>
      <w:tblGrid>
        <w:gridCol w:w="826"/>
        <w:gridCol w:w="5360"/>
        <w:gridCol w:w="1575"/>
        <w:gridCol w:w="1303"/>
      </w:tblGrid>
      <w:tr w:rsidR="004B320A" w:rsidRPr="004B320A" w14:paraId="265E785E" w14:textId="77777777" w:rsidTr="00FD3CA9">
        <w:trPr>
          <w:trHeight w:val="585"/>
          <w:tblHeader/>
          <w:jc w:val="center"/>
        </w:trPr>
        <w:tc>
          <w:tcPr>
            <w:tcW w:w="455" w:type="pct"/>
            <w:tcBorders>
              <w:top w:val="single" w:sz="4" w:space="0" w:color="auto"/>
              <w:left w:val="single" w:sz="4" w:space="0" w:color="auto"/>
              <w:bottom w:val="single" w:sz="4" w:space="0" w:color="auto"/>
              <w:right w:val="single" w:sz="4" w:space="0" w:color="auto"/>
            </w:tcBorders>
            <w:shd w:val="clear" w:color="000000" w:fill="FFFFFF"/>
            <w:vAlign w:val="center"/>
          </w:tcPr>
          <w:p w14:paraId="44272551" w14:textId="1361B8A8" w:rsidR="00DD5574" w:rsidRPr="004B320A" w:rsidRDefault="00DD5574" w:rsidP="00FD3CA9">
            <w:pPr>
              <w:jc w:val="center"/>
              <w:rPr>
                <w:rFonts w:asciiTheme="majorHAnsi" w:hAnsiTheme="majorHAnsi" w:cstheme="majorHAnsi"/>
                <w:b/>
                <w:bCs/>
                <w:sz w:val="26"/>
                <w:szCs w:val="24"/>
              </w:rPr>
            </w:pPr>
            <w:r w:rsidRPr="004B320A">
              <w:rPr>
                <w:rFonts w:asciiTheme="majorHAnsi" w:hAnsiTheme="majorHAnsi" w:cstheme="majorHAnsi"/>
                <w:b/>
                <w:bCs/>
                <w:sz w:val="26"/>
                <w:szCs w:val="24"/>
              </w:rPr>
              <w:t>STT</w:t>
            </w:r>
          </w:p>
        </w:tc>
        <w:tc>
          <w:tcPr>
            <w:tcW w:w="2957" w:type="pct"/>
            <w:tcBorders>
              <w:top w:val="single" w:sz="4" w:space="0" w:color="auto"/>
              <w:left w:val="single" w:sz="4" w:space="0" w:color="auto"/>
              <w:bottom w:val="single" w:sz="4" w:space="0" w:color="auto"/>
              <w:right w:val="single" w:sz="4" w:space="0" w:color="auto"/>
            </w:tcBorders>
            <w:shd w:val="clear" w:color="000000" w:fill="FFFFFF"/>
            <w:vAlign w:val="center"/>
          </w:tcPr>
          <w:p w14:paraId="2CCF6473" w14:textId="3323D947" w:rsidR="00DD5574" w:rsidRPr="004B320A" w:rsidRDefault="00DD5574" w:rsidP="00FD3CA9">
            <w:pPr>
              <w:jc w:val="center"/>
              <w:rPr>
                <w:rFonts w:asciiTheme="majorHAnsi" w:hAnsiTheme="majorHAnsi" w:cstheme="majorHAnsi"/>
                <w:b/>
                <w:bCs/>
                <w:sz w:val="26"/>
                <w:szCs w:val="24"/>
              </w:rPr>
            </w:pPr>
            <w:r w:rsidRPr="004B320A">
              <w:rPr>
                <w:rFonts w:asciiTheme="majorHAnsi" w:hAnsiTheme="majorHAnsi" w:cstheme="majorHAnsi"/>
                <w:b/>
                <w:bCs/>
                <w:sz w:val="26"/>
                <w:szCs w:val="24"/>
              </w:rPr>
              <w:t>Loại mẫu phân tích</w:t>
            </w:r>
          </w:p>
        </w:tc>
        <w:tc>
          <w:tcPr>
            <w:tcW w:w="869" w:type="pct"/>
            <w:tcBorders>
              <w:top w:val="single" w:sz="4" w:space="0" w:color="auto"/>
              <w:left w:val="nil"/>
              <w:bottom w:val="single" w:sz="4" w:space="0" w:color="auto"/>
              <w:right w:val="single" w:sz="4" w:space="0" w:color="auto"/>
            </w:tcBorders>
            <w:shd w:val="clear" w:color="000000" w:fill="FFFFFF"/>
            <w:noWrap/>
            <w:vAlign w:val="center"/>
          </w:tcPr>
          <w:p w14:paraId="2B4D6951" w14:textId="5CA84F11" w:rsidR="00DD5574" w:rsidRPr="004B320A" w:rsidRDefault="00DD5574" w:rsidP="00FD3CA9">
            <w:pPr>
              <w:jc w:val="center"/>
              <w:rPr>
                <w:rFonts w:asciiTheme="majorHAnsi" w:hAnsiTheme="majorHAnsi" w:cstheme="majorHAnsi"/>
                <w:b/>
                <w:bCs/>
                <w:sz w:val="26"/>
                <w:szCs w:val="24"/>
              </w:rPr>
            </w:pPr>
            <w:r w:rsidRPr="004B320A">
              <w:rPr>
                <w:rFonts w:asciiTheme="majorHAnsi" w:hAnsiTheme="majorHAnsi" w:cstheme="majorHAnsi"/>
                <w:b/>
                <w:bCs/>
                <w:sz w:val="26"/>
                <w:szCs w:val="24"/>
              </w:rPr>
              <w:t>Đơn vị</w:t>
            </w:r>
          </w:p>
        </w:tc>
        <w:tc>
          <w:tcPr>
            <w:tcW w:w="719" w:type="pct"/>
            <w:tcBorders>
              <w:top w:val="single" w:sz="4" w:space="0" w:color="auto"/>
              <w:left w:val="nil"/>
              <w:bottom w:val="single" w:sz="4" w:space="0" w:color="auto"/>
              <w:right w:val="single" w:sz="4" w:space="0" w:color="auto"/>
            </w:tcBorders>
            <w:shd w:val="clear" w:color="000000" w:fill="FFFFFF"/>
            <w:noWrap/>
            <w:vAlign w:val="center"/>
          </w:tcPr>
          <w:p w14:paraId="53CE2496" w14:textId="50838820" w:rsidR="00DD5574" w:rsidRPr="004B320A" w:rsidRDefault="00DD5574" w:rsidP="00FD3CA9">
            <w:pPr>
              <w:jc w:val="center"/>
              <w:rPr>
                <w:rFonts w:asciiTheme="majorHAnsi" w:hAnsiTheme="majorHAnsi" w:cstheme="majorHAnsi"/>
                <w:b/>
                <w:bCs/>
                <w:sz w:val="26"/>
                <w:szCs w:val="24"/>
              </w:rPr>
            </w:pPr>
            <w:r w:rsidRPr="004B320A">
              <w:rPr>
                <w:rFonts w:asciiTheme="majorHAnsi" w:hAnsiTheme="majorHAnsi" w:cstheme="majorHAnsi"/>
                <w:b/>
                <w:bCs/>
                <w:sz w:val="26"/>
                <w:szCs w:val="24"/>
              </w:rPr>
              <w:t>Số lượng</w:t>
            </w:r>
          </w:p>
        </w:tc>
      </w:tr>
      <w:tr w:rsidR="004B320A" w:rsidRPr="004B320A" w14:paraId="54770A86" w14:textId="77777777" w:rsidTr="00FD3CA9">
        <w:trPr>
          <w:trHeight w:val="585"/>
          <w:jc w:val="center"/>
        </w:trPr>
        <w:tc>
          <w:tcPr>
            <w:tcW w:w="455" w:type="pct"/>
            <w:tcBorders>
              <w:top w:val="single" w:sz="4" w:space="0" w:color="auto"/>
              <w:left w:val="single" w:sz="4" w:space="0" w:color="auto"/>
              <w:bottom w:val="single" w:sz="4" w:space="0" w:color="auto"/>
              <w:right w:val="single" w:sz="4" w:space="0" w:color="auto"/>
            </w:tcBorders>
            <w:shd w:val="clear" w:color="000000" w:fill="FFFFFF"/>
            <w:vAlign w:val="center"/>
          </w:tcPr>
          <w:p w14:paraId="46551D60" w14:textId="4B5FD458"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1</w:t>
            </w:r>
          </w:p>
        </w:tc>
        <w:tc>
          <w:tcPr>
            <w:tcW w:w="295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B726F0A" w14:textId="1A90F6B4"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Mẫu độ hạt cát xây dựng</w:t>
            </w:r>
          </w:p>
        </w:tc>
        <w:tc>
          <w:tcPr>
            <w:tcW w:w="869" w:type="pct"/>
            <w:tcBorders>
              <w:top w:val="single" w:sz="4" w:space="0" w:color="auto"/>
              <w:left w:val="nil"/>
              <w:bottom w:val="single" w:sz="4" w:space="0" w:color="auto"/>
              <w:right w:val="single" w:sz="4" w:space="0" w:color="auto"/>
            </w:tcBorders>
            <w:shd w:val="clear" w:color="000000" w:fill="FFFFFF"/>
            <w:noWrap/>
            <w:vAlign w:val="center"/>
            <w:hideMark/>
          </w:tcPr>
          <w:p w14:paraId="001AB4F1"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single" w:sz="4" w:space="0" w:color="auto"/>
              <w:left w:val="nil"/>
              <w:bottom w:val="single" w:sz="4" w:space="0" w:color="auto"/>
              <w:right w:val="single" w:sz="4" w:space="0" w:color="auto"/>
            </w:tcBorders>
            <w:shd w:val="clear" w:color="000000" w:fill="FFFFFF"/>
            <w:noWrap/>
            <w:vAlign w:val="center"/>
            <w:hideMark/>
          </w:tcPr>
          <w:p w14:paraId="1B9C4105"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86</w:t>
            </w:r>
          </w:p>
        </w:tc>
      </w:tr>
      <w:tr w:rsidR="004B320A" w:rsidRPr="004B320A" w14:paraId="2ED22873" w14:textId="77777777" w:rsidTr="00FD3CA9">
        <w:trPr>
          <w:trHeight w:val="585"/>
          <w:jc w:val="center"/>
        </w:trPr>
        <w:tc>
          <w:tcPr>
            <w:tcW w:w="455" w:type="pct"/>
            <w:tcBorders>
              <w:top w:val="nil"/>
              <w:left w:val="single" w:sz="4" w:space="0" w:color="auto"/>
              <w:bottom w:val="single" w:sz="4" w:space="0" w:color="auto"/>
              <w:right w:val="single" w:sz="4" w:space="0" w:color="auto"/>
            </w:tcBorders>
            <w:shd w:val="clear" w:color="000000" w:fill="FFFFFF"/>
            <w:vAlign w:val="center"/>
          </w:tcPr>
          <w:p w14:paraId="2F32262C" w14:textId="3661FE73"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2</w:t>
            </w:r>
          </w:p>
        </w:tc>
        <w:tc>
          <w:tcPr>
            <w:tcW w:w="2957" w:type="pct"/>
            <w:tcBorders>
              <w:top w:val="nil"/>
              <w:left w:val="single" w:sz="4" w:space="0" w:color="auto"/>
              <w:bottom w:val="single" w:sz="4" w:space="0" w:color="auto"/>
              <w:right w:val="single" w:sz="4" w:space="0" w:color="auto"/>
            </w:tcBorders>
            <w:shd w:val="clear" w:color="000000" w:fill="FFFFFF"/>
            <w:vAlign w:val="center"/>
            <w:hideMark/>
          </w:tcPr>
          <w:p w14:paraId="75DB9742" w14:textId="4A54B860"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Mẫu độ hạt trầm tích toàn diện</w:t>
            </w:r>
          </w:p>
        </w:tc>
        <w:tc>
          <w:tcPr>
            <w:tcW w:w="869" w:type="pct"/>
            <w:tcBorders>
              <w:top w:val="nil"/>
              <w:left w:val="nil"/>
              <w:bottom w:val="single" w:sz="4" w:space="0" w:color="auto"/>
              <w:right w:val="single" w:sz="4" w:space="0" w:color="auto"/>
            </w:tcBorders>
            <w:shd w:val="clear" w:color="000000" w:fill="FFFFFF"/>
            <w:noWrap/>
            <w:vAlign w:val="center"/>
            <w:hideMark/>
          </w:tcPr>
          <w:p w14:paraId="0446C45A"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nil"/>
              <w:left w:val="nil"/>
              <w:bottom w:val="single" w:sz="4" w:space="0" w:color="auto"/>
              <w:right w:val="single" w:sz="4" w:space="0" w:color="auto"/>
            </w:tcBorders>
            <w:shd w:val="clear" w:color="000000" w:fill="FFFFFF"/>
            <w:noWrap/>
            <w:vAlign w:val="center"/>
            <w:hideMark/>
          </w:tcPr>
          <w:p w14:paraId="29E77076"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86</w:t>
            </w:r>
          </w:p>
        </w:tc>
      </w:tr>
      <w:tr w:rsidR="004B320A" w:rsidRPr="004B320A" w14:paraId="398EDE65" w14:textId="77777777" w:rsidTr="00FD3CA9">
        <w:trPr>
          <w:trHeight w:val="441"/>
          <w:jc w:val="center"/>
        </w:trPr>
        <w:tc>
          <w:tcPr>
            <w:tcW w:w="455" w:type="pct"/>
            <w:tcBorders>
              <w:top w:val="nil"/>
              <w:left w:val="single" w:sz="4" w:space="0" w:color="auto"/>
              <w:bottom w:val="single" w:sz="4" w:space="0" w:color="auto"/>
              <w:right w:val="single" w:sz="4" w:space="0" w:color="auto"/>
            </w:tcBorders>
            <w:shd w:val="clear" w:color="000000" w:fill="FFFFFF"/>
            <w:vAlign w:val="center"/>
          </w:tcPr>
          <w:p w14:paraId="43114C15" w14:textId="686B4A61"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3</w:t>
            </w:r>
          </w:p>
        </w:tc>
        <w:tc>
          <w:tcPr>
            <w:tcW w:w="2957" w:type="pct"/>
            <w:tcBorders>
              <w:top w:val="nil"/>
              <w:left w:val="single" w:sz="4" w:space="0" w:color="auto"/>
              <w:bottom w:val="single" w:sz="4" w:space="0" w:color="auto"/>
              <w:right w:val="single" w:sz="4" w:space="0" w:color="auto"/>
            </w:tcBorders>
            <w:shd w:val="clear" w:color="000000" w:fill="FFFFFF"/>
            <w:vAlign w:val="center"/>
            <w:hideMark/>
          </w:tcPr>
          <w:p w14:paraId="4F66857D" w14:textId="1A2F3361"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Mẫu Hóa cơ bản 6 chỉ tiêu</w:t>
            </w:r>
          </w:p>
        </w:tc>
        <w:tc>
          <w:tcPr>
            <w:tcW w:w="869" w:type="pct"/>
            <w:tcBorders>
              <w:top w:val="nil"/>
              <w:left w:val="nil"/>
              <w:bottom w:val="single" w:sz="4" w:space="0" w:color="auto"/>
              <w:right w:val="single" w:sz="4" w:space="0" w:color="auto"/>
            </w:tcBorders>
            <w:shd w:val="clear" w:color="000000" w:fill="FFFFFF"/>
            <w:noWrap/>
            <w:vAlign w:val="center"/>
            <w:hideMark/>
          </w:tcPr>
          <w:p w14:paraId="2B1BF1B7"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nil"/>
              <w:left w:val="nil"/>
              <w:bottom w:val="single" w:sz="4" w:space="0" w:color="auto"/>
              <w:right w:val="single" w:sz="4" w:space="0" w:color="auto"/>
            </w:tcBorders>
            <w:shd w:val="clear" w:color="000000" w:fill="FFFFFF"/>
            <w:noWrap/>
            <w:vAlign w:val="center"/>
            <w:hideMark/>
          </w:tcPr>
          <w:p w14:paraId="6A14C322"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86</w:t>
            </w:r>
          </w:p>
        </w:tc>
      </w:tr>
      <w:tr w:rsidR="004B320A" w:rsidRPr="004B320A" w14:paraId="3B475C21" w14:textId="77777777" w:rsidTr="00FD3CA9">
        <w:trPr>
          <w:trHeight w:val="437"/>
          <w:jc w:val="center"/>
        </w:trPr>
        <w:tc>
          <w:tcPr>
            <w:tcW w:w="455" w:type="pct"/>
            <w:tcBorders>
              <w:top w:val="nil"/>
              <w:left w:val="single" w:sz="4" w:space="0" w:color="auto"/>
              <w:bottom w:val="single" w:sz="4" w:space="0" w:color="auto"/>
              <w:right w:val="single" w:sz="4" w:space="0" w:color="auto"/>
            </w:tcBorders>
            <w:shd w:val="clear" w:color="000000" w:fill="FFFFFF"/>
            <w:vAlign w:val="center"/>
          </w:tcPr>
          <w:p w14:paraId="7150DE13" w14:textId="77116BD0"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4</w:t>
            </w:r>
          </w:p>
        </w:tc>
        <w:tc>
          <w:tcPr>
            <w:tcW w:w="2957" w:type="pct"/>
            <w:tcBorders>
              <w:top w:val="nil"/>
              <w:left w:val="single" w:sz="4" w:space="0" w:color="auto"/>
              <w:bottom w:val="single" w:sz="4" w:space="0" w:color="auto"/>
              <w:right w:val="single" w:sz="4" w:space="0" w:color="auto"/>
            </w:tcBorders>
            <w:shd w:val="clear" w:color="000000" w:fill="FFFFFF"/>
            <w:vAlign w:val="center"/>
            <w:hideMark/>
          </w:tcPr>
          <w:p w14:paraId="38F6A9E0" w14:textId="7D892310"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Mẫu Hóa silicat toàn diện 12 chỉ tiêu</w:t>
            </w:r>
          </w:p>
        </w:tc>
        <w:tc>
          <w:tcPr>
            <w:tcW w:w="869" w:type="pct"/>
            <w:tcBorders>
              <w:top w:val="nil"/>
              <w:left w:val="nil"/>
              <w:bottom w:val="single" w:sz="4" w:space="0" w:color="auto"/>
              <w:right w:val="single" w:sz="4" w:space="0" w:color="auto"/>
            </w:tcBorders>
            <w:shd w:val="clear" w:color="000000" w:fill="FFFFFF"/>
            <w:noWrap/>
            <w:vAlign w:val="center"/>
            <w:hideMark/>
          </w:tcPr>
          <w:p w14:paraId="69DFC067"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nil"/>
              <w:left w:val="nil"/>
              <w:bottom w:val="single" w:sz="4" w:space="0" w:color="auto"/>
              <w:right w:val="single" w:sz="4" w:space="0" w:color="auto"/>
            </w:tcBorders>
            <w:shd w:val="clear" w:color="000000" w:fill="FFFFFF"/>
            <w:noWrap/>
            <w:vAlign w:val="center"/>
            <w:hideMark/>
          </w:tcPr>
          <w:p w14:paraId="47E51AF1"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10</w:t>
            </w:r>
          </w:p>
        </w:tc>
      </w:tr>
      <w:tr w:rsidR="004B320A" w:rsidRPr="004B320A" w14:paraId="6A53AD19" w14:textId="77777777" w:rsidTr="00FD3CA9">
        <w:trPr>
          <w:trHeight w:val="585"/>
          <w:jc w:val="center"/>
        </w:trPr>
        <w:tc>
          <w:tcPr>
            <w:tcW w:w="455" w:type="pct"/>
            <w:tcBorders>
              <w:top w:val="nil"/>
              <w:left w:val="single" w:sz="4" w:space="0" w:color="auto"/>
              <w:bottom w:val="single" w:sz="4" w:space="0" w:color="auto"/>
              <w:right w:val="single" w:sz="4" w:space="0" w:color="auto"/>
            </w:tcBorders>
            <w:shd w:val="clear" w:color="000000" w:fill="FFFFFF"/>
            <w:vAlign w:val="center"/>
          </w:tcPr>
          <w:p w14:paraId="1581A22F" w14:textId="7261FF13"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5</w:t>
            </w:r>
          </w:p>
        </w:tc>
        <w:tc>
          <w:tcPr>
            <w:tcW w:w="2957" w:type="pct"/>
            <w:tcBorders>
              <w:top w:val="nil"/>
              <w:left w:val="single" w:sz="4" w:space="0" w:color="auto"/>
              <w:bottom w:val="single" w:sz="4" w:space="0" w:color="auto"/>
              <w:right w:val="single" w:sz="4" w:space="0" w:color="auto"/>
            </w:tcBorders>
            <w:shd w:val="clear" w:color="000000" w:fill="FFFFFF"/>
            <w:vAlign w:val="center"/>
            <w:hideMark/>
          </w:tcPr>
          <w:p w14:paraId="3BA629E4" w14:textId="46646BA0"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Mẫu Quang phổ ICP</w:t>
            </w:r>
          </w:p>
        </w:tc>
        <w:tc>
          <w:tcPr>
            <w:tcW w:w="869" w:type="pct"/>
            <w:tcBorders>
              <w:top w:val="nil"/>
              <w:left w:val="nil"/>
              <w:bottom w:val="single" w:sz="4" w:space="0" w:color="auto"/>
              <w:right w:val="single" w:sz="4" w:space="0" w:color="auto"/>
            </w:tcBorders>
            <w:shd w:val="clear" w:color="000000" w:fill="FFFFFF"/>
            <w:noWrap/>
            <w:vAlign w:val="center"/>
            <w:hideMark/>
          </w:tcPr>
          <w:p w14:paraId="70A1E9BD"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nil"/>
              <w:left w:val="nil"/>
              <w:bottom w:val="single" w:sz="4" w:space="0" w:color="auto"/>
              <w:right w:val="single" w:sz="4" w:space="0" w:color="auto"/>
            </w:tcBorders>
            <w:shd w:val="clear" w:color="000000" w:fill="FFFFFF"/>
            <w:noWrap/>
            <w:vAlign w:val="center"/>
            <w:hideMark/>
          </w:tcPr>
          <w:p w14:paraId="0E90F6AB"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20</w:t>
            </w:r>
          </w:p>
        </w:tc>
      </w:tr>
      <w:tr w:rsidR="004B320A" w:rsidRPr="004B320A" w14:paraId="650A6177" w14:textId="77777777" w:rsidTr="00FD3CA9">
        <w:trPr>
          <w:trHeight w:val="492"/>
          <w:jc w:val="center"/>
        </w:trPr>
        <w:tc>
          <w:tcPr>
            <w:tcW w:w="455" w:type="pct"/>
            <w:tcBorders>
              <w:top w:val="nil"/>
              <w:left w:val="single" w:sz="4" w:space="0" w:color="auto"/>
              <w:bottom w:val="single" w:sz="4" w:space="0" w:color="auto"/>
              <w:right w:val="single" w:sz="4" w:space="0" w:color="auto"/>
            </w:tcBorders>
            <w:shd w:val="clear" w:color="000000" w:fill="FFFFFF"/>
            <w:vAlign w:val="center"/>
          </w:tcPr>
          <w:p w14:paraId="5576C44C" w14:textId="34836720"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6</w:t>
            </w:r>
          </w:p>
        </w:tc>
        <w:tc>
          <w:tcPr>
            <w:tcW w:w="2957" w:type="pct"/>
            <w:tcBorders>
              <w:top w:val="nil"/>
              <w:left w:val="single" w:sz="4" w:space="0" w:color="auto"/>
              <w:bottom w:val="single" w:sz="4" w:space="0" w:color="auto"/>
              <w:right w:val="single" w:sz="4" w:space="0" w:color="auto"/>
            </w:tcBorders>
            <w:shd w:val="clear" w:color="000000" w:fill="FFFFFF"/>
            <w:vAlign w:val="center"/>
            <w:hideMark/>
          </w:tcPr>
          <w:p w14:paraId="27249404" w14:textId="29379C5F"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Mẫu trọng sa toàn phần</w:t>
            </w:r>
          </w:p>
        </w:tc>
        <w:tc>
          <w:tcPr>
            <w:tcW w:w="869" w:type="pct"/>
            <w:tcBorders>
              <w:top w:val="nil"/>
              <w:left w:val="nil"/>
              <w:bottom w:val="single" w:sz="4" w:space="0" w:color="auto"/>
              <w:right w:val="single" w:sz="4" w:space="0" w:color="auto"/>
            </w:tcBorders>
            <w:shd w:val="clear" w:color="000000" w:fill="FFFFFF"/>
            <w:noWrap/>
            <w:vAlign w:val="center"/>
            <w:hideMark/>
          </w:tcPr>
          <w:p w14:paraId="414F2190"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nil"/>
              <w:left w:val="nil"/>
              <w:bottom w:val="single" w:sz="4" w:space="0" w:color="auto"/>
              <w:right w:val="single" w:sz="4" w:space="0" w:color="auto"/>
            </w:tcBorders>
            <w:shd w:val="clear" w:color="000000" w:fill="FFFFFF"/>
            <w:noWrap/>
            <w:vAlign w:val="center"/>
            <w:hideMark/>
          </w:tcPr>
          <w:p w14:paraId="13C76F6D"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20</w:t>
            </w:r>
          </w:p>
        </w:tc>
      </w:tr>
      <w:tr w:rsidR="004B320A" w:rsidRPr="004B320A" w14:paraId="79F1B1C6" w14:textId="77777777" w:rsidTr="00FD3CA9">
        <w:trPr>
          <w:trHeight w:val="585"/>
          <w:jc w:val="center"/>
        </w:trPr>
        <w:tc>
          <w:tcPr>
            <w:tcW w:w="455" w:type="pct"/>
            <w:tcBorders>
              <w:top w:val="nil"/>
              <w:left w:val="single" w:sz="4" w:space="0" w:color="auto"/>
              <w:bottom w:val="single" w:sz="4" w:space="0" w:color="auto"/>
              <w:right w:val="single" w:sz="4" w:space="0" w:color="auto"/>
            </w:tcBorders>
            <w:shd w:val="clear" w:color="000000" w:fill="FFFFFF"/>
            <w:vAlign w:val="center"/>
          </w:tcPr>
          <w:p w14:paraId="13DC58B3" w14:textId="30180DC5"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7</w:t>
            </w:r>
          </w:p>
        </w:tc>
        <w:tc>
          <w:tcPr>
            <w:tcW w:w="2957" w:type="pct"/>
            <w:tcBorders>
              <w:top w:val="nil"/>
              <w:left w:val="single" w:sz="4" w:space="0" w:color="auto"/>
              <w:bottom w:val="single" w:sz="4" w:space="0" w:color="auto"/>
              <w:right w:val="single" w:sz="4" w:space="0" w:color="auto"/>
            </w:tcBorders>
            <w:shd w:val="clear" w:color="000000" w:fill="FFFFFF"/>
            <w:vAlign w:val="center"/>
            <w:hideMark/>
          </w:tcPr>
          <w:p w14:paraId="5A4A0D43" w14:textId="1FD2E0B7"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Mẫu Hoạt độ phóng xạ Đo tham số ĐVL</w:t>
            </w:r>
          </w:p>
        </w:tc>
        <w:tc>
          <w:tcPr>
            <w:tcW w:w="869" w:type="pct"/>
            <w:tcBorders>
              <w:top w:val="nil"/>
              <w:left w:val="nil"/>
              <w:bottom w:val="single" w:sz="4" w:space="0" w:color="auto"/>
              <w:right w:val="single" w:sz="4" w:space="0" w:color="auto"/>
            </w:tcBorders>
            <w:shd w:val="clear" w:color="000000" w:fill="FFFFFF"/>
            <w:noWrap/>
            <w:vAlign w:val="center"/>
            <w:hideMark/>
          </w:tcPr>
          <w:p w14:paraId="65EBA6EB"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nil"/>
              <w:left w:val="nil"/>
              <w:bottom w:val="single" w:sz="4" w:space="0" w:color="auto"/>
              <w:right w:val="single" w:sz="4" w:space="0" w:color="auto"/>
            </w:tcBorders>
            <w:shd w:val="clear" w:color="000000" w:fill="FFFFFF"/>
            <w:noWrap/>
            <w:vAlign w:val="center"/>
            <w:hideMark/>
          </w:tcPr>
          <w:p w14:paraId="1C6F6E93"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10</w:t>
            </w:r>
          </w:p>
        </w:tc>
      </w:tr>
      <w:tr w:rsidR="004B320A" w:rsidRPr="004B320A" w14:paraId="3D872999" w14:textId="77777777" w:rsidTr="00FD3CA9">
        <w:trPr>
          <w:trHeight w:val="585"/>
          <w:jc w:val="center"/>
        </w:trPr>
        <w:tc>
          <w:tcPr>
            <w:tcW w:w="455" w:type="pct"/>
            <w:tcBorders>
              <w:top w:val="nil"/>
              <w:left w:val="single" w:sz="4" w:space="0" w:color="auto"/>
              <w:bottom w:val="single" w:sz="4" w:space="0" w:color="auto"/>
              <w:right w:val="single" w:sz="4" w:space="0" w:color="auto"/>
            </w:tcBorders>
            <w:shd w:val="clear" w:color="000000" w:fill="FFFFFF"/>
            <w:vAlign w:val="center"/>
          </w:tcPr>
          <w:p w14:paraId="43110FC5" w14:textId="25D4FB8F"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8</w:t>
            </w:r>
          </w:p>
        </w:tc>
        <w:tc>
          <w:tcPr>
            <w:tcW w:w="2957" w:type="pct"/>
            <w:tcBorders>
              <w:top w:val="nil"/>
              <w:left w:val="single" w:sz="4" w:space="0" w:color="auto"/>
              <w:bottom w:val="single" w:sz="4" w:space="0" w:color="auto"/>
              <w:right w:val="single" w:sz="4" w:space="0" w:color="auto"/>
            </w:tcBorders>
            <w:shd w:val="clear" w:color="000000" w:fill="FFFFFF"/>
            <w:vAlign w:val="center"/>
            <w:hideMark/>
          </w:tcPr>
          <w:p w14:paraId="483DF7DC" w14:textId="07437CA2"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Phân tích mẫu cơ lý đất toàn diện</w:t>
            </w:r>
          </w:p>
        </w:tc>
        <w:tc>
          <w:tcPr>
            <w:tcW w:w="869" w:type="pct"/>
            <w:tcBorders>
              <w:top w:val="nil"/>
              <w:left w:val="nil"/>
              <w:bottom w:val="single" w:sz="4" w:space="0" w:color="auto"/>
              <w:right w:val="single" w:sz="4" w:space="0" w:color="auto"/>
            </w:tcBorders>
            <w:shd w:val="clear" w:color="000000" w:fill="FFFFFF"/>
            <w:noWrap/>
            <w:vAlign w:val="center"/>
            <w:hideMark/>
          </w:tcPr>
          <w:p w14:paraId="0C5A8160"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nil"/>
              <w:left w:val="nil"/>
              <w:bottom w:val="single" w:sz="4" w:space="0" w:color="auto"/>
              <w:right w:val="single" w:sz="4" w:space="0" w:color="auto"/>
            </w:tcBorders>
            <w:shd w:val="clear" w:color="000000" w:fill="FFFFFF"/>
            <w:noWrap/>
            <w:vAlign w:val="center"/>
            <w:hideMark/>
          </w:tcPr>
          <w:p w14:paraId="0721FA2C"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20</w:t>
            </w:r>
          </w:p>
        </w:tc>
      </w:tr>
      <w:tr w:rsidR="004B320A" w:rsidRPr="004B320A" w14:paraId="64061FF6" w14:textId="77777777" w:rsidTr="00FD3CA9">
        <w:trPr>
          <w:trHeight w:val="585"/>
          <w:jc w:val="center"/>
        </w:trPr>
        <w:tc>
          <w:tcPr>
            <w:tcW w:w="455" w:type="pct"/>
            <w:tcBorders>
              <w:top w:val="nil"/>
              <w:left w:val="single" w:sz="4" w:space="0" w:color="auto"/>
              <w:bottom w:val="single" w:sz="4" w:space="0" w:color="auto"/>
              <w:right w:val="single" w:sz="4" w:space="0" w:color="auto"/>
            </w:tcBorders>
            <w:shd w:val="clear" w:color="000000" w:fill="FFFFFF"/>
            <w:vAlign w:val="center"/>
          </w:tcPr>
          <w:p w14:paraId="3332A70D" w14:textId="76C3713E"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9</w:t>
            </w:r>
          </w:p>
        </w:tc>
        <w:tc>
          <w:tcPr>
            <w:tcW w:w="2957" w:type="pct"/>
            <w:tcBorders>
              <w:top w:val="nil"/>
              <w:left w:val="single" w:sz="4" w:space="0" w:color="auto"/>
              <w:bottom w:val="single" w:sz="4" w:space="0" w:color="auto"/>
              <w:right w:val="single" w:sz="4" w:space="0" w:color="auto"/>
            </w:tcBorders>
            <w:shd w:val="clear" w:color="000000" w:fill="FFFFFF"/>
            <w:vAlign w:val="center"/>
            <w:hideMark/>
          </w:tcPr>
          <w:p w14:paraId="0553B498" w14:textId="0096C5E6"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Mẫu Cl- (Thanh toán theo thực tế)</w:t>
            </w:r>
          </w:p>
        </w:tc>
        <w:tc>
          <w:tcPr>
            <w:tcW w:w="869" w:type="pct"/>
            <w:tcBorders>
              <w:top w:val="nil"/>
              <w:left w:val="nil"/>
              <w:bottom w:val="single" w:sz="4" w:space="0" w:color="auto"/>
              <w:right w:val="single" w:sz="4" w:space="0" w:color="auto"/>
            </w:tcBorders>
            <w:shd w:val="clear" w:color="000000" w:fill="FFFFFF"/>
            <w:noWrap/>
            <w:vAlign w:val="center"/>
            <w:hideMark/>
          </w:tcPr>
          <w:p w14:paraId="7743CECF"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nil"/>
              <w:left w:val="nil"/>
              <w:bottom w:val="single" w:sz="4" w:space="0" w:color="auto"/>
              <w:right w:val="single" w:sz="4" w:space="0" w:color="auto"/>
            </w:tcBorders>
            <w:shd w:val="clear" w:color="000000" w:fill="FFFFFF"/>
            <w:noWrap/>
            <w:vAlign w:val="center"/>
            <w:hideMark/>
          </w:tcPr>
          <w:p w14:paraId="7F61BFC0"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20</w:t>
            </w:r>
          </w:p>
        </w:tc>
      </w:tr>
      <w:tr w:rsidR="004B320A" w:rsidRPr="004B320A" w14:paraId="243D45D4" w14:textId="77777777" w:rsidTr="00FD3CA9">
        <w:trPr>
          <w:trHeight w:val="585"/>
          <w:jc w:val="center"/>
        </w:trPr>
        <w:tc>
          <w:tcPr>
            <w:tcW w:w="455" w:type="pct"/>
            <w:tcBorders>
              <w:top w:val="nil"/>
              <w:left w:val="single" w:sz="4" w:space="0" w:color="auto"/>
              <w:bottom w:val="single" w:sz="4" w:space="0" w:color="auto"/>
              <w:right w:val="single" w:sz="4" w:space="0" w:color="auto"/>
            </w:tcBorders>
            <w:shd w:val="clear" w:color="000000" w:fill="FFFFFF"/>
            <w:vAlign w:val="center"/>
          </w:tcPr>
          <w:p w14:paraId="52705145" w14:textId="165B5792"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10</w:t>
            </w:r>
          </w:p>
        </w:tc>
        <w:tc>
          <w:tcPr>
            <w:tcW w:w="2957" w:type="pct"/>
            <w:tcBorders>
              <w:top w:val="nil"/>
              <w:left w:val="single" w:sz="4" w:space="0" w:color="auto"/>
              <w:bottom w:val="single" w:sz="4" w:space="0" w:color="auto"/>
              <w:right w:val="single" w:sz="4" w:space="0" w:color="auto"/>
            </w:tcBorders>
            <w:shd w:val="clear" w:color="000000" w:fill="FFFFFF"/>
            <w:vAlign w:val="center"/>
            <w:hideMark/>
          </w:tcPr>
          <w:p w14:paraId="5A04F9E8" w14:textId="7803831A" w:rsidR="00DD5574" w:rsidRPr="004B320A" w:rsidRDefault="00DD5574" w:rsidP="00DD5574">
            <w:pPr>
              <w:rPr>
                <w:rFonts w:asciiTheme="majorHAnsi" w:hAnsiTheme="majorHAnsi" w:cstheme="majorHAnsi"/>
                <w:sz w:val="26"/>
                <w:szCs w:val="24"/>
              </w:rPr>
            </w:pPr>
            <w:r w:rsidRPr="004B320A">
              <w:rPr>
                <w:rFonts w:asciiTheme="majorHAnsi" w:hAnsiTheme="majorHAnsi" w:cstheme="majorHAnsi"/>
                <w:sz w:val="26"/>
                <w:szCs w:val="24"/>
              </w:rPr>
              <w:t>Mẫu đầm nện tiêu chuẩn (Đn)</w:t>
            </w:r>
          </w:p>
        </w:tc>
        <w:tc>
          <w:tcPr>
            <w:tcW w:w="869" w:type="pct"/>
            <w:tcBorders>
              <w:top w:val="nil"/>
              <w:left w:val="nil"/>
              <w:bottom w:val="single" w:sz="4" w:space="0" w:color="auto"/>
              <w:right w:val="single" w:sz="4" w:space="0" w:color="auto"/>
            </w:tcBorders>
            <w:shd w:val="clear" w:color="000000" w:fill="FFFFFF"/>
            <w:noWrap/>
            <w:vAlign w:val="center"/>
            <w:hideMark/>
          </w:tcPr>
          <w:p w14:paraId="0BF41572"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Mẫu</w:t>
            </w:r>
          </w:p>
        </w:tc>
        <w:tc>
          <w:tcPr>
            <w:tcW w:w="719" w:type="pct"/>
            <w:tcBorders>
              <w:top w:val="nil"/>
              <w:left w:val="nil"/>
              <w:bottom w:val="single" w:sz="4" w:space="0" w:color="auto"/>
              <w:right w:val="single" w:sz="4" w:space="0" w:color="auto"/>
            </w:tcBorders>
            <w:shd w:val="clear" w:color="000000" w:fill="FFFFFF"/>
            <w:noWrap/>
            <w:vAlign w:val="center"/>
            <w:hideMark/>
          </w:tcPr>
          <w:p w14:paraId="2DE779ED" w14:textId="77777777" w:rsidR="00DD5574" w:rsidRPr="004B320A" w:rsidRDefault="00DD5574" w:rsidP="00DD5574">
            <w:pPr>
              <w:jc w:val="center"/>
              <w:rPr>
                <w:rFonts w:asciiTheme="majorHAnsi" w:hAnsiTheme="majorHAnsi" w:cstheme="majorHAnsi"/>
                <w:sz w:val="26"/>
                <w:szCs w:val="24"/>
              </w:rPr>
            </w:pPr>
            <w:r w:rsidRPr="004B320A">
              <w:rPr>
                <w:rFonts w:asciiTheme="majorHAnsi" w:hAnsiTheme="majorHAnsi" w:cstheme="majorHAnsi"/>
                <w:sz w:val="26"/>
                <w:szCs w:val="24"/>
              </w:rPr>
              <w:t>10</w:t>
            </w:r>
          </w:p>
        </w:tc>
      </w:tr>
    </w:tbl>
    <w:p w14:paraId="310AFB1C" w14:textId="71803D41" w:rsidR="00DD5574" w:rsidRPr="004B320A" w:rsidRDefault="00DD5574" w:rsidP="00FD3CA9">
      <w:pPr>
        <w:pStyle w:val="Heading4"/>
        <w:spacing w:before="120"/>
        <w:ind w:firstLine="720"/>
      </w:pPr>
      <w:bookmarkStart w:id="216" w:name="_Toc364063623"/>
      <w:bookmarkStart w:id="217" w:name="_Toc118990340"/>
      <w:bookmarkStart w:id="218" w:name="_Toc73699381"/>
      <w:r w:rsidRPr="004B320A">
        <w:t>3.2.</w:t>
      </w:r>
      <w:r w:rsidR="00D91AAA">
        <w:rPr>
          <w:lang w:val="en-US"/>
        </w:rPr>
        <w:t>5</w:t>
      </w:r>
      <w:r w:rsidRPr="004B320A">
        <w:t>.3. Sản phẩm giao nộp</w:t>
      </w:r>
    </w:p>
    <w:p w14:paraId="1C92899F" w14:textId="2488B516" w:rsidR="00DD5574" w:rsidRPr="004B320A" w:rsidRDefault="00DD5574" w:rsidP="008A41D5">
      <w:pPr>
        <w:pStyle w:val="bang1"/>
      </w:pPr>
      <w:bookmarkStart w:id="219" w:name="_Toc178695579"/>
      <w:r w:rsidRPr="004B320A">
        <w:t>Bảng 3.</w:t>
      </w:r>
      <w:r w:rsidR="0008600C" w:rsidRPr="004B320A">
        <w:t>10</w:t>
      </w:r>
      <w:r w:rsidRPr="004B320A">
        <w:t>. Danh mục sản phẩm công tác mẫu</w:t>
      </w:r>
      <w:bookmarkEnd w:id="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743"/>
        <w:gridCol w:w="4829"/>
        <w:gridCol w:w="1679"/>
        <w:gridCol w:w="1813"/>
      </w:tblGrid>
      <w:tr w:rsidR="004B320A" w:rsidRPr="004B320A" w14:paraId="2BDF0DB9" w14:textId="77777777" w:rsidTr="00D91AAA">
        <w:trPr>
          <w:trHeight w:val="360"/>
          <w:tblHeader/>
          <w:jc w:val="center"/>
        </w:trPr>
        <w:tc>
          <w:tcPr>
            <w:tcW w:w="410" w:type="pct"/>
            <w:shd w:val="clear" w:color="auto" w:fill="auto"/>
            <w:vAlign w:val="center"/>
            <w:hideMark/>
          </w:tcPr>
          <w:p w14:paraId="0032B0FC" w14:textId="77777777" w:rsidR="00DD5574" w:rsidRPr="004B320A" w:rsidRDefault="00DD5574" w:rsidP="00773C42">
            <w:pPr>
              <w:jc w:val="center"/>
              <w:rPr>
                <w:rFonts w:ascii="Times New Roman" w:hAnsi="Times New Roman"/>
                <w:b/>
                <w:bCs/>
                <w:sz w:val="26"/>
                <w:szCs w:val="26"/>
              </w:rPr>
            </w:pPr>
            <w:r w:rsidRPr="004B320A">
              <w:rPr>
                <w:rFonts w:ascii="Times New Roman" w:hAnsi="Times New Roman"/>
                <w:b/>
                <w:bCs/>
                <w:sz w:val="26"/>
                <w:szCs w:val="26"/>
              </w:rPr>
              <w:t>STT</w:t>
            </w:r>
          </w:p>
        </w:tc>
        <w:tc>
          <w:tcPr>
            <w:tcW w:w="2664" w:type="pct"/>
            <w:shd w:val="clear" w:color="auto" w:fill="auto"/>
            <w:vAlign w:val="center"/>
            <w:hideMark/>
          </w:tcPr>
          <w:p w14:paraId="33BC5245" w14:textId="77777777" w:rsidR="00DD5574" w:rsidRPr="004B320A" w:rsidRDefault="00DD5574" w:rsidP="00773C42">
            <w:pPr>
              <w:jc w:val="center"/>
              <w:rPr>
                <w:rFonts w:ascii="Times New Roman" w:hAnsi="Times New Roman"/>
                <w:b/>
                <w:bCs/>
                <w:sz w:val="26"/>
                <w:szCs w:val="26"/>
              </w:rPr>
            </w:pPr>
            <w:r w:rsidRPr="004B320A">
              <w:rPr>
                <w:rFonts w:ascii="Times New Roman" w:hAnsi="Times New Roman"/>
                <w:b/>
                <w:bCs/>
                <w:sz w:val="26"/>
                <w:szCs w:val="26"/>
              </w:rPr>
              <w:t>Danh mục sản phẩm</w:t>
            </w:r>
          </w:p>
        </w:tc>
        <w:tc>
          <w:tcPr>
            <w:tcW w:w="926" w:type="pct"/>
            <w:shd w:val="clear" w:color="auto" w:fill="auto"/>
            <w:vAlign w:val="center"/>
            <w:hideMark/>
          </w:tcPr>
          <w:p w14:paraId="5AACE6AD" w14:textId="04807160" w:rsidR="00DD5574" w:rsidRPr="004B320A" w:rsidRDefault="00DD5574" w:rsidP="00773C42">
            <w:pPr>
              <w:jc w:val="center"/>
              <w:rPr>
                <w:rFonts w:ascii="Times New Roman" w:hAnsi="Times New Roman"/>
                <w:b/>
                <w:bCs/>
                <w:sz w:val="26"/>
                <w:szCs w:val="26"/>
              </w:rPr>
            </w:pPr>
            <w:r w:rsidRPr="004B320A">
              <w:rPr>
                <w:rFonts w:ascii="Times New Roman" w:hAnsi="Times New Roman"/>
                <w:b/>
                <w:bCs/>
                <w:sz w:val="26"/>
                <w:szCs w:val="26"/>
              </w:rPr>
              <w:t>Đơn vị</w:t>
            </w:r>
          </w:p>
        </w:tc>
        <w:tc>
          <w:tcPr>
            <w:tcW w:w="1000" w:type="pct"/>
            <w:shd w:val="clear" w:color="auto" w:fill="auto"/>
            <w:vAlign w:val="center"/>
            <w:hideMark/>
          </w:tcPr>
          <w:p w14:paraId="361A5942" w14:textId="4E8A169D" w:rsidR="00DD5574" w:rsidRPr="004B320A" w:rsidRDefault="00DD5574" w:rsidP="00773C42">
            <w:pPr>
              <w:jc w:val="center"/>
              <w:rPr>
                <w:rFonts w:ascii="Times New Roman" w:hAnsi="Times New Roman"/>
                <w:b/>
                <w:bCs/>
                <w:sz w:val="26"/>
                <w:szCs w:val="26"/>
              </w:rPr>
            </w:pPr>
            <w:r w:rsidRPr="004B320A">
              <w:rPr>
                <w:rFonts w:ascii="Times New Roman" w:hAnsi="Times New Roman"/>
                <w:b/>
                <w:bCs/>
                <w:sz w:val="26"/>
                <w:szCs w:val="26"/>
              </w:rPr>
              <w:t xml:space="preserve">Số lượng </w:t>
            </w:r>
          </w:p>
        </w:tc>
      </w:tr>
      <w:tr w:rsidR="004B320A" w:rsidRPr="004B320A" w14:paraId="6C9616DA" w14:textId="77777777" w:rsidTr="00D91AAA">
        <w:trPr>
          <w:trHeight w:val="360"/>
          <w:jc w:val="center"/>
        </w:trPr>
        <w:tc>
          <w:tcPr>
            <w:tcW w:w="410" w:type="pct"/>
            <w:shd w:val="clear" w:color="auto" w:fill="auto"/>
            <w:vAlign w:val="center"/>
            <w:hideMark/>
          </w:tcPr>
          <w:p w14:paraId="271E3665" w14:textId="77777777" w:rsidR="00DD5574" w:rsidRPr="004B320A" w:rsidRDefault="00DD5574" w:rsidP="00773C42">
            <w:pPr>
              <w:jc w:val="center"/>
              <w:rPr>
                <w:rFonts w:ascii="Times New Roman" w:hAnsi="Times New Roman"/>
                <w:b/>
                <w:bCs/>
                <w:sz w:val="26"/>
                <w:szCs w:val="26"/>
              </w:rPr>
            </w:pPr>
            <w:r w:rsidRPr="004B320A">
              <w:rPr>
                <w:rFonts w:ascii="Times New Roman" w:hAnsi="Times New Roman"/>
                <w:b/>
                <w:bCs/>
                <w:sz w:val="26"/>
                <w:szCs w:val="26"/>
              </w:rPr>
              <w:t>I</w:t>
            </w:r>
          </w:p>
        </w:tc>
        <w:tc>
          <w:tcPr>
            <w:tcW w:w="2664" w:type="pct"/>
            <w:shd w:val="clear" w:color="auto" w:fill="auto"/>
            <w:vAlign w:val="center"/>
            <w:hideMark/>
          </w:tcPr>
          <w:p w14:paraId="4D197F68" w14:textId="77777777" w:rsidR="00DD5574" w:rsidRPr="004B320A" w:rsidRDefault="00DD5574" w:rsidP="00773C42">
            <w:pPr>
              <w:rPr>
                <w:rFonts w:ascii="Times New Roman" w:hAnsi="Times New Roman"/>
                <w:b/>
                <w:bCs/>
                <w:sz w:val="26"/>
                <w:szCs w:val="26"/>
              </w:rPr>
            </w:pPr>
            <w:r w:rsidRPr="004B320A">
              <w:rPr>
                <w:rFonts w:ascii="Times New Roman" w:hAnsi="Times New Roman"/>
                <w:b/>
                <w:bCs/>
                <w:sz w:val="26"/>
                <w:szCs w:val="26"/>
              </w:rPr>
              <w:t>Tài liệu nguyên thủy</w:t>
            </w:r>
          </w:p>
        </w:tc>
        <w:tc>
          <w:tcPr>
            <w:tcW w:w="926" w:type="pct"/>
            <w:shd w:val="clear" w:color="auto" w:fill="auto"/>
            <w:vAlign w:val="center"/>
            <w:hideMark/>
          </w:tcPr>
          <w:p w14:paraId="663993E4" w14:textId="77777777" w:rsidR="00DD5574" w:rsidRPr="004B320A" w:rsidRDefault="00DD5574" w:rsidP="00773C42">
            <w:pPr>
              <w:jc w:val="center"/>
              <w:rPr>
                <w:rFonts w:ascii="Times New Roman" w:hAnsi="Times New Roman"/>
                <w:b/>
                <w:bCs/>
                <w:sz w:val="26"/>
                <w:szCs w:val="26"/>
              </w:rPr>
            </w:pPr>
            <w:r w:rsidRPr="004B320A">
              <w:rPr>
                <w:rFonts w:ascii="Times New Roman" w:hAnsi="Times New Roman"/>
                <w:b/>
                <w:bCs/>
                <w:sz w:val="26"/>
                <w:szCs w:val="26"/>
              </w:rPr>
              <w:t> </w:t>
            </w:r>
          </w:p>
        </w:tc>
        <w:tc>
          <w:tcPr>
            <w:tcW w:w="1000" w:type="pct"/>
            <w:shd w:val="clear" w:color="auto" w:fill="auto"/>
            <w:vAlign w:val="center"/>
            <w:hideMark/>
          </w:tcPr>
          <w:p w14:paraId="49EB8D3C" w14:textId="77777777" w:rsidR="00DD5574" w:rsidRPr="004B320A" w:rsidRDefault="00DD5574" w:rsidP="00773C42">
            <w:pPr>
              <w:jc w:val="center"/>
              <w:rPr>
                <w:rFonts w:ascii="Times New Roman" w:hAnsi="Times New Roman"/>
                <w:b/>
                <w:bCs/>
                <w:sz w:val="26"/>
                <w:szCs w:val="26"/>
              </w:rPr>
            </w:pPr>
            <w:r w:rsidRPr="004B320A">
              <w:rPr>
                <w:rFonts w:ascii="Times New Roman" w:hAnsi="Times New Roman"/>
                <w:b/>
                <w:bCs/>
                <w:sz w:val="26"/>
                <w:szCs w:val="26"/>
              </w:rPr>
              <w:t> </w:t>
            </w:r>
          </w:p>
        </w:tc>
      </w:tr>
      <w:tr w:rsidR="004B320A" w:rsidRPr="004B320A" w14:paraId="46BF1158" w14:textId="77777777" w:rsidTr="00D91AAA">
        <w:trPr>
          <w:trHeight w:val="360"/>
          <w:jc w:val="center"/>
        </w:trPr>
        <w:tc>
          <w:tcPr>
            <w:tcW w:w="410" w:type="pct"/>
            <w:shd w:val="clear" w:color="auto" w:fill="auto"/>
            <w:vAlign w:val="center"/>
            <w:hideMark/>
          </w:tcPr>
          <w:p w14:paraId="54F7A427" w14:textId="77777777" w:rsidR="00DD5574" w:rsidRPr="004B320A" w:rsidRDefault="00DD5574" w:rsidP="00773C42">
            <w:pPr>
              <w:jc w:val="center"/>
              <w:rPr>
                <w:rFonts w:ascii="Times New Roman" w:hAnsi="Times New Roman"/>
                <w:sz w:val="26"/>
                <w:szCs w:val="26"/>
              </w:rPr>
            </w:pPr>
            <w:r w:rsidRPr="004B320A">
              <w:rPr>
                <w:rFonts w:ascii="Times New Roman" w:hAnsi="Times New Roman"/>
                <w:sz w:val="26"/>
                <w:szCs w:val="26"/>
              </w:rPr>
              <w:t>1</w:t>
            </w:r>
          </w:p>
        </w:tc>
        <w:tc>
          <w:tcPr>
            <w:tcW w:w="2664" w:type="pct"/>
            <w:shd w:val="clear" w:color="auto" w:fill="auto"/>
            <w:vAlign w:val="center"/>
            <w:hideMark/>
          </w:tcPr>
          <w:p w14:paraId="3B6148DB" w14:textId="77777777" w:rsidR="00DD5574" w:rsidRPr="004B320A" w:rsidRDefault="00DD5574" w:rsidP="00773C42">
            <w:pPr>
              <w:rPr>
                <w:rFonts w:ascii="Times New Roman" w:hAnsi="Times New Roman"/>
                <w:sz w:val="26"/>
                <w:szCs w:val="26"/>
              </w:rPr>
            </w:pPr>
            <w:r w:rsidRPr="004B320A">
              <w:rPr>
                <w:rFonts w:ascii="Times New Roman" w:hAnsi="Times New Roman"/>
                <w:sz w:val="26"/>
                <w:szCs w:val="26"/>
              </w:rPr>
              <w:t>Sổ lấy mẫu tổng hợp</w:t>
            </w:r>
          </w:p>
        </w:tc>
        <w:tc>
          <w:tcPr>
            <w:tcW w:w="926" w:type="pct"/>
            <w:shd w:val="clear" w:color="auto" w:fill="auto"/>
            <w:vAlign w:val="center"/>
            <w:hideMark/>
          </w:tcPr>
          <w:p w14:paraId="1E34C77D" w14:textId="77777777" w:rsidR="00DD5574" w:rsidRPr="004B320A" w:rsidRDefault="00DD5574" w:rsidP="00773C42">
            <w:pPr>
              <w:jc w:val="center"/>
              <w:rPr>
                <w:rFonts w:ascii="Times New Roman" w:hAnsi="Times New Roman"/>
                <w:sz w:val="26"/>
                <w:szCs w:val="26"/>
              </w:rPr>
            </w:pPr>
            <w:r w:rsidRPr="004B320A">
              <w:rPr>
                <w:rFonts w:ascii="Times New Roman" w:hAnsi="Times New Roman"/>
                <w:sz w:val="26"/>
                <w:szCs w:val="26"/>
              </w:rPr>
              <w:t>Quyển</w:t>
            </w:r>
          </w:p>
        </w:tc>
        <w:tc>
          <w:tcPr>
            <w:tcW w:w="1000" w:type="pct"/>
            <w:shd w:val="clear" w:color="auto" w:fill="auto"/>
            <w:vAlign w:val="center"/>
            <w:hideMark/>
          </w:tcPr>
          <w:p w14:paraId="69D5B64A" w14:textId="24A85860" w:rsidR="00DD5574" w:rsidRPr="004B320A" w:rsidRDefault="00D91AAA" w:rsidP="00773C42">
            <w:pPr>
              <w:jc w:val="center"/>
              <w:rPr>
                <w:rFonts w:ascii="Times New Roman" w:hAnsi="Times New Roman"/>
                <w:sz w:val="26"/>
                <w:szCs w:val="26"/>
              </w:rPr>
            </w:pPr>
            <w:r>
              <w:rPr>
                <w:rFonts w:ascii="Times New Roman" w:hAnsi="Times New Roman"/>
                <w:sz w:val="26"/>
                <w:szCs w:val="26"/>
              </w:rPr>
              <w:t>0</w:t>
            </w:r>
            <w:r w:rsidR="00DD5574" w:rsidRPr="004B320A">
              <w:rPr>
                <w:rFonts w:ascii="Times New Roman" w:hAnsi="Times New Roman"/>
                <w:sz w:val="26"/>
                <w:szCs w:val="26"/>
              </w:rPr>
              <w:t>1</w:t>
            </w:r>
          </w:p>
        </w:tc>
      </w:tr>
      <w:tr w:rsidR="004B320A" w:rsidRPr="004B320A" w14:paraId="0BC59801" w14:textId="77777777" w:rsidTr="00D91AAA">
        <w:trPr>
          <w:trHeight w:val="360"/>
          <w:jc w:val="center"/>
        </w:trPr>
        <w:tc>
          <w:tcPr>
            <w:tcW w:w="410" w:type="pct"/>
            <w:shd w:val="clear" w:color="auto" w:fill="auto"/>
            <w:vAlign w:val="center"/>
            <w:hideMark/>
          </w:tcPr>
          <w:p w14:paraId="2B093C5B" w14:textId="77777777" w:rsidR="00DD5574" w:rsidRPr="004B320A" w:rsidRDefault="00DD5574" w:rsidP="00773C42">
            <w:pPr>
              <w:jc w:val="center"/>
              <w:rPr>
                <w:rFonts w:ascii="Times New Roman" w:hAnsi="Times New Roman"/>
                <w:sz w:val="26"/>
                <w:szCs w:val="26"/>
              </w:rPr>
            </w:pPr>
            <w:r w:rsidRPr="004B320A">
              <w:rPr>
                <w:rFonts w:ascii="Times New Roman" w:hAnsi="Times New Roman"/>
                <w:sz w:val="26"/>
                <w:szCs w:val="26"/>
              </w:rPr>
              <w:t>2</w:t>
            </w:r>
          </w:p>
        </w:tc>
        <w:tc>
          <w:tcPr>
            <w:tcW w:w="2664" w:type="pct"/>
            <w:shd w:val="clear" w:color="auto" w:fill="auto"/>
            <w:vAlign w:val="center"/>
            <w:hideMark/>
          </w:tcPr>
          <w:p w14:paraId="1C5D2B4E" w14:textId="63948BCE" w:rsidR="00DD5574" w:rsidRPr="004B320A" w:rsidRDefault="00A22FBC" w:rsidP="00773C42">
            <w:pPr>
              <w:rPr>
                <w:rFonts w:ascii="Times New Roman" w:hAnsi="Times New Roman"/>
                <w:sz w:val="26"/>
                <w:szCs w:val="26"/>
              </w:rPr>
            </w:pPr>
            <w:r>
              <w:rPr>
                <w:rFonts w:ascii="Times New Roman" w:hAnsi="Times New Roman"/>
                <w:sz w:val="26"/>
                <w:szCs w:val="26"/>
              </w:rPr>
              <w:t xml:space="preserve">Tập </w:t>
            </w:r>
            <w:r w:rsidR="00DD5574" w:rsidRPr="004B320A">
              <w:rPr>
                <w:rFonts w:ascii="Times New Roman" w:hAnsi="Times New Roman"/>
                <w:sz w:val="26"/>
                <w:szCs w:val="26"/>
              </w:rPr>
              <w:t>Phiếu gửi mẫu</w:t>
            </w:r>
          </w:p>
        </w:tc>
        <w:tc>
          <w:tcPr>
            <w:tcW w:w="926" w:type="pct"/>
            <w:shd w:val="clear" w:color="auto" w:fill="auto"/>
            <w:vAlign w:val="center"/>
            <w:hideMark/>
          </w:tcPr>
          <w:p w14:paraId="3D530450" w14:textId="77777777" w:rsidR="00DD5574" w:rsidRPr="004B320A" w:rsidRDefault="00DD5574" w:rsidP="00773C42">
            <w:pPr>
              <w:jc w:val="center"/>
              <w:rPr>
                <w:rFonts w:ascii="Times New Roman" w:hAnsi="Times New Roman"/>
                <w:sz w:val="26"/>
                <w:szCs w:val="26"/>
              </w:rPr>
            </w:pPr>
            <w:r w:rsidRPr="004B320A">
              <w:rPr>
                <w:rFonts w:ascii="Times New Roman" w:hAnsi="Times New Roman"/>
                <w:sz w:val="26"/>
                <w:szCs w:val="26"/>
              </w:rPr>
              <w:t>Phiếu</w:t>
            </w:r>
          </w:p>
        </w:tc>
        <w:tc>
          <w:tcPr>
            <w:tcW w:w="1000" w:type="pct"/>
            <w:shd w:val="clear" w:color="auto" w:fill="auto"/>
            <w:vAlign w:val="center"/>
            <w:hideMark/>
          </w:tcPr>
          <w:p w14:paraId="34D934A6" w14:textId="77777777" w:rsidR="00DD5574" w:rsidRPr="004B320A" w:rsidRDefault="00DD5574" w:rsidP="00773C42">
            <w:pPr>
              <w:jc w:val="center"/>
              <w:rPr>
                <w:rFonts w:ascii="Times New Roman" w:hAnsi="Times New Roman"/>
                <w:sz w:val="26"/>
                <w:szCs w:val="26"/>
              </w:rPr>
            </w:pPr>
            <w:r w:rsidRPr="004B320A">
              <w:rPr>
                <w:rFonts w:ascii="Times New Roman" w:hAnsi="Times New Roman"/>
                <w:sz w:val="26"/>
                <w:szCs w:val="26"/>
              </w:rPr>
              <w:t>10</w:t>
            </w:r>
          </w:p>
        </w:tc>
      </w:tr>
      <w:tr w:rsidR="004B320A" w:rsidRPr="004B320A" w14:paraId="5F5ADEC8" w14:textId="77777777" w:rsidTr="00D91AAA">
        <w:trPr>
          <w:trHeight w:val="360"/>
          <w:jc w:val="center"/>
        </w:trPr>
        <w:tc>
          <w:tcPr>
            <w:tcW w:w="410" w:type="pct"/>
            <w:shd w:val="clear" w:color="auto" w:fill="auto"/>
            <w:vAlign w:val="center"/>
            <w:hideMark/>
          </w:tcPr>
          <w:p w14:paraId="1B33DD24" w14:textId="77777777" w:rsidR="00DD5574" w:rsidRPr="004B320A" w:rsidRDefault="00DD5574" w:rsidP="00773C42">
            <w:pPr>
              <w:jc w:val="center"/>
              <w:rPr>
                <w:rFonts w:ascii="Times New Roman" w:hAnsi="Times New Roman"/>
                <w:b/>
                <w:bCs/>
                <w:sz w:val="26"/>
                <w:szCs w:val="26"/>
              </w:rPr>
            </w:pPr>
            <w:r w:rsidRPr="004B320A">
              <w:rPr>
                <w:rFonts w:ascii="Times New Roman" w:hAnsi="Times New Roman"/>
                <w:b/>
                <w:bCs/>
                <w:sz w:val="26"/>
                <w:szCs w:val="26"/>
              </w:rPr>
              <w:t>II</w:t>
            </w:r>
          </w:p>
        </w:tc>
        <w:tc>
          <w:tcPr>
            <w:tcW w:w="2664" w:type="pct"/>
            <w:shd w:val="clear" w:color="auto" w:fill="auto"/>
            <w:vAlign w:val="center"/>
            <w:hideMark/>
          </w:tcPr>
          <w:p w14:paraId="2FB77782" w14:textId="77777777" w:rsidR="00DD5574" w:rsidRPr="004B320A" w:rsidRDefault="00DD5574" w:rsidP="00773C42">
            <w:pPr>
              <w:rPr>
                <w:rFonts w:ascii="Times New Roman" w:hAnsi="Times New Roman"/>
                <w:b/>
                <w:bCs/>
                <w:sz w:val="26"/>
                <w:szCs w:val="26"/>
              </w:rPr>
            </w:pPr>
            <w:r w:rsidRPr="004B320A">
              <w:rPr>
                <w:rFonts w:ascii="Times New Roman" w:hAnsi="Times New Roman"/>
                <w:b/>
                <w:bCs/>
                <w:sz w:val="26"/>
                <w:szCs w:val="26"/>
              </w:rPr>
              <w:t>Tài liệu tổng hợp</w:t>
            </w:r>
          </w:p>
        </w:tc>
        <w:tc>
          <w:tcPr>
            <w:tcW w:w="926" w:type="pct"/>
            <w:shd w:val="clear" w:color="auto" w:fill="auto"/>
            <w:noWrap/>
            <w:vAlign w:val="center"/>
            <w:hideMark/>
          </w:tcPr>
          <w:p w14:paraId="2C70905E" w14:textId="77777777" w:rsidR="00DD5574" w:rsidRPr="004B320A" w:rsidRDefault="00DD5574" w:rsidP="00773C42">
            <w:pPr>
              <w:rPr>
                <w:rFonts w:ascii="Times New Roman" w:hAnsi="Times New Roman"/>
                <w:sz w:val="26"/>
                <w:szCs w:val="26"/>
              </w:rPr>
            </w:pPr>
            <w:r w:rsidRPr="004B320A">
              <w:rPr>
                <w:rFonts w:ascii="Times New Roman" w:hAnsi="Times New Roman"/>
                <w:sz w:val="26"/>
                <w:szCs w:val="26"/>
              </w:rPr>
              <w:t> </w:t>
            </w:r>
          </w:p>
        </w:tc>
        <w:tc>
          <w:tcPr>
            <w:tcW w:w="1000" w:type="pct"/>
            <w:shd w:val="clear" w:color="auto" w:fill="auto"/>
            <w:noWrap/>
            <w:vAlign w:val="center"/>
            <w:hideMark/>
          </w:tcPr>
          <w:p w14:paraId="755F2D54" w14:textId="77777777" w:rsidR="00DD5574" w:rsidRPr="004B320A" w:rsidRDefault="00DD5574" w:rsidP="00773C42">
            <w:pPr>
              <w:rPr>
                <w:rFonts w:ascii="Times New Roman" w:hAnsi="Times New Roman"/>
                <w:sz w:val="26"/>
                <w:szCs w:val="26"/>
              </w:rPr>
            </w:pPr>
            <w:r w:rsidRPr="004B320A">
              <w:rPr>
                <w:rFonts w:ascii="Times New Roman" w:hAnsi="Times New Roman"/>
                <w:sz w:val="26"/>
                <w:szCs w:val="26"/>
              </w:rPr>
              <w:t> </w:t>
            </w:r>
          </w:p>
        </w:tc>
      </w:tr>
      <w:tr w:rsidR="004B320A" w:rsidRPr="004B320A" w14:paraId="3003A8CF" w14:textId="77777777" w:rsidTr="00D91AAA">
        <w:trPr>
          <w:trHeight w:val="647"/>
          <w:jc w:val="center"/>
        </w:trPr>
        <w:tc>
          <w:tcPr>
            <w:tcW w:w="410" w:type="pct"/>
            <w:shd w:val="clear" w:color="auto" w:fill="auto"/>
            <w:vAlign w:val="center"/>
            <w:hideMark/>
          </w:tcPr>
          <w:p w14:paraId="3C2194D2" w14:textId="77777777" w:rsidR="00DD5574" w:rsidRPr="004B320A" w:rsidRDefault="00DD5574" w:rsidP="00773C42">
            <w:pPr>
              <w:jc w:val="center"/>
              <w:rPr>
                <w:rFonts w:ascii="Times New Roman" w:hAnsi="Times New Roman"/>
                <w:sz w:val="26"/>
                <w:szCs w:val="26"/>
              </w:rPr>
            </w:pPr>
            <w:r w:rsidRPr="004B320A">
              <w:rPr>
                <w:rFonts w:ascii="Times New Roman" w:hAnsi="Times New Roman"/>
                <w:sz w:val="26"/>
                <w:szCs w:val="26"/>
              </w:rPr>
              <w:t>1</w:t>
            </w:r>
          </w:p>
        </w:tc>
        <w:tc>
          <w:tcPr>
            <w:tcW w:w="2664" w:type="pct"/>
            <w:shd w:val="clear" w:color="auto" w:fill="auto"/>
            <w:vAlign w:val="center"/>
            <w:hideMark/>
          </w:tcPr>
          <w:p w14:paraId="6F5700EC" w14:textId="77777777" w:rsidR="00DD5574" w:rsidRPr="004B320A" w:rsidRDefault="00DD5574" w:rsidP="00773C42">
            <w:pPr>
              <w:rPr>
                <w:rFonts w:ascii="Times New Roman" w:hAnsi="Times New Roman"/>
                <w:sz w:val="26"/>
                <w:szCs w:val="26"/>
              </w:rPr>
            </w:pPr>
            <w:r w:rsidRPr="004B320A">
              <w:rPr>
                <w:rFonts w:ascii="Times New Roman" w:hAnsi="Times New Roman"/>
                <w:sz w:val="26"/>
                <w:szCs w:val="26"/>
              </w:rPr>
              <w:t>Tổng hợp kết quả phân tích thí nghiệm mẫu</w:t>
            </w:r>
          </w:p>
        </w:tc>
        <w:tc>
          <w:tcPr>
            <w:tcW w:w="926" w:type="pct"/>
            <w:shd w:val="clear" w:color="auto" w:fill="auto"/>
            <w:vAlign w:val="center"/>
            <w:hideMark/>
          </w:tcPr>
          <w:p w14:paraId="77CB4642" w14:textId="77777777" w:rsidR="00DD5574" w:rsidRPr="004B320A" w:rsidRDefault="00DD5574" w:rsidP="00773C42">
            <w:pPr>
              <w:jc w:val="center"/>
              <w:rPr>
                <w:rFonts w:ascii="Times New Roman" w:hAnsi="Times New Roman"/>
                <w:sz w:val="26"/>
                <w:szCs w:val="26"/>
              </w:rPr>
            </w:pPr>
            <w:r w:rsidRPr="004B320A">
              <w:rPr>
                <w:rFonts w:ascii="Times New Roman" w:hAnsi="Times New Roman"/>
                <w:sz w:val="26"/>
                <w:szCs w:val="26"/>
              </w:rPr>
              <w:t>Thuyết minh (Chương 4)</w:t>
            </w:r>
          </w:p>
        </w:tc>
        <w:tc>
          <w:tcPr>
            <w:tcW w:w="1000" w:type="pct"/>
            <w:shd w:val="clear" w:color="auto" w:fill="auto"/>
            <w:vAlign w:val="center"/>
            <w:hideMark/>
          </w:tcPr>
          <w:p w14:paraId="4C533ACD" w14:textId="0A1F6A7A" w:rsidR="00DD5574" w:rsidRPr="004B320A" w:rsidRDefault="00D91AAA" w:rsidP="00773C42">
            <w:pPr>
              <w:jc w:val="center"/>
              <w:rPr>
                <w:rFonts w:ascii="Times New Roman" w:hAnsi="Times New Roman"/>
                <w:sz w:val="26"/>
                <w:szCs w:val="26"/>
              </w:rPr>
            </w:pPr>
            <w:r>
              <w:rPr>
                <w:rFonts w:ascii="Times New Roman" w:hAnsi="Times New Roman"/>
                <w:sz w:val="26"/>
                <w:szCs w:val="26"/>
              </w:rPr>
              <w:t>0</w:t>
            </w:r>
            <w:r w:rsidR="00DD5574" w:rsidRPr="004B320A">
              <w:rPr>
                <w:rFonts w:ascii="Times New Roman" w:hAnsi="Times New Roman"/>
                <w:sz w:val="26"/>
                <w:szCs w:val="26"/>
              </w:rPr>
              <w:t>1</w:t>
            </w:r>
          </w:p>
        </w:tc>
      </w:tr>
      <w:tr w:rsidR="00D91AAA" w:rsidRPr="004B320A" w14:paraId="3221313B" w14:textId="77777777" w:rsidTr="00D91AAA">
        <w:trPr>
          <w:trHeight w:val="360"/>
          <w:jc w:val="center"/>
        </w:trPr>
        <w:tc>
          <w:tcPr>
            <w:tcW w:w="410" w:type="pct"/>
            <w:shd w:val="clear" w:color="auto" w:fill="auto"/>
            <w:vAlign w:val="center"/>
            <w:hideMark/>
          </w:tcPr>
          <w:p w14:paraId="55F73F89" w14:textId="58CABCA8" w:rsidR="00D91AAA" w:rsidRPr="004B320A" w:rsidRDefault="00D91AAA" w:rsidP="00C04106">
            <w:pPr>
              <w:jc w:val="center"/>
              <w:rPr>
                <w:rFonts w:ascii="Times New Roman" w:hAnsi="Times New Roman"/>
                <w:sz w:val="26"/>
                <w:szCs w:val="26"/>
              </w:rPr>
            </w:pPr>
            <w:r>
              <w:rPr>
                <w:rFonts w:ascii="Times New Roman" w:hAnsi="Times New Roman"/>
                <w:sz w:val="26"/>
                <w:szCs w:val="26"/>
              </w:rPr>
              <w:t>2</w:t>
            </w:r>
          </w:p>
        </w:tc>
        <w:tc>
          <w:tcPr>
            <w:tcW w:w="2664" w:type="pct"/>
            <w:shd w:val="clear" w:color="auto" w:fill="auto"/>
            <w:vAlign w:val="center"/>
            <w:hideMark/>
          </w:tcPr>
          <w:p w14:paraId="094D55C5" w14:textId="45EF7869" w:rsidR="00D91AAA" w:rsidRPr="004B320A" w:rsidRDefault="00D91AAA" w:rsidP="00D91AAA">
            <w:pPr>
              <w:rPr>
                <w:rFonts w:ascii="Times New Roman" w:hAnsi="Times New Roman"/>
                <w:sz w:val="26"/>
                <w:szCs w:val="26"/>
              </w:rPr>
            </w:pPr>
            <w:r w:rsidRPr="004B320A">
              <w:rPr>
                <w:rFonts w:ascii="Times New Roman" w:hAnsi="Times New Roman"/>
                <w:sz w:val="26"/>
                <w:szCs w:val="26"/>
              </w:rPr>
              <w:t xml:space="preserve">Tập phiếu kết quả phân tích thí nghiệm mẫu </w:t>
            </w:r>
          </w:p>
        </w:tc>
        <w:tc>
          <w:tcPr>
            <w:tcW w:w="926" w:type="pct"/>
            <w:shd w:val="clear" w:color="auto" w:fill="auto"/>
            <w:vAlign w:val="center"/>
            <w:hideMark/>
          </w:tcPr>
          <w:p w14:paraId="76E028BA" w14:textId="77777777" w:rsidR="00D91AAA" w:rsidRPr="004B320A" w:rsidRDefault="00D91AAA" w:rsidP="00C04106">
            <w:pPr>
              <w:jc w:val="center"/>
              <w:rPr>
                <w:rFonts w:ascii="Times New Roman" w:hAnsi="Times New Roman"/>
                <w:sz w:val="26"/>
                <w:szCs w:val="26"/>
              </w:rPr>
            </w:pPr>
            <w:r w:rsidRPr="004B320A">
              <w:rPr>
                <w:rFonts w:ascii="Times New Roman" w:hAnsi="Times New Roman"/>
                <w:sz w:val="26"/>
                <w:szCs w:val="26"/>
              </w:rPr>
              <w:t>Phụ lục</w:t>
            </w:r>
          </w:p>
        </w:tc>
        <w:tc>
          <w:tcPr>
            <w:tcW w:w="1000" w:type="pct"/>
            <w:shd w:val="clear" w:color="auto" w:fill="auto"/>
            <w:vAlign w:val="center"/>
            <w:hideMark/>
          </w:tcPr>
          <w:p w14:paraId="0C5EAE32" w14:textId="77777777" w:rsidR="00D91AAA" w:rsidRDefault="00D91AAA" w:rsidP="00C04106">
            <w:pPr>
              <w:jc w:val="center"/>
              <w:rPr>
                <w:rFonts w:ascii="Times New Roman" w:hAnsi="Times New Roman"/>
                <w:sz w:val="26"/>
                <w:szCs w:val="26"/>
              </w:rPr>
            </w:pPr>
            <w:r>
              <w:rPr>
                <w:rFonts w:ascii="Times New Roman" w:hAnsi="Times New Roman"/>
                <w:sz w:val="26"/>
                <w:szCs w:val="26"/>
              </w:rPr>
              <w:t>0</w:t>
            </w:r>
            <w:r w:rsidRPr="004B320A">
              <w:rPr>
                <w:rFonts w:ascii="Times New Roman" w:hAnsi="Times New Roman"/>
                <w:sz w:val="26"/>
                <w:szCs w:val="26"/>
              </w:rPr>
              <w:t>1</w:t>
            </w:r>
            <w:r>
              <w:rPr>
                <w:rFonts w:ascii="Times New Roman" w:hAnsi="Times New Roman"/>
                <w:sz w:val="26"/>
                <w:szCs w:val="26"/>
              </w:rPr>
              <w:t xml:space="preserve"> </w:t>
            </w:r>
          </w:p>
          <w:p w14:paraId="10875053" w14:textId="29751977" w:rsidR="00D91AAA" w:rsidRPr="004B320A" w:rsidRDefault="00D91AAA" w:rsidP="00C04106">
            <w:pPr>
              <w:jc w:val="center"/>
              <w:rPr>
                <w:rFonts w:ascii="Times New Roman" w:hAnsi="Times New Roman"/>
                <w:sz w:val="26"/>
                <w:szCs w:val="26"/>
              </w:rPr>
            </w:pPr>
            <w:r w:rsidRPr="004B320A">
              <w:rPr>
                <w:rFonts w:ascii="Times New Roman" w:hAnsi="Times New Roman"/>
                <w:sz w:val="26"/>
                <w:szCs w:val="26"/>
              </w:rPr>
              <w:t xml:space="preserve">(Phụ lục số </w:t>
            </w:r>
            <w:r>
              <w:rPr>
                <w:rFonts w:ascii="Times New Roman" w:hAnsi="Times New Roman"/>
                <w:sz w:val="26"/>
                <w:szCs w:val="26"/>
              </w:rPr>
              <w:t>03</w:t>
            </w:r>
            <w:r w:rsidRPr="004B320A">
              <w:rPr>
                <w:rFonts w:ascii="Times New Roman" w:hAnsi="Times New Roman"/>
                <w:sz w:val="26"/>
                <w:szCs w:val="26"/>
              </w:rPr>
              <w:t>)</w:t>
            </w:r>
          </w:p>
        </w:tc>
      </w:tr>
    </w:tbl>
    <w:p w14:paraId="7C5DAC08" w14:textId="227B3795" w:rsidR="00B017D9" w:rsidRPr="004B320A" w:rsidRDefault="00580116" w:rsidP="00FD3CA9">
      <w:pPr>
        <w:pStyle w:val="Heading3"/>
        <w:ind w:firstLine="720"/>
      </w:pPr>
      <w:bookmarkStart w:id="220" w:name="_Toc184565360"/>
      <w:r w:rsidRPr="004B320A">
        <w:t>3.2.</w:t>
      </w:r>
      <w:r w:rsidR="00D91AAA">
        <w:t>6</w:t>
      </w:r>
      <w:r w:rsidR="00B017D9" w:rsidRPr="004B320A">
        <w:t xml:space="preserve">. Công tác </w:t>
      </w:r>
      <w:bookmarkEnd w:id="216"/>
      <w:r w:rsidR="00B017D9" w:rsidRPr="004B320A">
        <w:t xml:space="preserve">Địa chất thủy văn </w:t>
      </w:r>
      <w:r w:rsidR="00BE22EA" w:rsidRPr="004B320A">
        <w:t>-</w:t>
      </w:r>
      <w:r w:rsidR="00B017D9" w:rsidRPr="004B320A">
        <w:t xml:space="preserve"> Địa chất công trình</w:t>
      </w:r>
      <w:bookmarkEnd w:id="217"/>
      <w:bookmarkEnd w:id="220"/>
    </w:p>
    <w:p w14:paraId="309DAE6F" w14:textId="70B37287" w:rsidR="00B017D9" w:rsidRPr="004B320A" w:rsidRDefault="0059026A" w:rsidP="00FD3CA9">
      <w:pPr>
        <w:pStyle w:val="Heading4"/>
        <w:ind w:firstLine="720"/>
      </w:pPr>
      <w:r w:rsidRPr="004B320A">
        <w:t>3.2.</w:t>
      </w:r>
      <w:r w:rsidR="00D91AAA">
        <w:rPr>
          <w:lang w:val="en-US"/>
        </w:rPr>
        <w:t>6</w:t>
      </w:r>
      <w:r w:rsidRPr="004B320A">
        <w:t>.1</w:t>
      </w:r>
      <w:r w:rsidR="00B017D9" w:rsidRPr="004B320A">
        <w:t>. Mục tiêu, nhiệm vụ</w:t>
      </w:r>
    </w:p>
    <w:p w14:paraId="2C39B829" w14:textId="79DFB013" w:rsidR="00B017D9" w:rsidRPr="004B320A" w:rsidRDefault="00B017D9" w:rsidP="00EA5CA4">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Do đặc thù </w:t>
      </w:r>
      <w:r w:rsidR="009375B5" w:rsidRPr="004B320A">
        <w:rPr>
          <w:rFonts w:ascii="Times New Roman" w:hAnsi="Times New Roman"/>
          <w:sz w:val="28"/>
          <w:szCs w:val="28"/>
        </w:rPr>
        <w:t xml:space="preserve">các </w:t>
      </w:r>
      <w:r w:rsidRPr="004B320A">
        <w:rPr>
          <w:rFonts w:ascii="Times New Roman" w:hAnsi="Times New Roman"/>
          <w:sz w:val="28"/>
          <w:szCs w:val="28"/>
        </w:rPr>
        <w:t>mỏ khoáng sản nằm ở lòng sông nên công tác nghiên cứu ĐCTV và ĐCCT chủ yếu là:</w:t>
      </w:r>
    </w:p>
    <w:p w14:paraId="5D01891A" w14:textId="77777777" w:rsidR="00B017D9" w:rsidRPr="004B320A" w:rsidRDefault="00B017D9" w:rsidP="00EA5CA4">
      <w:pPr>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Xác định khoảng cách khai thác an toàn đường bờ với độ sâu khai thác tương ứng, trên cơ sở đó kiến nghị chiều rộng đới bảo vệ ven bờ để đảm bảo cho sự ổn định bờ sông và môi trường sinh thái ven sông.</w:t>
      </w:r>
    </w:p>
    <w:p w14:paraId="1EF596A5" w14:textId="77777777" w:rsidR="00B017D9" w:rsidRPr="004B320A" w:rsidRDefault="00B017D9" w:rsidP="00EA5CA4">
      <w:pPr>
        <w:pStyle w:val="BodyTextIndent"/>
        <w:spacing w:before="60" w:after="60" w:line="360" w:lineRule="exact"/>
        <w:rPr>
          <w:rFonts w:ascii="Times New Roman" w:hAnsi="Times New Roman"/>
          <w:sz w:val="28"/>
          <w:szCs w:val="28"/>
        </w:rPr>
      </w:pPr>
      <w:r w:rsidRPr="004B320A">
        <w:rPr>
          <w:rFonts w:ascii="Times New Roman" w:hAnsi="Times New Roman"/>
          <w:sz w:val="28"/>
          <w:szCs w:val="28"/>
        </w:rPr>
        <w:t>- Đánh giá các yếu tố khí tượng, thủy văn và ảnh hưởng của chúng tới điều kiện khai thác mỏ.</w:t>
      </w:r>
    </w:p>
    <w:p w14:paraId="4EA0F682" w14:textId="286D0A12" w:rsidR="00B017D9" w:rsidRPr="004B320A" w:rsidRDefault="0059026A" w:rsidP="00EA5CA4">
      <w:pPr>
        <w:pStyle w:val="BodyTextIndent"/>
        <w:spacing w:before="60" w:after="60" w:line="360" w:lineRule="exact"/>
        <w:rPr>
          <w:rFonts w:ascii="Times New Roman" w:hAnsi="Times New Roman"/>
          <w:sz w:val="28"/>
          <w:szCs w:val="28"/>
        </w:rPr>
      </w:pPr>
      <w:r w:rsidRPr="004B320A">
        <w:rPr>
          <w:rFonts w:ascii="Times New Roman" w:hAnsi="Times New Roman"/>
          <w:sz w:val="28"/>
          <w:szCs w:val="28"/>
        </w:rPr>
        <w:t xml:space="preserve">- </w:t>
      </w:r>
      <w:r w:rsidR="00B017D9" w:rsidRPr="004B320A">
        <w:rPr>
          <w:rFonts w:ascii="Times New Roman" w:hAnsi="Times New Roman"/>
          <w:sz w:val="28"/>
          <w:szCs w:val="28"/>
        </w:rPr>
        <w:t xml:space="preserve">Xác định tính chất cơ lý của </w:t>
      </w:r>
      <w:r w:rsidRPr="004B320A">
        <w:rPr>
          <w:rFonts w:ascii="Times New Roman" w:hAnsi="Times New Roman"/>
          <w:sz w:val="28"/>
          <w:szCs w:val="28"/>
        </w:rPr>
        <w:t>đất bờ sông</w:t>
      </w:r>
      <w:r w:rsidR="00B017D9" w:rsidRPr="004B320A">
        <w:rPr>
          <w:rFonts w:ascii="Times New Roman" w:hAnsi="Times New Roman"/>
          <w:sz w:val="28"/>
          <w:szCs w:val="28"/>
        </w:rPr>
        <w:t>, các hiện tượng địa chất động lực công trình trong khu vực có ảnh hưởng đến công tác khai thác mỏ sau này.</w:t>
      </w:r>
    </w:p>
    <w:p w14:paraId="101DA668" w14:textId="43FEF40C" w:rsidR="00B017D9" w:rsidRPr="004B320A" w:rsidRDefault="00B017D9" w:rsidP="00EA5CA4">
      <w:pPr>
        <w:pStyle w:val="BodyTextIndent"/>
        <w:spacing w:before="60" w:after="60" w:line="360" w:lineRule="exact"/>
        <w:rPr>
          <w:rFonts w:ascii="Times New Roman" w:hAnsi="Times New Roman"/>
          <w:sz w:val="28"/>
          <w:szCs w:val="28"/>
        </w:rPr>
      </w:pPr>
      <w:r w:rsidRPr="004B320A">
        <w:rPr>
          <w:rFonts w:ascii="Times New Roman" w:hAnsi="Times New Roman"/>
          <w:sz w:val="28"/>
          <w:szCs w:val="28"/>
        </w:rPr>
        <w:t>- Tính toán góc dốc khai thác hợp lý.</w:t>
      </w:r>
    </w:p>
    <w:p w14:paraId="26E54C00" w14:textId="3AAD6DE6" w:rsidR="00580116" w:rsidRPr="004B320A" w:rsidRDefault="00580116" w:rsidP="00EA5CA4">
      <w:pPr>
        <w:pStyle w:val="BodyTextIndent"/>
        <w:spacing w:before="60" w:after="60" w:line="360" w:lineRule="exact"/>
        <w:rPr>
          <w:rFonts w:ascii="Times New Roman" w:hAnsi="Times New Roman"/>
          <w:sz w:val="28"/>
          <w:szCs w:val="28"/>
        </w:rPr>
      </w:pPr>
      <w:r w:rsidRPr="004B320A">
        <w:rPr>
          <w:rFonts w:ascii="Times New Roman" w:hAnsi="Times New Roman"/>
          <w:sz w:val="28"/>
          <w:szCs w:val="28"/>
        </w:rPr>
        <w:t xml:space="preserve">- Xác định các điểm sạt lở và có nguy cơ sạt lở đường bờ, đề xuất </w:t>
      </w:r>
      <w:r w:rsidR="00E85E89" w:rsidRPr="004B320A">
        <w:rPr>
          <w:rFonts w:ascii="Times New Roman" w:hAnsi="Times New Roman"/>
          <w:sz w:val="28"/>
          <w:szCs w:val="28"/>
        </w:rPr>
        <w:t xml:space="preserve">hướng </w:t>
      </w:r>
      <w:r w:rsidRPr="004B320A">
        <w:rPr>
          <w:rFonts w:ascii="Times New Roman" w:hAnsi="Times New Roman"/>
          <w:sz w:val="28"/>
          <w:szCs w:val="28"/>
        </w:rPr>
        <w:t>giải pháp của việc khai thác cát đối với nguy cơ sạt lở đường bờ sông sau này.</w:t>
      </w:r>
    </w:p>
    <w:p w14:paraId="5C859AB4" w14:textId="04B2D605" w:rsidR="00B017D9" w:rsidRPr="004B320A" w:rsidRDefault="0059026A" w:rsidP="00EA5CA4">
      <w:pPr>
        <w:pStyle w:val="Heading4"/>
        <w:spacing w:before="120"/>
        <w:ind w:firstLine="720"/>
      </w:pPr>
      <w:r w:rsidRPr="004B320A">
        <w:t>3.2.</w:t>
      </w:r>
      <w:r w:rsidR="00D91AAA">
        <w:rPr>
          <w:lang w:val="en-US"/>
        </w:rPr>
        <w:t>6</w:t>
      </w:r>
      <w:r w:rsidRPr="004B320A">
        <w:t>.2</w:t>
      </w:r>
      <w:r w:rsidR="00B017D9" w:rsidRPr="004B320A">
        <w:t>. Phương pháp thực hiện</w:t>
      </w:r>
    </w:p>
    <w:p w14:paraId="1C3806A0" w14:textId="3BF93408" w:rsidR="006C42B2" w:rsidRPr="004B320A" w:rsidRDefault="006C42B2" w:rsidP="00EA5CA4">
      <w:pPr>
        <w:pStyle w:val="BodyTextIndent"/>
        <w:spacing w:before="60" w:after="60" w:line="360" w:lineRule="exact"/>
        <w:ind w:firstLine="709"/>
        <w:rPr>
          <w:rFonts w:ascii="Times New Roman" w:hAnsi="Times New Roman"/>
          <w:sz w:val="28"/>
          <w:szCs w:val="28"/>
        </w:rPr>
      </w:pPr>
      <w:r w:rsidRPr="004B320A">
        <w:rPr>
          <w:rFonts w:ascii="Times New Roman" w:hAnsi="Times New Roman"/>
          <w:sz w:val="28"/>
          <w:szCs w:val="28"/>
        </w:rPr>
        <w:t>- Đo vẽ bản đồ địa chất thuỷ văn – Địa chất công trình (ĐCTV-ĐCCT)</w:t>
      </w:r>
      <w:r w:rsidR="006E64CB" w:rsidRPr="004B320A">
        <w:rPr>
          <w:rFonts w:ascii="Times New Roman" w:hAnsi="Times New Roman"/>
          <w:sz w:val="28"/>
          <w:szCs w:val="28"/>
        </w:rPr>
        <w:t xml:space="preserve">: </w:t>
      </w:r>
      <w:r w:rsidR="00B017D9" w:rsidRPr="004B320A">
        <w:rPr>
          <w:rFonts w:ascii="Times New Roman" w:hAnsi="Times New Roman"/>
          <w:sz w:val="28"/>
          <w:szCs w:val="28"/>
        </w:rPr>
        <w:t xml:space="preserve">Công tác </w:t>
      </w:r>
      <w:r w:rsidRPr="004B320A">
        <w:rPr>
          <w:rFonts w:ascii="Times New Roman" w:hAnsi="Times New Roman"/>
          <w:sz w:val="28"/>
          <w:szCs w:val="28"/>
        </w:rPr>
        <w:t>này</w:t>
      </w:r>
      <w:r w:rsidR="009816BF" w:rsidRPr="004B320A">
        <w:rPr>
          <w:rFonts w:ascii="Times New Roman" w:hAnsi="Times New Roman"/>
          <w:sz w:val="28"/>
          <w:szCs w:val="28"/>
        </w:rPr>
        <w:t xml:space="preserve"> </w:t>
      </w:r>
      <w:r w:rsidR="00B017D9" w:rsidRPr="004B320A">
        <w:rPr>
          <w:rFonts w:ascii="Times New Roman" w:hAnsi="Times New Roman"/>
          <w:sz w:val="28"/>
          <w:szCs w:val="28"/>
        </w:rPr>
        <w:t>được tiến hành song song với</w:t>
      </w:r>
      <w:r w:rsidR="00580116" w:rsidRPr="004B320A">
        <w:rPr>
          <w:rFonts w:ascii="Times New Roman" w:hAnsi="Times New Roman"/>
          <w:sz w:val="28"/>
          <w:szCs w:val="28"/>
        </w:rPr>
        <w:t xml:space="preserve"> công tác lập bản đồ địa chất tỷ lệ 1:25.000</w:t>
      </w:r>
      <w:r w:rsidR="00B017D9" w:rsidRPr="004B320A">
        <w:rPr>
          <w:rFonts w:ascii="Times New Roman" w:hAnsi="Times New Roman"/>
          <w:sz w:val="28"/>
          <w:szCs w:val="28"/>
        </w:rPr>
        <w:t xml:space="preserve">. </w:t>
      </w:r>
      <w:r w:rsidR="00641A16" w:rsidRPr="004B320A">
        <w:rPr>
          <w:rFonts w:ascii="Times New Roman" w:hAnsi="Times New Roman"/>
          <w:sz w:val="28"/>
          <w:szCs w:val="28"/>
        </w:rPr>
        <w:t xml:space="preserve">Tuyến </w:t>
      </w:r>
      <w:r w:rsidR="00641A16" w:rsidRPr="004B320A">
        <w:rPr>
          <w:rFonts w:ascii="Times New Roman" w:hAnsi="Times New Roman"/>
          <w:sz w:val="28"/>
          <w:szCs w:val="28"/>
          <w:lang w:val="vi-VN"/>
        </w:rPr>
        <w:t xml:space="preserve">lộ trình </w:t>
      </w:r>
      <w:r w:rsidR="00641A16" w:rsidRPr="004B320A">
        <w:rPr>
          <w:rFonts w:ascii="Times New Roman" w:hAnsi="Times New Roman"/>
          <w:sz w:val="28"/>
          <w:szCs w:val="28"/>
        </w:rPr>
        <w:t xml:space="preserve">được bố trí </w:t>
      </w:r>
      <w:r w:rsidR="00641A16" w:rsidRPr="004B320A">
        <w:rPr>
          <w:rFonts w:ascii="Times New Roman" w:hAnsi="Times New Roman"/>
          <w:sz w:val="28"/>
          <w:szCs w:val="28"/>
          <w:lang w:val="vi-VN"/>
        </w:rPr>
        <w:t xml:space="preserve">theo </w:t>
      </w:r>
      <w:r w:rsidR="00641A16" w:rsidRPr="004B320A">
        <w:rPr>
          <w:rFonts w:ascii="Times New Roman" w:hAnsi="Times New Roman"/>
          <w:sz w:val="28"/>
          <w:szCs w:val="28"/>
        </w:rPr>
        <w:t>dọc hai bên bờ sông và đi vuông góc với lòng sông cắt ngang qua khu vực khảo sát, đánh giá.</w:t>
      </w:r>
      <w:r w:rsidR="00641A16" w:rsidRPr="004B320A">
        <w:rPr>
          <w:rFonts w:ascii="Times New Roman" w:hAnsi="Times New Roman"/>
          <w:sz w:val="28"/>
          <w:szCs w:val="28"/>
          <w:lang w:val="vi-VN"/>
        </w:rPr>
        <w:t xml:space="preserve"> </w:t>
      </w:r>
      <w:r w:rsidR="00580116" w:rsidRPr="004B320A">
        <w:rPr>
          <w:rFonts w:ascii="Times New Roman" w:hAnsi="Times New Roman"/>
          <w:sz w:val="28"/>
          <w:szCs w:val="28"/>
        </w:rPr>
        <w:t>Trong quá trình đo vẽ cần lưu ý các điểm sạt lở, các khu vực có nguy cơ sạt lở, các công trình công cộng và nhà dân nằm trong vùng có nguy cơ sạt lở đường bờ và</w:t>
      </w:r>
      <w:r w:rsidR="00B017D9" w:rsidRPr="004B320A">
        <w:rPr>
          <w:rFonts w:ascii="Times New Roman" w:hAnsi="Times New Roman"/>
          <w:sz w:val="28"/>
          <w:szCs w:val="28"/>
        </w:rPr>
        <w:t xml:space="preserve"> nghiên cứu các yếu tố địa chất, địa mạo, đặc điểm tích tụ và xói lở bờ sông. </w:t>
      </w:r>
    </w:p>
    <w:p w14:paraId="4BBD70E8" w14:textId="77777777" w:rsidR="0059026A" w:rsidRPr="004B320A" w:rsidRDefault="0059026A" w:rsidP="00EA5CA4">
      <w:pPr>
        <w:spacing w:before="60" w:after="60"/>
        <w:ind w:firstLine="709"/>
        <w:jc w:val="both"/>
        <w:rPr>
          <w:rFonts w:ascii="Times New Roman" w:hAnsi="Times New Roman"/>
          <w:bCs/>
          <w:sz w:val="28"/>
          <w:szCs w:val="28"/>
          <w:lang w:val="vi-VN"/>
        </w:rPr>
      </w:pPr>
      <w:r w:rsidRPr="004B320A">
        <w:rPr>
          <w:rFonts w:ascii="Times New Roman" w:hAnsi="Times New Roman"/>
          <w:sz w:val="28"/>
          <w:szCs w:val="28"/>
        </w:rPr>
        <w:t>- Lấy</w:t>
      </w:r>
      <w:r w:rsidRPr="004B320A">
        <w:rPr>
          <w:rFonts w:ascii="Times New Roman" w:hAnsi="Times New Roman"/>
          <w:sz w:val="28"/>
          <w:szCs w:val="28"/>
          <w:lang w:val="vi-VN"/>
        </w:rPr>
        <w:t xml:space="preserve"> và </w:t>
      </w:r>
      <w:r w:rsidRPr="004B320A">
        <w:rPr>
          <w:rFonts w:ascii="Times New Roman" w:hAnsi="Times New Roman"/>
          <w:sz w:val="28"/>
          <w:szCs w:val="28"/>
        </w:rPr>
        <w:t>phân tích mẫu</w:t>
      </w:r>
      <w:r w:rsidRPr="004B320A">
        <w:rPr>
          <w:rFonts w:ascii="Times New Roman" w:hAnsi="Times New Roman"/>
          <w:sz w:val="28"/>
          <w:szCs w:val="28"/>
          <w:lang w:val="vi-VN"/>
        </w:rPr>
        <w:t xml:space="preserve"> cơ lý</w:t>
      </w:r>
      <w:r w:rsidRPr="004B320A">
        <w:rPr>
          <w:rFonts w:ascii="Times New Roman" w:hAnsi="Times New Roman"/>
          <w:sz w:val="28"/>
          <w:szCs w:val="28"/>
        </w:rPr>
        <w:t>.</w:t>
      </w:r>
      <w:r w:rsidRPr="004B320A">
        <w:rPr>
          <w:rFonts w:ascii="Times New Roman" w:hAnsi="Times New Roman"/>
          <w:sz w:val="28"/>
          <w:szCs w:val="28"/>
          <w:lang w:val="vi-VN"/>
        </w:rPr>
        <w:t xml:space="preserve"> </w:t>
      </w:r>
      <w:r w:rsidRPr="004B320A">
        <w:rPr>
          <w:rFonts w:ascii="Times New Roman" w:hAnsi="Times New Roman"/>
          <w:bCs/>
          <w:sz w:val="28"/>
          <w:szCs w:val="28"/>
        </w:rPr>
        <w:t>Tính toán góc dốc ổn định tự nhiên của cát trong quá trình khai thác</w:t>
      </w:r>
      <w:r w:rsidRPr="004B320A">
        <w:rPr>
          <w:rFonts w:ascii="Times New Roman" w:hAnsi="Times New Roman"/>
          <w:bCs/>
          <w:sz w:val="28"/>
          <w:szCs w:val="28"/>
          <w:lang w:val="vi-VN"/>
        </w:rPr>
        <w:t>.</w:t>
      </w:r>
    </w:p>
    <w:p w14:paraId="65798AE7" w14:textId="21B61E84" w:rsidR="006C42B2" w:rsidRPr="004B320A" w:rsidRDefault="006C42B2" w:rsidP="00D21004">
      <w:pPr>
        <w:pStyle w:val="BodyTextIndent"/>
        <w:spacing w:before="60" w:after="60" w:line="360" w:lineRule="exact"/>
        <w:ind w:firstLine="709"/>
        <w:rPr>
          <w:rFonts w:ascii="Times New Roman" w:hAnsi="Times New Roman"/>
          <w:sz w:val="28"/>
          <w:szCs w:val="28"/>
        </w:rPr>
      </w:pPr>
      <w:r w:rsidRPr="004B320A">
        <w:rPr>
          <w:rFonts w:ascii="Times New Roman" w:hAnsi="Times New Roman"/>
          <w:sz w:val="28"/>
          <w:szCs w:val="28"/>
        </w:rPr>
        <w:t>- Đo lưu tốc dòng chảy theo định kỳ 1 tháng 2 lần</w:t>
      </w:r>
      <w:r w:rsidR="0059026A" w:rsidRPr="004B320A">
        <w:rPr>
          <w:rFonts w:ascii="Times New Roman" w:hAnsi="Times New Roman"/>
          <w:sz w:val="28"/>
          <w:szCs w:val="28"/>
        </w:rPr>
        <w:t>.</w:t>
      </w:r>
    </w:p>
    <w:p w14:paraId="7828C8C8" w14:textId="689B5B22" w:rsidR="0059026A" w:rsidRPr="004B320A" w:rsidRDefault="0059026A" w:rsidP="00EA5CA4">
      <w:pPr>
        <w:pStyle w:val="Heading4"/>
        <w:ind w:firstLine="709"/>
      </w:pPr>
      <w:r w:rsidRPr="004B320A">
        <w:t>3.2.</w:t>
      </w:r>
      <w:r w:rsidR="00D91AAA">
        <w:rPr>
          <w:lang w:val="en-US"/>
        </w:rPr>
        <w:t>6</w:t>
      </w:r>
      <w:r w:rsidRPr="004B320A">
        <w:t>.3. Khối lượng thực hiện</w:t>
      </w:r>
    </w:p>
    <w:p w14:paraId="5163584A" w14:textId="593FE104" w:rsidR="006E64CB" w:rsidRPr="004B320A" w:rsidRDefault="006E64CB" w:rsidP="006E64CB">
      <w:pPr>
        <w:spacing w:before="60" w:after="60"/>
        <w:ind w:firstLine="720"/>
        <w:jc w:val="both"/>
        <w:rPr>
          <w:rFonts w:ascii="Times New Roman" w:hAnsi="Times New Roman"/>
          <w:sz w:val="28"/>
          <w:szCs w:val="28"/>
          <w:lang w:val="vi-VN"/>
        </w:rPr>
      </w:pPr>
      <w:r w:rsidRPr="004B320A">
        <w:rPr>
          <w:rFonts w:ascii="Times New Roman" w:hAnsi="Times New Roman"/>
          <w:sz w:val="28"/>
          <w:szCs w:val="28"/>
        </w:rPr>
        <w:t xml:space="preserve">- Lộ trình đo vẽ </w:t>
      </w:r>
      <w:r w:rsidRPr="004B320A">
        <w:rPr>
          <w:rFonts w:ascii="Times New Roman" w:hAnsi="Times New Roman"/>
          <w:sz w:val="28"/>
          <w:szCs w:val="28"/>
          <w:lang w:val="vi-VN"/>
        </w:rPr>
        <w:t xml:space="preserve">bản đồ </w:t>
      </w:r>
      <w:r w:rsidRPr="004B320A">
        <w:rPr>
          <w:rFonts w:ascii="Times New Roman" w:hAnsi="Times New Roman"/>
          <w:sz w:val="28"/>
          <w:szCs w:val="28"/>
        </w:rPr>
        <w:t>địa chất</w:t>
      </w:r>
      <w:r w:rsidRPr="004B320A">
        <w:rPr>
          <w:rFonts w:ascii="Times New Roman" w:hAnsi="Times New Roman"/>
          <w:sz w:val="28"/>
          <w:szCs w:val="28"/>
          <w:lang w:val="vi-VN"/>
        </w:rPr>
        <w:t>, ĐCTV – ĐCCT với diện tích: 72,4km</w:t>
      </w:r>
      <w:r w:rsidRPr="004B320A">
        <w:rPr>
          <w:rFonts w:ascii="Times New Roman" w:hAnsi="Times New Roman"/>
          <w:sz w:val="28"/>
          <w:szCs w:val="28"/>
          <w:vertAlign w:val="superscript"/>
          <w:lang w:val="vi-VN"/>
        </w:rPr>
        <w:t>2</w:t>
      </w:r>
      <w:r w:rsidRPr="004B320A">
        <w:rPr>
          <w:rFonts w:ascii="Times New Roman" w:hAnsi="Times New Roman"/>
          <w:sz w:val="28"/>
          <w:szCs w:val="28"/>
          <w:lang w:val="vi-VN"/>
        </w:rPr>
        <w:t xml:space="preserve">, </w:t>
      </w:r>
      <w:r w:rsidRPr="004B320A">
        <w:rPr>
          <w:rFonts w:ascii="Times New Roman" w:hAnsi="Times New Roman"/>
          <w:sz w:val="28"/>
          <w:szCs w:val="28"/>
        </w:rPr>
        <w:t xml:space="preserve">tổng số </w:t>
      </w:r>
      <w:r w:rsidRPr="004B320A">
        <w:rPr>
          <w:rFonts w:ascii="Times New Roman" w:hAnsi="Times New Roman"/>
          <w:sz w:val="28"/>
          <w:szCs w:val="28"/>
          <w:lang w:val="vi-VN"/>
        </w:rPr>
        <w:t>điểm khảo sát: 528</w:t>
      </w:r>
      <w:r w:rsidR="00EA5CA4" w:rsidRPr="004B320A">
        <w:rPr>
          <w:rFonts w:ascii="Times New Roman" w:hAnsi="Times New Roman"/>
          <w:sz w:val="28"/>
          <w:szCs w:val="28"/>
          <w:lang w:val="vi-VN"/>
        </w:rPr>
        <w:t>, tổng chiều dài lộ trình: 124,</w:t>
      </w:r>
      <w:r w:rsidRPr="004B320A">
        <w:rPr>
          <w:rFonts w:ascii="Times New Roman" w:hAnsi="Times New Roman"/>
          <w:sz w:val="28"/>
          <w:szCs w:val="28"/>
          <w:lang w:val="vi-VN"/>
        </w:rPr>
        <w:t>75km</w:t>
      </w:r>
    </w:p>
    <w:p w14:paraId="6B3EDCCE" w14:textId="41A07453" w:rsidR="006E64CB" w:rsidRPr="004B320A" w:rsidRDefault="006E64CB" w:rsidP="006E64CB">
      <w:pPr>
        <w:spacing w:before="60" w:after="60"/>
        <w:ind w:firstLine="720"/>
        <w:jc w:val="both"/>
        <w:rPr>
          <w:rFonts w:ascii="Times New Roman" w:hAnsi="Times New Roman"/>
          <w:sz w:val="28"/>
          <w:szCs w:val="28"/>
        </w:rPr>
      </w:pPr>
      <w:r w:rsidRPr="004B320A">
        <w:rPr>
          <w:rFonts w:ascii="Times New Roman" w:hAnsi="Times New Roman"/>
          <w:sz w:val="28"/>
          <w:szCs w:val="28"/>
        </w:rPr>
        <w:t>- Lấy</w:t>
      </w:r>
      <w:r w:rsidRPr="004B320A">
        <w:rPr>
          <w:rFonts w:ascii="Times New Roman" w:hAnsi="Times New Roman"/>
          <w:sz w:val="28"/>
          <w:szCs w:val="28"/>
          <w:lang w:val="vi-VN"/>
        </w:rPr>
        <w:t xml:space="preserve"> và </w:t>
      </w:r>
      <w:r w:rsidRPr="004B320A">
        <w:rPr>
          <w:rFonts w:ascii="Times New Roman" w:hAnsi="Times New Roman"/>
          <w:sz w:val="28"/>
          <w:szCs w:val="28"/>
        </w:rPr>
        <w:t>phân tích mẫu</w:t>
      </w:r>
      <w:r w:rsidRPr="004B320A">
        <w:rPr>
          <w:rFonts w:ascii="Times New Roman" w:hAnsi="Times New Roman"/>
          <w:sz w:val="28"/>
          <w:szCs w:val="28"/>
          <w:lang w:val="vi-VN"/>
        </w:rPr>
        <w:t xml:space="preserve"> cơ lý: 20</w:t>
      </w:r>
      <w:r w:rsidRPr="004B320A">
        <w:rPr>
          <w:rFonts w:ascii="Times New Roman" w:hAnsi="Times New Roman"/>
          <w:sz w:val="28"/>
          <w:szCs w:val="28"/>
        </w:rPr>
        <w:t xml:space="preserve"> mẫu.</w:t>
      </w:r>
    </w:p>
    <w:p w14:paraId="190CEB14" w14:textId="61590707" w:rsidR="0059026A" w:rsidRPr="004B320A" w:rsidRDefault="0059026A" w:rsidP="00EA5CA4">
      <w:pPr>
        <w:pStyle w:val="Heading4"/>
        <w:ind w:firstLine="720"/>
      </w:pPr>
      <w:r w:rsidRPr="004B320A">
        <w:t>3.2.</w:t>
      </w:r>
      <w:r w:rsidR="00D91AAA">
        <w:rPr>
          <w:lang w:val="en-US"/>
        </w:rPr>
        <w:t>6</w:t>
      </w:r>
      <w:r w:rsidRPr="004B320A">
        <w:t xml:space="preserve">.4. Sản phẩm giao nộp </w:t>
      </w:r>
    </w:p>
    <w:p w14:paraId="73AEE0C8" w14:textId="3D458FD3" w:rsidR="001E44DD" w:rsidRPr="004B320A" w:rsidRDefault="001E44DD" w:rsidP="008A41D5">
      <w:pPr>
        <w:pStyle w:val="bang1"/>
      </w:pPr>
      <w:bookmarkStart w:id="221" w:name="_Toc178695580"/>
      <w:r w:rsidRPr="004B320A">
        <w:t>Bảng 3.</w:t>
      </w:r>
      <w:r w:rsidR="0008600C" w:rsidRPr="004B320A">
        <w:t>11</w:t>
      </w:r>
      <w:r w:rsidRPr="004B320A">
        <w:t>. Danh mục sản phẩm công tác ĐCTV-ĐCCT</w:t>
      </w:r>
      <w:bookmarkEnd w:id="221"/>
    </w:p>
    <w:tbl>
      <w:tblPr>
        <w:tblW w:w="5000" w:type="pct"/>
        <w:jc w:val="center"/>
        <w:tblCellMar>
          <w:top w:w="28" w:type="dxa"/>
          <w:bottom w:w="28" w:type="dxa"/>
        </w:tblCellMar>
        <w:tblLook w:val="04A0" w:firstRow="1" w:lastRow="0" w:firstColumn="1" w:lastColumn="0" w:noHBand="0" w:noVBand="1"/>
      </w:tblPr>
      <w:tblGrid>
        <w:gridCol w:w="756"/>
        <w:gridCol w:w="4904"/>
        <w:gridCol w:w="1840"/>
        <w:gridCol w:w="1564"/>
      </w:tblGrid>
      <w:tr w:rsidR="004B320A" w:rsidRPr="004B320A" w14:paraId="2A639055" w14:textId="77777777" w:rsidTr="00FD3CA9">
        <w:trPr>
          <w:trHeight w:val="360"/>
          <w:tblHeader/>
          <w:jc w:val="center"/>
        </w:trPr>
        <w:tc>
          <w:tcPr>
            <w:tcW w:w="4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FA08A" w14:textId="77777777" w:rsidR="006E64CB" w:rsidRPr="004B320A" w:rsidRDefault="006E64CB" w:rsidP="00773C42">
            <w:pPr>
              <w:jc w:val="center"/>
              <w:rPr>
                <w:rFonts w:ascii="Times New Roman" w:hAnsi="Times New Roman"/>
                <w:b/>
                <w:bCs/>
                <w:sz w:val="26"/>
                <w:szCs w:val="26"/>
              </w:rPr>
            </w:pPr>
            <w:r w:rsidRPr="004B320A">
              <w:rPr>
                <w:rFonts w:ascii="Times New Roman" w:hAnsi="Times New Roman"/>
                <w:b/>
                <w:bCs/>
                <w:sz w:val="26"/>
                <w:szCs w:val="26"/>
              </w:rPr>
              <w:t>STT</w:t>
            </w:r>
          </w:p>
        </w:tc>
        <w:tc>
          <w:tcPr>
            <w:tcW w:w="2705" w:type="pct"/>
            <w:tcBorders>
              <w:top w:val="single" w:sz="4" w:space="0" w:color="auto"/>
              <w:left w:val="nil"/>
              <w:bottom w:val="single" w:sz="4" w:space="0" w:color="auto"/>
              <w:right w:val="single" w:sz="4" w:space="0" w:color="auto"/>
            </w:tcBorders>
            <w:shd w:val="clear" w:color="auto" w:fill="auto"/>
            <w:vAlign w:val="center"/>
            <w:hideMark/>
          </w:tcPr>
          <w:p w14:paraId="171EA9C6" w14:textId="77777777" w:rsidR="006E64CB" w:rsidRPr="004B320A" w:rsidRDefault="006E64CB" w:rsidP="00773C42">
            <w:pPr>
              <w:jc w:val="center"/>
              <w:rPr>
                <w:rFonts w:ascii="Times New Roman" w:hAnsi="Times New Roman"/>
                <w:b/>
                <w:bCs/>
                <w:sz w:val="26"/>
                <w:szCs w:val="26"/>
              </w:rPr>
            </w:pPr>
            <w:r w:rsidRPr="004B320A">
              <w:rPr>
                <w:rFonts w:ascii="Times New Roman" w:hAnsi="Times New Roman"/>
                <w:b/>
                <w:bCs/>
                <w:sz w:val="26"/>
                <w:szCs w:val="26"/>
              </w:rPr>
              <w:t>Danh mục sản phẩm</w:t>
            </w:r>
          </w:p>
        </w:tc>
        <w:tc>
          <w:tcPr>
            <w:tcW w:w="1015" w:type="pct"/>
            <w:tcBorders>
              <w:top w:val="single" w:sz="4" w:space="0" w:color="auto"/>
              <w:left w:val="nil"/>
              <w:bottom w:val="single" w:sz="4" w:space="0" w:color="auto"/>
              <w:right w:val="single" w:sz="4" w:space="0" w:color="auto"/>
            </w:tcBorders>
            <w:shd w:val="clear" w:color="auto" w:fill="auto"/>
            <w:vAlign w:val="center"/>
            <w:hideMark/>
          </w:tcPr>
          <w:p w14:paraId="0E63CA07" w14:textId="77777777" w:rsidR="006E64CB" w:rsidRPr="004B320A" w:rsidRDefault="006E64CB" w:rsidP="00773C42">
            <w:pPr>
              <w:jc w:val="center"/>
              <w:rPr>
                <w:rFonts w:ascii="Times New Roman" w:hAnsi="Times New Roman"/>
                <w:b/>
                <w:bCs/>
                <w:sz w:val="26"/>
                <w:szCs w:val="26"/>
              </w:rPr>
            </w:pPr>
            <w:r w:rsidRPr="004B320A">
              <w:rPr>
                <w:rFonts w:ascii="Times New Roman" w:hAnsi="Times New Roman"/>
                <w:b/>
                <w:bCs/>
                <w:sz w:val="26"/>
                <w:szCs w:val="26"/>
              </w:rPr>
              <w:t>Đơn vị</w:t>
            </w:r>
          </w:p>
        </w:tc>
        <w:tc>
          <w:tcPr>
            <w:tcW w:w="863" w:type="pct"/>
            <w:tcBorders>
              <w:top w:val="single" w:sz="4" w:space="0" w:color="auto"/>
              <w:left w:val="nil"/>
              <w:bottom w:val="single" w:sz="4" w:space="0" w:color="auto"/>
              <w:right w:val="single" w:sz="4" w:space="0" w:color="auto"/>
            </w:tcBorders>
            <w:shd w:val="clear" w:color="auto" w:fill="auto"/>
            <w:vAlign w:val="center"/>
            <w:hideMark/>
          </w:tcPr>
          <w:p w14:paraId="254A31C1" w14:textId="77777777" w:rsidR="006E64CB" w:rsidRPr="004B320A" w:rsidRDefault="006E64CB" w:rsidP="00773C42">
            <w:pPr>
              <w:jc w:val="center"/>
              <w:rPr>
                <w:rFonts w:ascii="Times New Roman" w:hAnsi="Times New Roman"/>
                <w:b/>
                <w:bCs/>
                <w:sz w:val="26"/>
                <w:szCs w:val="26"/>
              </w:rPr>
            </w:pPr>
            <w:r w:rsidRPr="004B320A">
              <w:rPr>
                <w:rFonts w:ascii="Times New Roman" w:hAnsi="Times New Roman"/>
                <w:b/>
                <w:bCs/>
                <w:sz w:val="26"/>
                <w:szCs w:val="26"/>
              </w:rPr>
              <w:t xml:space="preserve">Số lượng </w:t>
            </w:r>
          </w:p>
        </w:tc>
      </w:tr>
      <w:tr w:rsidR="004B320A" w:rsidRPr="004B320A" w14:paraId="2B55EB0B" w14:textId="77777777" w:rsidTr="00FD3CA9">
        <w:trPr>
          <w:trHeight w:val="360"/>
          <w:jc w:val="center"/>
        </w:trPr>
        <w:tc>
          <w:tcPr>
            <w:tcW w:w="417" w:type="pct"/>
            <w:tcBorders>
              <w:top w:val="nil"/>
              <w:left w:val="single" w:sz="4" w:space="0" w:color="auto"/>
              <w:bottom w:val="single" w:sz="4" w:space="0" w:color="auto"/>
              <w:right w:val="single" w:sz="4" w:space="0" w:color="auto"/>
            </w:tcBorders>
            <w:shd w:val="clear" w:color="auto" w:fill="auto"/>
            <w:vAlign w:val="center"/>
            <w:hideMark/>
          </w:tcPr>
          <w:p w14:paraId="48A4D0D7" w14:textId="77777777" w:rsidR="006E64CB" w:rsidRPr="004B320A" w:rsidRDefault="006E64CB" w:rsidP="00773C42">
            <w:pPr>
              <w:jc w:val="center"/>
              <w:rPr>
                <w:rFonts w:ascii="Times New Roman" w:hAnsi="Times New Roman"/>
                <w:b/>
                <w:bCs/>
                <w:sz w:val="26"/>
                <w:szCs w:val="26"/>
              </w:rPr>
            </w:pPr>
            <w:r w:rsidRPr="004B320A">
              <w:rPr>
                <w:rFonts w:ascii="Times New Roman" w:hAnsi="Times New Roman"/>
                <w:b/>
                <w:bCs/>
                <w:sz w:val="26"/>
                <w:szCs w:val="26"/>
              </w:rPr>
              <w:t>I</w:t>
            </w:r>
          </w:p>
        </w:tc>
        <w:tc>
          <w:tcPr>
            <w:tcW w:w="2705" w:type="pct"/>
            <w:tcBorders>
              <w:top w:val="nil"/>
              <w:left w:val="nil"/>
              <w:bottom w:val="single" w:sz="4" w:space="0" w:color="auto"/>
              <w:right w:val="single" w:sz="4" w:space="0" w:color="auto"/>
            </w:tcBorders>
            <w:shd w:val="clear" w:color="auto" w:fill="auto"/>
            <w:vAlign w:val="center"/>
            <w:hideMark/>
          </w:tcPr>
          <w:p w14:paraId="75EC9847" w14:textId="77777777" w:rsidR="006E64CB" w:rsidRPr="004B320A" w:rsidRDefault="006E64CB" w:rsidP="00773C42">
            <w:pPr>
              <w:rPr>
                <w:rFonts w:ascii="Times New Roman" w:hAnsi="Times New Roman"/>
                <w:b/>
                <w:bCs/>
                <w:sz w:val="26"/>
                <w:szCs w:val="26"/>
              </w:rPr>
            </w:pPr>
            <w:r w:rsidRPr="004B320A">
              <w:rPr>
                <w:rFonts w:ascii="Times New Roman" w:hAnsi="Times New Roman"/>
                <w:b/>
                <w:bCs/>
                <w:sz w:val="26"/>
                <w:szCs w:val="26"/>
              </w:rPr>
              <w:t>Tài liệu nguyên thủy</w:t>
            </w:r>
          </w:p>
        </w:tc>
        <w:tc>
          <w:tcPr>
            <w:tcW w:w="1015" w:type="pct"/>
            <w:tcBorders>
              <w:top w:val="nil"/>
              <w:left w:val="nil"/>
              <w:bottom w:val="single" w:sz="4" w:space="0" w:color="auto"/>
              <w:right w:val="single" w:sz="4" w:space="0" w:color="auto"/>
            </w:tcBorders>
            <w:shd w:val="clear" w:color="auto" w:fill="auto"/>
            <w:vAlign w:val="center"/>
            <w:hideMark/>
          </w:tcPr>
          <w:p w14:paraId="109AC346" w14:textId="77777777" w:rsidR="006E64CB" w:rsidRPr="004B320A" w:rsidRDefault="006E64CB" w:rsidP="00773C42">
            <w:pPr>
              <w:jc w:val="center"/>
              <w:rPr>
                <w:rFonts w:ascii="Times New Roman" w:hAnsi="Times New Roman"/>
                <w:b/>
                <w:bCs/>
                <w:sz w:val="26"/>
                <w:szCs w:val="26"/>
              </w:rPr>
            </w:pPr>
            <w:r w:rsidRPr="004B320A">
              <w:rPr>
                <w:rFonts w:ascii="Times New Roman" w:hAnsi="Times New Roman"/>
                <w:b/>
                <w:bCs/>
                <w:sz w:val="26"/>
                <w:szCs w:val="26"/>
              </w:rPr>
              <w:t> </w:t>
            </w:r>
          </w:p>
        </w:tc>
        <w:tc>
          <w:tcPr>
            <w:tcW w:w="863" w:type="pct"/>
            <w:tcBorders>
              <w:top w:val="nil"/>
              <w:left w:val="nil"/>
              <w:bottom w:val="single" w:sz="4" w:space="0" w:color="auto"/>
              <w:right w:val="single" w:sz="4" w:space="0" w:color="auto"/>
            </w:tcBorders>
            <w:shd w:val="clear" w:color="auto" w:fill="auto"/>
            <w:vAlign w:val="center"/>
            <w:hideMark/>
          </w:tcPr>
          <w:p w14:paraId="1C420210" w14:textId="77777777" w:rsidR="006E64CB" w:rsidRPr="004B320A" w:rsidRDefault="006E64CB" w:rsidP="00773C42">
            <w:pPr>
              <w:jc w:val="center"/>
              <w:rPr>
                <w:rFonts w:ascii="Times New Roman" w:hAnsi="Times New Roman"/>
                <w:b/>
                <w:bCs/>
                <w:sz w:val="26"/>
                <w:szCs w:val="26"/>
              </w:rPr>
            </w:pPr>
            <w:r w:rsidRPr="004B320A">
              <w:rPr>
                <w:rFonts w:ascii="Times New Roman" w:hAnsi="Times New Roman"/>
                <w:b/>
                <w:bCs/>
                <w:sz w:val="26"/>
                <w:szCs w:val="26"/>
              </w:rPr>
              <w:t> </w:t>
            </w:r>
          </w:p>
        </w:tc>
      </w:tr>
      <w:tr w:rsidR="004B320A" w:rsidRPr="004B320A" w14:paraId="051EAEFF" w14:textId="77777777" w:rsidTr="00FD3CA9">
        <w:trPr>
          <w:trHeight w:val="360"/>
          <w:jc w:val="center"/>
        </w:trPr>
        <w:tc>
          <w:tcPr>
            <w:tcW w:w="417" w:type="pct"/>
            <w:tcBorders>
              <w:top w:val="nil"/>
              <w:left w:val="single" w:sz="4" w:space="0" w:color="auto"/>
              <w:bottom w:val="single" w:sz="4" w:space="0" w:color="auto"/>
              <w:right w:val="single" w:sz="4" w:space="0" w:color="auto"/>
            </w:tcBorders>
            <w:shd w:val="clear" w:color="auto" w:fill="auto"/>
            <w:vAlign w:val="center"/>
          </w:tcPr>
          <w:p w14:paraId="6188A382" w14:textId="6C2ABFD5" w:rsidR="00810DEB" w:rsidRPr="004B320A" w:rsidRDefault="00810DEB" w:rsidP="00773C42">
            <w:pPr>
              <w:jc w:val="center"/>
              <w:rPr>
                <w:rFonts w:ascii="Times New Roman" w:hAnsi="Times New Roman"/>
                <w:sz w:val="26"/>
                <w:szCs w:val="26"/>
              </w:rPr>
            </w:pPr>
            <w:r w:rsidRPr="004B320A">
              <w:rPr>
                <w:rFonts w:ascii="Times New Roman" w:hAnsi="Times New Roman"/>
                <w:sz w:val="26"/>
                <w:szCs w:val="26"/>
              </w:rPr>
              <w:t>1</w:t>
            </w:r>
          </w:p>
        </w:tc>
        <w:tc>
          <w:tcPr>
            <w:tcW w:w="2705" w:type="pct"/>
            <w:tcBorders>
              <w:top w:val="nil"/>
              <w:left w:val="nil"/>
              <w:bottom w:val="single" w:sz="4" w:space="0" w:color="auto"/>
              <w:right w:val="single" w:sz="4" w:space="0" w:color="auto"/>
            </w:tcBorders>
            <w:shd w:val="clear" w:color="auto" w:fill="auto"/>
            <w:vAlign w:val="center"/>
          </w:tcPr>
          <w:p w14:paraId="51F5A35E" w14:textId="1FBDBE0D" w:rsidR="00810DEB" w:rsidRPr="004B320A" w:rsidRDefault="00810DEB" w:rsidP="00773C42">
            <w:pPr>
              <w:rPr>
                <w:rFonts w:ascii="Times New Roman" w:hAnsi="Times New Roman"/>
                <w:sz w:val="26"/>
                <w:szCs w:val="26"/>
              </w:rPr>
            </w:pPr>
            <w:r w:rsidRPr="004B320A">
              <w:rPr>
                <w:rFonts w:ascii="Times New Roman" w:hAnsi="Times New Roman"/>
                <w:sz w:val="26"/>
                <w:szCs w:val="26"/>
              </w:rPr>
              <w:t xml:space="preserve">Sổ đo mực nước </w:t>
            </w:r>
            <w:r w:rsidR="00A22FBC">
              <w:rPr>
                <w:rFonts w:ascii="Times New Roman" w:hAnsi="Times New Roman"/>
                <w:sz w:val="26"/>
                <w:szCs w:val="26"/>
              </w:rPr>
              <w:t xml:space="preserve">thủy </w:t>
            </w:r>
            <w:r w:rsidRPr="004B320A">
              <w:rPr>
                <w:rFonts w:ascii="Times New Roman" w:hAnsi="Times New Roman"/>
                <w:sz w:val="26"/>
                <w:szCs w:val="26"/>
              </w:rPr>
              <w:t>triều</w:t>
            </w:r>
          </w:p>
        </w:tc>
        <w:tc>
          <w:tcPr>
            <w:tcW w:w="1015" w:type="pct"/>
            <w:tcBorders>
              <w:top w:val="nil"/>
              <w:left w:val="nil"/>
              <w:bottom w:val="single" w:sz="4" w:space="0" w:color="auto"/>
              <w:right w:val="single" w:sz="4" w:space="0" w:color="auto"/>
            </w:tcBorders>
            <w:shd w:val="clear" w:color="auto" w:fill="auto"/>
            <w:vAlign w:val="center"/>
          </w:tcPr>
          <w:p w14:paraId="578931A0" w14:textId="5B89C865" w:rsidR="00810DEB" w:rsidRPr="004B320A" w:rsidRDefault="00810DEB" w:rsidP="00773C42">
            <w:pPr>
              <w:jc w:val="center"/>
              <w:rPr>
                <w:rFonts w:ascii="Times New Roman" w:hAnsi="Times New Roman"/>
                <w:sz w:val="26"/>
                <w:szCs w:val="26"/>
              </w:rPr>
            </w:pPr>
            <w:r w:rsidRPr="004B320A">
              <w:rPr>
                <w:rFonts w:ascii="Times New Roman" w:hAnsi="Times New Roman"/>
                <w:sz w:val="26"/>
                <w:szCs w:val="26"/>
              </w:rPr>
              <w:t>Quyển</w:t>
            </w:r>
          </w:p>
        </w:tc>
        <w:tc>
          <w:tcPr>
            <w:tcW w:w="863" w:type="pct"/>
            <w:tcBorders>
              <w:top w:val="nil"/>
              <w:left w:val="nil"/>
              <w:bottom w:val="single" w:sz="4" w:space="0" w:color="auto"/>
              <w:right w:val="single" w:sz="4" w:space="0" w:color="auto"/>
            </w:tcBorders>
            <w:shd w:val="clear" w:color="auto" w:fill="auto"/>
            <w:vAlign w:val="center"/>
          </w:tcPr>
          <w:p w14:paraId="4541B738" w14:textId="2E9DAB79" w:rsidR="00810DEB" w:rsidRPr="004B320A" w:rsidRDefault="00A22FBC" w:rsidP="00773C42">
            <w:pPr>
              <w:jc w:val="center"/>
              <w:rPr>
                <w:rFonts w:ascii="Times New Roman" w:hAnsi="Times New Roman"/>
                <w:sz w:val="26"/>
                <w:szCs w:val="26"/>
              </w:rPr>
            </w:pPr>
            <w:r>
              <w:rPr>
                <w:rFonts w:ascii="Times New Roman" w:hAnsi="Times New Roman"/>
                <w:sz w:val="26"/>
                <w:szCs w:val="26"/>
              </w:rPr>
              <w:t>0</w:t>
            </w:r>
            <w:r w:rsidR="00810DEB" w:rsidRPr="004B320A">
              <w:rPr>
                <w:rFonts w:ascii="Times New Roman" w:hAnsi="Times New Roman"/>
                <w:sz w:val="26"/>
                <w:szCs w:val="26"/>
              </w:rPr>
              <w:t>1</w:t>
            </w:r>
          </w:p>
        </w:tc>
      </w:tr>
      <w:tr w:rsidR="00D91AAA" w:rsidRPr="004B320A" w14:paraId="1EC4165F" w14:textId="77777777" w:rsidTr="00FD3CA9">
        <w:trPr>
          <w:trHeight w:val="360"/>
          <w:jc w:val="center"/>
        </w:trPr>
        <w:tc>
          <w:tcPr>
            <w:tcW w:w="417" w:type="pct"/>
            <w:tcBorders>
              <w:top w:val="nil"/>
              <w:left w:val="single" w:sz="4" w:space="0" w:color="auto"/>
              <w:bottom w:val="single" w:sz="4" w:space="0" w:color="auto"/>
              <w:right w:val="single" w:sz="4" w:space="0" w:color="auto"/>
            </w:tcBorders>
            <w:shd w:val="clear" w:color="auto" w:fill="auto"/>
            <w:vAlign w:val="center"/>
          </w:tcPr>
          <w:p w14:paraId="28CB506A" w14:textId="6DF500EB" w:rsidR="00D91AAA" w:rsidRPr="004B320A" w:rsidRDefault="00D91AAA" w:rsidP="00773C42">
            <w:pPr>
              <w:jc w:val="center"/>
              <w:rPr>
                <w:rFonts w:ascii="Times New Roman" w:hAnsi="Times New Roman"/>
                <w:sz w:val="26"/>
                <w:szCs w:val="26"/>
              </w:rPr>
            </w:pPr>
            <w:r>
              <w:rPr>
                <w:rFonts w:ascii="Times New Roman" w:hAnsi="Times New Roman"/>
                <w:sz w:val="26"/>
                <w:szCs w:val="26"/>
              </w:rPr>
              <w:t>2</w:t>
            </w:r>
          </w:p>
        </w:tc>
        <w:tc>
          <w:tcPr>
            <w:tcW w:w="2705" w:type="pct"/>
            <w:tcBorders>
              <w:top w:val="nil"/>
              <w:left w:val="nil"/>
              <w:bottom w:val="single" w:sz="4" w:space="0" w:color="auto"/>
              <w:right w:val="single" w:sz="4" w:space="0" w:color="auto"/>
            </w:tcBorders>
            <w:shd w:val="clear" w:color="auto" w:fill="auto"/>
            <w:vAlign w:val="center"/>
          </w:tcPr>
          <w:p w14:paraId="1AD8C262" w14:textId="1536F45C" w:rsidR="00D91AAA" w:rsidRPr="004B320A" w:rsidRDefault="00D91AAA" w:rsidP="00A22FBC">
            <w:pPr>
              <w:rPr>
                <w:rFonts w:ascii="Times New Roman" w:hAnsi="Times New Roman"/>
                <w:sz w:val="26"/>
                <w:szCs w:val="26"/>
              </w:rPr>
            </w:pPr>
            <w:r>
              <w:rPr>
                <w:rFonts w:ascii="Times New Roman" w:hAnsi="Times New Roman"/>
                <w:sz w:val="26"/>
                <w:szCs w:val="26"/>
              </w:rPr>
              <w:t>Sổ quan trắc nước mặt</w:t>
            </w:r>
          </w:p>
        </w:tc>
        <w:tc>
          <w:tcPr>
            <w:tcW w:w="1015" w:type="pct"/>
            <w:tcBorders>
              <w:top w:val="nil"/>
              <w:left w:val="nil"/>
              <w:bottom w:val="single" w:sz="4" w:space="0" w:color="auto"/>
              <w:right w:val="single" w:sz="4" w:space="0" w:color="auto"/>
            </w:tcBorders>
            <w:shd w:val="clear" w:color="auto" w:fill="auto"/>
            <w:vAlign w:val="center"/>
          </w:tcPr>
          <w:p w14:paraId="08A5F535" w14:textId="32873E09" w:rsidR="00D91AAA" w:rsidRPr="004B320A" w:rsidRDefault="00D91AAA" w:rsidP="00773C42">
            <w:pPr>
              <w:jc w:val="center"/>
              <w:rPr>
                <w:rFonts w:ascii="Times New Roman" w:hAnsi="Times New Roman"/>
                <w:sz w:val="26"/>
                <w:szCs w:val="26"/>
              </w:rPr>
            </w:pPr>
            <w:r>
              <w:rPr>
                <w:rFonts w:ascii="Times New Roman" w:hAnsi="Times New Roman"/>
                <w:sz w:val="26"/>
                <w:szCs w:val="26"/>
              </w:rPr>
              <w:t>Quyển</w:t>
            </w:r>
          </w:p>
        </w:tc>
        <w:tc>
          <w:tcPr>
            <w:tcW w:w="863" w:type="pct"/>
            <w:tcBorders>
              <w:top w:val="nil"/>
              <w:left w:val="nil"/>
              <w:bottom w:val="single" w:sz="4" w:space="0" w:color="auto"/>
              <w:right w:val="single" w:sz="4" w:space="0" w:color="auto"/>
            </w:tcBorders>
            <w:shd w:val="clear" w:color="auto" w:fill="auto"/>
            <w:vAlign w:val="center"/>
          </w:tcPr>
          <w:p w14:paraId="61BCB04B" w14:textId="5876C394" w:rsidR="00D91AAA" w:rsidRDefault="00D91AAA" w:rsidP="00773C42">
            <w:pPr>
              <w:jc w:val="center"/>
              <w:rPr>
                <w:rFonts w:ascii="Times New Roman" w:hAnsi="Times New Roman"/>
                <w:sz w:val="26"/>
                <w:szCs w:val="26"/>
              </w:rPr>
            </w:pPr>
            <w:r>
              <w:rPr>
                <w:rFonts w:ascii="Times New Roman" w:hAnsi="Times New Roman"/>
                <w:sz w:val="26"/>
                <w:szCs w:val="26"/>
              </w:rPr>
              <w:t>01</w:t>
            </w:r>
          </w:p>
        </w:tc>
      </w:tr>
      <w:tr w:rsidR="004B320A" w:rsidRPr="004B320A" w14:paraId="06AE155F" w14:textId="77777777" w:rsidTr="00FD3CA9">
        <w:trPr>
          <w:trHeight w:val="360"/>
          <w:jc w:val="center"/>
        </w:trPr>
        <w:tc>
          <w:tcPr>
            <w:tcW w:w="417" w:type="pct"/>
            <w:tcBorders>
              <w:top w:val="nil"/>
              <w:left w:val="single" w:sz="4" w:space="0" w:color="auto"/>
              <w:bottom w:val="single" w:sz="4" w:space="0" w:color="auto"/>
              <w:right w:val="single" w:sz="4" w:space="0" w:color="auto"/>
            </w:tcBorders>
            <w:shd w:val="clear" w:color="auto" w:fill="auto"/>
            <w:vAlign w:val="center"/>
            <w:hideMark/>
          </w:tcPr>
          <w:p w14:paraId="494FFFFB" w14:textId="77777777" w:rsidR="006E64CB" w:rsidRPr="004B320A" w:rsidRDefault="006E64CB" w:rsidP="00773C42">
            <w:pPr>
              <w:jc w:val="center"/>
              <w:rPr>
                <w:rFonts w:ascii="Times New Roman" w:hAnsi="Times New Roman"/>
                <w:b/>
                <w:bCs/>
                <w:sz w:val="26"/>
                <w:szCs w:val="26"/>
              </w:rPr>
            </w:pPr>
            <w:r w:rsidRPr="004B320A">
              <w:rPr>
                <w:rFonts w:ascii="Times New Roman" w:hAnsi="Times New Roman"/>
                <w:b/>
                <w:bCs/>
                <w:sz w:val="26"/>
                <w:szCs w:val="26"/>
              </w:rPr>
              <w:t>II</w:t>
            </w:r>
          </w:p>
        </w:tc>
        <w:tc>
          <w:tcPr>
            <w:tcW w:w="2705" w:type="pct"/>
            <w:tcBorders>
              <w:top w:val="nil"/>
              <w:left w:val="nil"/>
              <w:bottom w:val="single" w:sz="4" w:space="0" w:color="auto"/>
              <w:right w:val="single" w:sz="4" w:space="0" w:color="auto"/>
            </w:tcBorders>
            <w:shd w:val="clear" w:color="auto" w:fill="auto"/>
            <w:vAlign w:val="center"/>
            <w:hideMark/>
          </w:tcPr>
          <w:p w14:paraId="1D1C0B1D" w14:textId="77777777" w:rsidR="006E64CB" w:rsidRPr="004B320A" w:rsidRDefault="006E64CB" w:rsidP="00773C42">
            <w:pPr>
              <w:rPr>
                <w:rFonts w:ascii="Times New Roman" w:hAnsi="Times New Roman"/>
                <w:b/>
                <w:bCs/>
                <w:sz w:val="26"/>
                <w:szCs w:val="26"/>
              </w:rPr>
            </w:pPr>
            <w:r w:rsidRPr="004B320A">
              <w:rPr>
                <w:rFonts w:ascii="Times New Roman" w:hAnsi="Times New Roman"/>
                <w:b/>
                <w:bCs/>
                <w:sz w:val="26"/>
                <w:szCs w:val="26"/>
              </w:rPr>
              <w:t>Tài liệu tổng hợp</w:t>
            </w:r>
          </w:p>
        </w:tc>
        <w:tc>
          <w:tcPr>
            <w:tcW w:w="1015" w:type="pct"/>
            <w:tcBorders>
              <w:top w:val="nil"/>
              <w:left w:val="nil"/>
              <w:bottom w:val="single" w:sz="4" w:space="0" w:color="auto"/>
              <w:right w:val="single" w:sz="4" w:space="0" w:color="auto"/>
            </w:tcBorders>
            <w:shd w:val="clear" w:color="auto" w:fill="auto"/>
            <w:noWrap/>
            <w:vAlign w:val="center"/>
            <w:hideMark/>
          </w:tcPr>
          <w:p w14:paraId="57E32396" w14:textId="77777777" w:rsidR="006E64CB" w:rsidRPr="004B320A" w:rsidRDefault="006E64CB" w:rsidP="00773C42">
            <w:pPr>
              <w:rPr>
                <w:rFonts w:ascii="Times New Roman" w:hAnsi="Times New Roman"/>
                <w:sz w:val="26"/>
                <w:szCs w:val="26"/>
              </w:rPr>
            </w:pPr>
            <w:r w:rsidRPr="004B320A">
              <w:rPr>
                <w:rFonts w:ascii="Times New Roman" w:hAnsi="Times New Roman"/>
                <w:sz w:val="26"/>
                <w:szCs w:val="26"/>
              </w:rPr>
              <w:t> </w:t>
            </w:r>
          </w:p>
        </w:tc>
        <w:tc>
          <w:tcPr>
            <w:tcW w:w="863" w:type="pct"/>
            <w:tcBorders>
              <w:top w:val="nil"/>
              <w:left w:val="nil"/>
              <w:bottom w:val="single" w:sz="4" w:space="0" w:color="auto"/>
              <w:right w:val="single" w:sz="4" w:space="0" w:color="auto"/>
            </w:tcBorders>
            <w:shd w:val="clear" w:color="auto" w:fill="auto"/>
            <w:noWrap/>
            <w:vAlign w:val="center"/>
            <w:hideMark/>
          </w:tcPr>
          <w:p w14:paraId="3FD91958" w14:textId="77777777" w:rsidR="006E64CB" w:rsidRPr="004B320A" w:rsidRDefault="006E64CB" w:rsidP="00773C42">
            <w:pPr>
              <w:rPr>
                <w:rFonts w:ascii="Times New Roman" w:hAnsi="Times New Roman"/>
                <w:sz w:val="26"/>
                <w:szCs w:val="26"/>
              </w:rPr>
            </w:pPr>
            <w:r w:rsidRPr="004B320A">
              <w:rPr>
                <w:rFonts w:ascii="Times New Roman" w:hAnsi="Times New Roman"/>
                <w:sz w:val="26"/>
                <w:szCs w:val="26"/>
              </w:rPr>
              <w:t> </w:t>
            </w:r>
          </w:p>
        </w:tc>
      </w:tr>
      <w:tr w:rsidR="004B320A" w:rsidRPr="004B320A" w14:paraId="488B9081" w14:textId="77777777" w:rsidTr="00FD3CA9">
        <w:trPr>
          <w:trHeight w:val="647"/>
          <w:jc w:val="center"/>
        </w:trPr>
        <w:tc>
          <w:tcPr>
            <w:tcW w:w="417" w:type="pct"/>
            <w:tcBorders>
              <w:top w:val="nil"/>
              <w:left w:val="single" w:sz="4" w:space="0" w:color="auto"/>
              <w:bottom w:val="single" w:sz="4" w:space="0" w:color="auto"/>
              <w:right w:val="single" w:sz="4" w:space="0" w:color="auto"/>
            </w:tcBorders>
            <w:shd w:val="clear" w:color="auto" w:fill="auto"/>
            <w:vAlign w:val="center"/>
            <w:hideMark/>
          </w:tcPr>
          <w:p w14:paraId="5F768D2A" w14:textId="77777777" w:rsidR="006E64CB" w:rsidRPr="004B320A" w:rsidRDefault="006E64CB" w:rsidP="00773C42">
            <w:pPr>
              <w:jc w:val="center"/>
              <w:rPr>
                <w:rFonts w:ascii="Times New Roman" w:hAnsi="Times New Roman"/>
                <w:sz w:val="26"/>
                <w:szCs w:val="26"/>
              </w:rPr>
            </w:pPr>
            <w:r w:rsidRPr="004B320A">
              <w:rPr>
                <w:rFonts w:ascii="Times New Roman" w:hAnsi="Times New Roman"/>
                <w:sz w:val="26"/>
                <w:szCs w:val="26"/>
              </w:rPr>
              <w:t>1</w:t>
            </w:r>
          </w:p>
        </w:tc>
        <w:tc>
          <w:tcPr>
            <w:tcW w:w="2705" w:type="pct"/>
            <w:tcBorders>
              <w:top w:val="nil"/>
              <w:left w:val="nil"/>
              <w:bottom w:val="single" w:sz="4" w:space="0" w:color="auto"/>
              <w:right w:val="single" w:sz="4" w:space="0" w:color="auto"/>
            </w:tcBorders>
            <w:shd w:val="clear" w:color="auto" w:fill="auto"/>
            <w:vAlign w:val="center"/>
            <w:hideMark/>
          </w:tcPr>
          <w:p w14:paraId="6212722D" w14:textId="23EDCC13" w:rsidR="006E64CB" w:rsidRPr="004B320A" w:rsidRDefault="006E64CB" w:rsidP="00773C42">
            <w:pPr>
              <w:rPr>
                <w:rFonts w:ascii="Times New Roman" w:hAnsi="Times New Roman"/>
                <w:sz w:val="26"/>
                <w:szCs w:val="26"/>
              </w:rPr>
            </w:pPr>
            <w:r w:rsidRPr="004B320A">
              <w:rPr>
                <w:rFonts w:ascii="Times New Roman" w:hAnsi="Times New Roman"/>
                <w:sz w:val="26"/>
                <w:szCs w:val="26"/>
              </w:rPr>
              <w:t xml:space="preserve">Tổng hợp kết quả </w:t>
            </w:r>
            <w:r w:rsidR="00E647BB" w:rsidRPr="004B320A">
              <w:rPr>
                <w:rFonts w:ascii="Times New Roman" w:hAnsi="Times New Roman"/>
                <w:sz w:val="26"/>
                <w:szCs w:val="26"/>
              </w:rPr>
              <w:t>tính toán khoảng cách an toàn đến bờ và độ sâu khai thác cát</w:t>
            </w:r>
          </w:p>
        </w:tc>
        <w:tc>
          <w:tcPr>
            <w:tcW w:w="1015" w:type="pct"/>
            <w:tcBorders>
              <w:top w:val="nil"/>
              <w:left w:val="nil"/>
              <w:bottom w:val="single" w:sz="4" w:space="0" w:color="auto"/>
              <w:right w:val="single" w:sz="4" w:space="0" w:color="auto"/>
            </w:tcBorders>
            <w:shd w:val="clear" w:color="auto" w:fill="auto"/>
            <w:vAlign w:val="center"/>
            <w:hideMark/>
          </w:tcPr>
          <w:p w14:paraId="78B31417" w14:textId="37CC11F2" w:rsidR="006E64CB" w:rsidRPr="004B320A" w:rsidRDefault="006E64CB" w:rsidP="00773C42">
            <w:pPr>
              <w:jc w:val="center"/>
              <w:rPr>
                <w:rFonts w:ascii="Times New Roman" w:hAnsi="Times New Roman"/>
                <w:sz w:val="26"/>
                <w:szCs w:val="26"/>
              </w:rPr>
            </w:pPr>
            <w:r w:rsidRPr="004B320A">
              <w:rPr>
                <w:rFonts w:ascii="Times New Roman" w:hAnsi="Times New Roman"/>
                <w:sz w:val="26"/>
                <w:szCs w:val="26"/>
              </w:rPr>
              <w:t xml:space="preserve">Thuyết minh (Chương </w:t>
            </w:r>
            <w:r w:rsidR="00E647BB" w:rsidRPr="004B320A">
              <w:rPr>
                <w:rFonts w:ascii="Times New Roman" w:hAnsi="Times New Roman"/>
                <w:sz w:val="26"/>
                <w:szCs w:val="26"/>
              </w:rPr>
              <w:t>5</w:t>
            </w:r>
            <w:r w:rsidRPr="004B320A">
              <w:rPr>
                <w:rFonts w:ascii="Times New Roman" w:hAnsi="Times New Roman"/>
                <w:sz w:val="26"/>
                <w:szCs w:val="26"/>
              </w:rPr>
              <w:t>)</w:t>
            </w:r>
          </w:p>
        </w:tc>
        <w:tc>
          <w:tcPr>
            <w:tcW w:w="863" w:type="pct"/>
            <w:tcBorders>
              <w:top w:val="nil"/>
              <w:left w:val="nil"/>
              <w:bottom w:val="single" w:sz="4" w:space="0" w:color="auto"/>
              <w:right w:val="single" w:sz="4" w:space="0" w:color="auto"/>
            </w:tcBorders>
            <w:shd w:val="clear" w:color="auto" w:fill="auto"/>
            <w:vAlign w:val="center"/>
            <w:hideMark/>
          </w:tcPr>
          <w:p w14:paraId="0916BE34" w14:textId="334A5F5D" w:rsidR="006E64CB" w:rsidRPr="004B320A" w:rsidRDefault="00A22FBC" w:rsidP="00773C42">
            <w:pPr>
              <w:jc w:val="center"/>
              <w:rPr>
                <w:rFonts w:ascii="Times New Roman" w:hAnsi="Times New Roman"/>
                <w:sz w:val="26"/>
                <w:szCs w:val="26"/>
              </w:rPr>
            </w:pPr>
            <w:r>
              <w:rPr>
                <w:rFonts w:ascii="Times New Roman" w:hAnsi="Times New Roman"/>
                <w:sz w:val="26"/>
                <w:szCs w:val="26"/>
              </w:rPr>
              <w:t>0</w:t>
            </w:r>
            <w:r w:rsidR="006E64CB" w:rsidRPr="004B320A">
              <w:rPr>
                <w:rFonts w:ascii="Times New Roman" w:hAnsi="Times New Roman"/>
                <w:sz w:val="26"/>
                <w:szCs w:val="26"/>
              </w:rPr>
              <w:t>1</w:t>
            </w:r>
          </w:p>
        </w:tc>
      </w:tr>
    </w:tbl>
    <w:p w14:paraId="61DC1FFF" w14:textId="77777777" w:rsidR="009816BF" w:rsidRPr="004B320A" w:rsidRDefault="009816BF" w:rsidP="009816BF">
      <w:pPr>
        <w:spacing w:before="120" w:after="60" w:line="30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Các lộ trình cơ bản thực hiện trên cơ sở đã được thiết kế trên bản đồ kế hoạch được Liên đoàn duyệt. Lộ trình tập trung dọc theo bờ sông Cổ Chiên và sông Hậu và dọc theo đường bờ các cù lao thuộc địa bàn tỉnh Trà Vinh.</w:t>
      </w:r>
    </w:p>
    <w:p w14:paraId="54C46E26" w14:textId="77777777" w:rsidR="009816BF" w:rsidRPr="004B320A" w:rsidRDefault="009816BF" w:rsidP="009816BF">
      <w:pPr>
        <w:spacing w:before="120" w:after="60" w:line="30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Các điểm khảo sát được định vị bằng GPS.</w:t>
      </w:r>
    </w:p>
    <w:p w14:paraId="0EC292F5" w14:textId="77777777" w:rsidR="009816BF" w:rsidRPr="004B320A" w:rsidRDefault="009816BF" w:rsidP="009816BF">
      <w:pPr>
        <w:spacing w:before="120" w:after="60" w:line="30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Các tài liệu nguyên thủy: Nhật ký địa chất, sổ lộ trình, bản đồ lộ trình cá nhân; bản đồ tài liệu thực tế và bản đồ địa chất khoáng sản tỷ lệ 1:25.000 được thực hiện theo quy định hiện hành.</w:t>
      </w:r>
    </w:p>
    <w:p w14:paraId="598C6ABD" w14:textId="77777777" w:rsidR="009816BF" w:rsidRPr="004B320A" w:rsidRDefault="009816BF" w:rsidP="009816BF">
      <w:pPr>
        <w:pStyle w:val="doan"/>
        <w:spacing w:before="120" w:line="300" w:lineRule="atLeast"/>
        <w:rPr>
          <w:rFonts w:eastAsia="Calibri"/>
        </w:rPr>
      </w:pPr>
      <w:r w:rsidRPr="004B320A">
        <w:rPr>
          <w:spacing w:val="-4"/>
        </w:rPr>
        <w:t xml:space="preserve">- Kết quả công tác </w:t>
      </w:r>
      <w:r w:rsidRPr="004B320A">
        <w:t xml:space="preserve">đã phân chia, xác lập được các các phân vị trầm tích Đệ tứ, các đơn vị địa mạo trong khu vực dự án. </w:t>
      </w:r>
      <w:r w:rsidRPr="004B320A">
        <w:rPr>
          <w:rFonts w:eastAsia="Calibri"/>
        </w:rPr>
        <w:t>Xác định, dự đoán đặc điểm phân bố, chiều dày, hình thái ranh giới giữa các tập, lớp trầm tích có thành phần thạch học khác nhau ở bên dưới bề mặt đáy sông.</w:t>
      </w:r>
    </w:p>
    <w:p w14:paraId="7AE7B52A" w14:textId="77777777" w:rsidR="009816BF" w:rsidRPr="004B320A" w:rsidRDefault="009816BF" w:rsidP="009816BF">
      <w:pPr>
        <w:pStyle w:val="doan"/>
        <w:spacing w:before="120" w:line="300" w:lineRule="atLeast"/>
      </w:pPr>
      <w:r w:rsidRPr="004B320A">
        <w:t xml:space="preserve">- Đã xác định các khu vực, vị trí đã xảy ra các hiện tượng </w:t>
      </w:r>
      <w:r w:rsidRPr="004B320A">
        <w:rPr>
          <w:lang w:val="vi-VN"/>
        </w:rPr>
        <w:t>sạt lở bờ sông và qui mô, mức độ sạt lở</w:t>
      </w:r>
      <w:r w:rsidRPr="004B320A">
        <w:t>,</w:t>
      </w:r>
      <w:r w:rsidRPr="004B320A">
        <w:rPr>
          <w:lang w:eastAsia="x-none"/>
        </w:rPr>
        <w:t xml:space="preserve"> tính chất cơ lý của các lớp đất đá ven sông</w:t>
      </w:r>
      <w:r w:rsidRPr="004B320A">
        <w:rPr>
          <w:lang w:val="vi-VN" w:eastAsia="x-none"/>
        </w:rPr>
        <w:t xml:space="preserve">, </w:t>
      </w:r>
      <w:r w:rsidRPr="004B320A">
        <w:t>khoảng cách khai thác an toàn cách bờ</w:t>
      </w:r>
      <w:r w:rsidRPr="004B320A">
        <w:rPr>
          <w:lang w:val="vi-VN"/>
        </w:rPr>
        <w:t xml:space="preserve"> sông Cổ Chiên và sông Hậu.</w:t>
      </w:r>
    </w:p>
    <w:p w14:paraId="0EDB9518" w14:textId="070FB8F3" w:rsidR="004348BE" w:rsidRPr="004B320A" w:rsidRDefault="004348BE" w:rsidP="00FD3CA9">
      <w:pPr>
        <w:pStyle w:val="Heading3"/>
        <w:ind w:firstLine="720"/>
      </w:pPr>
      <w:bookmarkStart w:id="222" w:name="_Toc184565361"/>
      <w:r w:rsidRPr="004B320A">
        <w:t>3.2.</w:t>
      </w:r>
      <w:r w:rsidR="009F6955">
        <w:t>7</w:t>
      </w:r>
      <w:r w:rsidRPr="004B320A">
        <w:t xml:space="preserve">. Công tác </w:t>
      </w:r>
      <w:r w:rsidR="00FF3000" w:rsidRPr="004B320A">
        <w:t>đo đ</w:t>
      </w:r>
      <w:r w:rsidRPr="004B320A">
        <w:t>ịa vật lý</w:t>
      </w:r>
      <w:r w:rsidR="00FF3000" w:rsidRPr="004B320A">
        <w:t xml:space="preserve"> địa chấn nông phân giải cao</w:t>
      </w:r>
      <w:bookmarkEnd w:id="222"/>
    </w:p>
    <w:p w14:paraId="18F37118" w14:textId="000AA4FC" w:rsidR="004348BE" w:rsidRPr="004B320A" w:rsidRDefault="004348BE" w:rsidP="00FD3CA9">
      <w:pPr>
        <w:pStyle w:val="Heading4"/>
        <w:ind w:firstLine="720"/>
      </w:pPr>
      <w:r w:rsidRPr="004B320A">
        <w:t>3.2.</w:t>
      </w:r>
      <w:r w:rsidR="009F6955">
        <w:rPr>
          <w:lang w:val="en-US"/>
        </w:rPr>
        <w:t>7</w:t>
      </w:r>
      <w:r w:rsidRPr="004B320A">
        <w:t>.1. Mục tiêu, nhiệm vụ</w:t>
      </w:r>
    </w:p>
    <w:p w14:paraId="212DC0C2" w14:textId="27CD68D2" w:rsidR="004348BE" w:rsidRPr="004B320A" w:rsidRDefault="004348BE" w:rsidP="004348BE">
      <w:pPr>
        <w:pStyle w:val="doan"/>
        <w:rPr>
          <w:rStyle w:val="fontstyle01"/>
          <w:color w:val="auto"/>
        </w:rPr>
      </w:pPr>
      <w:r w:rsidRPr="004B320A">
        <w:rPr>
          <w:i/>
          <w:iCs/>
          <w:lang w:val="de-DE"/>
        </w:rPr>
        <w:t xml:space="preserve">- Mục tiêu: </w:t>
      </w:r>
      <w:r w:rsidRPr="004B320A">
        <w:rPr>
          <w:rStyle w:val="fontstyle01"/>
          <w:color w:val="auto"/>
        </w:rPr>
        <w:t>Nghiên cứu, xác định, dự đoán đặc điểm phân bố, chiều dày, hình thái ranh giới giữa các tập, lớp trầm tích có thành phần thạch học khác nhau ở bên dưới bề mặt đáy sông.</w:t>
      </w:r>
    </w:p>
    <w:p w14:paraId="44DC7E8C" w14:textId="679DB248" w:rsidR="004348BE" w:rsidRPr="004B320A" w:rsidRDefault="004348BE" w:rsidP="004348BE">
      <w:pPr>
        <w:pStyle w:val="doan"/>
      </w:pPr>
      <w:r w:rsidRPr="004B320A">
        <w:rPr>
          <w:i/>
          <w:iCs/>
          <w:lang w:val="de-DE"/>
        </w:rPr>
        <w:t xml:space="preserve">- Nhiệm vụ: </w:t>
      </w:r>
      <w:r w:rsidRPr="004B320A">
        <w:rPr>
          <w:rStyle w:val="fontstyle01"/>
          <w:color w:val="auto"/>
        </w:rPr>
        <w:t>Đo địa chấn nông phân giải cao đơn kênh trên các tuyến theo mạng lưới tuyến khoan; tổng hợp, phân tích xử lý tài liệu địa chấn nông phân giải cao, thành lập các mặt cắt địa chất – địa vật lý theo các tuyến đo, lập báo cáo thuyết minh.</w:t>
      </w:r>
    </w:p>
    <w:p w14:paraId="68A4FF63" w14:textId="0744EE3F" w:rsidR="00F27B72" w:rsidRPr="004B320A" w:rsidRDefault="00F27B72" w:rsidP="00FD3CA9">
      <w:pPr>
        <w:pStyle w:val="Heading4"/>
        <w:ind w:firstLine="720"/>
      </w:pPr>
      <w:r w:rsidRPr="004B320A">
        <w:t>3.2.</w:t>
      </w:r>
      <w:r w:rsidR="00145C4B">
        <w:rPr>
          <w:lang w:val="en-US"/>
        </w:rPr>
        <w:t>7</w:t>
      </w:r>
      <w:r w:rsidRPr="004B320A">
        <w:t>.2. Phương pháp kỹ thuật</w:t>
      </w:r>
    </w:p>
    <w:p w14:paraId="4C1D6571" w14:textId="2AC08B9D" w:rsidR="006E64CB" w:rsidRPr="004B320A" w:rsidRDefault="009816BF" w:rsidP="0035773C">
      <w:pPr>
        <w:pStyle w:val="doan"/>
      </w:pPr>
      <w:r w:rsidRPr="004B320A">
        <w:t>T</w:t>
      </w:r>
      <w:r w:rsidR="00F27B72" w:rsidRPr="004B320A">
        <w:t>hực hiện theo Thông tư số 04/2011/TT-BTNMT về Quy định kỹ thuật đo địa chấn trong điều tra cơ bản địa chất về khoáng sản và địa chất công trình, tuân thủ công tác kỹ thuật đo đạc, chất lượng tài liệu và phân tích, xử lý theo các Tiêu chuẩn Việt Nam: TCVN 12298-1:2018.</w:t>
      </w:r>
    </w:p>
    <w:p w14:paraId="618FDCF5" w14:textId="39D0FAC1" w:rsidR="00F27B72" w:rsidRPr="004B320A" w:rsidRDefault="00F27B72" w:rsidP="0035773C">
      <w:pPr>
        <w:pStyle w:val="doan"/>
      </w:pPr>
      <w:r w:rsidRPr="004B320A">
        <w:t>Các bước thực hiện như sau:</w:t>
      </w:r>
    </w:p>
    <w:p w14:paraId="05C77B19" w14:textId="77777777" w:rsidR="0035773C" w:rsidRPr="004B320A" w:rsidRDefault="0035773C" w:rsidP="0035773C">
      <w:pPr>
        <w:pStyle w:val="doan"/>
      </w:pPr>
      <w:r w:rsidRPr="004B320A">
        <w:rPr>
          <w:lang w:val="x-none" w:eastAsia="x-none"/>
        </w:rPr>
        <w:t xml:space="preserve">- </w:t>
      </w:r>
      <w:r w:rsidRPr="004B320A">
        <w:t xml:space="preserve">Sau khi </w:t>
      </w:r>
      <w:r w:rsidRPr="004B320A">
        <w:rPr>
          <w:rStyle w:val="fontstyle01"/>
          <w:color w:val="auto"/>
        </w:rPr>
        <w:t>hoàn</w:t>
      </w:r>
      <w:r w:rsidRPr="004B320A">
        <w:t xml:space="preserve"> thành công tác lắp đặt, chạy thử và test lựa chọn các thông số tối ưu cho từng khu vực khảo sát, tàu khảo sát sẽ chạy vào tuyến khảo sát để bắt đầu thu nhận hình ảnh địa tầng đáy sông dọc theo tuyến khảo sát.</w:t>
      </w:r>
    </w:p>
    <w:p w14:paraId="308447F0" w14:textId="63A6BAFD" w:rsidR="0035773C" w:rsidRPr="004B320A" w:rsidRDefault="0035773C" w:rsidP="0035773C">
      <w:pPr>
        <w:pStyle w:val="doan"/>
      </w:pPr>
      <w:r w:rsidRPr="004B320A">
        <w:t xml:space="preserve">- Hệ thống </w:t>
      </w:r>
      <w:r w:rsidRPr="004B320A">
        <w:rPr>
          <w:rStyle w:val="fontstyle01"/>
          <w:color w:val="auto"/>
        </w:rPr>
        <w:t>định</w:t>
      </w:r>
      <w:r w:rsidRPr="004B320A">
        <w:t xml:space="preserve"> vị vệ tinh DGPS đã được sử dụng để định vị trí các tuyến đo. Hệ thống định vị này đảm bảo dẫn đường thông qua phần mềm Hypack và xác định toạ độ các điểm đo với sai số tối đa 0,1 – 1,0m. Các số liệu định vị được lưu giữ trong máy và có thể gọi ra, ghi lại một cách dễ dàng.</w:t>
      </w:r>
    </w:p>
    <w:p w14:paraId="528AA8B9" w14:textId="2130D3A4" w:rsidR="0035773C" w:rsidRPr="004B320A" w:rsidRDefault="0035773C" w:rsidP="0035773C">
      <w:pPr>
        <w:pStyle w:val="doan"/>
      </w:pPr>
      <w:r w:rsidRPr="004B320A">
        <w:t xml:space="preserve">- Tín </w:t>
      </w:r>
      <w:r w:rsidRPr="004B320A">
        <w:rPr>
          <w:rStyle w:val="fontstyle01"/>
          <w:color w:val="auto"/>
        </w:rPr>
        <w:t>hiệu</w:t>
      </w:r>
      <w:r w:rsidRPr="004B320A">
        <w:t xml:space="preserve"> thu được lưu trữ trên ổ cứng bộ xử lý trung tâm ở dạng số (SEG-Y). Tín hiệu này Phần mềm CHIRP &amp; Energy Mode kết hợp với DGPS sẽ thể hiện vị trí tàu lên màn hình máy tính giúp tàu chạy đúng hướng theo các tuyến khảo sát đã được thiết kế.</w:t>
      </w:r>
    </w:p>
    <w:p w14:paraId="2C77AA55" w14:textId="77777777" w:rsidR="0035773C" w:rsidRPr="004B320A" w:rsidRDefault="0035773C" w:rsidP="0035773C">
      <w:pPr>
        <w:pStyle w:val="doan"/>
      </w:pPr>
      <w:r w:rsidRPr="004B320A">
        <w:t>Mọi sự kiện trong quá trình khảo sát, tên đường đo, thời điểm bắt đầu, kết thúc, hướng chạy, file số liệu được ghi chép tỉ mỉ trong sổ đo đạc.</w:t>
      </w:r>
    </w:p>
    <w:p w14:paraId="05CE52A7" w14:textId="77777777" w:rsidR="0035773C" w:rsidRPr="004B320A" w:rsidRDefault="0035773C" w:rsidP="0035773C">
      <w:pPr>
        <w:pStyle w:val="doan"/>
      </w:pPr>
      <w:r w:rsidRPr="004B320A">
        <w:t>Số liệu thu được phải đạt yêu cầu sau:</w:t>
      </w:r>
    </w:p>
    <w:p w14:paraId="574586FD" w14:textId="77777777" w:rsidR="0035773C" w:rsidRPr="004B320A" w:rsidRDefault="0035773C" w:rsidP="0035773C">
      <w:pPr>
        <w:pStyle w:val="doan"/>
      </w:pPr>
      <w:r w:rsidRPr="004B320A">
        <w:t>+ Tất cả các bản in cứng đều hiển thị số liệu từ lúc bắt đầu đến lúc kết thúc khảo sát.</w:t>
      </w:r>
    </w:p>
    <w:p w14:paraId="21588C33" w14:textId="77777777" w:rsidR="0035773C" w:rsidRPr="004B320A" w:rsidRDefault="0035773C" w:rsidP="0035773C">
      <w:pPr>
        <w:pStyle w:val="doan"/>
      </w:pPr>
      <w:r w:rsidRPr="004B320A">
        <w:t>+ 02 đường đánh dấu vị trí (mark) không được trùng lên nhau.</w:t>
      </w:r>
    </w:p>
    <w:p w14:paraId="5DC88C4A" w14:textId="5D0756C5" w:rsidR="0035773C" w:rsidRPr="004B320A" w:rsidRDefault="0035773C" w:rsidP="0035773C">
      <w:pPr>
        <w:pStyle w:val="doan"/>
      </w:pPr>
      <w:r w:rsidRPr="004B320A">
        <w:t>+ Sự liên tục của tín hiệu phản hồi.sẽ được xử lý sơ bộ trước khi in.</w:t>
      </w:r>
    </w:p>
    <w:p w14:paraId="4092F046" w14:textId="5C7F59AF" w:rsidR="0035773C" w:rsidRPr="004B320A" w:rsidRDefault="0035773C" w:rsidP="0035773C">
      <w:pPr>
        <w:pStyle w:val="doan"/>
      </w:pPr>
      <w:r w:rsidRPr="004B320A">
        <w:t>Số liệu khảo sát thực địa được xử lý bằng phần mềm REFLEX ver. 5.0 (CHLB Đức)</w:t>
      </w:r>
    </w:p>
    <w:p w14:paraId="17C9D12B" w14:textId="0F8AA0A8" w:rsidR="00F700C3" w:rsidRPr="004B320A" w:rsidRDefault="00F700C3" w:rsidP="00FD3CA9">
      <w:pPr>
        <w:pStyle w:val="Heading4"/>
        <w:ind w:firstLine="720"/>
      </w:pPr>
      <w:r w:rsidRPr="004B320A">
        <w:t>3.2.</w:t>
      </w:r>
      <w:r w:rsidR="00145C4B">
        <w:rPr>
          <w:lang w:val="en-US"/>
        </w:rPr>
        <w:t>7</w:t>
      </w:r>
      <w:r w:rsidRPr="004B320A">
        <w:t>.3. Khối lượng thực hiện</w:t>
      </w:r>
    </w:p>
    <w:p w14:paraId="476D5EBF" w14:textId="22873D58" w:rsidR="00F700C3" w:rsidRPr="004B320A" w:rsidRDefault="00F700C3" w:rsidP="00F700C3">
      <w:pPr>
        <w:pStyle w:val="doan"/>
      </w:pPr>
      <w:r w:rsidRPr="004B320A">
        <w:t xml:space="preserve">Mạng lưới tuyến đo địa chấn nông phân giải cao được thực hiện theo đúng đề cương đã được phê duyệt bao gồm </w:t>
      </w:r>
      <w:r w:rsidR="00632C2C" w:rsidRPr="004B320A">
        <w:t>59</w:t>
      </w:r>
      <w:r w:rsidRPr="004B320A">
        <w:t xml:space="preserve"> tuyến đo địa vật lý. </w:t>
      </w:r>
    </w:p>
    <w:p w14:paraId="435258DF" w14:textId="1553A844" w:rsidR="00632C2C" w:rsidRPr="004B320A" w:rsidRDefault="00632C2C" w:rsidP="00FD3CA9">
      <w:pPr>
        <w:pStyle w:val="Heading4"/>
        <w:ind w:firstLine="720"/>
      </w:pPr>
      <w:r w:rsidRPr="004B320A">
        <w:t>3.2.</w:t>
      </w:r>
      <w:r w:rsidR="00145C4B">
        <w:rPr>
          <w:lang w:val="en-US"/>
        </w:rPr>
        <w:t>7</w:t>
      </w:r>
      <w:r w:rsidRPr="004B320A">
        <w:t>.4. Sản phẩm giao nộp</w:t>
      </w:r>
    </w:p>
    <w:p w14:paraId="099E4B76" w14:textId="385C3412" w:rsidR="00DB2BC7" w:rsidRPr="004B320A" w:rsidRDefault="00DB2BC7" w:rsidP="008A41D5">
      <w:pPr>
        <w:pStyle w:val="bang1"/>
      </w:pPr>
      <w:bookmarkStart w:id="223" w:name="_Toc178695581"/>
      <w:r w:rsidRPr="004B320A">
        <w:t>Bảng 3.1</w:t>
      </w:r>
      <w:r w:rsidR="0008600C" w:rsidRPr="004B320A">
        <w:t>2</w:t>
      </w:r>
      <w:r w:rsidRPr="004B320A">
        <w:t>. Danh mục sản phẩm công tác đo địa vật lý</w:t>
      </w:r>
      <w:bookmarkEnd w:id="223"/>
    </w:p>
    <w:tbl>
      <w:tblPr>
        <w:tblW w:w="5000" w:type="pct"/>
        <w:jc w:val="center"/>
        <w:tblCellMar>
          <w:top w:w="28" w:type="dxa"/>
          <w:bottom w:w="28" w:type="dxa"/>
        </w:tblCellMar>
        <w:tblLook w:val="04A0" w:firstRow="1" w:lastRow="0" w:firstColumn="1" w:lastColumn="0" w:noHBand="0" w:noVBand="1"/>
      </w:tblPr>
      <w:tblGrid>
        <w:gridCol w:w="794"/>
        <w:gridCol w:w="4891"/>
        <w:gridCol w:w="1827"/>
        <w:gridCol w:w="1552"/>
      </w:tblGrid>
      <w:tr w:rsidR="004B320A" w:rsidRPr="004B320A" w14:paraId="68545ED8" w14:textId="77777777" w:rsidTr="00FD3CA9">
        <w:trPr>
          <w:trHeight w:val="360"/>
          <w:tblHeader/>
          <w:jc w:val="center"/>
        </w:trPr>
        <w:tc>
          <w:tcPr>
            <w:tcW w:w="4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C198E1" w14:textId="77777777" w:rsidR="00DB2BC7" w:rsidRPr="004B320A" w:rsidRDefault="00DB2BC7" w:rsidP="00773C42">
            <w:pPr>
              <w:jc w:val="center"/>
              <w:rPr>
                <w:rFonts w:ascii="Times New Roman" w:hAnsi="Times New Roman"/>
                <w:b/>
                <w:bCs/>
                <w:sz w:val="28"/>
                <w:szCs w:val="28"/>
              </w:rPr>
            </w:pPr>
            <w:r w:rsidRPr="004B320A">
              <w:rPr>
                <w:rFonts w:ascii="Times New Roman" w:hAnsi="Times New Roman"/>
                <w:b/>
                <w:bCs/>
                <w:sz w:val="28"/>
                <w:szCs w:val="28"/>
              </w:rPr>
              <w:t>STT</w:t>
            </w:r>
          </w:p>
        </w:tc>
        <w:tc>
          <w:tcPr>
            <w:tcW w:w="2698" w:type="pct"/>
            <w:tcBorders>
              <w:top w:val="single" w:sz="4" w:space="0" w:color="auto"/>
              <w:left w:val="nil"/>
              <w:bottom w:val="single" w:sz="4" w:space="0" w:color="auto"/>
              <w:right w:val="single" w:sz="4" w:space="0" w:color="auto"/>
            </w:tcBorders>
            <w:shd w:val="clear" w:color="auto" w:fill="auto"/>
            <w:vAlign w:val="center"/>
            <w:hideMark/>
          </w:tcPr>
          <w:p w14:paraId="5612AD41" w14:textId="77777777" w:rsidR="00DB2BC7" w:rsidRPr="004B320A" w:rsidRDefault="00DB2BC7" w:rsidP="00773C42">
            <w:pPr>
              <w:jc w:val="center"/>
              <w:rPr>
                <w:rFonts w:ascii="Times New Roman" w:hAnsi="Times New Roman"/>
                <w:b/>
                <w:bCs/>
                <w:sz w:val="28"/>
                <w:szCs w:val="28"/>
              </w:rPr>
            </w:pPr>
            <w:r w:rsidRPr="004B320A">
              <w:rPr>
                <w:rFonts w:ascii="Times New Roman" w:hAnsi="Times New Roman"/>
                <w:b/>
                <w:bCs/>
                <w:sz w:val="28"/>
                <w:szCs w:val="28"/>
              </w:rPr>
              <w:t>Danh mục sản phẩm</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58D7553" w14:textId="77777777" w:rsidR="00DB2BC7" w:rsidRPr="004B320A" w:rsidRDefault="00DB2BC7" w:rsidP="00773C42">
            <w:pPr>
              <w:jc w:val="center"/>
              <w:rPr>
                <w:rFonts w:ascii="Times New Roman" w:hAnsi="Times New Roman"/>
                <w:b/>
                <w:bCs/>
                <w:sz w:val="28"/>
                <w:szCs w:val="28"/>
              </w:rPr>
            </w:pPr>
            <w:r w:rsidRPr="004B320A">
              <w:rPr>
                <w:rFonts w:ascii="Times New Roman" w:hAnsi="Times New Roman"/>
                <w:b/>
                <w:bCs/>
                <w:sz w:val="28"/>
                <w:szCs w:val="28"/>
              </w:rPr>
              <w:t>Đơn vị</w:t>
            </w:r>
          </w:p>
        </w:tc>
        <w:tc>
          <w:tcPr>
            <w:tcW w:w="856" w:type="pct"/>
            <w:tcBorders>
              <w:top w:val="single" w:sz="4" w:space="0" w:color="auto"/>
              <w:left w:val="nil"/>
              <w:bottom w:val="single" w:sz="4" w:space="0" w:color="auto"/>
              <w:right w:val="single" w:sz="4" w:space="0" w:color="auto"/>
            </w:tcBorders>
            <w:shd w:val="clear" w:color="auto" w:fill="auto"/>
            <w:vAlign w:val="center"/>
            <w:hideMark/>
          </w:tcPr>
          <w:p w14:paraId="3EDABB68" w14:textId="77777777" w:rsidR="00DB2BC7" w:rsidRPr="004B320A" w:rsidRDefault="00DB2BC7" w:rsidP="00773C42">
            <w:pPr>
              <w:jc w:val="center"/>
              <w:rPr>
                <w:rFonts w:ascii="Times New Roman" w:hAnsi="Times New Roman"/>
                <w:b/>
                <w:bCs/>
                <w:sz w:val="28"/>
                <w:szCs w:val="28"/>
              </w:rPr>
            </w:pPr>
            <w:r w:rsidRPr="004B320A">
              <w:rPr>
                <w:rFonts w:ascii="Times New Roman" w:hAnsi="Times New Roman"/>
                <w:b/>
                <w:bCs/>
                <w:sz w:val="28"/>
                <w:szCs w:val="28"/>
              </w:rPr>
              <w:t xml:space="preserve">Số lượng </w:t>
            </w:r>
          </w:p>
        </w:tc>
      </w:tr>
      <w:tr w:rsidR="004B320A" w:rsidRPr="004B320A" w14:paraId="71391AEC" w14:textId="77777777" w:rsidTr="00FD3CA9">
        <w:trPr>
          <w:trHeight w:val="360"/>
          <w:jc w:val="center"/>
        </w:trPr>
        <w:tc>
          <w:tcPr>
            <w:tcW w:w="438" w:type="pct"/>
            <w:tcBorders>
              <w:top w:val="nil"/>
              <w:left w:val="single" w:sz="4" w:space="0" w:color="auto"/>
              <w:bottom w:val="single" w:sz="4" w:space="0" w:color="auto"/>
              <w:right w:val="single" w:sz="4" w:space="0" w:color="auto"/>
            </w:tcBorders>
            <w:shd w:val="clear" w:color="auto" w:fill="auto"/>
            <w:vAlign w:val="center"/>
            <w:hideMark/>
          </w:tcPr>
          <w:p w14:paraId="07C76B0D" w14:textId="77777777" w:rsidR="00DB2BC7" w:rsidRPr="004B320A" w:rsidRDefault="00DB2BC7" w:rsidP="00773C42">
            <w:pPr>
              <w:jc w:val="center"/>
              <w:rPr>
                <w:rFonts w:ascii="Times New Roman" w:hAnsi="Times New Roman"/>
                <w:b/>
                <w:bCs/>
                <w:sz w:val="28"/>
                <w:szCs w:val="28"/>
              </w:rPr>
            </w:pPr>
            <w:r w:rsidRPr="004B320A">
              <w:rPr>
                <w:rFonts w:ascii="Times New Roman" w:hAnsi="Times New Roman"/>
                <w:b/>
                <w:bCs/>
                <w:sz w:val="28"/>
                <w:szCs w:val="28"/>
              </w:rPr>
              <w:t>I</w:t>
            </w:r>
          </w:p>
        </w:tc>
        <w:tc>
          <w:tcPr>
            <w:tcW w:w="2698" w:type="pct"/>
            <w:tcBorders>
              <w:top w:val="nil"/>
              <w:left w:val="nil"/>
              <w:bottom w:val="single" w:sz="4" w:space="0" w:color="auto"/>
              <w:right w:val="single" w:sz="4" w:space="0" w:color="auto"/>
            </w:tcBorders>
            <w:shd w:val="clear" w:color="auto" w:fill="auto"/>
            <w:vAlign w:val="center"/>
            <w:hideMark/>
          </w:tcPr>
          <w:p w14:paraId="08627864" w14:textId="77777777" w:rsidR="00DB2BC7" w:rsidRPr="004B320A" w:rsidRDefault="00DB2BC7" w:rsidP="00773C42">
            <w:pPr>
              <w:rPr>
                <w:rFonts w:ascii="Times New Roman" w:hAnsi="Times New Roman"/>
                <w:b/>
                <w:bCs/>
                <w:sz w:val="28"/>
                <w:szCs w:val="28"/>
              </w:rPr>
            </w:pPr>
            <w:r w:rsidRPr="004B320A">
              <w:rPr>
                <w:rFonts w:ascii="Times New Roman" w:hAnsi="Times New Roman"/>
                <w:b/>
                <w:bCs/>
                <w:sz w:val="28"/>
                <w:szCs w:val="28"/>
              </w:rPr>
              <w:t>Tài liệu nguyên thủy</w:t>
            </w:r>
          </w:p>
        </w:tc>
        <w:tc>
          <w:tcPr>
            <w:tcW w:w="1008" w:type="pct"/>
            <w:tcBorders>
              <w:top w:val="nil"/>
              <w:left w:val="nil"/>
              <w:bottom w:val="single" w:sz="4" w:space="0" w:color="auto"/>
              <w:right w:val="single" w:sz="4" w:space="0" w:color="auto"/>
            </w:tcBorders>
            <w:shd w:val="clear" w:color="auto" w:fill="auto"/>
            <w:vAlign w:val="center"/>
            <w:hideMark/>
          </w:tcPr>
          <w:p w14:paraId="44B13D50" w14:textId="77777777" w:rsidR="00DB2BC7" w:rsidRPr="004B320A" w:rsidRDefault="00DB2BC7" w:rsidP="00773C42">
            <w:pPr>
              <w:jc w:val="center"/>
              <w:rPr>
                <w:rFonts w:ascii="Times New Roman" w:hAnsi="Times New Roman"/>
                <w:b/>
                <w:bCs/>
                <w:sz w:val="28"/>
                <w:szCs w:val="28"/>
              </w:rPr>
            </w:pPr>
            <w:r w:rsidRPr="004B320A">
              <w:rPr>
                <w:rFonts w:ascii="Times New Roman" w:hAnsi="Times New Roman"/>
                <w:b/>
                <w:bCs/>
                <w:sz w:val="28"/>
                <w:szCs w:val="28"/>
              </w:rPr>
              <w:t> </w:t>
            </w:r>
          </w:p>
        </w:tc>
        <w:tc>
          <w:tcPr>
            <w:tcW w:w="856" w:type="pct"/>
            <w:tcBorders>
              <w:top w:val="nil"/>
              <w:left w:val="nil"/>
              <w:bottom w:val="single" w:sz="4" w:space="0" w:color="auto"/>
              <w:right w:val="single" w:sz="4" w:space="0" w:color="auto"/>
            </w:tcBorders>
            <w:shd w:val="clear" w:color="auto" w:fill="auto"/>
            <w:vAlign w:val="center"/>
            <w:hideMark/>
          </w:tcPr>
          <w:p w14:paraId="5E8A0D9D" w14:textId="77777777" w:rsidR="00DB2BC7" w:rsidRPr="004B320A" w:rsidRDefault="00DB2BC7" w:rsidP="00773C42">
            <w:pPr>
              <w:jc w:val="center"/>
              <w:rPr>
                <w:rFonts w:ascii="Times New Roman" w:hAnsi="Times New Roman"/>
                <w:b/>
                <w:bCs/>
                <w:sz w:val="28"/>
                <w:szCs w:val="28"/>
              </w:rPr>
            </w:pPr>
            <w:r w:rsidRPr="004B320A">
              <w:rPr>
                <w:rFonts w:ascii="Times New Roman" w:hAnsi="Times New Roman"/>
                <w:b/>
                <w:bCs/>
                <w:sz w:val="28"/>
                <w:szCs w:val="28"/>
              </w:rPr>
              <w:t> </w:t>
            </w:r>
          </w:p>
        </w:tc>
      </w:tr>
      <w:tr w:rsidR="004B320A" w:rsidRPr="004B320A" w14:paraId="0A111213" w14:textId="77777777" w:rsidTr="00FD3CA9">
        <w:trPr>
          <w:trHeight w:val="360"/>
          <w:jc w:val="center"/>
        </w:trPr>
        <w:tc>
          <w:tcPr>
            <w:tcW w:w="438" w:type="pct"/>
            <w:tcBorders>
              <w:top w:val="nil"/>
              <w:left w:val="single" w:sz="4" w:space="0" w:color="auto"/>
              <w:bottom w:val="single" w:sz="4" w:space="0" w:color="auto"/>
              <w:right w:val="single" w:sz="4" w:space="0" w:color="auto"/>
            </w:tcBorders>
            <w:shd w:val="clear" w:color="auto" w:fill="auto"/>
            <w:vAlign w:val="center"/>
          </w:tcPr>
          <w:p w14:paraId="36CAB63D" w14:textId="77777777" w:rsidR="00DB2BC7" w:rsidRPr="004B320A" w:rsidRDefault="00DB2BC7" w:rsidP="00773C42">
            <w:pPr>
              <w:jc w:val="center"/>
              <w:rPr>
                <w:rFonts w:ascii="Times New Roman" w:hAnsi="Times New Roman"/>
                <w:sz w:val="28"/>
                <w:szCs w:val="28"/>
              </w:rPr>
            </w:pPr>
            <w:r w:rsidRPr="004B320A">
              <w:rPr>
                <w:rFonts w:ascii="Times New Roman" w:hAnsi="Times New Roman"/>
                <w:sz w:val="28"/>
                <w:szCs w:val="28"/>
              </w:rPr>
              <w:t>1</w:t>
            </w:r>
          </w:p>
        </w:tc>
        <w:tc>
          <w:tcPr>
            <w:tcW w:w="2698" w:type="pct"/>
            <w:tcBorders>
              <w:top w:val="nil"/>
              <w:left w:val="nil"/>
              <w:bottom w:val="single" w:sz="4" w:space="0" w:color="auto"/>
              <w:right w:val="single" w:sz="4" w:space="0" w:color="auto"/>
            </w:tcBorders>
            <w:shd w:val="clear" w:color="auto" w:fill="auto"/>
            <w:vAlign w:val="center"/>
          </w:tcPr>
          <w:p w14:paraId="19BE0839" w14:textId="6B5364C1" w:rsidR="00DB2BC7" w:rsidRPr="004B320A" w:rsidRDefault="00DB2BC7" w:rsidP="00773C42">
            <w:pPr>
              <w:rPr>
                <w:rFonts w:ascii="Times New Roman" w:hAnsi="Times New Roman"/>
                <w:sz w:val="28"/>
                <w:szCs w:val="28"/>
              </w:rPr>
            </w:pPr>
            <w:r w:rsidRPr="004B320A">
              <w:rPr>
                <w:rFonts w:ascii="Times New Roman" w:hAnsi="Times New Roman"/>
                <w:sz w:val="28"/>
                <w:szCs w:val="28"/>
              </w:rPr>
              <w:t>File đo địa vật lý</w:t>
            </w:r>
          </w:p>
        </w:tc>
        <w:tc>
          <w:tcPr>
            <w:tcW w:w="1008" w:type="pct"/>
            <w:tcBorders>
              <w:top w:val="nil"/>
              <w:left w:val="nil"/>
              <w:bottom w:val="single" w:sz="4" w:space="0" w:color="auto"/>
              <w:right w:val="single" w:sz="4" w:space="0" w:color="auto"/>
            </w:tcBorders>
            <w:shd w:val="clear" w:color="auto" w:fill="auto"/>
            <w:vAlign w:val="center"/>
          </w:tcPr>
          <w:p w14:paraId="2A4E1FD1" w14:textId="77777777" w:rsidR="00DB2BC7" w:rsidRPr="004B320A" w:rsidRDefault="00DB2BC7" w:rsidP="00145C4B">
            <w:pPr>
              <w:jc w:val="center"/>
              <w:rPr>
                <w:rFonts w:ascii="Times New Roman" w:hAnsi="Times New Roman"/>
                <w:sz w:val="28"/>
                <w:szCs w:val="28"/>
              </w:rPr>
            </w:pPr>
            <w:r w:rsidRPr="004B320A">
              <w:rPr>
                <w:rFonts w:ascii="Times New Roman" w:hAnsi="Times New Roman"/>
                <w:sz w:val="28"/>
                <w:szCs w:val="28"/>
              </w:rPr>
              <w:t>Quyển</w:t>
            </w:r>
          </w:p>
        </w:tc>
        <w:tc>
          <w:tcPr>
            <w:tcW w:w="856" w:type="pct"/>
            <w:tcBorders>
              <w:top w:val="nil"/>
              <w:left w:val="nil"/>
              <w:bottom w:val="single" w:sz="4" w:space="0" w:color="auto"/>
              <w:right w:val="single" w:sz="4" w:space="0" w:color="auto"/>
            </w:tcBorders>
            <w:shd w:val="clear" w:color="auto" w:fill="auto"/>
            <w:vAlign w:val="center"/>
          </w:tcPr>
          <w:p w14:paraId="122755BE" w14:textId="21FA4668" w:rsidR="00DB2BC7" w:rsidRPr="004B320A" w:rsidRDefault="00145C4B" w:rsidP="00145C4B">
            <w:pPr>
              <w:jc w:val="center"/>
              <w:rPr>
                <w:rFonts w:ascii="Times New Roman" w:hAnsi="Times New Roman"/>
                <w:sz w:val="28"/>
                <w:szCs w:val="28"/>
              </w:rPr>
            </w:pPr>
            <w:r>
              <w:rPr>
                <w:rFonts w:ascii="Times New Roman" w:hAnsi="Times New Roman"/>
                <w:sz w:val="28"/>
                <w:szCs w:val="28"/>
              </w:rPr>
              <w:t>0</w:t>
            </w:r>
            <w:r w:rsidR="00DB2BC7" w:rsidRPr="004B320A">
              <w:rPr>
                <w:rFonts w:ascii="Times New Roman" w:hAnsi="Times New Roman"/>
                <w:sz w:val="28"/>
                <w:szCs w:val="28"/>
              </w:rPr>
              <w:t>1</w:t>
            </w:r>
          </w:p>
        </w:tc>
      </w:tr>
      <w:tr w:rsidR="00145C4B" w:rsidRPr="00145C4B" w14:paraId="771A6F30" w14:textId="77777777" w:rsidTr="00FD3CA9">
        <w:trPr>
          <w:trHeight w:val="360"/>
          <w:jc w:val="center"/>
        </w:trPr>
        <w:tc>
          <w:tcPr>
            <w:tcW w:w="438" w:type="pct"/>
            <w:tcBorders>
              <w:top w:val="nil"/>
              <w:left w:val="single" w:sz="4" w:space="0" w:color="auto"/>
              <w:bottom w:val="single" w:sz="4" w:space="0" w:color="auto"/>
              <w:right w:val="single" w:sz="4" w:space="0" w:color="auto"/>
            </w:tcBorders>
            <w:shd w:val="clear" w:color="auto" w:fill="auto"/>
            <w:vAlign w:val="center"/>
          </w:tcPr>
          <w:p w14:paraId="7C97AE56" w14:textId="507D556C" w:rsidR="00145C4B" w:rsidRPr="00145C4B" w:rsidRDefault="00145C4B" w:rsidP="00773C42">
            <w:pPr>
              <w:jc w:val="center"/>
              <w:rPr>
                <w:rFonts w:ascii="Times New Roman" w:hAnsi="Times New Roman"/>
                <w:bCs/>
                <w:sz w:val="28"/>
                <w:szCs w:val="28"/>
              </w:rPr>
            </w:pPr>
            <w:r>
              <w:rPr>
                <w:rFonts w:ascii="Times New Roman" w:hAnsi="Times New Roman"/>
                <w:bCs/>
                <w:sz w:val="28"/>
                <w:szCs w:val="28"/>
              </w:rPr>
              <w:t>2</w:t>
            </w:r>
          </w:p>
        </w:tc>
        <w:tc>
          <w:tcPr>
            <w:tcW w:w="2698" w:type="pct"/>
            <w:tcBorders>
              <w:top w:val="nil"/>
              <w:left w:val="nil"/>
              <w:bottom w:val="single" w:sz="4" w:space="0" w:color="auto"/>
              <w:right w:val="single" w:sz="4" w:space="0" w:color="auto"/>
            </w:tcBorders>
            <w:shd w:val="clear" w:color="auto" w:fill="auto"/>
            <w:vAlign w:val="center"/>
          </w:tcPr>
          <w:p w14:paraId="62081758" w14:textId="49D33A21" w:rsidR="00145C4B" w:rsidRPr="00145C4B" w:rsidRDefault="00145C4B" w:rsidP="00773C42">
            <w:pPr>
              <w:rPr>
                <w:rFonts w:ascii="Times New Roman" w:hAnsi="Times New Roman"/>
                <w:bCs/>
                <w:sz w:val="28"/>
                <w:szCs w:val="28"/>
              </w:rPr>
            </w:pPr>
            <w:r w:rsidRPr="00145C4B">
              <w:rPr>
                <w:rFonts w:ascii="Times New Roman" w:hAnsi="Times New Roman"/>
                <w:bCs/>
                <w:sz w:val="28"/>
                <w:szCs w:val="28"/>
              </w:rPr>
              <w:t>Sổ nhật ký đo địa chấn nông phân giải cao</w:t>
            </w:r>
          </w:p>
        </w:tc>
        <w:tc>
          <w:tcPr>
            <w:tcW w:w="1008" w:type="pct"/>
            <w:tcBorders>
              <w:top w:val="nil"/>
              <w:left w:val="nil"/>
              <w:bottom w:val="single" w:sz="4" w:space="0" w:color="auto"/>
              <w:right w:val="single" w:sz="4" w:space="0" w:color="auto"/>
            </w:tcBorders>
            <w:shd w:val="clear" w:color="auto" w:fill="auto"/>
            <w:noWrap/>
            <w:vAlign w:val="center"/>
          </w:tcPr>
          <w:p w14:paraId="6B747FC8" w14:textId="2E528662" w:rsidR="00145C4B" w:rsidRPr="00145C4B" w:rsidRDefault="00145C4B" w:rsidP="00145C4B">
            <w:pPr>
              <w:jc w:val="center"/>
              <w:rPr>
                <w:rFonts w:ascii="Times New Roman" w:hAnsi="Times New Roman"/>
                <w:sz w:val="28"/>
                <w:szCs w:val="28"/>
              </w:rPr>
            </w:pPr>
            <w:r>
              <w:rPr>
                <w:rFonts w:ascii="Times New Roman" w:hAnsi="Times New Roman"/>
                <w:sz w:val="28"/>
                <w:szCs w:val="28"/>
              </w:rPr>
              <w:t>Quyển</w:t>
            </w:r>
          </w:p>
        </w:tc>
        <w:tc>
          <w:tcPr>
            <w:tcW w:w="856" w:type="pct"/>
            <w:tcBorders>
              <w:top w:val="nil"/>
              <w:left w:val="nil"/>
              <w:bottom w:val="single" w:sz="4" w:space="0" w:color="auto"/>
              <w:right w:val="single" w:sz="4" w:space="0" w:color="auto"/>
            </w:tcBorders>
            <w:shd w:val="clear" w:color="auto" w:fill="auto"/>
            <w:noWrap/>
            <w:vAlign w:val="center"/>
          </w:tcPr>
          <w:p w14:paraId="6F56FC50" w14:textId="5153D684" w:rsidR="00145C4B" w:rsidRPr="00145C4B" w:rsidRDefault="00145C4B" w:rsidP="00145C4B">
            <w:pPr>
              <w:jc w:val="center"/>
              <w:rPr>
                <w:rFonts w:ascii="Times New Roman" w:hAnsi="Times New Roman"/>
                <w:sz w:val="28"/>
                <w:szCs w:val="28"/>
              </w:rPr>
            </w:pPr>
            <w:r>
              <w:rPr>
                <w:rFonts w:ascii="Times New Roman" w:hAnsi="Times New Roman"/>
                <w:sz w:val="28"/>
                <w:szCs w:val="28"/>
              </w:rPr>
              <w:t>02</w:t>
            </w:r>
          </w:p>
        </w:tc>
      </w:tr>
      <w:tr w:rsidR="004B320A" w:rsidRPr="004B320A" w14:paraId="37112785" w14:textId="77777777" w:rsidTr="00FD3CA9">
        <w:trPr>
          <w:trHeight w:val="360"/>
          <w:jc w:val="center"/>
        </w:trPr>
        <w:tc>
          <w:tcPr>
            <w:tcW w:w="438" w:type="pct"/>
            <w:tcBorders>
              <w:top w:val="nil"/>
              <w:left w:val="single" w:sz="4" w:space="0" w:color="auto"/>
              <w:bottom w:val="single" w:sz="4" w:space="0" w:color="auto"/>
              <w:right w:val="single" w:sz="4" w:space="0" w:color="auto"/>
            </w:tcBorders>
            <w:shd w:val="clear" w:color="auto" w:fill="auto"/>
            <w:vAlign w:val="center"/>
            <w:hideMark/>
          </w:tcPr>
          <w:p w14:paraId="48A334D4" w14:textId="77777777" w:rsidR="00DB2BC7" w:rsidRPr="004B320A" w:rsidRDefault="00DB2BC7" w:rsidP="00773C42">
            <w:pPr>
              <w:jc w:val="center"/>
              <w:rPr>
                <w:rFonts w:ascii="Times New Roman" w:hAnsi="Times New Roman"/>
                <w:b/>
                <w:bCs/>
                <w:sz w:val="28"/>
                <w:szCs w:val="28"/>
              </w:rPr>
            </w:pPr>
            <w:r w:rsidRPr="004B320A">
              <w:rPr>
                <w:rFonts w:ascii="Times New Roman" w:hAnsi="Times New Roman"/>
                <w:b/>
                <w:bCs/>
                <w:sz w:val="28"/>
                <w:szCs w:val="28"/>
              </w:rPr>
              <w:t>II</w:t>
            </w:r>
          </w:p>
        </w:tc>
        <w:tc>
          <w:tcPr>
            <w:tcW w:w="2698" w:type="pct"/>
            <w:tcBorders>
              <w:top w:val="nil"/>
              <w:left w:val="nil"/>
              <w:bottom w:val="single" w:sz="4" w:space="0" w:color="auto"/>
              <w:right w:val="single" w:sz="4" w:space="0" w:color="auto"/>
            </w:tcBorders>
            <w:shd w:val="clear" w:color="auto" w:fill="auto"/>
            <w:vAlign w:val="center"/>
            <w:hideMark/>
          </w:tcPr>
          <w:p w14:paraId="382E791D" w14:textId="77777777" w:rsidR="00DB2BC7" w:rsidRPr="004B320A" w:rsidRDefault="00DB2BC7" w:rsidP="00773C42">
            <w:pPr>
              <w:rPr>
                <w:rFonts w:ascii="Times New Roman" w:hAnsi="Times New Roman"/>
                <w:b/>
                <w:bCs/>
                <w:sz w:val="28"/>
                <w:szCs w:val="28"/>
              </w:rPr>
            </w:pPr>
            <w:r w:rsidRPr="004B320A">
              <w:rPr>
                <w:rFonts w:ascii="Times New Roman" w:hAnsi="Times New Roman"/>
                <w:b/>
                <w:bCs/>
                <w:sz w:val="28"/>
                <w:szCs w:val="28"/>
              </w:rPr>
              <w:t>Tài liệu tổng hợp</w:t>
            </w:r>
          </w:p>
        </w:tc>
        <w:tc>
          <w:tcPr>
            <w:tcW w:w="1008" w:type="pct"/>
            <w:tcBorders>
              <w:top w:val="nil"/>
              <w:left w:val="nil"/>
              <w:bottom w:val="single" w:sz="4" w:space="0" w:color="auto"/>
              <w:right w:val="single" w:sz="4" w:space="0" w:color="auto"/>
            </w:tcBorders>
            <w:shd w:val="clear" w:color="auto" w:fill="auto"/>
            <w:noWrap/>
            <w:vAlign w:val="center"/>
            <w:hideMark/>
          </w:tcPr>
          <w:p w14:paraId="69E92E0A" w14:textId="20BCAB9E" w:rsidR="00DB2BC7" w:rsidRPr="004B320A" w:rsidRDefault="00DB2BC7" w:rsidP="00145C4B">
            <w:pPr>
              <w:jc w:val="center"/>
              <w:rPr>
                <w:rFonts w:ascii="Times New Roman" w:hAnsi="Times New Roman"/>
                <w:sz w:val="28"/>
                <w:szCs w:val="28"/>
              </w:rPr>
            </w:pPr>
          </w:p>
        </w:tc>
        <w:tc>
          <w:tcPr>
            <w:tcW w:w="856" w:type="pct"/>
            <w:tcBorders>
              <w:top w:val="nil"/>
              <w:left w:val="nil"/>
              <w:bottom w:val="single" w:sz="4" w:space="0" w:color="auto"/>
              <w:right w:val="single" w:sz="4" w:space="0" w:color="auto"/>
            </w:tcBorders>
            <w:shd w:val="clear" w:color="auto" w:fill="auto"/>
            <w:noWrap/>
            <w:vAlign w:val="center"/>
            <w:hideMark/>
          </w:tcPr>
          <w:p w14:paraId="3198340A" w14:textId="01108366" w:rsidR="00DB2BC7" w:rsidRPr="004B320A" w:rsidRDefault="00DB2BC7" w:rsidP="00145C4B">
            <w:pPr>
              <w:jc w:val="center"/>
              <w:rPr>
                <w:rFonts w:ascii="Times New Roman" w:hAnsi="Times New Roman"/>
                <w:sz w:val="28"/>
                <w:szCs w:val="28"/>
              </w:rPr>
            </w:pPr>
          </w:p>
        </w:tc>
      </w:tr>
      <w:tr w:rsidR="004B320A" w:rsidRPr="004B320A" w14:paraId="25AA2697" w14:textId="77777777" w:rsidTr="00FD3CA9">
        <w:trPr>
          <w:trHeight w:val="451"/>
          <w:jc w:val="center"/>
        </w:trPr>
        <w:tc>
          <w:tcPr>
            <w:tcW w:w="438" w:type="pct"/>
            <w:tcBorders>
              <w:top w:val="nil"/>
              <w:left w:val="single" w:sz="4" w:space="0" w:color="auto"/>
              <w:bottom w:val="single" w:sz="4" w:space="0" w:color="auto"/>
              <w:right w:val="single" w:sz="4" w:space="0" w:color="auto"/>
            </w:tcBorders>
            <w:shd w:val="clear" w:color="auto" w:fill="auto"/>
            <w:vAlign w:val="center"/>
            <w:hideMark/>
          </w:tcPr>
          <w:p w14:paraId="2825E286" w14:textId="77777777" w:rsidR="00DB2BC7" w:rsidRPr="004B320A" w:rsidRDefault="00DB2BC7" w:rsidP="00773C42">
            <w:pPr>
              <w:jc w:val="center"/>
              <w:rPr>
                <w:rFonts w:ascii="Times New Roman" w:hAnsi="Times New Roman"/>
                <w:sz w:val="28"/>
                <w:szCs w:val="28"/>
              </w:rPr>
            </w:pPr>
            <w:r w:rsidRPr="004B320A">
              <w:rPr>
                <w:rFonts w:ascii="Times New Roman" w:hAnsi="Times New Roman"/>
                <w:sz w:val="28"/>
                <w:szCs w:val="28"/>
              </w:rPr>
              <w:t>1</w:t>
            </w:r>
          </w:p>
        </w:tc>
        <w:tc>
          <w:tcPr>
            <w:tcW w:w="2698" w:type="pct"/>
            <w:tcBorders>
              <w:top w:val="nil"/>
              <w:left w:val="nil"/>
              <w:bottom w:val="single" w:sz="4" w:space="0" w:color="auto"/>
              <w:right w:val="single" w:sz="4" w:space="0" w:color="auto"/>
            </w:tcBorders>
            <w:shd w:val="clear" w:color="auto" w:fill="auto"/>
            <w:vAlign w:val="center"/>
          </w:tcPr>
          <w:p w14:paraId="506FF3EA" w14:textId="77307F06" w:rsidR="00DB2BC7" w:rsidRPr="004B320A" w:rsidRDefault="00DB2BC7" w:rsidP="00773C42">
            <w:pPr>
              <w:rPr>
                <w:rFonts w:ascii="Times New Roman" w:hAnsi="Times New Roman"/>
                <w:sz w:val="28"/>
                <w:szCs w:val="28"/>
              </w:rPr>
            </w:pPr>
            <w:r w:rsidRPr="004B320A">
              <w:rPr>
                <w:rFonts w:ascii="Times New Roman" w:hAnsi="Times New Roman"/>
                <w:sz w:val="28"/>
                <w:szCs w:val="28"/>
              </w:rPr>
              <w:t xml:space="preserve">Mặt cắt </w:t>
            </w:r>
            <w:r w:rsidR="003B0409" w:rsidRPr="004B320A">
              <w:rPr>
                <w:rFonts w:ascii="Times New Roman" w:hAnsi="Times New Roman"/>
                <w:sz w:val="28"/>
                <w:szCs w:val="28"/>
              </w:rPr>
              <w:t>địa chấn nông phân giải cao</w:t>
            </w:r>
          </w:p>
        </w:tc>
        <w:tc>
          <w:tcPr>
            <w:tcW w:w="1008" w:type="pct"/>
            <w:tcBorders>
              <w:top w:val="nil"/>
              <w:left w:val="nil"/>
              <w:bottom w:val="single" w:sz="4" w:space="0" w:color="auto"/>
              <w:right w:val="single" w:sz="4" w:space="0" w:color="auto"/>
            </w:tcBorders>
            <w:shd w:val="clear" w:color="auto" w:fill="auto"/>
            <w:vAlign w:val="center"/>
          </w:tcPr>
          <w:p w14:paraId="71ED2B8D" w14:textId="1249B755" w:rsidR="00DB2BC7" w:rsidRPr="004B320A" w:rsidRDefault="003B0409" w:rsidP="00145C4B">
            <w:pPr>
              <w:jc w:val="center"/>
              <w:rPr>
                <w:rFonts w:ascii="Times New Roman" w:hAnsi="Times New Roman"/>
                <w:sz w:val="28"/>
                <w:szCs w:val="28"/>
              </w:rPr>
            </w:pPr>
            <w:r w:rsidRPr="004B320A">
              <w:rPr>
                <w:rFonts w:ascii="Times New Roman" w:hAnsi="Times New Roman"/>
                <w:sz w:val="28"/>
                <w:szCs w:val="28"/>
              </w:rPr>
              <w:t>Mặt cắt</w:t>
            </w:r>
          </w:p>
        </w:tc>
        <w:tc>
          <w:tcPr>
            <w:tcW w:w="856" w:type="pct"/>
            <w:tcBorders>
              <w:top w:val="nil"/>
              <w:left w:val="nil"/>
              <w:bottom w:val="single" w:sz="4" w:space="0" w:color="auto"/>
              <w:right w:val="single" w:sz="4" w:space="0" w:color="auto"/>
            </w:tcBorders>
            <w:shd w:val="clear" w:color="auto" w:fill="auto"/>
            <w:vAlign w:val="center"/>
            <w:hideMark/>
          </w:tcPr>
          <w:p w14:paraId="32ACAE5E" w14:textId="58E7398A" w:rsidR="00DB2BC7" w:rsidRPr="004B320A" w:rsidRDefault="003B0409" w:rsidP="00145C4B">
            <w:pPr>
              <w:jc w:val="center"/>
              <w:rPr>
                <w:rFonts w:ascii="Times New Roman" w:hAnsi="Times New Roman"/>
                <w:sz w:val="28"/>
                <w:szCs w:val="28"/>
              </w:rPr>
            </w:pPr>
            <w:r w:rsidRPr="004B320A">
              <w:rPr>
                <w:rFonts w:ascii="Times New Roman" w:hAnsi="Times New Roman"/>
                <w:sz w:val="28"/>
                <w:szCs w:val="28"/>
              </w:rPr>
              <w:t>59</w:t>
            </w:r>
          </w:p>
        </w:tc>
      </w:tr>
    </w:tbl>
    <w:p w14:paraId="10A9F18C" w14:textId="7769F036" w:rsidR="009816BF" w:rsidRPr="004B320A" w:rsidRDefault="009816BF" w:rsidP="009816BF">
      <w:pPr>
        <w:spacing w:before="120" w:after="60" w:line="300" w:lineRule="atLeast"/>
        <w:ind w:firstLine="720"/>
        <w:jc w:val="both"/>
        <w:rPr>
          <w:rFonts w:asciiTheme="majorHAnsi" w:hAnsiTheme="majorHAnsi" w:cstheme="majorHAnsi"/>
          <w:sz w:val="28"/>
          <w:szCs w:val="28"/>
        </w:rPr>
      </w:pPr>
      <w:bookmarkStart w:id="224" w:name="_Toc118990341"/>
      <w:r w:rsidRPr="004B320A">
        <w:rPr>
          <w:rFonts w:asciiTheme="majorHAnsi" w:hAnsiTheme="majorHAnsi" w:cstheme="majorHAnsi"/>
          <w:sz w:val="28"/>
          <w:szCs w:val="28"/>
        </w:rPr>
        <w:t>Công tác đo địa vật lý địa chấn nông phân giải cao được thực hiện theo tuyến đo trắc địa. Khối lượng thực hiện và phương pháp thực hiện theo đúng đề cương dự án.</w:t>
      </w:r>
    </w:p>
    <w:p w14:paraId="297F57B7" w14:textId="3FBB401A" w:rsidR="004F21DF" w:rsidRPr="004B320A" w:rsidRDefault="00665ED3" w:rsidP="00FD3CA9">
      <w:pPr>
        <w:pStyle w:val="Heading3"/>
        <w:keepLines/>
        <w:tabs>
          <w:tab w:val="right" w:leader="dot" w:pos="9360"/>
        </w:tabs>
        <w:ind w:firstLine="720"/>
        <w:rPr>
          <w:b w:val="0"/>
          <w:i/>
          <w:szCs w:val="28"/>
        </w:rPr>
      </w:pPr>
      <w:bookmarkStart w:id="225" w:name="_Toc184565362"/>
      <w:r w:rsidRPr="004B320A">
        <w:rPr>
          <w:szCs w:val="28"/>
        </w:rPr>
        <w:t>3</w:t>
      </w:r>
      <w:r w:rsidR="004F21DF" w:rsidRPr="004B320A">
        <w:rPr>
          <w:szCs w:val="28"/>
        </w:rPr>
        <w:t>.2.</w:t>
      </w:r>
      <w:r w:rsidR="009F6955">
        <w:rPr>
          <w:szCs w:val="28"/>
        </w:rPr>
        <w:t>8</w:t>
      </w:r>
      <w:r w:rsidRPr="004B320A">
        <w:rPr>
          <w:szCs w:val="28"/>
        </w:rPr>
        <w:t>.</w:t>
      </w:r>
      <w:r w:rsidR="004F21DF" w:rsidRPr="004B320A">
        <w:rPr>
          <w:szCs w:val="28"/>
        </w:rPr>
        <w:t xml:space="preserve"> Công tác văn phòng và lập báo cáo tổng kết</w:t>
      </w:r>
      <w:bookmarkEnd w:id="218"/>
      <w:bookmarkEnd w:id="224"/>
      <w:bookmarkEnd w:id="225"/>
    </w:p>
    <w:p w14:paraId="1554D0C3" w14:textId="01EC57DA" w:rsidR="004F21DF" w:rsidRPr="004B320A" w:rsidRDefault="002F127C" w:rsidP="00FD3CA9">
      <w:pPr>
        <w:pStyle w:val="Heading4"/>
        <w:ind w:firstLine="720"/>
      </w:pPr>
      <w:r w:rsidRPr="004B320A">
        <w:t>3.2.</w:t>
      </w:r>
      <w:r w:rsidR="009F6955">
        <w:rPr>
          <w:lang w:val="en-US"/>
        </w:rPr>
        <w:t>8</w:t>
      </w:r>
      <w:r w:rsidRPr="004B320A">
        <w:t>.1</w:t>
      </w:r>
      <w:r w:rsidR="004F21DF" w:rsidRPr="004B320A">
        <w:t>. Giám sát thi công, kiểm tra nghiệm thu</w:t>
      </w:r>
    </w:p>
    <w:p w14:paraId="3D3CB263" w14:textId="5EC50B38" w:rsidR="00E56271" w:rsidRPr="004B320A" w:rsidRDefault="00D47D57" w:rsidP="00166218">
      <w:pPr>
        <w:widowControl w:val="0"/>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 </w:t>
      </w:r>
      <w:r w:rsidRPr="004B320A">
        <w:rPr>
          <w:rFonts w:ascii="Times New Roman" w:hAnsi="Times New Roman"/>
          <w:i/>
          <w:iCs/>
          <w:sz w:val="28"/>
          <w:szCs w:val="28"/>
        </w:rPr>
        <w:t>Mục tiêu, nhiệm vụ</w:t>
      </w:r>
      <w:r w:rsidRPr="004B320A">
        <w:rPr>
          <w:rFonts w:ascii="Times New Roman" w:hAnsi="Times New Roman"/>
          <w:sz w:val="28"/>
          <w:szCs w:val="28"/>
        </w:rPr>
        <w:t xml:space="preserve">: </w:t>
      </w:r>
      <w:r w:rsidR="004F21DF" w:rsidRPr="004B320A">
        <w:rPr>
          <w:rFonts w:ascii="Times New Roman" w:hAnsi="Times New Roman"/>
          <w:sz w:val="28"/>
          <w:szCs w:val="28"/>
        </w:rPr>
        <w:t xml:space="preserve">Để đảm bảo tiến độ thi công có hiệu quả theo đúng mục tiêu của </w:t>
      </w:r>
      <w:r w:rsidR="00A12F39" w:rsidRPr="004B320A">
        <w:rPr>
          <w:rFonts w:ascii="Times New Roman" w:hAnsi="Times New Roman"/>
          <w:sz w:val="28"/>
          <w:szCs w:val="28"/>
        </w:rPr>
        <w:t xml:space="preserve">dự </w:t>
      </w:r>
      <w:r w:rsidR="004F21DF" w:rsidRPr="004B320A">
        <w:rPr>
          <w:rFonts w:ascii="Times New Roman" w:hAnsi="Times New Roman"/>
          <w:sz w:val="28"/>
          <w:szCs w:val="28"/>
        </w:rPr>
        <w:t xml:space="preserve">án, </w:t>
      </w:r>
      <w:r w:rsidR="00E56271" w:rsidRPr="004B320A">
        <w:rPr>
          <w:rFonts w:ascii="Times New Roman" w:hAnsi="Times New Roman"/>
          <w:sz w:val="28"/>
          <w:szCs w:val="28"/>
        </w:rPr>
        <w:t xml:space="preserve">đối với công tác </w:t>
      </w:r>
      <w:r w:rsidR="00E56271" w:rsidRPr="004B320A">
        <w:rPr>
          <w:rFonts w:ascii="Times New Roman" w:hAnsi="Times New Roman"/>
          <w:bCs/>
          <w:sz w:val="28"/>
          <w:szCs w:val="28"/>
        </w:rPr>
        <w:t>khoan mẫu, đo địa hình, vận chuyển và phân tích mẫu cần phải có đơn vị giám sát quá trình thực hiện.</w:t>
      </w:r>
    </w:p>
    <w:p w14:paraId="71D9950A" w14:textId="1E1F11B8" w:rsidR="004F21DF" w:rsidRPr="004B320A" w:rsidRDefault="00D47D57" w:rsidP="00166218">
      <w:pPr>
        <w:widowControl w:val="0"/>
        <w:spacing w:before="60" w:after="60" w:line="360" w:lineRule="exact"/>
        <w:ind w:firstLine="720"/>
        <w:jc w:val="both"/>
        <w:rPr>
          <w:rFonts w:ascii="Times New Roman" w:hAnsi="Times New Roman"/>
          <w:sz w:val="28"/>
          <w:szCs w:val="28"/>
        </w:rPr>
      </w:pPr>
      <w:r w:rsidRPr="004B320A">
        <w:rPr>
          <w:rFonts w:ascii="Times New Roman" w:hAnsi="Times New Roman"/>
          <w:sz w:val="28"/>
          <w:szCs w:val="28"/>
        </w:rPr>
        <w:t xml:space="preserve">+ </w:t>
      </w:r>
      <w:r w:rsidRPr="004B320A">
        <w:rPr>
          <w:rFonts w:ascii="Times New Roman" w:hAnsi="Times New Roman"/>
          <w:i/>
          <w:iCs/>
          <w:sz w:val="28"/>
          <w:szCs w:val="28"/>
        </w:rPr>
        <w:t>Phương pháp tiến hành</w:t>
      </w:r>
      <w:r w:rsidRPr="004B320A">
        <w:rPr>
          <w:rFonts w:ascii="Times New Roman" w:hAnsi="Times New Roman"/>
          <w:sz w:val="28"/>
          <w:szCs w:val="28"/>
        </w:rPr>
        <w:t xml:space="preserve">: </w:t>
      </w:r>
      <w:r w:rsidR="00E56271" w:rsidRPr="004B320A">
        <w:rPr>
          <w:rFonts w:ascii="Times New Roman" w:hAnsi="Times New Roman"/>
          <w:sz w:val="28"/>
          <w:szCs w:val="28"/>
        </w:rPr>
        <w:t xml:space="preserve">Nội dung giám sát, </w:t>
      </w:r>
      <w:r w:rsidR="004F21DF" w:rsidRPr="004B320A">
        <w:rPr>
          <w:rFonts w:ascii="Times New Roman" w:hAnsi="Times New Roman"/>
          <w:sz w:val="28"/>
          <w:szCs w:val="28"/>
        </w:rPr>
        <w:t>công tác giám sát phải thực hiện theo đúng quy định tại Điều 7 Thông tư 44/2016/TT-BTNMT ngày 26 tháng 12 năm 2016 của Bộ Tài nguyên và Môi trường.</w:t>
      </w:r>
    </w:p>
    <w:p w14:paraId="46927564" w14:textId="1B3EE74E" w:rsidR="004F21DF" w:rsidRPr="004B320A" w:rsidRDefault="004F21DF"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Quá trình thi công thực địa, </w:t>
      </w:r>
      <w:r w:rsidR="00C97A7B" w:rsidRPr="004B320A">
        <w:rPr>
          <w:rFonts w:ascii="Times New Roman" w:hAnsi="Times New Roman"/>
          <w:sz w:val="28"/>
          <w:szCs w:val="28"/>
          <w:lang w:val="pt-BR"/>
        </w:rPr>
        <w:t xml:space="preserve">đơn vị </w:t>
      </w:r>
      <w:r w:rsidR="009816BF" w:rsidRPr="004B320A">
        <w:rPr>
          <w:rFonts w:ascii="Times New Roman" w:hAnsi="Times New Roman"/>
          <w:sz w:val="28"/>
          <w:szCs w:val="28"/>
          <w:lang w:val="pt-BR"/>
        </w:rPr>
        <w:t>giám sát đã</w:t>
      </w:r>
      <w:r w:rsidRPr="004B320A">
        <w:rPr>
          <w:rFonts w:ascii="Times New Roman" w:hAnsi="Times New Roman"/>
          <w:sz w:val="28"/>
          <w:szCs w:val="28"/>
          <w:lang w:val="pt-BR"/>
        </w:rPr>
        <w:t xml:space="preserve"> cử cán bộ </w:t>
      </w:r>
      <w:r w:rsidR="009816BF" w:rsidRPr="004B320A">
        <w:rPr>
          <w:rFonts w:ascii="Times New Roman" w:hAnsi="Times New Roman"/>
          <w:sz w:val="28"/>
          <w:szCs w:val="28"/>
          <w:lang w:val="pt-BR"/>
        </w:rPr>
        <w:t xml:space="preserve">thường trực tại thực địa, giám sát </w:t>
      </w:r>
      <w:r w:rsidRPr="004B320A">
        <w:rPr>
          <w:rFonts w:ascii="Times New Roman" w:hAnsi="Times New Roman"/>
          <w:sz w:val="28"/>
          <w:szCs w:val="28"/>
          <w:lang w:val="pt-BR"/>
        </w:rPr>
        <w:t>thường xuyên các công việc của các tổ đội thi công.</w:t>
      </w:r>
      <w:r w:rsidR="009816BF" w:rsidRPr="004B320A">
        <w:rPr>
          <w:rFonts w:ascii="Times New Roman" w:hAnsi="Times New Roman"/>
          <w:sz w:val="28"/>
          <w:szCs w:val="28"/>
          <w:lang w:val="pt-BR"/>
        </w:rPr>
        <w:t xml:space="preserve"> Sau k</w:t>
      </w:r>
      <w:r w:rsidRPr="004B320A">
        <w:rPr>
          <w:rFonts w:ascii="Times New Roman" w:hAnsi="Times New Roman"/>
          <w:sz w:val="28"/>
          <w:szCs w:val="28"/>
          <w:lang w:val="pt-BR"/>
        </w:rPr>
        <w:t xml:space="preserve">hi kết thúc </w:t>
      </w:r>
      <w:r w:rsidR="009816BF" w:rsidRPr="004B320A">
        <w:rPr>
          <w:rFonts w:ascii="Times New Roman" w:hAnsi="Times New Roman"/>
          <w:sz w:val="28"/>
          <w:szCs w:val="28"/>
          <w:lang w:val="pt-BR"/>
        </w:rPr>
        <w:t xml:space="preserve">mỗi </w:t>
      </w:r>
      <w:r w:rsidRPr="004B320A">
        <w:rPr>
          <w:rFonts w:ascii="Times New Roman" w:hAnsi="Times New Roman"/>
          <w:sz w:val="28"/>
          <w:szCs w:val="28"/>
          <w:lang w:val="pt-BR"/>
        </w:rPr>
        <w:t xml:space="preserve">công trình </w:t>
      </w:r>
      <w:r w:rsidR="009816BF" w:rsidRPr="004B320A">
        <w:rPr>
          <w:rFonts w:ascii="Times New Roman" w:hAnsi="Times New Roman"/>
          <w:sz w:val="28"/>
          <w:szCs w:val="28"/>
          <w:lang w:val="pt-BR"/>
        </w:rPr>
        <w:t>đều được lập</w:t>
      </w:r>
      <w:r w:rsidRPr="004B320A">
        <w:rPr>
          <w:rFonts w:ascii="Times New Roman" w:hAnsi="Times New Roman"/>
          <w:sz w:val="28"/>
          <w:szCs w:val="28"/>
          <w:lang w:val="pt-BR"/>
        </w:rPr>
        <w:t xml:space="preserve"> biên bản xác nhận khối lượng giữa hai bên.</w:t>
      </w:r>
    </w:p>
    <w:p w14:paraId="391B366F" w14:textId="2242B7EF" w:rsidR="00D47D57" w:rsidRPr="004B320A" w:rsidRDefault="00D47D57"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 </w:t>
      </w:r>
      <w:r w:rsidRPr="004B320A">
        <w:rPr>
          <w:rFonts w:ascii="Times New Roman" w:hAnsi="Times New Roman"/>
          <w:i/>
          <w:iCs/>
          <w:sz w:val="28"/>
          <w:szCs w:val="28"/>
          <w:lang w:val="pt-BR"/>
        </w:rPr>
        <w:t xml:space="preserve">Kết quả giám sát: </w:t>
      </w:r>
      <w:r w:rsidRPr="004B320A">
        <w:rPr>
          <w:rFonts w:ascii="Times New Roman" w:hAnsi="Times New Roman"/>
          <w:sz w:val="28"/>
          <w:szCs w:val="28"/>
          <w:lang w:val="pt-BR"/>
        </w:rPr>
        <w:t>Các công tác được giám sát đều đảm bảo hoàn thành 100 khối lượng và đạt yêu cầu chất lượng để nghiệm thu.</w:t>
      </w:r>
    </w:p>
    <w:p w14:paraId="69DD0398" w14:textId="37867015" w:rsidR="004F21DF" w:rsidRPr="004B320A" w:rsidRDefault="002F127C" w:rsidP="00FD3CA9">
      <w:pPr>
        <w:pStyle w:val="Heading4"/>
        <w:spacing w:before="120" w:after="120"/>
        <w:ind w:firstLine="720"/>
      </w:pPr>
      <w:bookmarkStart w:id="226" w:name="_Toc339389798"/>
      <w:r w:rsidRPr="004B320A">
        <w:t>3.2.</w:t>
      </w:r>
      <w:r w:rsidR="009F6955">
        <w:rPr>
          <w:lang w:val="en-US"/>
        </w:rPr>
        <w:t>8</w:t>
      </w:r>
      <w:r w:rsidRPr="004B320A">
        <w:t>.2</w:t>
      </w:r>
      <w:r w:rsidR="004F21DF" w:rsidRPr="004B320A">
        <w:t>. Công tác văn phòng và lập báo cáo tổng kết</w:t>
      </w:r>
      <w:bookmarkEnd w:id="226"/>
    </w:p>
    <w:p w14:paraId="5EDFC731" w14:textId="6AC093AA" w:rsidR="004F21DF" w:rsidRPr="004B320A" w:rsidRDefault="00A532A9"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i/>
          <w:iCs/>
          <w:sz w:val="28"/>
          <w:szCs w:val="28"/>
          <w:lang w:val="pt-BR"/>
        </w:rPr>
        <w:t xml:space="preserve">+ </w:t>
      </w:r>
      <w:r w:rsidR="004F21DF" w:rsidRPr="004B320A">
        <w:rPr>
          <w:rFonts w:ascii="Times New Roman" w:hAnsi="Times New Roman"/>
          <w:i/>
          <w:iCs/>
          <w:sz w:val="28"/>
          <w:szCs w:val="28"/>
          <w:lang w:val="pt-BR"/>
        </w:rPr>
        <w:t>Công tác văn phòng thực địa</w:t>
      </w:r>
      <w:r w:rsidR="004F21DF" w:rsidRPr="004B320A">
        <w:rPr>
          <w:rFonts w:ascii="Times New Roman" w:hAnsi="Times New Roman"/>
          <w:sz w:val="28"/>
          <w:szCs w:val="28"/>
          <w:lang w:val="pt-BR"/>
        </w:rPr>
        <w:t xml:space="preserve"> bao gồm các dạng công việc như sau: </w:t>
      </w:r>
    </w:p>
    <w:p w14:paraId="49E98EFF" w14:textId="2FA6B78F" w:rsidR="004F21DF" w:rsidRPr="004B320A" w:rsidRDefault="004F21DF"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Hoàn chỉnh sổ sách tại thực địa (nhật ký địa chất, sổ theo dõi khoan, thiết đồ lỗ khoan, sổ đo tính toán phục vụ thành lập bản đồ địa hình, sổ mẫu các loại, </w:t>
      </w:r>
      <w:r w:rsidR="00A12F39" w:rsidRPr="004B320A">
        <w:rPr>
          <w:rFonts w:ascii="Times New Roman" w:hAnsi="Times New Roman"/>
          <w:sz w:val="28"/>
          <w:szCs w:val="28"/>
          <w:lang w:val="pt-BR"/>
        </w:rPr>
        <w:t xml:space="preserve">lập phiếu gửi </w:t>
      </w:r>
      <w:r w:rsidRPr="004B320A">
        <w:rPr>
          <w:rFonts w:ascii="Times New Roman" w:hAnsi="Times New Roman"/>
          <w:sz w:val="28"/>
          <w:szCs w:val="28"/>
          <w:lang w:val="pt-BR"/>
        </w:rPr>
        <w:t xml:space="preserve">phân tích các loại mẫu). Các tài liệu này phải được lập theo quy </w:t>
      </w:r>
      <w:r w:rsidR="00A532A9" w:rsidRPr="004B320A">
        <w:rPr>
          <w:rFonts w:ascii="Times New Roman" w:hAnsi="Times New Roman"/>
          <w:sz w:val="28"/>
          <w:szCs w:val="28"/>
          <w:lang w:val="pt-BR"/>
        </w:rPr>
        <w:t>định kỹ thuật</w:t>
      </w:r>
      <w:r w:rsidRPr="004B320A">
        <w:rPr>
          <w:rFonts w:ascii="Times New Roman" w:hAnsi="Times New Roman"/>
          <w:sz w:val="28"/>
          <w:szCs w:val="28"/>
          <w:lang w:val="pt-BR"/>
        </w:rPr>
        <w:t xml:space="preserve"> hiện hành và được chủ đầu tư nghiệm thu trước khi lập báo cáo tổng kết công tác</w:t>
      </w:r>
      <w:r w:rsidR="009B20C5" w:rsidRPr="004B320A">
        <w:rPr>
          <w:rFonts w:ascii="Times New Roman" w:hAnsi="Times New Roman"/>
          <w:sz w:val="28"/>
          <w:szCs w:val="28"/>
          <w:lang w:val="pt-BR"/>
        </w:rPr>
        <w:t xml:space="preserve"> </w:t>
      </w:r>
      <w:r w:rsidR="0085012F" w:rsidRPr="004B320A">
        <w:rPr>
          <w:rFonts w:ascii="Times New Roman" w:hAnsi="Times New Roman"/>
          <w:sz w:val="28"/>
          <w:szCs w:val="28"/>
          <w:lang w:val="pt-BR"/>
        </w:rPr>
        <w:t>Khảo sát</w:t>
      </w:r>
      <w:r w:rsidR="009B20C5" w:rsidRPr="004B320A">
        <w:rPr>
          <w:rFonts w:ascii="Times New Roman" w:hAnsi="Times New Roman"/>
          <w:sz w:val="28"/>
          <w:szCs w:val="28"/>
          <w:lang w:val="pt-BR"/>
        </w:rPr>
        <w:t xml:space="preserve"> đánh giá khoáng sản</w:t>
      </w:r>
      <w:r w:rsidRPr="004B320A">
        <w:rPr>
          <w:rFonts w:ascii="Times New Roman" w:hAnsi="Times New Roman"/>
          <w:sz w:val="28"/>
          <w:szCs w:val="28"/>
          <w:lang w:val="pt-BR"/>
        </w:rPr>
        <w:t>.</w:t>
      </w:r>
    </w:p>
    <w:p w14:paraId="201FB191" w14:textId="369ED6DA" w:rsidR="004F21DF" w:rsidRPr="004B320A" w:rsidRDefault="00A532A9"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i/>
          <w:iCs/>
          <w:sz w:val="28"/>
          <w:szCs w:val="28"/>
          <w:lang w:val="pt-BR"/>
        </w:rPr>
        <w:t xml:space="preserve">+ </w:t>
      </w:r>
      <w:r w:rsidR="004F21DF" w:rsidRPr="004B320A">
        <w:rPr>
          <w:rFonts w:ascii="Times New Roman" w:hAnsi="Times New Roman"/>
          <w:i/>
          <w:iCs/>
          <w:sz w:val="28"/>
          <w:szCs w:val="28"/>
          <w:lang w:val="pt-BR"/>
        </w:rPr>
        <w:t>Công tác văn phòng lập báo cáo tổng kết:</w:t>
      </w:r>
      <w:r w:rsidR="004F21DF" w:rsidRPr="004B320A">
        <w:rPr>
          <w:rFonts w:ascii="Times New Roman" w:hAnsi="Times New Roman"/>
          <w:sz w:val="28"/>
          <w:szCs w:val="28"/>
          <w:lang w:val="pt-BR"/>
        </w:rPr>
        <w:t xml:space="preserve"> Dựa trên cơ sở các tài liệu thực địa và kết quả phân tích mẫu các loại tiến hành lập thiết đồ lỗ khoan, biểu đồ, bản đồ, mặt cắt, các biểu bảng tính toán và viết báo cáo thuyết minh. Áp dụng phương pháp tin học trong xử lý tài liệu (dùng phần </w:t>
      </w:r>
      <w:r w:rsidRPr="004B320A">
        <w:rPr>
          <w:rFonts w:ascii="Times New Roman" w:hAnsi="Times New Roman"/>
          <w:sz w:val="28"/>
          <w:szCs w:val="28"/>
          <w:lang w:val="pt-BR"/>
        </w:rPr>
        <w:t xml:space="preserve">mềm </w:t>
      </w:r>
      <w:r w:rsidR="004F21DF" w:rsidRPr="004B320A">
        <w:rPr>
          <w:rFonts w:ascii="Times New Roman" w:hAnsi="Times New Roman"/>
          <w:sz w:val="28"/>
          <w:szCs w:val="28"/>
          <w:lang w:val="pt-BR"/>
        </w:rPr>
        <w:t>MapInfo) để tính toán t</w:t>
      </w:r>
      <w:r w:rsidR="009B20C5" w:rsidRPr="004B320A">
        <w:rPr>
          <w:rFonts w:ascii="Times New Roman" w:hAnsi="Times New Roman"/>
          <w:sz w:val="28"/>
          <w:szCs w:val="28"/>
          <w:lang w:val="pt-BR"/>
        </w:rPr>
        <w:t>ài nguyên</w:t>
      </w:r>
      <w:r w:rsidR="004F21DF" w:rsidRPr="004B320A">
        <w:rPr>
          <w:rFonts w:ascii="Times New Roman" w:hAnsi="Times New Roman"/>
          <w:sz w:val="28"/>
          <w:szCs w:val="28"/>
          <w:lang w:val="pt-BR"/>
        </w:rPr>
        <w:t xml:space="preserve"> và vẽ bản đồ địa hình.</w:t>
      </w:r>
    </w:p>
    <w:p w14:paraId="7AEBD4D9" w14:textId="0B90BD43" w:rsidR="004F21DF" w:rsidRPr="004B320A" w:rsidRDefault="004F21DF"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Báo cáo </w:t>
      </w:r>
      <w:r w:rsidR="0085012F" w:rsidRPr="004B320A">
        <w:rPr>
          <w:rFonts w:ascii="Times New Roman" w:hAnsi="Times New Roman"/>
          <w:sz w:val="28"/>
          <w:szCs w:val="28"/>
          <w:lang w:val="pt-BR"/>
        </w:rPr>
        <w:t>Khảo sát</w:t>
      </w:r>
      <w:r w:rsidR="00A12F39" w:rsidRPr="004B320A">
        <w:rPr>
          <w:rFonts w:ascii="Times New Roman" w:hAnsi="Times New Roman"/>
          <w:sz w:val="28"/>
          <w:szCs w:val="28"/>
          <w:lang w:val="pt-BR"/>
        </w:rPr>
        <w:t xml:space="preserve">, </w:t>
      </w:r>
      <w:r w:rsidR="009B20C5" w:rsidRPr="004B320A">
        <w:rPr>
          <w:rFonts w:ascii="Times New Roman" w:hAnsi="Times New Roman"/>
          <w:sz w:val="28"/>
          <w:szCs w:val="28"/>
          <w:lang w:val="pt-BR"/>
        </w:rPr>
        <w:t xml:space="preserve">đánh </w:t>
      </w:r>
      <w:r w:rsidR="00A12F39" w:rsidRPr="004B320A">
        <w:rPr>
          <w:rFonts w:ascii="Times New Roman" w:hAnsi="Times New Roman"/>
          <w:sz w:val="28"/>
          <w:szCs w:val="28"/>
          <w:lang w:val="pt-BR"/>
        </w:rPr>
        <w:t>giá</w:t>
      </w:r>
      <w:r w:rsidR="009B20C5" w:rsidRPr="004B320A">
        <w:rPr>
          <w:rFonts w:ascii="Times New Roman" w:hAnsi="Times New Roman"/>
          <w:sz w:val="28"/>
          <w:szCs w:val="28"/>
          <w:lang w:val="pt-BR"/>
        </w:rPr>
        <w:t xml:space="preserve"> khoáng sản</w:t>
      </w:r>
      <w:r w:rsidRPr="004B320A">
        <w:rPr>
          <w:rFonts w:ascii="Times New Roman" w:hAnsi="Times New Roman"/>
          <w:sz w:val="28"/>
          <w:szCs w:val="28"/>
          <w:lang w:val="pt-BR"/>
        </w:rPr>
        <w:t xml:space="preserve"> được thành lập theo quy chế hiện hành của ngành Địa chất và trình duyệt tại </w:t>
      </w:r>
      <w:r w:rsidRPr="004B320A">
        <w:rPr>
          <w:rFonts w:ascii="Times New Roman" w:hAnsi="Times New Roman"/>
          <w:iCs/>
          <w:sz w:val="28"/>
          <w:szCs w:val="28"/>
          <w:lang w:val="nl-NL"/>
        </w:rPr>
        <w:t xml:space="preserve">Hội đồng đánh giá trữ lượng khoáng sản </w:t>
      </w:r>
      <w:r w:rsidRPr="004B320A">
        <w:rPr>
          <w:rFonts w:ascii="Times New Roman" w:hAnsi="Times New Roman"/>
          <w:sz w:val="28"/>
          <w:szCs w:val="28"/>
          <w:lang w:val="nl-NL"/>
        </w:rPr>
        <w:t xml:space="preserve">làm vật liệu xây dựng thông thường tỉnh </w:t>
      </w:r>
      <w:r w:rsidR="009B20C5" w:rsidRPr="004B320A">
        <w:rPr>
          <w:rFonts w:ascii="Times New Roman" w:hAnsi="Times New Roman"/>
          <w:sz w:val="28"/>
          <w:szCs w:val="28"/>
          <w:lang w:val="nl-NL"/>
        </w:rPr>
        <w:t>Trà Vinh</w:t>
      </w:r>
      <w:r w:rsidRPr="004B320A">
        <w:rPr>
          <w:rFonts w:ascii="Times New Roman" w:hAnsi="Times New Roman"/>
          <w:sz w:val="28"/>
          <w:szCs w:val="28"/>
          <w:lang w:val="pt-BR"/>
        </w:rPr>
        <w:t xml:space="preserve"> tổ chức.</w:t>
      </w:r>
    </w:p>
    <w:p w14:paraId="44518C7B" w14:textId="15DA9845" w:rsidR="004F21DF" w:rsidRPr="004B320A" w:rsidRDefault="002F127C" w:rsidP="00FD3CA9">
      <w:pPr>
        <w:pStyle w:val="Heading4"/>
        <w:ind w:firstLine="720"/>
      </w:pPr>
      <w:r w:rsidRPr="004B320A">
        <w:t>3.2.</w:t>
      </w:r>
      <w:r w:rsidR="009F6955">
        <w:rPr>
          <w:lang w:val="en-US"/>
        </w:rPr>
        <w:t>8</w:t>
      </w:r>
      <w:r w:rsidRPr="004B320A">
        <w:t>.3</w:t>
      </w:r>
      <w:r w:rsidR="004F21DF" w:rsidRPr="004B320A">
        <w:t xml:space="preserve">. Danh mục tài liệu </w:t>
      </w:r>
      <w:r w:rsidR="00641A16" w:rsidRPr="004B320A">
        <w:t xml:space="preserve">sản phẩm </w:t>
      </w:r>
      <w:r w:rsidR="00A532A9" w:rsidRPr="004B320A">
        <w:t>giao nộp</w:t>
      </w:r>
      <w:r w:rsidR="004F21DF" w:rsidRPr="004B320A">
        <w:t>:</w:t>
      </w:r>
    </w:p>
    <w:p w14:paraId="07872A12" w14:textId="65310AC0" w:rsidR="004F21DF" w:rsidRPr="004B320A" w:rsidRDefault="00D21004"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w:t>
      </w:r>
      <w:r w:rsidR="004F21DF" w:rsidRPr="004B320A">
        <w:rPr>
          <w:rFonts w:ascii="Times New Roman" w:hAnsi="Times New Roman"/>
          <w:sz w:val="28"/>
          <w:szCs w:val="28"/>
          <w:lang w:val="pt-BR"/>
        </w:rPr>
        <w:t xml:space="preserve"> Tài liệu nguyên thủy: Nhật ký địa chất, sổ đo trắc địa, sổ theo dõi khoan, sổ nghiên cứu địa chất thủy văn - địa chất công trình, phiếu gửi mẫu ...</w:t>
      </w:r>
    </w:p>
    <w:p w14:paraId="433BC3FE" w14:textId="1D9BCD0C" w:rsidR="004F21DF" w:rsidRPr="004B320A" w:rsidRDefault="00D21004"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w:t>
      </w:r>
      <w:r w:rsidR="004F21DF" w:rsidRPr="004B320A">
        <w:rPr>
          <w:rFonts w:ascii="Times New Roman" w:hAnsi="Times New Roman"/>
          <w:sz w:val="28"/>
          <w:szCs w:val="28"/>
          <w:lang w:val="pt-BR"/>
        </w:rPr>
        <w:t xml:space="preserve"> </w:t>
      </w:r>
      <w:r w:rsidR="003C735D" w:rsidRPr="004B320A">
        <w:rPr>
          <w:rFonts w:ascii="Times New Roman" w:hAnsi="Times New Roman"/>
          <w:sz w:val="28"/>
          <w:szCs w:val="28"/>
          <w:lang w:val="pt-BR"/>
        </w:rPr>
        <w:t>Thuyết minh</w:t>
      </w:r>
      <w:r w:rsidR="001517BB" w:rsidRPr="004B320A">
        <w:rPr>
          <w:rFonts w:ascii="Times New Roman" w:hAnsi="Times New Roman"/>
          <w:sz w:val="28"/>
          <w:szCs w:val="28"/>
          <w:lang w:val="pt-BR"/>
        </w:rPr>
        <w:t>:</w:t>
      </w:r>
      <w:r w:rsidR="003C735D" w:rsidRPr="004B320A">
        <w:rPr>
          <w:rFonts w:ascii="Times New Roman" w:hAnsi="Times New Roman"/>
          <w:sz w:val="28"/>
          <w:szCs w:val="28"/>
          <w:lang w:val="pt-BR"/>
        </w:rPr>
        <w:t xml:space="preserve"> </w:t>
      </w:r>
      <w:r w:rsidR="004F21DF" w:rsidRPr="004B320A">
        <w:rPr>
          <w:rFonts w:ascii="Times New Roman" w:hAnsi="Times New Roman"/>
          <w:sz w:val="28"/>
          <w:szCs w:val="28"/>
          <w:lang w:val="pt-BR"/>
        </w:rPr>
        <w:t xml:space="preserve">Báo cáo </w:t>
      </w:r>
      <w:r w:rsidR="003C735D" w:rsidRPr="004B320A">
        <w:rPr>
          <w:rFonts w:ascii="Times New Roman" w:hAnsi="Times New Roman"/>
          <w:sz w:val="28"/>
          <w:szCs w:val="28"/>
          <w:lang w:val="pt-BR"/>
        </w:rPr>
        <w:t>tổng kết Dự án</w:t>
      </w:r>
      <w:r w:rsidR="004F21DF" w:rsidRPr="004B320A">
        <w:rPr>
          <w:rFonts w:ascii="Times New Roman" w:hAnsi="Times New Roman"/>
          <w:sz w:val="28"/>
          <w:szCs w:val="28"/>
          <w:lang w:val="pt-BR"/>
        </w:rPr>
        <w:t xml:space="preserve"> </w:t>
      </w:r>
      <w:r w:rsidR="0085012F" w:rsidRPr="004B320A">
        <w:rPr>
          <w:rFonts w:ascii="Times New Roman" w:hAnsi="Times New Roman"/>
          <w:sz w:val="28"/>
          <w:szCs w:val="28"/>
          <w:lang w:val="pt-BR"/>
        </w:rPr>
        <w:t>khảo sát</w:t>
      </w:r>
      <w:r w:rsidR="00A12F39" w:rsidRPr="004B320A">
        <w:rPr>
          <w:rFonts w:ascii="Times New Roman" w:hAnsi="Times New Roman"/>
          <w:sz w:val="28"/>
          <w:szCs w:val="28"/>
          <w:lang w:val="pt-BR"/>
        </w:rPr>
        <w:t>,</w:t>
      </w:r>
      <w:r w:rsidR="002F677D" w:rsidRPr="004B320A">
        <w:rPr>
          <w:rFonts w:ascii="Times New Roman" w:hAnsi="Times New Roman"/>
          <w:sz w:val="28"/>
          <w:szCs w:val="28"/>
          <w:lang w:val="pt-BR"/>
        </w:rPr>
        <w:t xml:space="preserve"> đánh giá </w:t>
      </w:r>
      <w:r w:rsidR="003C735D" w:rsidRPr="004B320A">
        <w:rPr>
          <w:rFonts w:ascii="Times New Roman" w:hAnsi="Times New Roman"/>
          <w:sz w:val="28"/>
          <w:szCs w:val="28"/>
          <w:lang w:val="pt-BR"/>
        </w:rPr>
        <w:t xml:space="preserve">tài nguyên </w:t>
      </w:r>
      <w:r w:rsidR="002F677D" w:rsidRPr="004B320A">
        <w:rPr>
          <w:rFonts w:ascii="Times New Roman" w:hAnsi="Times New Roman"/>
          <w:sz w:val="28"/>
          <w:szCs w:val="28"/>
          <w:lang w:val="pt-BR"/>
        </w:rPr>
        <w:t>khoáng sản</w:t>
      </w:r>
      <w:r w:rsidR="003C735D" w:rsidRPr="004B320A">
        <w:rPr>
          <w:rFonts w:ascii="Times New Roman" w:hAnsi="Times New Roman"/>
          <w:sz w:val="28"/>
          <w:szCs w:val="28"/>
          <w:lang w:val="pt-BR"/>
        </w:rPr>
        <w:t xml:space="preserve"> làm vật liệu xây dựng thông thường (cát lòng sông) trên địa bàn tỉnh Trà Vinh</w:t>
      </w:r>
      <w:r w:rsidR="004F21DF" w:rsidRPr="004B320A">
        <w:rPr>
          <w:rFonts w:ascii="Times New Roman" w:hAnsi="Times New Roman"/>
          <w:sz w:val="28"/>
          <w:szCs w:val="28"/>
          <w:lang w:val="pt-BR"/>
        </w:rPr>
        <w:t xml:space="preserve">. </w:t>
      </w:r>
    </w:p>
    <w:p w14:paraId="20F7AFE7" w14:textId="77777777" w:rsidR="003C735D" w:rsidRPr="004B320A" w:rsidRDefault="003C735D" w:rsidP="003C735D">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 Các phụ lục: </w:t>
      </w:r>
    </w:p>
    <w:p w14:paraId="4CA56C27" w14:textId="7008EE54" w:rsidR="003C735D" w:rsidRPr="004B320A" w:rsidRDefault="003C735D" w:rsidP="003C735D">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Tập thiết đồ lỗ khoan khảo sát.</w:t>
      </w:r>
    </w:p>
    <w:p w14:paraId="0057BC4B" w14:textId="7C60207D" w:rsidR="003C735D" w:rsidRPr="004B320A" w:rsidRDefault="003C735D" w:rsidP="003C735D">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Kết quả bình sai công tác trắc địa</w:t>
      </w:r>
    </w:p>
    <w:p w14:paraId="251CF198" w14:textId="4C99F45E" w:rsidR="003C735D" w:rsidRPr="004B320A" w:rsidRDefault="003C735D" w:rsidP="003C735D">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Kết quả phân tích mẫu.</w:t>
      </w:r>
    </w:p>
    <w:p w14:paraId="5D0CA7A5" w14:textId="7D15F6BC" w:rsidR="003C735D" w:rsidRPr="004B320A" w:rsidRDefault="003C735D" w:rsidP="003C735D">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Kết quả công tác đo địa vật lý địa chấn nông phân giải cao</w:t>
      </w:r>
      <w:r w:rsidR="001517BB" w:rsidRPr="004B320A">
        <w:rPr>
          <w:rFonts w:ascii="Times New Roman" w:hAnsi="Times New Roman"/>
          <w:sz w:val="28"/>
          <w:szCs w:val="28"/>
          <w:lang w:val="pt-BR"/>
        </w:rPr>
        <w:t>.</w:t>
      </w:r>
    </w:p>
    <w:p w14:paraId="66DAD138" w14:textId="29DCBEBE" w:rsidR="004F21DF" w:rsidRPr="004B320A" w:rsidRDefault="00D21004"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w:t>
      </w:r>
      <w:r w:rsidR="004F21DF" w:rsidRPr="004B320A">
        <w:rPr>
          <w:rFonts w:ascii="Times New Roman" w:hAnsi="Times New Roman"/>
          <w:sz w:val="28"/>
          <w:szCs w:val="28"/>
          <w:lang w:val="pt-BR"/>
        </w:rPr>
        <w:t xml:space="preserve"> Các bản vẽ:</w:t>
      </w:r>
    </w:p>
    <w:p w14:paraId="73994B66" w14:textId="1EAB9A7A" w:rsidR="004F21DF" w:rsidRPr="004B320A" w:rsidRDefault="004F21DF"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 Sơ </w:t>
      </w:r>
      <w:r w:rsidR="00934B48" w:rsidRPr="004B320A">
        <w:rPr>
          <w:rFonts w:ascii="Times New Roman" w:hAnsi="Times New Roman"/>
          <w:sz w:val="28"/>
          <w:szCs w:val="28"/>
          <w:lang w:val="pt-BR"/>
        </w:rPr>
        <w:t>đồ vị trí giao thông, tỷ lệ 1:5</w:t>
      </w:r>
      <w:r w:rsidRPr="004B320A">
        <w:rPr>
          <w:rFonts w:ascii="Times New Roman" w:hAnsi="Times New Roman"/>
          <w:sz w:val="28"/>
          <w:szCs w:val="28"/>
          <w:lang w:val="pt-BR"/>
        </w:rPr>
        <w:t>00.000.</w:t>
      </w:r>
    </w:p>
    <w:p w14:paraId="5AEE8422" w14:textId="2E71FE6D" w:rsidR="00CD30EF" w:rsidRPr="004B320A" w:rsidRDefault="00CD30EF"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Sơ đồ lưới khống chế</w:t>
      </w:r>
      <w:r w:rsidR="00934B48" w:rsidRPr="004B320A">
        <w:rPr>
          <w:rFonts w:ascii="Times New Roman" w:hAnsi="Times New Roman"/>
          <w:sz w:val="28"/>
          <w:szCs w:val="28"/>
          <w:lang w:val="pt-BR"/>
        </w:rPr>
        <w:t xml:space="preserve"> mặt phẳng và độ cao, tỷ lệ 1:100</w:t>
      </w:r>
      <w:r w:rsidRPr="004B320A">
        <w:rPr>
          <w:rFonts w:ascii="Times New Roman" w:hAnsi="Times New Roman"/>
          <w:sz w:val="28"/>
          <w:szCs w:val="28"/>
          <w:lang w:val="pt-BR"/>
        </w:rPr>
        <w:t>.000</w:t>
      </w:r>
    </w:p>
    <w:p w14:paraId="0B5004C4" w14:textId="4CCAB506" w:rsidR="004F21DF" w:rsidRPr="004B320A" w:rsidRDefault="004F21DF"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Bản đ</w:t>
      </w:r>
      <w:r w:rsidR="00934B48" w:rsidRPr="004B320A">
        <w:rPr>
          <w:rFonts w:ascii="Times New Roman" w:hAnsi="Times New Roman"/>
          <w:sz w:val="28"/>
          <w:szCs w:val="28"/>
          <w:lang w:val="pt-BR"/>
        </w:rPr>
        <w:t>ồ địa chất khu vực, tỷ lệ 1:100</w:t>
      </w:r>
      <w:r w:rsidRPr="004B320A">
        <w:rPr>
          <w:rFonts w:ascii="Times New Roman" w:hAnsi="Times New Roman"/>
          <w:sz w:val="28"/>
          <w:szCs w:val="28"/>
          <w:lang w:val="pt-BR"/>
        </w:rPr>
        <w:t>.000.</w:t>
      </w:r>
    </w:p>
    <w:p w14:paraId="17D382B6" w14:textId="27508541" w:rsidR="004F21DF" w:rsidRPr="004B320A" w:rsidRDefault="004F21DF"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 Bản đồ địa hình </w:t>
      </w:r>
      <w:r w:rsidR="00641A16" w:rsidRPr="004B320A">
        <w:rPr>
          <w:rFonts w:ascii="Times New Roman" w:hAnsi="Times New Roman"/>
          <w:sz w:val="28"/>
          <w:szCs w:val="28"/>
          <w:lang w:val="pt-BR"/>
        </w:rPr>
        <w:t xml:space="preserve">đáy sông </w:t>
      </w:r>
      <w:r w:rsidRPr="004B320A">
        <w:rPr>
          <w:rFonts w:ascii="Times New Roman" w:hAnsi="Times New Roman"/>
          <w:sz w:val="28"/>
          <w:szCs w:val="28"/>
          <w:lang w:val="pt-BR"/>
        </w:rPr>
        <w:t>tỷ lệ 1:</w:t>
      </w:r>
      <w:r w:rsidR="00D556F9" w:rsidRPr="004B320A">
        <w:rPr>
          <w:rFonts w:ascii="Times New Roman" w:hAnsi="Times New Roman"/>
          <w:sz w:val="28"/>
          <w:szCs w:val="28"/>
          <w:lang w:val="pt-BR"/>
        </w:rPr>
        <w:t>2</w:t>
      </w:r>
      <w:r w:rsidRPr="004B320A">
        <w:rPr>
          <w:rFonts w:ascii="Times New Roman" w:hAnsi="Times New Roman"/>
          <w:sz w:val="28"/>
          <w:szCs w:val="28"/>
          <w:lang w:val="pt-BR"/>
        </w:rPr>
        <w:t>5.000.</w:t>
      </w:r>
    </w:p>
    <w:p w14:paraId="284A39BD" w14:textId="77777777" w:rsidR="004F21DF" w:rsidRPr="004B320A" w:rsidRDefault="004F21DF"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Bản đồ tài liệu thực tế, tỷ lệ 1:</w:t>
      </w:r>
      <w:r w:rsidR="00D556F9" w:rsidRPr="004B320A">
        <w:rPr>
          <w:rFonts w:ascii="Times New Roman" w:hAnsi="Times New Roman"/>
          <w:sz w:val="28"/>
          <w:szCs w:val="28"/>
          <w:lang w:val="pt-BR"/>
        </w:rPr>
        <w:t>2</w:t>
      </w:r>
      <w:r w:rsidRPr="004B320A">
        <w:rPr>
          <w:rFonts w:ascii="Times New Roman" w:hAnsi="Times New Roman"/>
          <w:sz w:val="28"/>
          <w:szCs w:val="28"/>
          <w:lang w:val="pt-BR"/>
        </w:rPr>
        <w:t>5.000.</w:t>
      </w:r>
    </w:p>
    <w:p w14:paraId="4295D549" w14:textId="77777777" w:rsidR="004F21DF" w:rsidRPr="004B320A" w:rsidRDefault="004F21DF"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Bản đồ địa chất</w:t>
      </w:r>
      <w:r w:rsidR="00526DE8" w:rsidRPr="004B320A">
        <w:rPr>
          <w:rFonts w:ascii="Times New Roman" w:hAnsi="Times New Roman"/>
          <w:sz w:val="28"/>
          <w:szCs w:val="28"/>
          <w:lang w:val="pt-BR"/>
        </w:rPr>
        <w:t xml:space="preserve"> </w:t>
      </w:r>
      <w:r w:rsidR="0064462F" w:rsidRPr="004B320A">
        <w:rPr>
          <w:rFonts w:ascii="Times New Roman" w:hAnsi="Times New Roman"/>
          <w:sz w:val="28"/>
          <w:szCs w:val="28"/>
          <w:lang w:val="pt-BR"/>
        </w:rPr>
        <w:t>khu vực nghiên cứu</w:t>
      </w:r>
      <w:r w:rsidRPr="004B320A">
        <w:rPr>
          <w:rFonts w:ascii="Times New Roman" w:hAnsi="Times New Roman"/>
          <w:sz w:val="28"/>
          <w:szCs w:val="28"/>
          <w:lang w:val="pt-BR"/>
        </w:rPr>
        <w:t>, tỷ lệ 1:</w:t>
      </w:r>
      <w:r w:rsidR="00D556F9" w:rsidRPr="004B320A">
        <w:rPr>
          <w:rFonts w:ascii="Times New Roman" w:hAnsi="Times New Roman"/>
          <w:sz w:val="28"/>
          <w:szCs w:val="28"/>
          <w:lang w:val="pt-BR"/>
        </w:rPr>
        <w:t>2</w:t>
      </w:r>
      <w:r w:rsidRPr="004B320A">
        <w:rPr>
          <w:rFonts w:ascii="Times New Roman" w:hAnsi="Times New Roman"/>
          <w:sz w:val="28"/>
          <w:szCs w:val="28"/>
          <w:lang w:val="pt-BR"/>
        </w:rPr>
        <w:t>5.000.</w:t>
      </w:r>
    </w:p>
    <w:p w14:paraId="09243241" w14:textId="73F0A47F" w:rsidR="004F21DF" w:rsidRPr="004B320A" w:rsidRDefault="00526DE8"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Bình đồ phân khối</w:t>
      </w:r>
      <w:r w:rsidR="004F21DF" w:rsidRPr="004B320A">
        <w:rPr>
          <w:rFonts w:ascii="Times New Roman" w:hAnsi="Times New Roman"/>
          <w:sz w:val="28"/>
          <w:szCs w:val="28"/>
          <w:lang w:val="pt-BR"/>
        </w:rPr>
        <w:t xml:space="preserve"> tính t</w:t>
      </w:r>
      <w:r w:rsidR="0064462F" w:rsidRPr="004B320A">
        <w:rPr>
          <w:rFonts w:ascii="Times New Roman" w:hAnsi="Times New Roman"/>
          <w:sz w:val="28"/>
          <w:szCs w:val="28"/>
          <w:lang w:val="pt-BR"/>
        </w:rPr>
        <w:t>ài nguyên</w:t>
      </w:r>
      <w:r w:rsidR="004F21DF" w:rsidRPr="004B320A">
        <w:rPr>
          <w:rFonts w:ascii="Times New Roman" w:hAnsi="Times New Roman"/>
          <w:sz w:val="28"/>
          <w:szCs w:val="28"/>
          <w:lang w:val="pt-BR"/>
        </w:rPr>
        <w:t>, tỷ lệ 1:</w:t>
      </w:r>
      <w:r w:rsidR="00C05641" w:rsidRPr="004B320A">
        <w:rPr>
          <w:rFonts w:ascii="Times New Roman" w:hAnsi="Times New Roman"/>
          <w:sz w:val="28"/>
          <w:szCs w:val="28"/>
          <w:lang w:val="pt-BR"/>
        </w:rPr>
        <w:t>2</w:t>
      </w:r>
      <w:r w:rsidR="004F21DF" w:rsidRPr="004B320A">
        <w:rPr>
          <w:rFonts w:ascii="Times New Roman" w:hAnsi="Times New Roman"/>
          <w:sz w:val="28"/>
          <w:szCs w:val="28"/>
          <w:lang w:val="pt-BR"/>
        </w:rPr>
        <w:t>5.000.</w:t>
      </w:r>
    </w:p>
    <w:p w14:paraId="71E39658" w14:textId="305A3434" w:rsidR="00442E22" w:rsidRPr="004B320A" w:rsidRDefault="00442E22" w:rsidP="00166218">
      <w:pPr>
        <w:spacing w:before="60" w:after="60" w:line="360" w:lineRule="exact"/>
        <w:ind w:firstLine="720"/>
        <w:jc w:val="both"/>
        <w:rPr>
          <w:rFonts w:ascii="Times New Roman" w:hAnsi="Times New Roman"/>
          <w:sz w:val="28"/>
          <w:szCs w:val="28"/>
          <w:lang w:val="pt-BR"/>
        </w:rPr>
      </w:pPr>
      <w:r w:rsidRPr="004B320A">
        <w:rPr>
          <w:rFonts w:ascii="Times New Roman" w:hAnsi="Times New Roman"/>
          <w:sz w:val="28"/>
          <w:szCs w:val="28"/>
          <w:lang w:val="pt-BR"/>
        </w:rPr>
        <w:t xml:space="preserve">- Bản đồ </w:t>
      </w:r>
      <w:r w:rsidR="00CA69F1" w:rsidRPr="004B320A">
        <w:rPr>
          <w:rFonts w:ascii="Times New Roman" w:hAnsi="Times New Roman"/>
          <w:sz w:val="28"/>
          <w:szCs w:val="28"/>
          <w:lang w:val="pt-BR"/>
        </w:rPr>
        <w:t>phương án thăm dò, khai thác và sử dụng khoáng sản làm vật liệu xây dựng thông thường</w:t>
      </w:r>
      <w:r w:rsidRPr="004B320A">
        <w:rPr>
          <w:rFonts w:ascii="Times New Roman" w:hAnsi="Times New Roman"/>
          <w:sz w:val="28"/>
          <w:szCs w:val="28"/>
          <w:lang w:val="pt-BR"/>
        </w:rPr>
        <w:t xml:space="preserve"> </w:t>
      </w:r>
      <w:r w:rsidR="00CA69F1" w:rsidRPr="004B320A">
        <w:rPr>
          <w:rFonts w:ascii="Times New Roman" w:hAnsi="Times New Roman"/>
          <w:sz w:val="28"/>
          <w:szCs w:val="28"/>
          <w:lang w:val="pt-BR"/>
        </w:rPr>
        <w:t>(</w:t>
      </w:r>
      <w:r w:rsidRPr="004B320A">
        <w:rPr>
          <w:rFonts w:ascii="Times New Roman" w:hAnsi="Times New Roman"/>
          <w:sz w:val="28"/>
          <w:szCs w:val="28"/>
          <w:lang w:val="pt-BR"/>
        </w:rPr>
        <w:t>cát lòng sông</w:t>
      </w:r>
      <w:r w:rsidR="00CA69F1" w:rsidRPr="004B320A">
        <w:rPr>
          <w:rFonts w:ascii="Times New Roman" w:hAnsi="Times New Roman"/>
          <w:sz w:val="28"/>
          <w:szCs w:val="28"/>
          <w:lang w:val="pt-BR"/>
        </w:rPr>
        <w:t>)</w:t>
      </w:r>
      <w:r w:rsidRPr="004B320A">
        <w:rPr>
          <w:rFonts w:ascii="Times New Roman" w:hAnsi="Times New Roman"/>
          <w:sz w:val="28"/>
          <w:szCs w:val="28"/>
          <w:lang w:val="pt-BR"/>
        </w:rPr>
        <w:t xml:space="preserve"> trên địa bàn tỉnh Trà Vinh tỷ lệ 1:50.0000.</w:t>
      </w:r>
    </w:p>
    <w:p w14:paraId="7695AC25" w14:textId="22142373" w:rsidR="00CE3598" w:rsidRPr="004B320A" w:rsidRDefault="00CE3598" w:rsidP="00EA5CA4">
      <w:pPr>
        <w:pStyle w:val="Heading2"/>
        <w:ind w:firstLine="720"/>
      </w:pPr>
      <w:bookmarkStart w:id="227" w:name="_Toc184565363"/>
      <w:r w:rsidRPr="004B320A">
        <w:t>3.3. ĐÁNH GIÁ KHỐI LƯỢNG VÀ PHƯƠNG PHÁP THỰC HIỆN</w:t>
      </w:r>
      <w:bookmarkEnd w:id="227"/>
    </w:p>
    <w:p w14:paraId="26CE527B" w14:textId="00AD5FC2" w:rsidR="00CE3598" w:rsidRPr="004B320A" w:rsidRDefault="00C05F35" w:rsidP="0035099A">
      <w:pPr>
        <w:pStyle w:val="doan"/>
        <w:rPr>
          <w:lang w:val="pt-BR"/>
        </w:rPr>
      </w:pPr>
      <w:r w:rsidRPr="004B320A">
        <w:rPr>
          <w:lang w:val="pt-BR"/>
        </w:rPr>
        <w:t>Khối lượng thực hiện về cơ bản đã hoàn thành theo khối lượng các hạng mục mà dự án đã đề ra</w:t>
      </w:r>
      <w:r w:rsidR="0035099A" w:rsidRPr="004B320A">
        <w:rPr>
          <w:lang w:val="pt-BR"/>
        </w:rPr>
        <w:t xml:space="preserve">, đảm bảo yêu cầu kỹ thuật để nghiệm thu dự án. </w:t>
      </w:r>
    </w:p>
    <w:p w14:paraId="0F2FCDAC" w14:textId="42596A34" w:rsidR="00153896" w:rsidRPr="004B320A" w:rsidRDefault="004F21DF" w:rsidP="008A41D5">
      <w:pPr>
        <w:pStyle w:val="bang1"/>
        <w:rPr>
          <w:b/>
          <w:sz w:val="30"/>
        </w:rPr>
      </w:pPr>
      <w:bookmarkStart w:id="228" w:name="_Toc178695582"/>
      <w:r w:rsidRPr="00331807">
        <w:t>Bảng</w:t>
      </w:r>
      <w:r w:rsidR="00EB1DE3" w:rsidRPr="00331807">
        <w:t xml:space="preserve"> </w:t>
      </w:r>
      <w:r w:rsidR="00D21004" w:rsidRPr="00331807">
        <w:t>3.</w:t>
      </w:r>
      <w:r w:rsidR="00153896" w:rsidRPr="00331807">
        <w:t>1</w:t>
      </w:r>
      <w:r w:rsidR="0008600C" w:rsidRPr="00331807">
        <w:t>3.</w:t>
      </w:r>
      <w:r w:rsidRPr="00331807">
        <w:t xml:space="preserve"> </w:t>
      </w:r>
      <w:r w:rsidR="00422863" w:rsidRPr="00331807">
        <w:t>T</w:t>
      </w:r>
      <w:r w:rsidRPr="00331807">
        <w:t xml:space="preserve">ổng hợp khối lượng </w:t>
      </w:r>
      <w:r w:rsidR="0085012F" w:rsidRPr="00331807">
        <w:t>khảo sát</w:t>
      </w:r>
      <w:r w:rsidR="00A12F39" w:rsidRPr="00331807">
        <w:t>,</w:t>
      </w:r>
      <w:r w:rsidR="00EB1DE3" w:rsidRPr="00331807">
        <w:t xml:space="preserve"> đánh giá khoáng sản</w:t>
      </w:r>
      <w:bookmarkStart w:id="229" w:name="_Toc118990346"/>
      <w:bookmarkEnd w:id="228"/>
    </w:p>
    <w:tbl>
      <w:tblPr>
        <w:tblW w:w="4948" w:type="pct"/>
        <w:tblInd w:w="85" w:type="dxa"/>
        <w:tblLook w:val="04A0" w:firstRow="1" w:lastRow="0" w:firstColumn="1" w:lastColumn="0" w:noHBand="0" w:noVBand="1"/>
      </w:tblPr>
      <w:tblGrid>
        <w:gridCol w:w="708"/>
        <w:gridCol w:w="4502"/>
        <w:gridCol w:w="1221"/>
        <w:gridCol w:w="780"/>
        <w:gridCol w:w="806"/>
        <w:gridCol w:w="953"/>
      </w:tblGrid>
      <w:tr w:rsidR="004B320A" w:rsidRPr="004B320A" w14:paraId="32B881BD" w14:textId="77777777" w:rsidTr="00331807">
        <w:trPr>
          <w:trHeight w:val="567"/>
          <w:tblHeader/>
        </w:trPr>
        <w:tc>
          <w:tcPr>
            <w:tcW w:w="386"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F1FAFA"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STT</w:t>
            </w:r>
          </w:p>
        </w:tc>
        <w:tc>
          <w:tcPr>
            <w:tcW w:w="256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62B33"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Tên công việc</w:t>
            </w:r>
          </w:p>
        </w:tc>
        <w:tc>
          <w:tcPr>
            <w:tcW w:w="66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E243054"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Đơn vị tính</w:t>
            </w:r>
          </w:p>
        </w:tc>
        <w:tc>
          <w:tcPr>
            <w:tcW w:w="865"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1D5EB01A"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Khối Lượng</w:t>
            </w:r>
          </w:p>
        </w:tc>
        <w:tc>
          <w:tcPr>
            <w:tcW w:w="52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496A804"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Chênh lệch</w:t>
            </w:r>
          </w:p>
        </w:tc>
      </w:tr>
      <w:tr w:rsidR="004B320A" w:rsidRPr="004B320A" w14:paraId="57835E50" w14:textId="77777777" w:rsidTr="00331807">
        <w:trPr>
          <w:trHeight w:val="567"/>
          <w:tblHeader/>
        </w:trPr>
        <w:tc>
          <w:tcPr>
            <w:tcW w:w="386" w:type="pct"/>
            <w:vMerge/>
            <w:tcBorders>
              <w:top w:val="single" w:sz="4" w:space="0" w:color="auto"/>
              <w:left w:val="single" w:sz="4" w:space="0" w:color="auto"/>
              <w:bottom w:val="single" w:sz="4" w:space="0" w:color="auto"/>
              <w:right w:val="single" w:sz="4" w:space="0" w:color="auto"/>
            </w:tcBorders>
            <w:vAlign w:val="center"/>
            <w:hideMark/>
          </w:tcPr>
          <w:p w14:paraId="6B55F2CB" w14:textId="77777777" w:rsidR="00153896" w:rsidRPr="004B320A" w:rsidRDefault="00153896" w:rsidP="00153896">
            <w:pPr>
              <w:rPr>
                <w:rFonts w:ascii="Times New Roman" w:hAnsi="Times New Roman"/>
                <w:b/>
                <w:bCs/>
                <w:sz w:val="26"/>
                <w:szCs w:val="24"/>
              </w:rPr>
            </w:pPr>
          </w:p>
        </w:tc>
        <w:tc>
          <w:tcPr>
            <w:tcW w:w="2564" w:type="pct"/>
            <w:vMerge/>
            <w:tcBorders>
              <w:top w:val="single" w:sz="4" w:space="0" w:color="auto"/>
              <w:left w:val="single" w:sz="4" w:space="0" w:color="auto"/>
              <w:bottom w:val="single" w:sz="4" w:space="0" w:color="auto"/>
              <w:right w:val="single" w:sz="4" w:space="0" w:color="auto"/>
            </w:tcBorders>
            <w:vAlign w:val="center"/>
            <w:hideMark/>
          </w:tcPr>
          <w:p w14:paraId="5B504C5B" w14:textId="77777777" w:rsidR="00153896" w:rsidRPr="004B320A" w:rsidRDefault="00153896" w:rsidP="00153896">
            <w:pPr>
              <w:rPr>
                <w:rFonts w:ascii="Times New Roman" w:hAnsi="Times New Roman"/>
                <w:b/>
                <w:bCs/>
                <w:sz w:val="26"/>
                <w:szCs w:val="24"/>
              </w:rPr>
            </w:pPr>
          </w:p>
        </w:tc>
        <w:tc>
          <w:tcPr>
            <w:tcW w:w="666" w:type="pct"/>
            <w:vMerge/>
            <w:tcBorders>
              <w:top w:val="single" w:sz="4" w:space="0" w:color="auto"/>
              <w:left w:val="single" w:sz="4" w:space="0" w:color="auto"/>
              <w:bottom w:val="single" w:sz="4" w:space="0" w:color="auto"/>
              <w:right w:val="single" w:sz="4" w:space="0" w:color="auto"/>
            </w:tcBorders>
            <w:vAlign w:val="center"/>
            <w:hideMark/>
          </w:tcPr>
          <w:p w14:paraId="328E2D94" w14:textId="77777777" w:rsidR="00153896" w:rsidRPr="004B320A" w:rsidRDefault="00153896" w:rsidP="00153896">
            <w:pPr>
              <w:rPr>
                <w:rFonts w:ascii="Times New Roman" w:hAnsi="Times New Roman"/>
                <w:b/>
                <w:bCs/>
                <w:sz w:val="26"/>
                <w:szCs w:val="24"/>
              </w:rPr>
            </w:pPr>
          </w:p>
        </w:tc>
        <w:tc>
          <w:tcPr>
            <w:tcW w:w="425" w:type="pct"/>
            <w:tcBorders>
              <w:top w:val="nil"/>
              <w:left w:val="nil"/>
              <w:bottom w:val="single" w:sz="4" w:space="0" w:color="auto"/>
              <w:right w:val="single" w:sz="4" w:space="0" w:color="auto"/>
            </w:tcBorders>
            <w:shd w:val="clear" w:color="000000" w:fill="FFFFFF"/>
            <w:vAlign w:val="center"/>
            <w:hideMark/>
          </w:tcPr>
          <w:p w14:paraId="13775D89"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Theo hợp đồng</w:t>
            </w:r>
          </w:p>
        </w:tc>
        <w:tc>
          <w:tcPr>
            <w:tcW w:w="439" w:type="pct"/>
            <w:tcBorders>
              <w:top w:val="nil"/>
              <w:left w:val="nil"/>
              <w:bottom w:val="single" w:sz="4" w:space="0" w:color="auto"/>
              <w:right w:val="single" w:sz="4" w:space="0" w:color="auto"/>
            </w:tcBorders>
            <w:shd w:val="clear" w:color="000000" w:fill="FFFFFF"/>
            <w:vAlign w:val="center"/>
            <w:hideMark/>
          </w:tcPr>
          <w:p w14:paraId="654C1148"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Thực hiện</w:t>
            </w:r>
          </w:p>
        </w:tc>
        <w:tc>
          <w:tcPr>
            <w:tcW w:w="520" w:type="pct"/>
            <w:vMerge/>
            <w:tcBorders>
              <w:top w:val="single" w:sz="4" w:space="0" w:color="auto"/>
              <w:left w:val="single" w:sz="4" w:space="0" w:color="auto"/>
              <w:bottom w:val="single" w:sz="4" w:space="0" w:color="auto"/>
              <w:right w:val="single" w:sz="4" w:space="0" w:color="auto"/>
            </w:tcBorders>
            <w:vAlign w:val="center"/>
            <w:hideMark/>
          </w:tcPr>
          <w:p w14:paraId="323FE00F" w14:textId="77777777" w:rsidR="00153896" w:rsidRPr="004B320A" w:rsidRDefault="00153896" w:rsidP="00153896">
            <w:pPr>
              <w:rPr>
                <w:rFonts w:ascii="Times New Roman" w:hAnsi="Times New Roman"/>
                <w:b/>
                <w:bCs/>
                <w:sz w:val="26"/>
                <w:szCs w:val="24"/>
              </w:rPr>
            </w:pPr>
          </w:p>
        </w:tc>
      </w:tr>
      <w:tr w:rsidR="004B320A" w:rsidRPr="004B320A" w14:paraId="0B1BCA2A"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vAlign w:val="center"/>
            <w:hideMark/>
          </w:tcPr>
          <w:p w14:paraId="65C60C1C"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1</w:t>
            </w:r>
          </w:p>
        </w:tc>
        <w:tc>
          <w:tcPr>
            <w:tcW w:w="2564" w:type="pct"/>
            <w:tcBorders>
              <w:top w:val="nil"/>
              <w:left w:val="nil"/>
              <w:bottom w:val="single" w:sz="4" w:space="0" w:color="auto"/>
              <w:right w:val="single" w:sz="4" w:space="0" w:color="auto"/>
            </w:tcBorders>
            <w:shd w:val="clear" w:color="000000" w:fill="FFFFFF"/>
            <w:vAlign w:val="center"/>
            <w:hideMark/>
          </w:tcPr>
          <w:p w14:paraId="79CB8155" w14:textId="77777777" w:rsidR="00153896" w:rsidRPr="004B320A" w:rsidRDefault="00153896" w:rsidP="00153896">
            <w:pPr>
              <w:rPr>
                <w:rFonts w:ascii="Times New Roman" w:hAnsi="Times New Roman"/>
                <w:b/>
                <w:bCs/>
                <w:sz w:val="26"/>
                <w:szCs w:val="24"/>
              </w:rPr>
            </w:pPr>
            <w:r w:rsidRPr="004B320A">
              <w:rPr>
                <w:rFonts w:ascii="Times New Roman" w:hAnsi="Times New Roman"/>
                <w:b/>
                <w:bCs/>
                <w:sz w:val="26"/>
                <w:szCs w:val="24"/>
              </w:rPr>
              <w:t>Công tác thu thập tài liệu quy hoạch, rà soát khu vực cấm, tạm cấm khoáng sản</w:t>
            </w:r>
          </w:p>
        </w:tc>
        <w:tc>
          <w:tcPr>
            <w:tcW w:w="666" w:type="pct"/>
            <w:tcBorders>
              <w:top w:val="nil"/>
              <w:left w:val="nil"/>
              <w:bottom w:val="single" w:sz="4" w:space="0" w:color="auto"/>
              <w:right w:val="single" w:sz="4" w:space="0" w:color="auto"/>
            </w:tcBorders>
            <w:shd w:val="clear" w:color="000000" w:fill="FFFFFF"/>
            <w:vAlign w:val="center"/>
            <w:hideMark/>
          </w:tcPr>
          <w:p w14:paraId="0F2DA10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Tháng tổ</w:t>
            </w:r>
          </w:p>
        </w:tc>
        <w:tc>
          <w:tcPr>
            <w:tcW w:w="425" w:type="pct"/>
            <w:tcBorders>
              <w:top w:val="nil"/>
              <w:left w:val="nil"/>
              <w:bottom w:val="single" w:sz="4" w:space="0" w:color="auto"/>
              <w:right w:val="single" w:sz="4" w:space="0" w:color="auto"/>
            </w:tcBorders>
            <w:shd w:val="clear" w:color="000000" w:fill="FFFFFF"/>
            <w:vAlign w:val="center"/>
            <w:hideMark/>
          </w:tcPr>
          <w:p w14:paraId="64883D46"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w:t>
            </w:r>
          </w:p>
        </w:tc>
        <w:tc>
          <w:tcPr>
            <w:tcW w:w="439" w:type="pct"/>
            <w:tcBorders>
              <w:top w:val="nil"/>
              <w:left w:val="nil"/>
              <w:bottom w:val="single" w:sz="4" w:space="0" w:color="auto"/>
              <w:right w:val="single" w:sz="4" w:space="0" w:color="auto"/>
            </w:tcBorders>
            <w:shd w:val="clear" w:color="000000" w:fill="FFFFFF"/>
            <w:vAlign w:val="center"/>
            <w:hideMark/>
          </w:tcPr>
          <w:p w14:paraId="59A3803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w:t>
            </w:r>
          </w:p>
        </w:tc>
        <w:tc>
          <w:tcPr>
            <w:tcW w:w="520" w:type="pct"/>
            <w:tcBorders>
              <w:top w:val="nil"/>
              <w:left w:val="nil"/>
              <w:bottom w:val="single" w:sz="4" w:space="0" w:color="auto"/>
              <w:right w:val="single" w:sz="4" w:space="0" w:color="auto"/>
            </w:tcBorders>
            <w:shd w:val="clear" w:color="000000" w:fill="FFFFFF"/>
            <w:vAlign w:val="center"/>
            <w:hideMark/>
          </w:tcPr>
          <w:p w14:paraId="7079C8DD"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76F821E4"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442754BF"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2</w:t>
            </w:r>
          </w:p>
        </w:tc>
        <w:tc>
          <w:tcPr>
            <w:tcW w:w="2564" w:type="pct"/>
            <w:tcBorders>
              <w:top w:val="nil"/>
              <w:left w:val="nil"/>
              <w:bottom w:val="single" w:sz="4" w:space="0" w:color="auto"/>
              <w:right w:val="single" w:sz="4" w:space="0" w:color="auto"/>
            </w:tcBorders>
            <w:shd w:val="clear" w:color="000000" w:fill="FFFFFF"/>
            <w:vAlign w:val="center"/>
            <w:hideMark/>
          </w:tcPr>
          <w:p w14:paraId="33EAF2A9" w14:textId="77777777" w:rsidR="00153896" w:rsidRPr="004B320A" w:rsidRDefault="00153896" w:rsidP="00153896">
            <w:pPr>
              <w:rPr>
                <w:rFonts w:ascii="Times New Roman" w:hAnsi="Times New Roman"/>
                <w:b/>
                <w:bCs/>
                <w:sz w:val="26"/>
                <w:szCs w:val="24"/>
              </w:rPr>
            </w:pPr>
            <w:r w:rsidRPr="004B320A">
              <w:rPr>
                <w:rFonts w:ascii="Times New Roman" w:hAnsi="Times New Roman"/>
                <w:b/>
                <w:bCs/>
                <w:sz w:val="26"/>
                <w:szCs w:val="24"/>
              </w:rPr>
              <w:t>Rà soát, khoanh định lại các khu vực cấm, tạm cấm hoạt động khoáng sản (Các Sở ngành, khảo sát thực tế theo từng tuyến sông)</w:t>
            </w:r>
          </w:p>
        </w:tc>
        <w:tc>
          <w:tcPr>
            <w:tcW w:w="666" w:type="pct"/>
            <w:tcBorders>
              <w:top w:val="nil"/>
              <w:left w:val="nil"/>
              <w:bottom w:val="single" w:sz="4" w:space="0" w:color="auto"/>
              <w:right w:val="single" w:sz="4" w:space="0" w:color="auto"/>
            </w:tcBorders>
            <w:shd w:val="clear" w:color="000000" w:fill="FFFFFF"/>
            <w:noWrap/>
            <w:vAlign w:val="center"/>
            <w:hideMark/>
          </w:tcPr>
          <w:p w14:paraId="576C1DFA"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Tháng tổ</w:t>
            </w:r>
          </w:p>
        </w:tc>
        <w:tc>
          <w:tcPr>
            <w:tcW w:w="425" w:type="pct"/>
            <w:tcBorders>
              <w:top w:val="nil"/>
              <w:left w:val="nil"/>
              <w:bottom w:val="single" w:sz="4" w:space="0" w:color="auto"/>
              <w:right w:val="single" w:sz="4" w:space="0" w:color="auto"/>
            </w:tcBorders>
            <w:shd w:val="clear" w:color="000000" w:fill="FFFFFF"/>
            <w:vAlign w:val="center"/>
            <w:hideMark/>
          </w:tcPr>
          <w:p w14:paraId="69C6DED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1,5</w:t>
            </w:r>
          </w:p>
        </w:tc>
        <w:tc>
          <w:tcPr>
            <w:tcW w:w="439" w:type="pct"/>
            <w:tcBorders>
              <w:top w:val="nil"/>
              <w:left w:val="nil"/>
              <w:bottom w:val="single" w:sz="4" w:space="0" w:color="auto"/>
              <w:right w:val="single" w:sz="4" w:space="0" w:color="auto"/>
            </w:tcBorders>
            <w:shd w:val="clear" w:color="000000" w:fill="FFFFFF"/>
            <w:vAlign w:val="center"/>
            <w:hideMark/>
          </w:tcPr>
          <w:p w14:paraId="0D5F512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1,5</w:t>
            </w:r>
          </w:p>
        </w:tc>
        <w:tc>
          <w:tcPr>
            <w:tcW w:w="520" w:type="pct"/>
            <w:tcBorders>
              <w:top w:val="nil"/>
              <w:left w:val="nil"/>
              <w:bottom w:val="single" w:sz="4" w:space="0" w:color="auto"/>
              <w:right w:val="single" w:sz="4" w:space="0" w:color="auto"/>
            </w:tcBorders>
            <w:shd w:val="clear" w:color="000000" w:fill="FFFFFF"/>
            <w:vAlign w:val="center"/>
            <w:hideMark/>
          </w:tcPr>
          <w:p w14:paraId="1CB8C206"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0A436379"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28390D22"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3</w:t>
            </w:r>
          </w:p>
        </w:tc>
        <w:tc>
          <w:tcPr>
            <w:tcW w:w="2564" w:type="pct"/>
            <w:tcBorders>
              <w:top w:val="nil"/>
              <w:left w:val="nil"/>
              <w:bottom w:val="single" w:sz="4" w:space="0" w:color="auto"/>
              <w:right w:val="single" w:sz="4" w:space="0" w:color="auto"/>
            </w:tcBorders>
            <w:shd w:val="clear" w:color="000000" w:fill="FFFFFF"/>
            <w:vAlign w:val="center"/>
            <w:hideMark/>
          </w:tcPr>
          <w:p w14:paraId="2FB99B02" w14:textId="77777777" w:rsidR="00153896" w:rsidRPr="004B320A" w:rsidRDefault="00153896" w:rsidP="00153896">
            <w:pPr>
              <w:rPr>
                <w:rFonts w:ascii="Times New Roman" w:hAnsi="Times New Roman"/>
                <w:b/>
                <w:bCs/>
                <w:sz w:val="26"/>
                <w:szCs w:val="24"/>
              </w:rPr>
            </w:pPr>
            <w:r w:rsidRPr="004B320A">
              <w:rPr>
                <w:rFonts w:ascii="Times New Roman" w:hAnsi="Times New Roman"/>
                <w:b/>
                <w:bCs/>
                <w:sz w:val="26"/>
                <w:szCs w:val="24"/>
              </w:rPr>
              <w:t>Công tác trắc địa</w:t>
            </w:r>
          </w:p>
        </w:tc>
        <w:tc>
          <w:tcPr>
            <w:tcW w:w="666" w:type="pct"/>
            <w:tcBorders>
              <w:top w:val="nil"/>
              <w:left w:val="nil"/>
              <w:bottom w:val="single" w:sz="4" w:space="0" w:color="auto"/>
              <w:right w:val="single" w:sz="4" w:space="0" w:color="auto"/>
            </w:tcBorders>
            <w:shd w:val="clear" w:color="000000" w:fill="FFFFFF"/>
            <w:noWrap/>
            <w:vAlign w:val="center"/>
            <w:hideMark/>
          </w:tcPr>
          <w:p w14:paraId="7E7C6467"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0524CAF8"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39" w:type="pct"/>
            <w:tcBorders>
              <w:top w:val="nil"/>
              <w:left w:val="nil"/>
              <w:bottom w:val="single" w:sz="4" w:space="0" w:color="auto"/>
              <w:right w:val="single" w:sz="4" w:space="0" w:color="auto"/>
            </w:tcBorders>
            <w:shd w:val="clear" w:color="000000" w:fill="FFFFFF"/>
            <w:vAlign w:val="center"/>
            <w:hideMark/>
          </w:tcPr>
          <w:p w14:paraId="6F8B2FD5"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520" w:type="pct"/>
            <w:tcBorders>
              <w:top w:val="nil"/>
              <w:left w:val="nil"/>
              <w:bottom w:val="single" w:sz="4" w:space="0" w:color="auto"/>
              <w:right w:val="single" w:sz="4" w:space="0" w:color="auto"/>
            </w:tcBorders>
            <w:shd w:val="clear" w:color="000000" w:fill="FFFFFF"/>
            <w:vAlign w:val="center"/>
            <w:hideMark/>
          </w:tcPr>
          <w:p w14:paraId="49B6F0D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53535321"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564BBEDF"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3.1</w:t>
            </w:r>
          </w:p>
        </w:tc>
        <w:tc>
          <w:tcPr>
            <w:tcW w:w="2564" w:type="pct"/>
            <w:tcBorders>
              <w:top w:val="nil"/>
              <w:left w:val="nil"/>
              <w:bottom w:val="single" w:sz="4" w:space="0" w:color="auto"/>
              <w:right w:val="single" w:sz="4" w:space="0" w:color="auto"/>
            </w:tcBorders>
            <w:shd w:val="clear" w:color="000000" w:fill="FFFFFF"/>
            <w:vAlign w:val="center"/>
            <w:hideMark/>
          </w:tcPr>
          <w:p w14:paraId="32E64768"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Thu thập điểm địa chính cơ sở hạng III, mỗi lưu vực 2 điểm (tổng cộng có 4 điểm)</w:t>
            </w:r>
          </w:p>
        </w:tc>
        <w:tc>
          <w:tcPr>
            <w:tcW w:w="666" w:type="pct"/>
            <w:tcBorders>
              <w:top w:val="nil"/>
              <w:left w:val="nil"/>
              <w:bottom w:val="single" w:sz="4" w:space="0" w:color="auto"/>
              <w:right w:val="single" w:sz="4" w:space="0" w:color="auto"/>
            </w:tcBorders>
            <w:shd w:val="clear" w:color="000000" w:fill="FFFFFF"/>
            <w:vAlign w:val="center"/>
            <w:hideMark/>
          </w:tcPr>
          <w:p w14:paraId="474E24D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điểm</w:t>
            </w:r>
          </w:p>
        </w:tc>
        <w:tc>
          <w:tcPr>
            <w:tcW w:w="425" w:type="pct"/>
            <w:tcBorders>
              <w:top w:val="nil"/>
              <w:left w:val="nil"/>
              <w:bottom w:val="single" w:sz="4" w:space="0" w:color="auto"/>
              <w:right w:val="single" w:sz="4" w:space="0" w:color="auto"/>
            </w:tcBorders>
            <w:shd w:val="clear" w:color="000000" w:fill="FFFFFF"/>
            <w:vAlign w:val="center"/>
            <w:hideMark/>
          </w:tcPr>
          <w:p w14:paraId="1BE73D12"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w:t>
            </w:r>
          </w:p>
        </w:tc>
        <w:tc>
          <w:tcPr>
            <w:tcW w:w="439" w:type="pct"/>
            <w:tcBorders>
              <w:top w:val="nil"/>
              <w:left w:val="nil"/>
              <w:bottom w:val="single" w:sz="4" w:space="0" w:color="auto"/>
              <w:right w:val="single" w:sz="4" w:space="0" w:color="auto"/>
            </w:tcBorders>
            <w:shd w:val="clear" w:color="000000" w:fill="FFFFFF"/>
            <w:vAlign w:val="center"/>
            <w:hideMark/>
          </w:tcPr>
          <w:p w14:paraId="111E988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w:t>
            </w:r>
          </w:p>
        </w:tc>
        <w:tc>
          <w:tcPr>
            <w:tcW w:w="520" w:type="pct"/>
            <w:tcBorders>
              <w:top w:val="nil"/>
              <w:left w:val="nil"/>
              <w:bottom w:val="single" w:sz="4" w:space="0" w:color="auto"/>
              <w:right w:val="single" w:sz="4" w:space="0" w:color="auto"/>
            </w:tcBorders>
            <w:shd w:val="clear" w:color="000000" w:fill="FFFFFF"/>
            <w:vAlign w:val="center"/>
            <w:hideMark/>
          </w:tcPr>
          <w:p w14:paraId="5DCE6DB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48774A35"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3EA8F06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3.2</w:t>
            </w:r>
          </w:p>
        </w:tc>
        <w:tc>
          <w:tcPr>
            <w:tcW w:w="2564" w:type="pct"/>
            <w:tcBorders>
              <w:top w:val="nil"/>
              <w:left w:val="nil"/>
              <w:bottom w:val="single" w:sz="4" w:space="0" w:color="auto"/>
              <w:right w:val="single" w:sz="4" w:space="0" w:color="auto"/>
            </w:tcBorders>
            <w:shd w:val="clear" w:color="000000" w:fill="FFFFFF"/>
            <w:vAlign w:val="center"/>
            <w:hideMark/>
          </w:tcPr>
          <w:p w14:paraId="721C84D3"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Thành lập lưới giải tích loại 1 (Đo theo công nghệ GPS), mỗi khu vực thành lập 2 điểm đo GPS, tổng cộng 4 điểm. Trên bờ nên mức độ khó khăn loại I</w:t>
            </w:r>
          </w:p>
        </w:tc>
        <w:tc>
          <w:tcPr>
            <w:tcW w:w="666" w:type="pct"/>
            <w:tcBorders>
              <w:top w:val="nil"/>
              <w:left w:val="nil"/>
              <w:bottom w:val="single" w:sz="4" w:space="0" w:color="auto"/>
              <w:right w:val="single" w:sz="4" w:space="0" w:color="auto"/>
            </w:tcBorders>
            <w:shd w:val="clear" w:color="000000" w:fill="FFFFFF"/>
            <w:vAlign w:val="center"/>
            <w:hideMark/>
          </w:tcPr>
          <w:p w14:paraId="4B207CD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điểm</w:t>
            </w:r>
          </w:p>
        </w:tc>
        <w:tc>
          <w:tcPr>
            <w:tcW w:w="425" w:type="pct"/>
            <w:tcBorders>
              <w:top w:val="nil"/>
              <w:left w:val="nil"/>
              <w:bottom w:val="single" w:sz="4" w:space="0" w:color="auto"/>
              <w:right w:val="single" w:sz="4" w:space="0" w:color="auto"/>
            </w:tcBorders>
            <w:shd w:val="clear" w:color="000000" w:fill="FFFFFF"/>
            <w:vAlign w:val="center"/>
            <w:hideMark/>
          </w:tcPr>
          <w:p w14:paraId="3861935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w:t>
            </w:r>
          </w:p>
        </w:tc>
        <w:tc>
          <w:tcPr>
            <w:tcW w:w="439" w:type="pct"/>
            <w:tcBorders>
              <w:top w:val="nil"/>
              <w:left w:val="nil"/>
              <w:bottom w:val="single" w:sz="4" w:space="0" w:color="auto"/>
              <w:right w:val="single" w:sz="4" w:space="0" w:color="auto"/>
            </w:tcBorders>
            <w:shd w:val="clear" w:color="000000" w:fill="FFFFFF"/>
            <w:vAlign w:val="center"/>
            <w:hideMark/>
          </w:tcPr>
          <w:p w14:paraId="125DCDD8"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w:t>
            </w:r>
          </w:p>
        </w:tc>
        <w:tc>
          <w:tcPr>
            <w:tcW w:w="520" w:type="pct"/>
            <w:tcBorders>
              <w:top w:val="nil"/>
              <w:left w:val="nil"/>
              <w:bottom w:val="single" w:sz="4" w:space="0" w:color="auto"/>
              <w:right w:val="single" w:sz="4" w:space="0" w:color="auto"/>
            </w:tcBorders>
            <w:shd w:val="clear" w:color="000000" w:fill="FFFFFF"/>
            <w:vAlign w:val="center"/>
            <w:hideMark/>
          </w:tcPr>
          <w:p w14:paraId="33AE8028"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1BED13BC"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2366BEA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3.3</w:t>
            </w:r>
          </w:p>
        </w:tc>
        <w:tc>
          <w:tcPr>
            <w:tcW w:w="2564" w:type="pct"/>
            <w:tcBorders>
              <w:top w:val="nil"/>
              <w:left w:val="nil"/>
              <w:bottom w:val="single" w:sz="4" w:space="0" w:color="auto"/>
              <w:right w:val="single" w:sz="4" w:space="0" w:color="auto"/>
            </w:tcBorders>
            <w:shd w:val="clear" w:color="000000" w:fill="FFFFFF"/>
            <w:vAlign w:val="center"/>
            <w:hideMark/>
          </w:tcPr>
          <w:p w14:paraId="37ABE521" w14:textId="679B3B80" w:rsidR="00153896" w:rsidRPr="004B320A" w:rsidRDefault="00153896" w:rsidP="00153896">
            <w:pPr>
              <w:rPr>
                <w:rFonts w:ascii="Times New Roman" w:hAnsi="Times New Roman"/>
                <w:sz w:val="26"/>
                <w:szCs w:val="24"/>
              </w:rPr>
            </w:pPr>
            <w:r w:rsidRPr="004B320A">
              <w:rPr>
                <w:rFonts w:ascii="Times New Roman" w:hAnsi="Times New Roman"/>
                <w:sz w:val="26"/>
                <w:szCs w:val="24"/>
              </w:rPr>
              <w:t>Đo sâu theo tuyến bằng máy đo sâu hồi âm (đơn giá tỷ lệ 1:25.000, lấy đơn giá tỷ lệ 1:50.000 nhân hệ số 2)</w:t>
            </w:r>
          </w:p>
        </w:tc>
        <w:tc>
          <w:tcPr>
            <w:tcW w:w="666" w:type="pct"/>
            <w:tcBorders>
              <w:top w:val="nil"/>
              <w:left w:val="nil"/>
              <w:bottom w:val="single" w:sz="4" w:space="0" w:color="auto"/>
              <w:right w:val="single" w:sz="4" w:space="0" w:color="auto"/>
            </w:tcBorders>
            <w:shd w:val="clear" w:color="000000" w:fill="FFFFFF"/>
            <w:noWrap/>
            <w:vAlign w:val="center"/>
            <w:hideMark/>
          </w:tcPr>
          <w:p w14:paraId="5881F722"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Km</w:t>
            </w:r>
          </w:p>
        </w:tc>
        <w:tc>
          <w:tcPr>
            <w:tcW w:w="425" w:type="pct"/>
            <w:tcBorders>
              <w:top w:val="nil"/>
              <w:left w:val="nil"/>
              <w:bottom w:val="single" w:sz="4" w:space="0" w:color="auto"/>
              <w:right w:val="single" w:sz="4" w:space="0" w:color="auto"/>
            </w:tcBorders>
            <w:shd w:val="clear" w:color="000000" w:fill="FFFFFF"/>
            <w:noWrap/>
            <w:vAlign w:val="center"/>
            <w:hideMark/>
          </w:tcPr>
          <w:p w14:paraId="0CF2AC8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111</w:t>
            </w:r>
          </w:p>
        </w:tc>
        <w:tc>
          <w:tcPr>
            <w:tcW w:w="439" w:type="pct"/>
            <w:tcBorders>
              <w:top w:val="nil"/>
              <w:left w:val="nil"/>
              <w:bottom w:val="single" w:sz="4" w:space="0" w:color="auto"/>
              <w:right w:val="single" w:sz="4" w:space="0" w:color="auto"/>
            </w:tcBorders>
            <w:shd w:val="clear" w:color="000000" w:fill="FFFFFF"/>
            <w:vAlign w:val="center"/>
            <w:hideMark/>
          </w:tcPr>
          <w:p w14:paraId="54D123A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111</w:t>
            </w:r>
          </w:p>
        </w:tc>
        <w:tc>
          <w:tcPr>
            <w:tcW w:w="520" w:type="pct"/>
            <w:tcBorders>
              <w:top w:val="nil"/>
              <w:left w:val="nil"/>
              <w:bottom w:val="single" w:sz="4" w:space="0" w:color="auto"/>
              <w:right w:val="single" w:sz="4" w:space="0" w:color="auto"/>
            </w:tcBorders>
            <w:shd w:val="clear" w:color="000000" w:fill="FFFFFF"/>
            <w:vAlign w:val="center"/>
            <w:hideMark/>
          </w:tcPr>
          <w:p w14:paraId="7650FC5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0A3224C7"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711AD87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3.4</w:t>
            </w:r>
          </w:p>
        </w:tc>
        <w:tc>
          <w:tcPr>
            <w:tcW w:w="2564" w:type="pct"/>
            <w:tcBorders>
              <w:top w:val="nil"/>
              <w:left w:val="nil"/>
              <w:bottom w:val="single" w:sz="4" w:space="0" w:color="auto"/>
              <w:right w:val="single" w:sz="4" w:space="0" w:color="auto"/>
            </w:tcBorders>
            <w:shd w:val="clear" w:color="000000" w:fill="FFFFFF"/>
            <w:vAlign w:val="center"/>
            <w:hideMark/>
          </w:tcPr>
          <w:p w14:paraId="2DEECD15"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Đưa công trình địa chất từ thiết kế ra thực địa, khó khăn loại III (công trình chủ yếu- 86 công trình khoan)</w:t>
            </w:r>
          </w:p>
        </w:tc>
        <w:tc>
          <w:tcPr>
            <w:tcW w:w="666" w:type="pct"/>
            <w:tcBorders>
              <w:top w:val="nil"/>
              <w:left w:val="nil"/>
              <w:bottom w:val="single" w:sz="4" w:space="0" w:color="auto"/>
              <w:right w:val="single" w:sz="4" w:space="0" w:color="auto"/>
            </w:tcBorders>
            <w:shd w:val="clear" w:color="000000" w:fill="FFFFFF"/>
            <w:noWrap/>
            <w:vAlign w:val="center"/>
            <w:hideMark/>
          </w:tcPr>
          <w:p w14:paraId="3D3E6AA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Lỗ khoan</w:t>
            </w:r>
          </w:p>
        </w:tc>
        <w:tc>
          <w:tcPr>
            <w:tcW w:w="425" w:type="pct"/>
            <w:tcBorders>
              <w:top w:val="nil"/>
              <w:left w:val="nil"/>
              <w:bottom w:val="single" w:sz="4" w:space="0" w:color="auto"/>
              <w:right w:val="single" w:sz="4" w:space="0" w:color="auto"/>
            </w:tcBorders>
            <w:shd w:val="clear" w:color="000000" w:fill="FFFFFF"/>
            <w:noWrap/>
            <w:vAlign w:val="center"/>
            <w:hideMark/>
          </w:tcPr>
          <w:p w14:paraId="1E8F7D1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439" w:type="pct"/>
            <w:tcBorders>
              <w:top w:val="nil"/>
              <w:left w:val="nil"/>
              <w:bottom w:val="single" w:sz="4" w:space="0" w:color="auto"/>
              <w:right w:val="single" w:sz="4" w:space="0" w:color="auto"/>
            </w:tcBorders>
            <w:shd w:val="clear" w:color="000000" w:fill="FFFFFF"/>
            <w:vAlign w:val="center"/>
            <w:hideMark/>
          </w:tcPr>
          <w:p w14:paraId="01BD9F37"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520" w:type="pct"/>
            <w:tcBorders>
              <w:top w:val="nil"/>
              <w:left w:val="nil"/>
              <w:bottom w:val="single" w:sz="4" w:space="0" w:color="auto"/>
              <w:right w:val="single" w:sz="4" w:space="0" w:color="auto"/>
            </w:tcBorders>
            <w:shd w:val="clear" w:color="000000" w:fill="FFFFFF"/>
            <w:vAlign w:val="center"/>
            <w:hideMark/>
          </w:tcPr>
          <w:p w14:paraId="6291B0A2"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02FDA1BD"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40B99C5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3.5</w:t>
            </w:r>
          </w:p>
        </w:tc>
        <w:tc>
          <w:tcPr>
            <w:tcW w:w="2564" w:type="pct"/>
            <w:tcBorders>
              <w:top w:val="nil"/>
              <w:left w:val="nil"/>
              <w:bottom w:val="single" w:sz="4" w:space="0" w:color="auto"/>
              <w:right w:val="single" w:sz="4" w:space="0" w:color="auto"/>
            </w:tcBorders>
            <w:shd w:val="clear" w:color="000000" w:fill="FFFFFF"/>
            <w:vAlign w:val="center"/>
            <w:hideMark/>
          </w:tcPr>
          <w:p w14:paraId="2BAEA7D8"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Đưa công trình địa chất từ thực địa vào bản đồ, khó khăn loại III (công trình chủ yếu- 86 công trình khoan)</w:t>
            </w:r>
          </w:p>
        </w:tc>
        <w:tc>
          <w:tcPr>
            <w:tcW w:w="666" w:type="pct"/>
            <w:tcBorders>
              <w:top w:val="nil"/>
              <w:left w:val="nil"/>
              <w:bottom w:val="single" w:sz="4" w:space="0" w:color="auto"/>
              <w:right w:val="single" w:sz="4" w:space="0" w:color="auto"/>
            </w:tcBorders>
            <w:shd w:val="clear" w:color="000000" w:fill="FFFFFF"/>
            <w:noWrap/>
            <w:vAlign w:val="center"/>
            <w:hideMark/>
          </w:tcPr>
          <w:p w14:paraId="6669C9D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Lỗ khoan</w:t>
            </w:r>
          </w:p>
        </w:tc>
        <w:tc>
          <w:tcPr>
            <w:tcW w:w="425" w:type="pct"/>
            <w:tcBorders>
              <w:top w:val="nil"/>
              <w:left w:val="nil"/>
              <w:bottom w:val="single" w:sz="4" w:space="0" w:color="auto"/>
              <w:right w:val="single" w:sz="4" w:space="0" w:color="auto"/>
            </w:tcBorders>
            <w:shd w:val="clear" w:color="000000" w:fill="FFFFFF"/>
            <w:noWrap/>
            <w:vAlign w:val="center"/>
            <w:hideMark/>
          </w:tcPr>
          <w:p w14:paraId="0370CB5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439" w:type="pct"/>
            <w:tcBorders>
              <w:top w:val="nil"/>
              <w:left w:val="nil"/>
              <w:bottom w:val="single" w:sz="4" w:space="0" w:color="auto"/>
              <w:right w:val="single" w:sz="4" w:space="0" w:color="auto"/>
            </w:tcBorders>
            <w:shd w:val="clear" w:color="000000" w:fill="FFFFFF"/>
            <w:vAlign w:val="center"/>
            <w:hideMark/>
          </w:tcPr>
          <w:p w14:paraId="1935B61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520" w:type="pct"/>
            <w:tcBorders>
              <w:top w:val="nil"/>
              <w:left w:val="nil"/>
              <w:bottom w:val="single" w:sz="4" w:space="0" w:color="auto"/>
              <w:right w:val="single" w:sz="4" w:space="0" w:color="auto"/>
            </w:tcBorders>
            <w:shd w:val="clear" w:color="000000" w:fill="FFFFFF"/>
            <w:vAlign w:val="center"/>
            <w:hideMark/>
          </w:tcPr>
          <w:p w14:paraId="3C96DF3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2E00C10D"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57328CF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3.6</w:t>
            </w:r>
          </w:p>
        </w:tc>
        <w:tc>
          <w:tcPr>
            <w:tcW w:w="2564" w:type="pct"/>
            <w:tcBorders>
              <w:top w:val="nil"/>
              <w:left w:val="nil"/>
              <w:bottom w:val="single" w:sz="4" w:space="0" w:color="auto"/>
              <w:right w:val="single" w:sz="4" w:space="0" w:color="auto"/>
            </w:tcBorders>
            <w:shd w:val="clear" w:color="000000" w:fill="FFFFFF"/>
            <w:vAlign w:val="center"/>
            <w:hideMark/>
          </w:tcPr>
          <w:p w14:paraId="49563672"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Thuê tàu, ghe đo địa hình sông (trung bình mỗi ngày đo 2tuyến, tổng cộng 59 tuyến- dự kiến 30 ngày, dự phòng 5 ngày, tổng 35 ngày)</w:t>
            </w:r>
          </w:p>
        </w:tc>
        <w:tc>
          <w:tcPr>
            <w:tcW w:w="666" w:type="pct"/>
            <w:tcBorders>
              <w:top w:val="nil"/>
              <w:left w:val="nil"/>
              <w:bottom w:val="single" w:sz="4" w:space="0" w:color="auto"/>
              <w:right w:val="single" w:sz="4" w:space="0" w:color="auto"/>
            </w:tcBorders>
            <w:shd w:val="clear" w:color="000000" w:fill="FFFFFF"/>
            <w:noWrap/>
            <w:vAlign w:val="center"/>
            <w:hideMark/>
          </w:tcPr>
          <w:p w14:paraId="0B73A10A"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Ngày</w:t>
            </w:r>
          </w:p>
        </w:tc>
        <w:tc>
          <w:tcPr>
            <w:tcW w:w="425" w:type="pct"/>
            <w:tcBorders>
              <w:top w:val="nil"/>
              <w:left w:val="nil"/>
              <w:bottom w:val="single" w:sz="4" w:space="0" w:color="auto"/>
              <w:right w:val="single" w:sz="4" w:space="0" w:color="auto"/>
            </w:tcBorders>
            <w:shd w:val="clear" w:color="000000" w:fill="FFFFFF"/>
            <w:noWrap/>
            <w:vAlign w:val="center"/>
            <w:hideMark/>
          </w:tcPr>
          <w:p w14:paraId="6DF5A62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35</w:t>
            </w:r>
          </w:p>
        </w:tc>
        <w:tc>
          <w:tcPr>
            <w:tcW w:w="439" w:type="pct"/>
            <w:tcBorders>
              <w:top w:val="nil"/>
              <w:left w:val="nil"/>
              <w:bottom w:val="single" w:sz="4" w:space="0" w:color="auto"/>
              <w:right w:val="single" w:sz="4" w:space="0" w:color="auto"/>
            </w:tcBorders>
            <w:shd w:val="clear" w:color="000000" w:fill="FFFFFF"/>
            <w:vAlign w:val="center"/>
            <w:hideMark/>
          </w:tcPr>
          <w:p w14:paraId="03F3A50C"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35</w:t>
            </w:r>
          </w:p>
        </w:tc>
        <w:tc>
          <w:tcPr>
            <w:tcW w:w="520" w:type="pct"/>
            <w:tcBorders>
              <w:top w:val="nil"/>
              <w:left w:val="nil"/>
              <w:bottom w:val="single" w:sz="4" w:space="0" w:color="auto"/>
              <w:right w:val="single" w:sz="4" w:space="0" w:color="auto"/>
            </w:tcBorders>
            <w:shd w:val="clear" w:color="000000" w:fill="FFFFFF"/>
            <w:vAlign w:val="center"/>
            <w:hideMark/>
          </w:tcPr>
          <w:p w14:paraId="350F7B7A"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65B144D2"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6DFADF5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3.7</w:t>
            </w:r>
          </w:p>
        </w:tc>
        <w:tc>
          <w:tcPr>
            <w:tcW w:w="2564" w:type="pct"/>
            <w:tcBorders>
              <w:top w:val="nil"/>
              <w:left w:val="nil"/>
              <w:bottom w:val="single" w:sz="4" w:space="0" w:color="auto"/>
              <w:right w:val="single" w:sz="4" w:space="0" w:color="auto"/>
            </w:tcBorders>
            <w:shd w:val="clear" w:color="000000" w:fill="FFFFFF"/>
            <w:vAlign w:val="center"/>
            <w:hideMark/>
          </w:tcPr>
          <w:p w14:paraId="4C581C92"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Biên vẽ bản đồ địa hình và báo cáo</w:t>
            </w:r>
          </w:p>
        </w:tc>
        <w:tc>
          <w:tcPr>
            <w:tcW w:w="666" w:type="pct"/>
            <w:tcBorders>
              <w:top w:val="nil"/>
              <w:left w:val="nil"/>
              <w:bottom w:val="single" w:sz="4" w:space="0" w:color="auto"/>
              <w:right w:val="single" w:sz="4" w:space="0" w:color="auto"/>
            </w:tcBorders>
            <w:shd w:val="clear" w:color="000000" w:fill="FFFFFF"/>
            <w:noWrap/>
            <w:vAlign w:val="center"/>
            <w:hideMark/>
          </w:tcPr>
          <w:p w14:paraId="6B4CFDF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Tháng tổ</w:t>
            </w:r>
          </w:p>
        </w:tc>
        <w:tc>
          <w:tcPr>
            <w:tcW w:w="425" w:type="pct"/>
            <w:tcBorders>
              <w:top w:val="nil"/>
              <w:left w:val="nil"/>
              <w:bottom w:val="single" w:sz="4" w:space="0" w:color="auto"/>
              <w:right w:val="single" w:sz="4" w:space="0" w:color="auto"/>
            </w:tcBorders>
            <w:shd w:val="clear" w:color="000000" w:fill="FFFFFF"/>
            <w:noWrap/>
            <w:vAlign w:val="center"/>
            <w:hideMark/>
          </w:tcPr>
          <w:p w14:paraId="03B76F9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w:t>
            </w:r>
          </w:p>
        </w:tc>
        <w:tc>
          <w:tcPr>
            <w:tcW w:w="439" w:type="pct"/>
            <w:tcBorders>
              <w:top w:val="nil"/>
              <w:left w:val="nil"/>
              <w:bottom w:val="single" w:sz="4" w:space="0" w:color="auto"/>
              <w:right w:val="single" w:sz="4" w:space="0" w:color="auto"/>
            </w:tcBorders>
            <w:shd w:val="clear" w:color="000000" w:fill="FFFFFF"/>
            <w:vAlign w:val="center"/>
            <w:hideMark/>
          </w:tcPr>
          <w:p w14:paraId="2F405702"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w:t>
            </w:r>
          </w:p>
        </w:tc>
        <w:tc>
          <w:tcPr>
            <w:tcW w:w="520" w:type="pct"/>
            <w:tcBorders>
              <w:top w:val="nil"/>
              <w:left w:val="nil"/>
              <w:bottom w:val="single" w:sz="4" w:space="0" w:color="auto"/>
              <w:right w:val="single" w:sz="4" w:space="0" w:color="auto"/>
            </w:tcBorders>
            <w:shd w:val="clear" w:color="000000" w:fill="FFFFFF"/>
            <w:vAlign w:val="center"/>
            <w:hideMark/>
          </w:tcPr>
          <w:p w14:paraId="5256C43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577A3FF9"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5CAA0EE5"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4</w:t>
            </w:r>
          </w:p>
        </w:tc>
        <w:tc>
          <w:tcPr>
            <w:tcW w:w="2564" w:type="pct"/>
            <w:tcBorders>
              <w:top w:val="nil"/>
              <w:left w:val="nil"/>
              <w:bottom w:val="single" w:sz="4" w:space="0" w:color="auto"/>
              <w:right w:val="single" w:sz="4" w:space="0" w:color="auto"/>
            </w:tcBorders>
            <w:shd w:val="clear" w:color="000000" w:fill="FFFFFF"/>
            <w:vAlign w:val="center"/>
            <w:hideMark/>
          </w:tcPr>
          <w:p w14:paraId="030A4288" w14:textId="77777777" w:rsidR="00153896" w:rsidRPr="004B320A" w:rsidRDefault="00153896" w:rsidP="00153896">
            <w:pPr>
              <w:rPr>
                <w:rFonts w:ascii="Times New Roman" w:hAnsi="Times New Roman"/>
                <w:b/>
                <w:bCs/>
                <w:sz w:val="26"/>
                <w:szCs w:val="24"/>
              </w:rPr>
            </w:pPr>
            <w:r w:rsidRPr="004B320A">
              <w:rPr>
                <w:rFonts w:ascii="Times New Roman" w:hAnsi="Times New Roman"/>
                <w:b/>
                <w:bCs/>
                <w:sz w:val="26"/>
                <w:szCs w:val="24"/>
              </w:rPr>
              <w:t>Đo vẽ bản đồ tỷ lệ 1/25000 (đo vẽ ĐCTV-ĐCCT, ĐC kết hợp)</w:t>
            </w:r>
          </w:p>
        </w:tc>
        <w:tc>
          <w:tcPr>
            <w:tcW w:w="666" w:type="pct"/>
            <w:tcBorders>
              <w:top w:val="nil"/>
              <w:left w:val="nil"/>
              <w:bottom w:val="single" w:sz="4" w:space="0" w:color="auto"/>
              <w:right w:val="single" w:sz="4" w:space="0" w:color="auto"/>
            </w:tcBorders>
            <w:shd w:val="clear" w:color="000000" w:fill="FFFFFF"/>
            <w:noWrap/>
            <w:vAlign w:val="center"/>
            <w:hideMark/>
          </w:tcPr>
          <w:p w14:paraId="3BA71EFE"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155CC9F9"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39" w:type="pct"/>
            <w:tcBorders>
              <w:top w:val="nil"/>
              <w:left w:val="nil"/>
              <w:bottom w:val="single" w:sz="4" w:space="0" w:color="auto"/>
              <w:right w:val="single" w:sz="4" w:space="0" w:color="auto"/>
            </w:tcBorders>
            <w:shd w:val="clear" w:color="000000" w:fill="FFFFFF"/>
            <w:vAlign w:val="center"/>
            <w:hideMark/>
          </w:tcPr>
          <w:p w14:paraId="23BD1BD1"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520" w:type="pct"/>
            <w:tcBorders>
              <w:top w:val="nil"/>
              <w:left w:val="nil"/>
              <w:bottom w:val="single" w:sz="4" w:space="0" w:color="auto"/>
              <w:right w:val="single" w:sz="4" w:space="0" w:color="auto"/>
            </w:tcBorders>
            <w:shd w:val="clear" w:color="000000" w:fill="FFFFFF"/>
            <w:vAlign w:val="center"/>
            <w:hideMark/>
          </w:tcPr>
          <w:p w14:paraId="28E0E9E8"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779BECA4"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07F5135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4.1</w:t>
            </w:r>
          </w:p>
        </w:tc>
        <w:tc>
          <w:tcPr>
            <w:tcW w:w="2564" w:type="pct"/>
            <w:tcBorders>
              <w:top w:val="nil"/>
              <w:left w:val="nil"/>
              <w:bottom w:val="single" w:sz="4" w:space="0" w:color="auto"/>
              <w:right w:val="single" w:sz="4" w:space="0" w:color="auto"/>
            </w:tcBorders>
            <w:shd w:val="clear" w:color="000000" w:fill="FFFFFF"/>
            <w:vAlign w:val="center"/>
            <w:hideMark/>
          </w:tcPr>
          <w:p w14:paraId="5FF4C3CE"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Ngoài trời (MĐĐLK- MĐĐCTV-PT)</w:t>
            </w:r>
          </w:p>
        </w:tc>
        <w:tc>
          <w:tcPr>
            <w:tcW w:w="666" w:type="pct"/>
            <w:tcBorders>
              <w:top w:val="nil"/>
              <w:left w:val="nil"/>
              <w:bottom w:val="single" w:sz="4" w:space="0" w:color="auto"/>
              <w:right w:val="single" w:sz="4" w:space="0" w:color="auto"/>
            </w:tcBorders>
            <w:shd w:val="clear" w:color="000000" w:fill="FFFFFF"/>
            <w:noWrap/>
            <w:vAlign w:val="center"/>
            <w:hideMark/>
          </w:tcPr>
          <w:p w14:paraId="4C089AB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Km</w:t>
            </w:r>
            <w:r w:rsidRPr="004B320A">
              <w:rPr>
                <w:rFonts w:ascii="Times New Roman" w:hAnsi="Times New Roman"/>
                <w:sz w:val="26"/>
                <w:szCs w:val="24"/>
                <w:vertAlign w:val="superscript"/>
              </w:rPr>
              <w:t>2</w:t>
            </w:r>
          </w:p>
        </w:tc>
        <w:tc>
          <w:tcPr>
            <w:tcW w:w="425" w:type="pct"/>
            <w:tcBorders>
              <w:top w:val="nil"/>
              <w:left w:val="nil"/>
              <w:bottom w:val="single" w:sz="4" w:space="0" w:color="auto"/>
              <w:right w:val="single" w:sz="4" w:space="0" w:color="auto"/>
            </w:tcBorders>
            <w:shd w:val="clear" w:color="000000" w:fill="FFFFFF"/>
            <w:noWrap/>
            <w:vAlign w:val="center"/>
            <w:hideMark/>
          </w:tcPr>
          <w:p w14:paraId="01233E8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72,4</w:t>
            </w:r>
          </w:p>
        </w:tc>
        <w:tc>
          <w:tcPr>
            <w:tcW w:w="439" w:type="pct"/>
            <w:tcBorders>
              <w:top w:val="nil"/>
              <w:left w:val="nil"/>
              <w:bottom w:val="single" w:sz="4" w:space="0" w:color="auto"/>
              <w:right w:val="single" w:sz="4" w:space="0" w:color="auto"/>
            </w:tcBorders>
            <w:shd w:val="clear" w:color="000000" w:fill="FFFFFF"/>
            <w:vAlign w:val="center"/>
            <w:hideMark/>
          </w:tcPr>
          <w:p w14:paraId="4021E2A2" w14:textId="03F3B6F2"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72,4</w:t>
            </w:r>
          </w:p>
        </w:tc>
        <w:tc>
          <w:tcPr>
            <w:tcW w:w="520" w:type="pct"/>
            <w:tcBorders>
              <w:top w:val="nil"/>
              <w:left w:val="nil"/>
              <w:bottom w:val="single" w:sz="4" w:space="0" w:color="auto"/>
              <w:right w:val="single" w:sz="4" w:space="0" w:color="auto"/>
            </w:tcBorders>
            <w:shd w:val="clear" w:color="000000" w:fill="FFFFFF"/>
            <w:vAlign w:val="center"/>
            <w:hideMark/>
          </w:tcPr>
          <w:p w14:paraId="6F003FC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5DC46C4A"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33D23BB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4.2</w:t>
            </w:r>
          </w:p>
        </w:tc>
        <w:tc>
          <w:tcPr>
            <w:tcW w:w="2564" w:type="pct"/>
            <w:tcBorders>
              <w:top w:val="nil"/>
              <w:left w:val="nil"/>
              <w:bottom w:val="single" w:sz="4" w:space="0" w:color="auto"/>
              <w:right w:val="single" w:sz="4" w:space="0" w:color="auto"/>
            </w:tcBorders>
            <w:shd w:val="clear" w:color="000000" w:fill="FFFFFF"/>
            <w:vAlign w:val="center"/>
            <w:hideMark/>
          </w:tcPr>
          <w:p w14:paraId="23492010"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Trong phòng (MĐĐCTV-PT)</w:t>
            </w:r>
          </w:p>
        </w:tc>
        <w:tc>
          <w:tcPr>
            <w:tcW w:w="666" w:type="pct"/>
            <w:tcBorders>
              <w:top w:val="nil"/>
              <w:left w:val="nil"/>
              <w:bottom w:val="single" w:sz="4" w:space="0" w:color="auto"/>
              <w:right w:val="single" w:sz="4" w:space="0" w:color="auto"/>
            </w:tcBorders>
            <w:shd w:val="clear" w:color="000000" w:fill="FFFFFF"/>
            <w:noWrap/>
            <w:vAlign w:val="center"/>
            <w:hideMark/>
          </w:tcPr>
          <w:p w14:paraId="475FDE1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Km</w:t>
            </w:r>
            <w:r w:rsidRPr="004B320A">
              <w:rPr>
                <w:rFonts w:ascii="Times New Roman" w:hAnsi="Times New Roman"/>
                <w:sz w:val="26"/>
                <w:szCs w:val="24"/>
                <w:vertAlign w:val="superscript"/>
              </w:rPr>
              <w:t>2</w:t>
            </w:r>
          </w:p>
        </w:tc>
        <w:tc>
          <w:tcPr>
            <w:tcW w:w="425" w:type="pct"/>
            <w:tcBorders>
              <w:top w:val="nil"/>
              <w:left w:val="nil"/>
              <w:bottom w:val="single" w:sz="4" w:space="0" w:color="auto"/>
              <w:right w:val="single" w:sz="4" w:space="0" w:color="auto"/>
            </w:tcBorders>
            <w:shd w:val="clear" w:color="000000" w:fill="FFFFFF"/>
            <w:noWrap/>
            <w:vAlign w:val="center"/>
            <w:hideMark/>
          </w:tcPr>
          <w:p w14:paraId="43D77E0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72,4</w:t>
            </w:r>
          </w:p>
        </w:tc>
        <w:tc>
          <w:tcPr>
            <w:tcW w:w="439" w:type="pct"/>
            <w:tcBorders>
              <w:top w:val="nil"/>
              <w:left w:val="nil"/>
              <w:bottom w:val="single" w:sz="4" w:space="0" w:color="auto"/>
              <w:right w:val="single" w:sz="4" w:space="0" w:color="auto"/>
            </w:tcBorders>
            <w:shd w:val="clear" w:color="000000" w:fill="FFFFFF"/>
            <w:vAlign w:val="center"/>
            <w:hideMark/>
          </w:tcPr>
          <w:p w14:paraId="3D0BC24B"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72,4</w:t>
            </w:r>
          </w:p>
        </w:tc>
        <w:tc>
          <w:tcPr>
            <w:tcW w:w="520" w:type="pct"/>
            <w:tcBorders>
              <w:top w:val="nil"/>
              <w:left w:val="nil"/>
              <w:bottom w:val="single" w:sz="4" w:space="0" w:color="auto"/>
              <w:right w:val="single" w:sz="4" w:space="0" w:color="auto"/>
            </w:tcBorders>
            <w:shd w:val="clear" w:color="000000" w:fill="FFFFFF"/>
            <w:vAlign w:val="center"/>
            <w:hideMark/>
          </w:tcPr>
          <w:p w14:paraId="07297D9C"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5DE62FD3"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537B299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4.3</w:t>
            </w:r>
          </w:p>
        </w:tc>
        <w:tc>
          <w:tcPr>
            <w:tcW w:w="2564" w:type="pct"/>
            <w:tcBorders>
              <w:top w:val="nil"/>
              <w:left w:val="nil"/>
              <w:bottom w:val="single" w:sz="4" w:space="0" w:color="auto"/>
              <w:right w:val="single" w:sz="4" w:space="0" w:color="auto"/>
            </w:tcBorders>
            <w:shd w:val="clear" w:color="000000" w:fill="FFFFFF"/>
            <w:vAlign w:val="center"/>
            <w:hideMark/>
          </w:tcPr>
          <w:p w14:paraId="36F6CC50"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Quan trắc động thái nước trên mặt tại trạm mỗi tháng 4 lần trong vòng 6 tháng, mỗi sông đặt 2 trạm, khoảng cách trạm từ 25-35km, mức độ đi lại tốt. Tổng cộng 6 trạm = 4*4*6=96 lần</w:t>
            </w:r>
          </w:p>
        </w:tc>
        <w:tc>
          <w:tcPr>
            <w:tcW w:w="666" w:type="pct"/>
            <w:tcBorders>
              <w:top w:val="nil"/>
              <w:left w:val="nil"/>
              <w:bottom w:val="single" w:sz="4" w:space="0" w:color="auto"/>
              <w:right w:val="single" w:sz="4" w:space="0" w:color="auto"/>
            </w:tcBorders>
            <w:shd w:val="clear" w:color="000000" w:fill="FFFFFF"/>
            <w:noWrap/>
            <w:vAlign w:val="center"/>
            <w:hideMark/>
          </w:tcPr>
          <w:p w14:paraId="3508DFB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lần</w:t>
            </w:r>
          </w:p>
        </w:tc>
        <w:tc>
          <w:tcPr>
            <w:tcW w:w="425" w:type="pct"/>
            <w:tcBorders>
              <w:top w:val="nil"/>
              <w:left w:val="nil"/>
              <w:bottom w:val="single" w:sz="4" w:space="0" w:color="auto"/>
              <w:right w:val="single" w:sz="4" w:space="0" w:color="auto"/>
            </w:tcBorders>
            <w:shd w:val="clear" w:color="000000" w:fill="FFFFFF"/>
            <w:noWrap/>
            <w:vAlign w:val="center"/>
            <w:hideMark/>
          </w:tcPr>
          <w:p w14:paraId="307B7AB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96</w:t>
            </w:r>
          </w:p>
        </w:tc>
        <w:tc>
          <w:tcPr>
            <w:tcW w:w="439" w:type="pct"/>
            <w:tcBorders>
              <w:top w:val="nil"/>
              <w:left w:val="nil"/>
              <w:bottom w:val="single" w:sz="4" w:space="0" w:color="auto"/>
              <w:right w:val="single" w:sz="4" w:space="0" w:color="auto"/>
            </w:tcBorders>
            <w:shd w:val="clear" w:color="000000" w:fill="FFFFFF"/>
            <w:vAlign w:val="center"/>
            <w:hideMark/>
          </w:tcPr>
          <w:p w14:paraId="0C1EEB3D" w14:textId="6B4080A6" w:rsidR="00153896" w:rsidRPr="004B320A" w:rsidRDefault="00FD3CA9" w:rsidP="00153896">
            <w:pPr>
              <w:jc w:val="center"/>
              <w:rPr>
                <w:rFonts w:ascii="Times New Roman" w:hAnsi="Times New Roman"/>
                <w:sz w:val="26"/>
                <w:szCs w:val="24"/>
              </w:rPr>
            </w:pPr>
            <w:r w:rsidRPr="004B320A">
              <w:rPr>
                <w:rFonts w:ascii="Times New Roman" w:hAnsi="Times New Roman"/>
                <w:sz w:val="26"/>
                <w:szCs w:val="24"/>
              </w:rPr>
              <w:t>96</w:t>
            </w:r>
          </w:p>
        </w:tc>
        <w:tc>
          <w:tcPr>
            <w:tcW w:w="520" w:type="pct"/>
            <w:tcBorders>
              <w:top w:val="nil"/>
              <w:left w:val="nil"/>
              <w:bottom w:val="single" w:sz="4" w:space="0" w:color="auto"/>
              <w:right w:val="single" w:sz="4" w:space="0" w:color="auto"/>
            </w:tcBorders>
            <w:shd w:val="clear" w:color="000000" w:fill="FFFFFF"/>
            <w:vAlign w:val="center"/>
            <w:hideMark/>
          </w:tcPr>
          <w:p w14:paraId="19333E35" w14:textId="56079D4F" w:rsidR="00153896" w:rsidRPr="004B320A" w:rsidRDefault="00FD3CA9"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55AB5284"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62C590CF"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4.4</w:t>
            </w:r>
          </w:p>
        </w:tc>
        <w:tc>
          <w:tcPr>
            <w:tcW w:w="2564" w:type="pct"/>
            <w:tcBorders>
              <w:top w:val="nil"/>
              <w:left w:val="nil"/>
              <w:bottom w:val="single" w:sz="4" w:space="0" w:color="auto"/>
              <w:right w:val="single" w:sz="4" w:space="0" w:color="auto"/>
            </w:tcBorders>
            <w:shd w:val="clear" w:color="000000" w:fill="FFFFFF"/>
            <w:vAlign w:val="center"/>
            <w:hideMark/>
          </w:tcPr>
          <w:p w14:paraId="50514943"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Quan trắc ảnh hưởng triều 2 lần ngày, mỗi sông 1 trạm, mức độ đi lại tốt, khoảng cách trạm (2 sông) từ 35-45km- quan trắc 1 tháng. Tổng 2*2*30=120 lần</w:t>
            </w:r>
          </w:p>
        </w:tc>
        <w:tc>
          <w:tcPr>
            <w:tcW w:w="666" w:type="pct"/>
            <w:tcBorders>
              <w:top w:val="nil"/>
              <w:left w:val="nil"/>
              <w:bottom w:val="single" w:sz="4" w:space="0" w:color="auto"/>
              <w:right w:val="single" w:sz="4" w:space="0" w:color="auto"/>
            </w:tcBorders>
            <w:shd w:val="clear" w:color="000000" w:fill="FFFFFF"/>
            <w:noWrap/>
            <w:vAlign w:val="center"/>
            <w:hideMark/>
          </w:tcPr>
          <w:p w14:paraId="5974770A"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lần</w:t>
            </w:r>
          </w:p>
        </w:tc>
        <w:tc>
          <w:tcPr>
            <w:tcW w:w="425" w:type="pct"/>
            <w:tcBorders>
              <w:top w:val="nil"/>
              <w:left w:val="nil"/>
              <w:bottom w:val="single" w:sz="4" w:space="0" w:color="auto"/>
              <w:right w:val="single" w:sz="4" w:space="0" w:color="auto"/>
            </w:tcBorders>
            <w:shd w:val="clear" w:color="000000" w:fill="FFFFFF"/>
            <w:noWrap/>
            <w:vAlign w:val="center"/>
            <w:hideMark/>
          </w:tcPr>
          <w:p w14:paraId="6407A37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120</w:t>
            </w:r>
          </w:p>
        </w:tc>
        <w:tc>
          <w:tcPr>
            <w:tcW w:w="439" w:type="pct"/>
            <w:tcBorders>
              <w:top w:val="nil"/>
              <w:left w:val="nil"/>
              <w:bottom w:val="single" w:sz="4" w:space="0" w:color="auto"/>
              <w:right w:val="single" w:sz="4" w:space="0" w:color="auto"/>
            </w:tcBorders>
            <w:shd w:val="clear" w:color="000000" w:fill="FFFFFF"/>
            <w:vAlign w:val="center"/>
            <w:hideMark/>
          </w:tcPr>
          <w:p w14:paraId="14169DC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120</w:t>
            </w:r>
          </w:p>
        </w:tc>
        <w:tc>
          <w:tcPr>
            <w:tcW w:w="520" w:type="pct"/>
            <w:tcBorders>
              <w:top w:val="nil"/>
              <w:left w:val="nil"/>
              <w:bottom w:val="single" w:sz="4" w:space="0" w:color="auto"/>
              <w:right w:val="single" w:sz="4" w:space="0" w:color="auto"/>
            </w:tcBorders>
            <w:shd w:val="clear" w:color="000000" w:fill="FFFFFF"/>
            <w:vAlign w:val="center"/>
            <w:hideMark/>
          </w:tcPr>
          <w:p w14:paraId="42AF2F0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5CA394B1"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28897649"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5</w:t>
            </w:r>
          </w:p>
        </w:tc>
        <w:tc>
          <w:tcPr>
            <w:tcW w:w="2564" w:type="pct"/>
            <w:tcBorders>
              <w:top w:val="nil"/>
              <w:left w:val="nil"/>
              <w:bottom w:val="single" w:sz="4" w:space="0" w:color="auto"/>
              <w:right w:val="single" w:sz="4" w:space="0" w:color="auto"/>
            </w:tcBorders>
            <w:shd w:val="clear" w:color="000000" w:fill="FFFFFF"/>
            <w:vAlign w:val="center"/>
            <w:hideMark/>
          </w:tcPr>
          <w:p w14:paraId="3C8B8A50" w14:textId="77777777" w:rsidR="00153896" w:rsidRPr="004B320A" w:rsidRDefault="00153896" w:rsidP="00153896">
            <w:pPr>
              <w:rPr>
                <w:rFonts w:ascii="Times New Roman" w:hAnsi="Times New Roman"/>
                <w:b/>
                <w:bCs/>
                <w:sz w:val="26"/>
                <w:szCs w:val="24"/>
              </w:rPr>
            </w:pPr>
            <w:r w:rsidRPr="004B320A">
              <w:rPr>
                <w:rFonts w:ascii="Times New Roman" w:hAnsi="Times New Roman"/>
                <w:b/>
                <w:bCs/>
                <w:sz w:val="26"/>
                <w:szCs w:val="24"/>
              </w:rPr>
              <w:t>Công tác địa vật lý (Đo địa chấn)</w:t>
            </w:r>
          </w:p>
        </w:tc>
        <w:tc>
          <w:tcPr>
            <w:tcW w:w="666" w:type="pct"/>
            <w:tcBorders>
              <w:top w:val="nil"/>
              <w:left w:val="nil"/>
              <w:bottom w:val="single" w:sz="4" w:space="0" w:color="auto"/>
              <w:right w:val="single" w:sz="4" w:space="0" w:color="auto"/>
            </w:tcBorders>
            <w:shd w:val="clear" w:color="000000" w:fill="FFFFFF"/>
            <w:noWrap/>
            <w:vAlign w:val="center"/>
            <w:hideMark/>
          </w:tcPr>
          <w:p w14:paraId="5045F6F4"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271FCAF4"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39" w:type="pct"/>
            <w:tcBorders>
              <w:top w:val="nil"/>
              <w:left w:val="nil"/>
              <w:bottom w:val="single" w:sz="4" w:space="0" w:color="auto"/>
              <w:right w:val="single" w:sz="4" w:space="0" w:color="auto"/>
            </w:tcBorders>
            <w:shd w:val="clear" w:color="000000" w:fill="FFFFFF"/>
            <w:vAlign w:val="center"/>
            <w:hideMark/>
          </w:tcPr>
          <w:p w14:paraId="09B9C417"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 </w:t>
            </w:r>
          </w:p>
        </w:tc>
        <w:tc>
          <w:tcPr>
            <w:tcW w:w="520" w:type="pct"/>
            <w:tcBorders>
              <w:top w:val="nil"/>
              <w:left w:val="nil"/>
              <w:bottom w:val="single" w:sz="4" w:space="0" w:color="auto"/>
              <w:right w:val="single" w:sz="4" w:space="0" w:color="auto"/>
            </w:tcBorders>
            <w:shd w:val="clear" w:color="000000" w:fill="FFFFFF"/>
            <w:vAlign w:val="center"/>
            <w:hideMark/>
          </w:tcPr>
          <w:p w14:paraId="36A46AD7"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179FBF7E"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0A8C3B4C"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5.1</w:t>
            </w:r>
          </w:p>
        </w:tc>
        <w:tc>
          <w:tcPr>
            <w:tcW w:w="2564" w:type="pct"/>
            <w:tcBorders>
              <w:top w:val="nil"/>
              <w:left w:val="nil"/>
              <w:bottom w:val="single" w:sz="4" w:space="0" w:color="auto"/>
              <w:right w:val="single" w:sz="4" w:space="0" w:color="auto"/>
            </w:tcBorders>
            <w:shd w:val="clear" w:color="000000" w:fill="FFFFFF"/>
            <w:vAlign w:val="center"/>
            <w:hideMark/>
          </w:tcPr>
          <w:p w14:paraId="40CB82CA"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 xml:space="preserve">Đo địa chấn (ngoài trời), lấy ĐG tỷ lệ 1:50,000, mức độ khó khăn loại III. </w:t>
            </w:r>
          </w:p>
        </w:tc>
        <w:tc>
          <w:tcPr>
            <w:tcW w:w="666" w:type="pct"/>
            <w:tcBorders>
              <w:top w:val="nil"/>
              <w:left w:val="nil"/>
              <w:bottom w:val="single" w:sz="4" w:space="0" w:color="auto"/>
              <w:right w:val="single" w:sz="4" w:space="0" w:color="auto"/>
            </w:tcBorders>
            <w:shd w:val="clear" w:color="000000" w:fill="FFFFFF"/>
            <w:noWrap/>
            <w:vAlign w:val="center"/>
            <w:hideMark/>
          </w:tcPr>
          <w:p w14:paraId="5A65515A"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Km</w:t>
            </w:r>
          </w:p>
        </w:tc>
        <w:tc>
          <w:tcPr>
            <w:tcW w:w="425" w:type="pct"/>
            <w:tcBorders>
              <w:top w:val="nil"/>
              <w:left w:val="nil"/>
              <w:bottom w:val="single" w:sz="4" w:space="0" w:color="auto"/>
              <w:right w:val="single" w:sz="4" w:space="0" w:color="auto"/>
            </w:tcBorders>
            <w:shd w:val="clear" w:color="000000" w:fill="FFFFFF"/>
            <w:noWrap/>
            <w:vAlign w:val="center"/>
            <w:hideMark/>
          </w:tcPr>
          <w:p w14:paraId="7BEEDEF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111</w:t>
            </w:r>
          </w:p>
        </w:tc>
        <w:tc>
          <w:tcPr>
            <w:tcW w:w="439" w:type="pct"/>
            <w:tcBorders>
              <w:top w:val="nil"/>
              <w:left w:val="nil"/>
              <w:bottom w:val="single" w:sz="4" w:space="0" w:color="auto"/>
              <w:right w:val="single" w:sz="4" w:space="0" w:color="auto"/>
            </w:tcBorders>
            <w:shd w:val="clear" w:color="000000" w:fill="FFFFFF"/>
            <w:vAlign w:val="center"/>
            <w:hideMark/>
          </w:tcPr>
          <w:p w14:paraId="15EC411C" w14:textId="77777777" w:rsidR="00153896" w:rsidRPr="00331807" w:rsidRDefault="00153896" w:rsidP="00153896">
            <w:pPr>
              <w:jc w:val="center"/>
              <w:rPr>
                <w:rFonts w:ascii="Times New Roman" w:hAnsi="Times New Roman"/>
                <w:sz w:val="26"/>
                <w:szCs w:val="24"/>
              </w:rPr>
            </w:pPr>
            <w:r w:rsidRPr="00331807">
              <w:rPr>
                <w:rFonts w:ascii="Times New Roman" w:hAnsi="Times New Roman"/>
                <w:sz w:val="26"/>
                <w:szCs w:val="24"/>
              </w:rPr>
              <w:t>111</w:t>
            </w:r>
          </w:p>
        </w:tc>
        <w:tc>
          <w:tcPr>
            <w:tcW w:w="520" w:type="pct"/>
            <w:tcBorders>
              <w:top w:val="nil"/>
              <w:left w:val="nil"/>
              <w:bottom w:val="single" w:sz="4" w:space="0" w:color="auto"/>
              <w:right w:val="single" w:sz="4" w:space="0" w:color="auto"/>
            </w:tcBorders>
            <w:shd w:val="clear" w:color="000000" w:fill="FFFFFF"/>
            <w:vAlign w:val="center"/>
            <w:hideMark/>
          </w:tcPr>
          <w:p w14:paraId="238A9C6D"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457A9D0F"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6681F99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5.2</w:t>
            </w:r>
          </w:p>
        </w:tc>
        <w:tc>
          <w:tcPr>
            <w:tcW w:w="2564" w:type="pct"/>
            <w:tcBorders>
              <w:top w:val="nil"/>
              <w:left w:val="nil"/>
              <w:bottom w:val="single" w:sz="4" w:space="0" w:color="auto"/>
              <w:right w:val="single" w:sz="4" w:space="0" w:color="auto"/>
            </w:tcBorders>
            <w:shd w:val="clear" w:color="000000" w:fill="FFFFFF"/>
            <w:vAlign w:val="center"/>
            <w:hideMark/>
          </w:tcPr>
          <w:p w14:paraId="23513E99"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Đo địa chấn (trong phòng), lấy ĐG tỷ lệ 1:50,000, mức độ khó khăn loại III.</w:t>
            </w:r>
          </w:p>
        </w:tc>
        <w:tc>
          <w:tcPr>
            <w:tcW w:w="666" w:type="pct"/>
            <w:tcBorders>
              <w:top w:val="nil"/>
              <w:left w:val="nil"/>
              <w:bottom w:val="single" w:sz="4" w:space="0" w:color="auto"/>
              <w:right w:val="single" w:sz="4" w:space="0" w:color="auto"/>
            </w:tcBorders>
            <w:shd w:val="clear" w:color="000000" w:fill="FFFFFF"/>
            <w:noWrap/>
            <w:vAlign w:val="center"/>
            <w:hideMark/>
          </w:tcPr>
          <w:p w14:paraId="7EDB2927"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Km</w:t>
            </w:r>
          </w:p>
        </w:tc>
        <w:tc>
          <w:tcPr>
            <w:tcW w:w="425" w:type="pct"/>
            <w:tcBorders>
              <w:top w:val="nil"/>
              <w:left w:val="nil"/>
              <w:bottom w:val="single" w:sz="4" w:space="0" w:color="auto"/>
              <w:right w:val="single" w:sz="4" w:space="0" w:color="auto"/>
            </w:tcBorders>
            <w:shd w:val="clear" w:color="000000" w:fill="FFFFFF"/>
            <w:noWrap/>
            <w:vAlign w:val="center"/>
            <w:hideMark/>
          </w:tcPr>
          <w:p w14:paraId="38C6B88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111</w:t>
            </w:r>
          </w:p>
        </w:tc>
        <w:tc>
          <w:tcPr>
            <w:tcW w:w="439" w:type="pct"/>
            <w:tcBorders>
              <w:top w:val="nil"/>
              <w:left w:val="nil"/>
              <w:bottom w:val="single" w:sz="4" w:space="0" w:color="auto"/>
              <w:right w:val="single" w:sz="4" w:space="0" w:color="auto"/>
            </w:tcBorders>
            <w:shd w:val="clear" w:color="000000" w:fill="FFFFFF"/>
            <w:vAlign w:val="center"/>
            <w:hideMark/>
          </w:tcPr>
          <w:p w14:paraId="3AA0DFBE" w14:textId="0B90FCBB" w:rsidR="00153896" w:rsidRPr="00331807" w:rsidRDefault="00EA5CA4" w:rsidP="00153896">
            <w:pPr>
              <w:jc w:val="center"/>
              <w:rPr>
                <w:rFonts w:ascii="Times New Roman" w:hAnsi="Times New Roman"/>
                <w:sz w:val="26"/>
                <w:szCs w:val="24"/>
              </w:rPr>
            </w:pPr>
            <w:r w:rsidRPr="00331807">
              <w:rPr>
                <w:rFonts w:ascii="Times New Roman" w:hAnsi="Times New Roman"/>
                <w:sz w:val="26"/>
                <w:szCs w:val="24"/>
              </w:rPr>
              <w:t>111</w:t>
            </w:r>
          </w:p>
        </w:tc>
        <w:tc>
          <w:tcPr>
            <w:tcW w:w="520" w:type="pct"/>
            <w:tcBorders>
              <w:top w:val="nil"/>
              <w:left w:val="nil"/>
              <w:bottom w:val="single" w:sz="4" w:space="0" w:color="auto"/>
              <w:right w:val="single" w:sz="4" w:space="0" w:color="auto"/>
            </w:tcBorders>
            <w:shd w:val="clear" w:color="000000" w:fill="FFFFFF"/>
            <w:vAlign w:val="center"/>
            <w:hideMark/>
          </w:tcPr>
          <w:p w14:paraId="48B43C50" w14:textId="2861AB03" w:rsidR="00153896" w:rsidRPr="004B320A" w:rsidRDefault="00EA5CA4"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78FE235A"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0BE813A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5.3</w:t>
            </w:r>
          </w:p>
        </w:tc>
        <w:tc>
          <w:tcPr>
            <w:tcW w:w="2564" w:type="pct"/>
            <w:tcBorders>
              <w:top w:val="nil"/>
              <w:left w:val="nil"/>
              <w:bottom w:val="single" w:sz="4" w:space="0" w:color="auto"/>
              <w:right w:val="single" w:sz="4" w:space="0" w:color="auto"/>
            </w:tcBorders>
            <w:shd w:val="clear" w:color="000000" w:fill="FFFFFF"/>
            <w:vAlign w:val="center"/>
            <w:hideMark/>
          </w:tcPr>
          <w:p w14:paraId="6147BBC6"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Thuê ghe tàu đo địa chấn (trung bình mỗi ngày đo 2 tuyến, tổng cộng 59 tuyến, dự kiến 30 ngày, dự phòng 5 ngày tổng 35 ngày)</w:t>
            </w:r>
          </w:p>
        </w:tc>
        <w:tc>
          <w:tcPr>
            <w:tcW w:w="666" w:type="pct"/>
            <w:tcBorders>
              <w:top w:val="nil"/>
              <w:left w:val="nil"/>
              <w:bottom w:val="single" w:sz="4" w:space="0" w:color="auto"/>
              <w:right w:val="single" w:sz="4" w:space="0" w:color="auto"/>
            </w:tcBorders>
            <w:shd w:val="clear" w:color="000000" w:fill="FFFFFF"/>
            <w:noWrap/>
            <w:vAlign w:val="center"/>
            <w:hideMark/>
          </w:tcPr>
          <w:p w14:paraId="17FB724D"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Ngày</w:t>
            </w:r>
          </w:p>
        </w:tc>
        <w:tc>
          <w:tcPr>
            <w:tcW w:w="425" w:type="pct"/>
            <w:tcBorders>
              <w:top w:val="nil"/>
              <w:left w:val="nil"/>
              <w:bottom w:val="single" w:sz="4" w:space="0" w:color="auto"/>
              <w:right w:val="single" w:sz="4" w:space="0" w:color="auto"/>
            </w:tcBorders>
            <w:shd w:val="clear" w:color="000000" w:fill="FFFFFF"/>
            <w:noWrap/>
            <w:vAlign w:val="center"/>
            <w:hideMark/>
          </w:tcPr>
          <w:p w14:paraId="245C9F82"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35</w:t>
            </w:r>
          </w:p>
        </w:tc>
        <w:tc>
          <w:tcPr>
            <w:tcW w:w="439" w:type="pct"/>
            <w:tcBorders>
              <w:top w:val="nil"/>
              <w:left w:val="nil"/>
              <w:bottom w:val="single" w:sz="4" w:space="0" w:color="auto"/>
              <w:right w:val="single" w:sz="4" w:space="0" w:color="auto"/>
            </w:tcBorders>
            <w:shd w:val="clear" w:color="000000" w:fill="FFFFFF"/>
            <w:vAlign w:val="center"/>
            <w:hideMark/>
          </w:tcPr>
          <w:p w14:paraId="1060062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35</w:t>
            </w:r>
          </w:p>
        </w:tc>
        <w:tc>
          <w:tcPr>
            <w:tcW w:w="520" w:type="pct"/>
            <w:tcBorders>
              <w:top w:val="nil"/>
              <w:left w:val="nil"/>
              <w:bottom w:val="single" w:sz="4" w:space="0" w:color="auto"/>
              <w:right w:val="single" w:sz="4" w:space="0" w:color="auto"/>
            </w:tcBorders>
            <w:shd w:val="clear" w:color="000000" w:fill="FFFFFF"/>
            <w:vAlign w:val="center"/>
            <w:hideMark/>
          </w:tcPr>
          <w:p w14:paraId="4ED914C2"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68074A00"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489F1B79"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6</w:t>
            </w:r>
          </w:p>
        </w:tc>
        <w:tc>
          <w:tcPr>
            <w:tcW w:w="2564" w:type="pct"/>
            <w:tcBorders>
              <w:top w:val="nil"/>
              <w:left w:val="nil"/>
              <w:bottom w:val="single" w:sz="4" w:space="0" w:color="auto"/>
              <w:right w:val="single" w:sz="4" w:space="0" w:color="auto"/>
            </w:tcBorders>
            <w:shd w:val="clear" w:color="000000" w:fill="FFFFFF"/>
            <w:vAlign w:val="center"/>
            <w:hideMark/>
          </w:tcPr>
          <w:p w14:paraId="1AEDBA77" w14:textId="77777777" w:rsidR="00153896" w:rsidRPr="004B320A" w:rsidRDefault="00153896" w:rsidP="00153896">
            <w:pPr>
              <w:rPr>
                <w:rFonts w:ascii="Times New Roman" w:hAnsi="Times New Roman"/>
                <w:b/>
                <w:bCs/>
                <w:sz w:val="26"/>
                <w:szCs w:val="24"/>
              </w:rPr>
            </w:pPr>
            <w:r w:rsidRPr="004B320A">
              <w:rPr>
                <w:rFonts w:ascii="Times New Roman" w:hAnsi="Times New Roman"/>
                <w:b/>
                <w:bCs/>
                <w:sz w:val="26"/>
                <w:szCs w:val="24"/>
              </w:rPr>
              <w:t>Công tác khoan máy điều tra đánh giá KS</w:t>
            </w:r>
          </w:p>
        </w:tc>
        <w:tc>
          <w:tcPr>
            <w:tcW w:w="666" w:type="pct"/>
            <w:tcBorders>
              <w:top w:val="nil"/>
              <w:left w:val="nil"/>
              <w:bottom w:val="single" w:sz="4" w:space="0" w:color="auto"/>
              <w:right w:val="single" w:sz="4" w:space="0" w:color="auto"/>
            </w:tcBorders>
            <w:shd w:val="clear" w:color="000000" w:fill="FFFFFF"/>
            <w:noWrap/>
            <w:vAlign w:val="center"/>
            <w:hideMark/>
          </w:tcPr>
          <w:p w14:paraId="2D1721FA"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6B7F36E1"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39" w:type="pct"/>
            <w:tcBorders>
              <w:top w:val="nil"/>
              <w:left w:val="nil"/>
              <w:bottom w:val="single" w:sz="4" w:space="0" w:color="auto"/>
              <w:right w:val="single" w:sz="4" w:space="0" w:color="auto"/>
            </w:tcBorders>
            <w:shd w:val="clear" w:color="000000" w:fill="FFFFFF"/>
            <w:vAlign w:val="center"/>
            <w:hideMark/>
          </w:tcPr>
          <w:p w14:paraId="0A69456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 </w:t>
            </w:r>
          </w:p>
        </w:tc>
        <w:tc>
          <w:tcPr>
            <w:tcW w:w="520" w:type="pct"/>
            <w:tcBorders>
              <w:top w:val="nil"/>
              <w:left w:val="nil"/>
              <w:bottom w:val="single" w:sz="4" w:space="0" w:color="auto"/>
              <w:right w:val="single" w:sz="4" w:space="0" w:color="auto"/>
            </w:tcBorders>
            <w:shd w:val="clear" w:color="000000" w:fill="FFFFFF"/>
            <w:vAlign w:val="center"/>
            <w:hideMark/>
          </w:tcPr>
          <w:p w14:paraId="03978CF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59A9A9E1"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7AAEC846"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6.1</w:t>
            </w:r>
          </w:p>
        </w:tc>
        <w:tc>
          <w:tcPr>
            <w:tcW w:w="2564" w:type="pct"/>
            <w:tcBorders>
              <w:top w:val="nil"/>
              <w:left w:val="nil"/>
              <w:bottom w:val="single" w:sz="4" w:space="0" w:color="auto"/>
              <w:right w:val="single" w:sz="4" w:space="0" w:color="auto"/>
            </w:tcBorders>
            <w:shd w:val="clear" w:color="000000" w:fill="FFFFFF"/>
            <w:vAlign w:val="center"/>
            <w:hideMark/>
          </w:tcPr>
          <w:p w14:paraId="1E462350"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Khoan (86 lỗ khoan), đất cấp I-III</w:t>
            </w:r>
          </w:p>
        </w:tc>
        <w:tc>
          <w:tcPr>
            <w:tcW w:w="666" w:type="pct"/>
            <w:tcBorders>
              <w:top w:val="nil"/>
              <w:left w:val="nil"/>
              <w:bottom w:val="single" w:sz="4" w:space="0" w:color="auto"/>
              <w:right w:val="single" w:sz="4" w:space="0" w:color="auto"/>
            </w:tcBorders>
            <w:shd w:val="clear" w:color="000000" w:fill="FFFFFF"/>
            <w:noWrap/>
            <w:vAlign w:val="center"/>
            <w:hideMark/>
          </w:tcPr>
          <w:p w14:paraId="03C56D8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w:t>
            </w:r>
          </w:p>
        </w:tc>
        <w:tc>
          <w:tcPr>
            <w:tcW w:w="425" w:type="pct"/>
            <w:tcBorders>
              <w:top w:val="nil"/>
              <w:left w:val="nil"/>
              <w:bottom w:val="single" w:sz="4" w:space="0" w:color="auto"/>
              <w:right w:val="single" w:sz="4" w:space="0" w:color="auto"/>
            </w:tcBorders>
            <w:shd w:val="clear" w:color="000000" w:fill="FFFFFF"/>
            <w:noWrap/>
            <w:vAlign w:val="center"/>
            <w:hideMark/>
          </w:tcPr>
          <w:p w14:paraId="4807E07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602</w:t>
            </w:r>
          </w:p>
        </w:tc>
        <w:tc>
          <w:tcPr>
            <w:tcW w:w="439" w:type="pct"/>
            <w:tcBorders>
              <w:top w:val="nil"/>
              <w:left w:val="nil"/>
              <w:bottom w:val="single" w:sz="4" w:space="0" w:color="auto"/>
              <w:right w:val="single" w:sz="4" w:space="0" w:color="auto"/>
            </w:tcBorders>
            <w:shd w:val="clear" w:color="000000" w:fill="FFFFFF"/>
            <w:vAlign w:val="center"/>
            <w:hideMark/>
          </w:tcPr>
          <w:p w14:paraId="713AD17A" w14:textId="577E40D1"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5</w:t>
            </w:r>
            <w:r w:rsidR="00CA69F1" w:rsidRPr="004B320A">
              <w:rPr>
                <w:rFonts w:ascii="Times New Roman" w:hAnsi="Times New Roman"/>
                <w:sz w:val="26"/>
                <w:szCs w:val="24"/>
              </w:rPr>
              <w:t>58</w:t>
            </w:r>
          </w:p>
        </w:tc>
        <w:tc>
          <w:tcPr>
            <w:tcW w:w="520" w:type="pct"/>
            <w:tcBorders>
              <w:top w:val="nil"/>
              <w:left w:val="nil"/>
              <w:bottom w:val="single" w:sz="4" w:space="0" w:color="auto"/>
              <w:right w:val="single" w:sz="4" w:space="0" w:color="auto"/>
            </w:tcBorders>
            <w:shd w:val="clear" w:color="000000" w:fill="FFFFFF"/>
            <w:vAlign w:val="center"/>
            <w:hideMark/>
          </w:tcPr>
          <w:p w14:paraId="78832183" w14:textId="2F9C1404"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w:t>
            </w:r>
            <w:r w:rsidR="00CA69F1" w:rsidRPr="004B320A">
              <w:rPr>
                <w:rFonts w:ascii="Times New Roman" w:hAnsi="Times New Roman"/>
                <w:sz w:val="26"/>
                <w:szCs w:val="24"/>
              </w:rPr>
              <w:t>4</w:t>
            </w:r>
          </w:p>
        </w:tc>
      </w:tr>
      <w:tr w:rsidR="004B320A" w:rsidRPr="004B320A" w14:paraId="557F91D5"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5CE7105A"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6.2</w:t>
            </w:r>
          </w:p>
        </w:tc>
        <w:tc>
          <w:tcPr>
            <w:tcW w:w="2564" w:type="pct"/>
            <w:tcBorders>
              <w:top w:val="nil"/>
              <w:left w:val="nil"/>
              <w:bottom w:val="single" w:sz="4" w:space="0" w:color="auto"/>
              <w:right w:val="single" w:sz="4" w:space="0" w:color="auto"/>
            </w:tcBorders>
            <w:shd w:val="clear" w:color="000000" w:fill="FFFFFF"/>
            <w:vAlign w:val="center"/>
            <w:hideMark/>
          </w:tcPr>
          <w:p w14:paraId="276B30F4"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Tháo lắp thiết bị khoan</w:t>
            </w:r>
          </w:p>
        </w:tc>
        <w:tc>
          <w:tcPr>
            <w:tcW w:w="666" w:type="pct"/>
            <w:tcBorders>
              <w:top w:val="nil"/>
              <w:left w:val="nil"/>
              <w:bottom w:val="single" w:sz="4" w:space="0" w:color="auto"/>
              <w:right w:val="single" w:sz="4" w:space="0" w:color="auto"/>
            </w:tcBorders>
            <w:shd w:val="clear" w:color="000000" w:fill="FFFFFF"/>
            <w:noWrap/>
            <w:vAlign w:val="center"/>
            <w:hideMark/>
          </w:tcPr>
          <w:p w14:paraId="5641B577"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Lần</w:t>
            </w:r>
          </w:p>
        </w:tc>
        <w:tc>
          <w:tcPr>
            <w:tcW w:w="425" w:type="pct"/>
            <w:tcBorders>
              <w:top w:val="nil"/>
              <w:left w:val="nil"/>
              <w:bottom w:val="single" w:sz="4" w:space="0" w:color="auto"/>
              <w:right w:val="single" w:sz="4" w:space="0" w:color="auto"/>
            </w:tcBorders>
            <w:shd w:val="clear" w:color="000000" w:fill="FFFFFF"/>
            <w:noWrap/>
            <w:vAlign w:val="center"/>
            <w:hideMark/>
          </w:tcPr>
          <w:p w14:paraId="31DB723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w:t>
            </w:r>
          </w:p>
        </w:tc>
        <w:tc>
          <w:tcPr>
            <w:tcW w:w="439" w:type="pct"/>
            <w:tcBorders>
              <w:top w:val="nil"/>
              <w:left w:val="nil"/>
              <w:bottom w:val="single" w:sz="4" w:space="0" w:color="auto"/>
              <w:right w:val="single" w:sz="4" w:space="0" w:color="auto"/>
            </w:tcBorders>
            <w:shd w:val="clear" w:color="000000" w:fill="FFFFFF"/>
            <w:vAlign w:val="center"/>
            <w:hideMark/>
          </w:tcPr>
          <w:p w14:paraId="4ABA9076"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4</w:t>
            </w:r>
          </w:p>
        </w:tc>
        <w:tc>
          <w:tcPr>
            <w:tcW w:w="520" w:type="pct"/>
            <w:tcBorders>
              <w:top w:val="nil"/>
              <w:left w:val="nil"/>
              <w:bottom w:val="single" w:sz="4" w:space="0" w:color="auto"/>
              <w:right w:val="single" w:sz="4" w:space="0" w:color="auto"/>
            </w:tcBorders>
            <w:shd w:val="clear" w:color="000000" w:fill="FFFFFF"/>
            <w:vAlign w:val="center"/>
            <w:hideMark/>
          </w:tcPr>
          <w:p w14:paraId="7244D3D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6F9B2D8D"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1A0A712C"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6.3</w:t>
            </w:r>
          </w:p>
        </w:tc>
        <w:tc>
          <w:tcPr>
            <w:tcW w:w="2564" w:type="pct"/>
            <w:tcBorders>
              <w:top w:val="nil"/>
              <w:left w:val="nil"/>
              <w:bottom w:val="single" w:sz="4" w:space="0" w:color="auto"/>
              <w:right w:val="single" w:sz="4" w:space="0" w:color="auto"/>
            </w:tcBorders>
            <w:shd w:val="clear" w:color="000000" w:fill="FFFFFF"/>
            <w:vAlign w:val="center"/>
            <w:hideMark/>
          </w:tcPr>
          <w:p w14:paraId="1DA461D4"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Thuê ghe khoan (2 ghe), máy khoan. Tuỳ theo khoảng cách các LK thiết kế dự kiến 62 ngày thì công, dự phòng 8 ngày, tổng cộng 70 ngày thuê ghe.</w:t>
            </w:r>
          </w:p>
        </w:tc>
        <w:tc>
          <w:tcPr>
            <w:tcW w:w="666" w:type="pct"/>
            <w:tcBorders>
              <w:top w:val="nil"/>
              <w:left w:val="nil"/>
              <w:bottom w:val="single" w:sz="4" w:space="0" w:color="auto"/>
              <w:right w:val="single" w:sz="4" w:space="0" w:color="auto"/>
            </w:tcBorders>
            <w:shd w:val="clear" w:color="000000" w:fill="FFFFFF"/>
            <w:noWrap/>
            <w:vAlign w:val="center"/>
            <w:hideMark/>
          </w:tcPr>
          <w:p w14:paraId="4649C86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ngày</w:t>
            </w:r>
          </w:p>
        </w:tc>
        <w:tc>
          <w:tcPr>
            <w:tcW w:w="425" w:type="pct"/>
            <w:tcBorders>
              <w:top w:val="nil"/>
              <w:left w:val="nil"/>
              <w:bottom w:val="single" w:sz="4" w:space="0" w:color="auto"/>
              <w:right w:val="single" w:sz="4" w:space="0" w:color="auto"/>
            </w:tcBorders>
            <w:shd w:val="clear" w:color="000000" w:fill="FFFFFF"/>
            <w:noWrap/>
            <w:vAlign w:val="center"/>
            <w:hideMark/>
          </w:tcPr>
          <w:p w14:paraId="1798D3DC"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70</w:t>
            </w:r>
          </w:p>
        </w:tc>
        <w:tc>
          <w:tcPr>
            <w:tcW w:w="439" w:type="pct"/>
            <w:tcBorders>
              <w:top w:val="nil"/>
              <w:left w:val="nil"/>
              <w:bottom w:val="single" w:sz="4" w:space="0" w:color="auto"/>
              <w:right w:val="single" w:sz="4" w:space="0" w:color="auto"/>
            </w:tcBorders>
            <w:shd w:val="clear" w:color="000000" w:fill="FFFFFF"/>
            <w:vAlign w:val="center"/>
            <w:hideMark/>
          </w:tcPr>
          <w:p w14:paraId="5D044F4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70</w:t>
            </w:r>
          </w:p>
        </w:tc>
        <w:tc>
          <w:tcPr>
            <w:tcW w:w="520" w:type="pct"/>
            <w:tcBorders>
              <w:top w:val="nil"/>
              <w:left w:val="nil"/>
              <w:bottom w:val="single" w:sz="4" w:space="0" w:color="auto"/>
              <w:right w:val="single" w:sz="4" w:space="0" w:color="auto"/>
            </w:tcBorders>
            <w:shd w:val="clear" w:color="000000" w:fill="FFFFFF"/>
            <w:vAlign w:val="center"/>
            <w:hideMark/>
          </w:tcPr>
          <w:p w14:paraId="09612A2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65C61A53"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2F2F5F14"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7</w:t>
            </w:r>
          </w:p>
        </w:tc>
        <w:tc>
          <w:tcPr>
            <w:tcW w:w="2564" w:type="pct"/>
            <w:tcBorders>
              <w:top w:val="nil"/>
              <w:left w:val="nil"/>
              <w:bottom w:val="single" w:sz="4" w:space="0" w:color="auto"/>
              <w:right w:val="single" w:sz="4" w:space="0" w:color="auto"/>
            </w:tcBorders>
            <w:shd w:val="clear" w:color="000000" w:fill="FFFFFF"/>
            <w:vAlign w:val="center"/>
            <w:hideMark/>
          </w:tcPr>
          <w:p w14:paraId="475F48A0" w14:textId="77777777" w:rsidR="00153896" w:rsidRPr="004B320A" w:rsidRDefault="00153896" w:rsidP="00153896">
            <w:pPr>
              <w:rPr>
                <w:rFonts w:ascii="Times New Roman" w:hAnsi="Times New Roman"/>
                <w:b/>
                <w:bCs/>
                <w:sz w:val="26"/>
                <w:szCs w:val="24"/>
              </w:rPr>
            </w:pPr>
            <w:r w:rsidRPr="004B320A">
              <w:rPr>
                <w:rFonts w:ascii="Times New Roman" w:hAnsi="Times New Roman"/>
                <w:b/>
                <w:bCs/>
                <w:sz w:val="26"/>
                <w:szCs w:val="24"/>
              </w:rPr>
              <w:t>Công tác mẫu</w:t>
            </w:r>
          </w:p>
        </w:tc>
        <w:tc>
          <w:tcPr>
            <w:tcW w:w="666" w:type="pct"/>
            <w:tcBorders>
              <w:top w:val="nil"/>
              <w:left w:val="nil"/>
              <w:bottom w:val="single" w:sz="4" w:space="0" w:color="auto"/>
              <w:right w:val="single" w:sz="4" w:space="0" w:color="auto"/>
            </w:tcBorders>
            <w:shd w:val="clear" w:color="000000" w:fill="FFFFFF"/>
            <w:noWrap/>
            <w:vAlign w:val="center"/>
            <w:hideMark/>
          </w:tcPr>
          <w:p w14:paraId="2D71EB1B"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06554181" w14:textId="77777777" w:rsidR="00153896" w:rsidRPr="004B320A" w:rsidRDefault="00153896" w:rsidP="00153896">
            <w:pPr>
              <w:jc w:val="center"/>
              <w:rPr>
                <w:rFonts w:ascii="Times New Roman" w:hAnsi="Times New Roman"/>
                <w:b/>
                <w:bCs/>
                <w:sz w:val="26"/>
                <w:szCs w:val="24"/>
              </w:rPr>
            </w:pPr>
            <w:r w:rsidRPr="004B320A">
              <w:rPr>
                <w:rFonts w:ascii="Times New Roman" w:hAnsi="Times New Roman"/>
                <w:b/>
                <w:bCs/>
                <w:sz w:val="26"/>
                <w:szCs w:val="24"/>
              </w:rPr>
              <w:t> </w:t>
            </w:r>
          </w:p>
        </w:tc>
        <w:tc>
          <w:tcPr>
            <w:tcW w:w="439" w:type="pct"/>
            <w:tcBorders>
              <w:top w:val="nil"/>
              <w:left w:val="nil"/>
              <w:bottom w:val="single" w:sz="4" w:space="0" w:color="auto"/>
              <w:right w:val="single" w:sz="4" w:space="0" w:color="auto"/>
            </w:tcBorders>
            <w:shd w:val="clear" w:color="000000" w:fill="FFFFFF"/>
            <w:vAlign w:val="center"/>
            <w:hideMark/>
          </w:tcPr>
          <w:p w14:paraId="0FBEAB6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 </w:t>
            </w:r>
          </w:p>
        </w:tc>
        <w:tc>
          <w:tcPr>
            <w:tcW w:w="520" w:type="pct"/>
            <w:tcBorders>
              <w:top w:val="nil"/>
              <w:left w:val="nil"/>
              <w:bottom w:val="single" w:sz="4" w:space="0" w:color="auto"/>
              <w:right w:val="single" w:sz="4" w:space="0" w:color="auto"/>
            </w:tcBorders>
            <w:shd w:val="clear" w:color="000000" w:fill="FFFFFF"/>
            <w:vAlign w:val="center"/>
            <w:hideMark/>
          </w:tcPr>
          <w:p w14:paraId="20C2A1C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63E96AAA"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7BECCEB8"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46C3709D"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Mẫu độ hạt cát xây dựng</w:t>
            </w:r>
          </w:p>
        </w:tc>
        <w:tc>
          <w:tcPr>
            <w:tcW w:w="666" w:type="pct"/>
            <w:tcBorders>
              <w:top w:val="nil"/>
              <w:left w:val="nil"/>
              <w:bottom w:val="single" w:sz="4" w:space="0" w:color="auto"/>
              <w:right w:val="single" w:sz="4" w:space="0" w:color="auto"/>
            </w:tcBorders>
            <w:shd w:val="clear" w:color="000000" w:fill="FFFFFF"/>
            <w:noWrap/>
            <w:vAlign w:val="center"/>
            <w:hideMark/>
          </w:tcPr>
          <w:p w14:paraId="52C415F8"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478BAA4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439" w:type="pct"/>
            <w:tcBorders>
              <w:top w:val="nil"/>
              <w:left w:val="nil"/>
              <w:bottom w:val="single" w:sz="4" w:space="0" w:color="auto"/>
              <w:right w:val="single" w:sz="4" w:space="0" w:color="auto"/>
            </w:tcBorders>
            <w:shd w:val="clear" w:color="000000" w:fill="FFFFFF"/>
            <w:vAlign w:val="center"/>
            <w:hideMark/>
          </w:tcPr>
          <w:p w14:paraId="540F4D5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520" w:type="pct"/>
            <w:tcBorders>
              <w:top w:val="nil"/>
              <w:left w:val="nil"/>
              <w:bottom w:val="single" w:sz="4" w:space="0" w:color="auto"/>
              <w:right w:val="single" w:sz="4" w:space="0" w:color="auto"/>
            </w:tcBorders>
            <w:shd w:val="clear" w:color="000000" w:fill="FFFFFF"/>
            <w:vAlign w:val="center"/>
            <w:hideMark/>
          </w:tcPr>
          <w:p w14:paraId="6A15DDC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689E7D4C"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0CADDA0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0491B8A1"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Mẫu độ hạt trầm tích toàn diện</w:t>
            </w:r>
          </w:p>
        </w:tc>
        <w:tc>
          <w:tcPr>
            <w:tcW w:w="666" w:type="pct"/>
            <w:tcBorders>
              <w:top w:val="nil"/>
              <w:left w:val="nil"/>
              <w:bottom w:val="single" w:sz="4" w:space="0" w:color="auto"/>
              <w:right w:val="single" w:sz="4" w:space="0" w:color="auto"/>
            </w:tcBorders>
            <w:shd w:val="clear" w:color="000000" w:fill="FFFFFF"/>
            <w:noWrap/>
            <w:vAlign w:val="center"/>
            <w:hideMark/>
          </w:tcPr>
          <w:p w14:paraId="65649E8D"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60236B8D"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439" w:type="pct"/>
            <w:tcBorders>
              <w:top w:val="nil"/>
              <w:left w:val="nil"/>
              <w:bottom w:val="single" w:sz="4" w:space="0" w:color="auto"/>
              <w:right w:val="single" w:sz="4" w:space="0" w:color="auto"/>
            </w:tcBorders>
            <w:shd w:val="clear" w:color="000000" w:fill="FFFFFF"/>
            <w:vAlign w:val="center"/>
            <w:hideMark/>
          </w:tcPr>
          <w:p w14:paraId="49E1E26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520" w:type="pct"/>
            <w:tcBorders>
              <w:top w:val="nil"/>
              <w:left w:val="nil"/>
              <w:bottom w:val="single" w:sz="4" w:space="0" w:color="auto"/>
              <w:right w:val="single" w:sz="4" w:space="0" w:color="auto"/>
            </w:tcBorders>
            <w:shd w:val="clear" w:color="000000" w:fill="FFFFFF"/>
            <w:vAlign w:val="center"/>
            <w:hideMark/>
          </w:tcPr>
          <w:p w14:paraId="79B67B2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65294776"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2339C46C"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7A3127B7"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Mẫu Hóa cơ bản 6 chỉ tiêu (SiO</w:t>
            </w:r>
            <w:r w:rsidRPr="004B320A">
              <w:rPr>
                <w:rFonts w:ascii="Times New Roman" w:hAnsi="Times New Roman"/>
                <w:sz w:val="26"/>
                <w:szCs w:val="24"/>
                <w:vertAlign w:val="subscript"/>
              </w:rPr>
              <w:t>2</w:t>
            </w:r>
            <w:r w:rsidRPr="004B320A">
              <w:rPr>
                <w:rFonts w:ascii="Times New Roman" w:hAnsi="Times New Roman"/>
                <w:sz w:val="26"/>
                <w:szCs w:val="24"/>
              </w:rPr>
              <w:t>, Al</w:t>
            </w:r>
            <w:r w:rsidRPr="004B320A">
              <w:rPr>
                <w:rFonts w:ascii="Times New Roman" w:hAnsi="Times New Roman"/>
                <w:sz w:val="26"/>
                <w:szCs w:val="24"/>
                <w:vertAlign w:val="subscript"/>
              </w:rPr>
              <w:t>2</w:t>
            </w:r>
            <w:r w:rsidRPr="004B320A">
              <w:rPr>
                <w:rFonts w:ascii="Times New Roman" w:hAnsi="Times New Roman"/>
                <w:sz w:val="26"/>
                <w:szCs w:val="24"/>
              </w:rPr>
              <w:t>O</w:t>
            </w:r>
            <w:r w:rsidRPr="004B320A">
              <w:rPr>
                <w:rFonts w:ascii="Times New Roman" w:hAnsi="Times New Roman"/>
                <w:sz w:val="26"/>
                <w:szCs w:val="24"/>
                <w:vertAlign w:val="subscript"/>
              </w:rPr>
              <w:t>3</w:t>
            </w:r>
            <w:r w:rsidRPr="004B320A">
              <w:rPr>
                <w:rFonts w:ascii="Times New Roman" w:hAnsi="Times New Roman"/>
                <w:sz w:val="26"/>
                <w:szCs w:val="24"/>
              </w:rPr>
              <w:t>, Fe</w:t>
            </w:r>
            <w:r w:rsidRPr="004B320A">
              <w:rPr>
                <w:rFonts w:ascii="Times New Roman" w:hAnsi="Times New Roman"/>
                <w:sz w:val="26"/>
                <w:szCs w:val="24"/>
                <w:vertAlign w:val="subscript"/>
              </w:rPr>
              <w:t>2</w:t>
            </w:r>
            <w:r w:rsidRPr="004B320A">
              <w:rPr>
                <w:rFonts w:ascii="Times New Roman" w:hAnsi="Times New Roman"/>
                <w:sz w:val="26"/>
                <w:szCs w:val="24"/>
              </w:rPr>
              <w:t>O</w:t>
            </w:r>
            <w:r w:rsidRPr="004B320A">
              <w:rPr>
                <w:rFonts w:ascii="Times New Roman" w:hAnsi="Times New Roman"/>
                <w:sz w:val="26"/>
                <w:szCs w:val="24"/>
                <w:vertAlign w:val="subscript"/>
              </w:rPr>
              <w:t>3</w:t>
            </w:r>
            <w:r w:rsidRPr="004B320A">
              <w:rPr>
                <w:rFonts w:ascii="Times New Roman" w:hAnsi="Times New Roman"/>
                <w:sz w:val="26"/>
                <w:szCs w:val="24"/>
              </w:rPr>
              <w:t>, FeO, TiO</w:t>
            </w:r>
            <w:r w:rsidRPr="004B320A">
              <w:rPr>
                <w:rFonts w:ascii="Times New Roman" w:hAnsi="Times New Roman"/>
                <w:sz w:val="26"/>
                <w:szCs w:val="24"/>
                <w:vertAlign w:val="subscript"/>
              </w:rPr>
              <w:t>2</w:t>
            </w:r>
            <w:r w:rsidRPr="004B320A">
              <w:rPr>
                <w:rFonts w:ascii="Times New Roman" w:hAnsi="Times New Roman"/>
                <w:sz w:val="26"/>
                <w:szCs w:val="24"/>
              </w:rPr>
              <w:t xml:space="preserve">, MKN, </w:t>
            </w:r>
          </w:p>
        </w:tc>
        <w:tc>
          <w:tcPr>
            <w:tcW w:w="666" w:type="pct"/>
            <w:tcBorders>
              <w:top w:val="nil"/>
              <w:left w:val="nil"/>
              <w:bottom w:val="single" w:sz="4" w:space="0" w:color="auto"/>
              <w:right w:val="single" w:sz="4" w:space="0" w:color="auto"/>
            </w:tcBorders>
            <w:shd w:val="clear" w:color="000000" w:fill="FFFFFF"/>
            <w:noWrap/>
            <w:vAlign w:val="center"/>
            <w:hideMark/>
          </w:tcPr>
          <w:p w14:paraId="4ACD986F"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4C5DA507"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439" w:type="pct"/>
            <w:tcBorders>
              <w:top w:val="nil"/>
              <w:left w:val="nil"/>
              <w:bottom w:val="single" w:sz="4" w:space="0" w:color="auto"/>
              <w:right w:val="single" w:sz="4" w:space="0" w:color="auto"/>
            </w:tcBorders>
            <w:shd w:val="clear" w:color="000000" w:fill="FFFFFF"/>
            <w:vAlign w:val="center"/>
            <w:hideMark/>
          </w:tcPr>
          <w:p w14:paraId="3F90DB0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86</w:t>
            </w:r>
          </w:p>
        </w:tc>
        <w:tc>
          <w:tcPr>
            <w:tcW w:w="520" w:type="pct"/>
            <w:tcBorders>
              <w:top w:val="nil"/>
              <w:left w:val="nil"/>
              <w:bottom w:val="single" w:sz="4" w:space="0" w:color="auto"/>
              <w:right w:val="single" w:sz="4" w:space="0" w:color="auto"/>
            </w:tcBorders>
            <w:shd w:val="clear" w:color="000000" w:fill="FFFFFF"/>
            <w:vAlign w:val="center"/>
            <w:hideMark/>
          </w:tcPr>
          <w:p w14:paraId="333075F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3181D2D3"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7BA75A72"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5E45CCC9"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Mẫu Hóa silicat toàn diện 12 chỉ tiêu</w:t>
            </w:r>
          </w:p>
        </w:tc>
        <w:tc>
          <w:tcPr>
            <w:tcW w:w="666" w:type="pct"/>
            <w:tcBorders>
              <w:top w:val="nil"/>
              <w:left w:val="nil"/>
              <w:bottom w:val="single" w:sz="4" w:space="0" w:color="auto"/>
              <w:right w:val="single" w:sz="4" w:space="0" w:color="auto"/>
            </w:tcBorders>
            <w:shd w:val="clear" w:color="000000" w:fill="FFFFFF"/>
            <w:noWrap/>
            <w:vAlign w:val="center"/>
            <w:hideMark/>
          </w:tcPr>
          <w:p w14:paraId="36CE2126"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1CDA7863"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10</w:t>
            </w:r>
          </w:p>
        </w:tc>
        <w:tc>
          <w:tcPr>
            <w:tcW w:w="439" w:type="pct"/>
            <w:tcBorders>
              <w:top w:val="nil"/>
              <w:left w:val="nil"/>
              <w:bottom w:val="single" w:sz="4" w:space="0" w:color="auto"/>
              <w:right w:val="single" w:sz="4" w:space="0" w:color="auto"/>
            </w:tcBorders>
            <w:shd w:val="clear" w:color="000000" w:fill="FFFFFF"/>
            <w:vAlign w:val="center"/>
            <w:hideMark/>
          </w:tcPr>
          <w:p w14:paraId="04492FA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10</w:t>
            </w:r>
          </w:p>
        </w:tc>
        <w:tc>
          <w:tcPr>
            <w:tcW w:w="520" w:type="pct"/>
            <w:tcBorders>
              <w:top w:val="nil"/>
              <w:left w:val="nil"/>
              <w:bottom w:val="single" w:sz="4" w:space="0" w:color="auto"/>
              <w:right w:val="single" w:sz="4" w:space="0" w:color="auto"/>
            </w:tcBorders>
            <w:shd w:val="clear" w:color="000000" w:fill="FFFFFF"/>
            <w:vAlign w:val="center"/>
            <w:hideMark/>
          </w:tcPr>
          <w:p w14:paraId="06B6E528"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7C6B832D"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5C81B155"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767CEB0F"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Mẫu Quang phổ ICP</w:t>
            </w:r>
          </w:p>
        </w:tc>
        <w:tc>
          <w:tcPr>
            <w:tcW w:w="666" w:type="pct"/>
            <w:tcBorders>
              <w:top w:val="nil"/>
              <w:left w:val="nil"/>
              <w:bottom w:val="single" w:sz="4" w:space="0" w:color="auto"/>
              <w:right w:val="single" w:sz="4" w:space="0" w:color="auto"/>
            </w:tcBorders>
            <w:shd w:val="clear" w:color="000000" w:fill="FFFFFF"/>
            <w:noWrap/>
            <w:vAlign w:val="center"/>
            <w:hideMark/>
          </w:tcPr>
          <w:p w14:paraId="31528ED8"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473EB9A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20</w:t>
            </w:r>
          </w:p>
        </w:tc>
        <w:tc>
          <w:tcPr>
            <w:tcW w:w="439" w:type="pct"/>
            <w:tcBorders>
              <w:top w:val="nil"/>
              <w:left w:val="nil"/>
              <w:bottom w:val="single" w:sz="4" w:space="0" w:color="auto"/>
              <w:right w:val="single" w:sz="4" w:space="0" w:color="auto"/>
            </w:tcBorders>
            <w:shd w:val="clear" w:color="000000" w:fill="FFFFFF"/>
            <w:vAlign w:val="center"/>
            <w:hideMark/>
          </w:tcPr>
          <w:p w14:paraId="4C64221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20</w:t>
            </w:r>
          </w:p>
        </w:tc>
        <w:tc>
          <w:tcPr>
            <w:tcW w:w="520" w:type="pct"/>
            <w:tcBorders>
              <w:top w:val="nil"/>
              <w:left w:val="nil"/>
              <w:bottom w:val="single" w:sz="4" w:space="0" w:color="auto"/>
              <w:right w:val="single" w:sz="4" w:space="0" w:color="auto"/>
            </w:tcBorders>
            <w:shd w:val="clear" w:color="000000" w:fill="FFFFFF"/>
            <w:vAlign w:val="center"/>
            <w:hideMark/>
          </w:tcPr>
          <w:p w14:paraId="387BB21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302D3374"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4394545A"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2C74D60A"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Mẫu trọng sa toàn phần</w:t>
            </w:r>
          </w:p>
        </w:tc>
        <w:tc>
          <w:tcPr>
            <w:tcW w:w="666" w:type="pct"/>
            <w:tcBorders>
              <w:top w:val="nil"/>
              <w:left w:val="nil"/>
              <w:bottom w:val="single" w:sz="4" w:space="0" w:color="auto"/>
              <w:right w:val="single" w:sz="4" w:space="0" w:color="auto"/>
            </w:tcBorders>
            <w:shd w:val="clear" w:color="000000" w:fill="FFFFFF"/>
            <w:noWrap/>
            <w:vAlign w:val="center"/>
            <w:hideMark/>
          </w:tcPr>
          <w:p w14:paraId="1944133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63A17600"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20</w:t>
            </w:r>
          </w:p>
        </w:tc>
        <w:tc>
          <w:tcPr>
            <w:tcW w:w="439" w:type="pct"/>
            <w:tcBorders>
              <w:top w:val="nil"/>
              <w:left w:val="nil"/>
              <w:bottom w:val="single" w:sz="4" w:space="0" w:color="auto"/>
              <w:right w:val="single" w:sz="4" w:space="0" w:color="auto"/>
            </w:tcBorders>
            <w:shd w:val="clear" w:color="000000" w:fill="FFFFFF"/>
            <w:vAlign w:val="center"/>
            <w:hideMark/>
          </w:tcPr>
          <w:p w14:paraId="4438BC1C"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20</w:t>
            </w:r>
          </w:p>
        </w:tc>
        <w:tc>
          <w:tcPr>
            <w:tcW w:w="520" w:type="pct"/>
            <w:tcBorders>
              <w:top w:val="nil"/>
              <w:left w:val="nil"/>
              <w:bottom w:val="single" w:sz="4" w:space="0" w:color="auto"/>
              <w:right w:val="single" w:sz="4" w:space="0" w:color="auto"/>
            </w:tcBorders>
            <w:shd w:val="clear" w:color="000000" w:fill="FFFFFF"/>
            <w:vAlign w:val="center"/>
            <w:hideMark/>
          </w:tcPr>
          <w:p w14:paraId="4F955D68"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4D6547C1"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511BA65B"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2CC9DA42"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Mẫu Hoạt độ phóng xạ Đo tham số ĐVL (Từ, xạ, mật độ)</w:t>
            </w:r>
          </w:p>
        </w:tc>
        <w:tc>
          <w:tcPr>
            <w:tcW w:w="666" w:type="pct"/>
            <w:tcBorders>
              <w:top w:val="nil"/>
              <w:left w:val="nil"/>
              <w:bottom w:val="single" w:sz="4" w:space="0" w:color="auto"/>
              <w:right w:val="single" w:sz="4" w:space="0" w:color="auto"/>
            </w:tcBorders>
            <w:shd w:val="clear" w:color="000000" w:fill="FFFFFF"/>
            <w:noWrap/>
            <w:vAlign w:val="center"/>
            <w:hideMark/>
          </w:tcPr>
          <w:p w14:paraId="56C6F0B7"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290D750C"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10</w:t>
            </w:r>
          </w:p>
        </w:tc>
        <w:tc>
          <w:tcPr>
            <w:tcW w:w="439" w:type="pct"/>
            <w:tcBorders>
              <w:top w:val="nil"/>
              <w:left w:val="nil"/>
              <w:bottom w:val="single" w:sz="4" w:space="0" w:color="auto"/>
              <w:right w:val="single" w:sz="4" w:space="0" w:color="auto"/>
            </w:tcBorders>
            <w:shd w:val="clear" w:color="000000" w:fill="FFFFFF"/>
            <w:vAlign w:val="center"/>
            <w:hideMark/>
          </w:tcPr>
          <w:p w14:paraId="04501BAA"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10</w:t>
            </w:r>
          </w:p>
        </w:tc>
        <w:tc>
          <w:tcPr>
            <w:tcW w:w="520" w:type="pct"/>
            <w:tcBorders>
              <w:top w:val="nil"/>
              <w:left w:val="nil"/>
              <w:bottom w:val="single" w:sz="4" w:space="0" w:color="auto"/>
              <w:right w:val="single" w:sz="4" w:space="0" w:color="auto"/>
            </w:tcBorders>
            <w:shd w:val="clear" w:color="000000" w:fill="FFFFFF"/>
            <w:vAlign w:val="center"/>
            <w:hideMark/>
          </w:tcPr>
          <w:p w14:paraId="1041F51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3EBFBF5E"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417E985F"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30A84583"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Phân tích mẫu cơ lý đất toàn diện</w:t>
            </w:r>
          </w:p>
        </w:tc>
        <w:tc>
          <w:tcPr>
            <w:tcW w:w="666" w:type="pct"/>
            <w:tcBorders>
              <w:top w:val="nil"/>
              <w:left w:val="nil"/>
              <w:bottom w:val="single" w:sz="4" w:space="0" w:color="auto"/>
              <w:right w:val="single" w:sz="4" w:space="0" w:color="auto"/>
            </w:tcBorders>
            <w:shd w:val="clear" w:color="000000" w:fill="FFFFFF"/>
            <w:noWrap/>
            <w:vAlign w:val="center"/>
            <w:hideMark/>
          </w:tcPr>
          <w:p w14:paraId="427F73A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2E83B47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20</w:t>
            </w:r>
          </w:p>
        </w:tc>
        <w:tc>
          <w:tcPr>
            <w:tcW w:w="439" w:type="pct"/>
            <w:tcBorders>
              <w:top w:val="nil"/>
              <w:left w:val="nil"/>
              <w:bottom w:val="single" w:sz="4" w:space="0" w:color="auto"/>
              <w:right w:val="single" w:sz="4" w:space="0" w:color="auto"/>
            </w:tcBorders>
            <w:shd w:val="clear" w:color="000000" w:fill="FFFFFF"/>
            <w:vAlign w:val="center"/>
            <w:hideMark/>
          </w:tcPr>
          <w:p w14:paraId="0DAE1B6F"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20</w:t>
            </w:r>
          </w:p>
        </w:tc>
        <w:tc>
          <w:tcPr>
            <w:tcW w:w="520" w:type="pct"/>
            <w:tcBorders>
              <w:top w:val="nil"/>
              <w:left w:val="nil"/>
              <w:bottom w:val="single" w:sz="4" w:space="0" w:color="auto"/>
              <w:right w:val="single" w:sz="4" w:space="0" w:color="auto"/>
            </w:tcBorders>
            <w:shd w:val="clear" w:color="000000" w:fill="FFFFFF"/>
            <w:vAlign w:val="center"/>
            <w:hideMark/>
          </w:tcPr>
          <w:p w14:paraId="6B5F36A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00909C3E"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5D1D3CCF"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45B2ABDD"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Mẫu Cl- (Thanh toán theo thực tế)</w:t>
            </w:r>
          </w:p>
        </w:tc>
        <w:tc>
          <w:tcPr>
            <w:tcW w:w="666" w:type="pct"/>
            <w:tcBorders>
              <w:top w:val="nil"/>
              <w:left w:val="nil"/>
              <w:bottom w:val="single" w:sz="4" w:space="0" w:color="auto"/>
              <w:right w:val="single" w:sz="4" w:space="0" w:color="auto"/>
            </w:tcBorders>
            <w:shd w:val="clear" w:color="000000" w:fill="FFFFFF"/>
            <w:noWrap/>
            <w:vAlign w:val="center"/>
            <w:hideMark/>
          </w:tcPr>
          <w:p w14:paraId="72780EE1"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02DFC687"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20</w:t>
            </w:r>
          </w:p>
        </w:tc>
        <w:tc>
          <w:tcPr>
            <w:tcW w:w="439" w:type="pct"/>
            <w:tcBorders>
              <w:top w:val="nil"/>
              <w:left w:val="nil"/>
              <w:bottom w:val="single" w:sz="4" w:space="0" w:color="auto"/>
              <w:right w:val="single" w:sz="4" w:space="0" w:color="auto"/>
            </w:tcBorders>
            <w:shd w:val="clear" w:color="000000" w:fill="FFFFFF"/>
            <w:vAlign w:val="center"/>
            <w:hideMark/>
          </w:tcPr>
          <w:p w14:paraId="5DCFD506"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20</w:t>
            </w:r>
          </w:p>
        </w:tc>
        <w:tc>
          <w:tcPr>
            <w:tcW w:w="520" w:type="pct"/>
            <w:tcBorders>
              <w:top w:val="nil"/>
              <w:left w:val="nil"/>
              <w:bottom w:val="single" w:sz="4" w:space="0" w:color="auto"/>
              <w:right w:val="single" w:sz="4" w:space="0" w:color="auto"/>
            </w:tcBorders>
            <w:shd w:val="clear" w:color="000000" w:fill="FFFFFF"/>
            <w:vAlign w:val="center"/>
            <w:hideMark/>
          </w:tcPr>
          <w:p w14:paraId="092C38ED"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r w:rsidR="004B320A" w:rsidRPr="004B320A" w14:paraId="5A1430ED" w14:textId="77777777" w:rsidTr="00331807">
        <w:trPr>
          <w:trHeight w:val="567"/>
        </w:trPr>
        <w:tc>
          <w:tcPr>
            <w:tcW w:w="386" w:type="pct"/>
            <w:tcBorders>
              <w:top w:val="nil"/>
              <w:left w:val="single" w:sz="4" w:space="0" w:color="auto"/>
              <w:bottom w:val="single" w:sz="4" w:space="0" w:color="auto"/>
              <w:right w:val="single" w:sz="4" w:space="0" w:color="auto"/>
            </w:tcBorders>
            <w:shd w:val="clear" w:color="000000" w:fill="FFFFFF"/>
            <w:noWrap/>
            <w:vAlign w:val="center"/>
            <w:hideMark/>
          </w:tcPr>
          <w:p w14:paraId="46C69638"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w:t>
            </w:r>
          </w:p>
        </w:tc>
        <w:tc>
          <w:tcPr>
            <w:tcW w:w="2564" w:type="pct"/>
            <w:tcBorders>
              <w:top w:val="nil"/>
              <w:left w:val="nil"/>
              <w:bottom w:val="single" w:sz="4" w:space="0" w:color="auto"/>
              <w:right w:val="single" w:sz="4" w:space="0" w:color="auto"/>
            </w:tcBorders>
            <w:shd w:val="clear" w:color="000000" w:fill="FFFFFF"/>
            <w:vAlign w:val="center"/>
            <w:hideMark/>
          </w:tcPr>
          <w:p w14:paraId="4B7DB5D1" w14:textId="77777777" w:rsidR="00153896" w:rsidRPr="004B320A" w:rsidRDefault="00153896" w:rsidP="00153896">
            <w:pPr>
              <w:rPr>
                <w:rFonts w:ascii="Times New Roman" w:hAnsi="Times New Roman"/>
                <w:sz w:val="26"/>
                <w:szCs w:val="24"/>
              </w:rPr>
            </w:pPr>
            <w:r w:rsidRPr="004B320A">
              <w:rPr>
                <w:rFonts w:ascii="Times New Roman" w:hAnsi="Times New Roman"/>
                <w:sz w:val="26"/>
                <w:szCs w:val="24"/>
              </w:rPr>
              <w:t xml:space="preserve">Mẫu đầm nện tiêu chuẩn (Đn) </w:t>
            </w:r>
          </w:p>
        </w:tc>
        <w:tc>
          <w:tcPr>
            <w:tcW w:w="666" w:type="pct"/>
            <w:tcBorders>
              <w:top w:val="nil"/>
              <w:left w:val="nil"/>
              <w:bottom w:val="single" w:sz="4" w:space="0" w:color="auto"/>
              <w:right w:val="single" w:sz="4" w:space="0" w:color="auto"/>
            </w:tcBorders>
            <w:shd w:val="clear" w:color="000000" w:fill="FFFFFF"/>
            <w:noWrap/>
            <w:vAlign w:val="center"/>
            <w:hideMark/>
          </w:tcPr>
          <w:p w14:paraId="30B4DF34"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Mẫu</w:t>
            </w:r>
          </w:p>
        </w:tc>
        <w:tc>
          <w:tcPr>
            <w:tcW w:w="425" w:type="pct"/>
            <w:tcBorders>
              <w:top w:val="nil"/>
              <w:left w:val="nil"/>
              <w:bottom w:val="single" w:sz="4" w:space="0" w:color="auto"/>
              <w:right w:val="single" w:sz="4" w:space="0" w:color="auto"/>
            </w:tcBorders>
            <w:shd w:val="clear" w:color="000000" w:fill="FFFFFF"/>
            <w:noWrap/>
            <w:vAlign w:val="center"/>
            <w:hideMark/>
          </w:tcPr>
          <w:p w14:paraId="25E3A449"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10</w:t>
            </w:r>
          </w:p>
        </w:tc>
        <w:tc>
          <w:tcPr>
            <w:tcW w:w="439" w:type="pct"/>
            <w:tcBorders>
              <w:top w:val="nil"/>
              <w:left w:val="nil"/>
              <w:bottom w:val="single" w:sz="4" w:space="0" w:color="auto"/>
              <w:right w:val="single" w:sz="4" w:space="0" w:color="auto"/>
            </w:tcBorders>
            <w:shd w:val="clear" w:color="000000" w:fill="FFFFFF"/>
            <w:vAlign w:val="center"/>
            <w:hideMark/>
          </w:tcPr>
          <w:p w14:paraId="2922488E"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10</w:t>
            </w:r>
          </w:p>
        </w:tc>
        <w:tc>
          <w:tcPr>
            <w:tcW w:w="520" w:type="pct"/>
            <w:tcBorders>
              <w:top w:val="nil"/>
              <w:left w:val="nil"/>
              <w:bottom w:val="single" w:sz="4" w:space="0" w:color="auto"/>
              <w:right w:val="single" w:sz="4" w:space="0" w:color="auto"/>
            </w:tcBorders>
            <w:shd w:val="clear" w:color="000000" w:fill="FFFFFF"/>
            <w:vAlign w:val="center"/>
            <w:hideMark/>
          </w:tcPr>
          <w:p w14:paraId="234646BB" w14:textId="77777777" w:rsidR="00153896" w:rsidRPr="004B320A" w:rsidRDefault="00153896" w:rsidP="00153896">
            <w:pPr>
              <w:jc w:val="center"/>
              <w:rPr>
                <w:rFonts w:ascii="Times New Roman" w:hAnsi="Times New Roman"/>
                <w:sz w:val="26"/>
                <w:szCs w:val="24"/>
              </w:rPr>
            </w:pPr>
            <w:r w:rsidRPr="004B320A">
              <w:rPr>
                <w:rFonts w:ascii="Times New Roman" w:hAnsi="Times New Roman"/>
                <w:sz w:val="26"/>
                <w:szCs w:val="24"/>
              </w:rPr>
              <w:t>0</w:t>
            </w:r>
          </w:p>
        </w:tc>
      </w:tr>
    </w:tbl>
    <w:p w14:paraId="19B0D2C4" w14:textId="08C07C85" w:rsidR="009816BF" w:rsidRPr="004B320A" w:rsidRDefault="009816BF" w:rsidP="009816BF">
      <w:pPr>
        <w:spacing w:before="120" w:after="60" w:line="300" w:lineRule="atLeast"/>
        <w:ind w:firstLine="720"/>
        <w:jc w:val="both"/>
        <w:rPr>
          <w:rFonts w:asciiTheme="majorHAnsi" w:hAnsiTheme="majorHAnsi" w:cstheme="majorHAnsi"/>
          <w:sz w:val="28"/>
          <w:szCs w:val="28"/>
        </w:rPr>
      </w:pPr>
      <w:r w:rsidRPr="004B320A">
        <w:rPr>
          <w:rFonts w:asciiTheme="majorHAnsi" w:hAnsiTheme="majorHAnsi" w:cstheme="majorHAnsi"/>
          <w:sz w:val="28"/>
          <w:szCs w:val="28"/>
        </w:rPr>
        <w:t>- Công tác khoan đánh giá khoáng sản được thực hiện theo thiết kế. Khối lượng thực hiện giảm 44,0m là do thực tế một số lỗ khoan có chiều dày thân cát mỏng hơn dự kiến và phương pháp thực hiện theo đúng Đề cương dự án.</w:t>
      </w:r>
    </w:p>
    <w:p w14:paraId="5D81A59F" w14:textId="77777777" w:rsidR="009816BF" w:rsidRPr="004B320A" w:rsidRDefault="009816BF">
      <w:pPr>
        <w:rPr>
          <w:rFonts w:asciiTheme="majorHAnsi" w:hAnsiTheme="majorHAnsi" w:cstheme="majorHAnsi"/>
          <w:sz w:val="28"/>
          <w:szCs w:val="28"/>
        </w:rPr>
      </w:pPr>
    </w:p>
    <w:p w14:paraId="1FDD9DDD" w14:textId="07CCF939" w:rsidR="009816BF" w:rsidRPr="004B320A" w:rsidRDefault="009816BF">
      <w:pPr>
        <w:rPr>
          <w:rFonts w:ascii="Times New Roman" w:hAnsi="Times New Roman"/>
          <w:b/>
          <w:sz w:val="28"/>
          <w:lang w:val="x-none" w:eastAsia="x-none"/>
        </w:rPr>
      </w:pPr>
      <w:r w:rsidRPr="004B320A">
        <w:br w:type="page"/>
      </w:r>
    </w:p>
    <w:p w14:paraId="6D9B2A11" w14:textId="5F6703CC" w:rsidR="00AC7226" w:rsidRPr="004B320A" w:rsidRDefault="00AC7226" w:rsidP="00B93B85">
      <w:pPr>
        <w:pStyle w:val="Heading1"/>
      </w:pPr>
      <w:bookmarkStart w:id="230" w:name="_Toc184565364"/>
      <w:r w:rsidRPr="004B320A">
        <w:t>CHƯƠNG 4</w:t>
      </w:r>
      <w:r w:rsidR="00DB7839" w:rsidRPr="004B320A">
        <w:t>.</w:t>
      </w:r>
      <w:r w:rsidR="00556A10" w:rsidRPr="004B320A">
        <w:br/>
      </w:r>
      <w:r w:rsidRPr="004B320A">
        <w:t xml:space="preserve">ĐẶC ĐIỂM CHẤT LƯỢNG VÀ TÍNH CHẤT CÔNG NGHỆ KHOÁNG SẢN LÀM </w:t>
      </w:r>
      <w:r w:rsidR="00FD3CA9" w:rsidRPr="004B320A">
        <w:rPr>
          <w:lang w:val="en-US"/>
        </w:rPr>
        <w:t>VLXD</w:t>
      </w:r>
      <w:r w:rsidRPr="004B320A">
        <w:t xml:space="preserve"> THÔNG THƯỜNG (CÁT LÒNG SÔNG)</w:t>
      </w:r>
      <w:r w:rsidR="00EA5CA4" w:rsidRPr="004B320A">
        <w:br/>
      </w:r>
      <w:r w:rsidRPr="004B320A">
        <w:t>TRÊN ĐỊA BÀN TỈNH TRÀ VINH</w:t>
      </w:r>
      <w:bookmarkEnd w:id="230"/>
      <w:r w:rsidRPr="004B320A">
        <w:t xml:space="preserve"> </w:t>
      </w:r>
    </w:p>
    <w:p w14:paraId="31483205" w14:textId="77777777" w:rsidR="00AC7226" w:rsidRPr="004B320A" w:rsidRDefault="00AC7226" w:rsidP="00FD3CA9">
      <w:pPr>
        <w:pStyle w:val="Heading2"/>
        <w:ind w:firstLine="720"/>
      </w:pPr>
      <w:bookmarkStart w:id="231" w:name="_Toc184565365"/>
      <w:r w:rsidRPr="004B320A">
        <w:t>4.1 ĐẶC ĐIỂM CHẤT LƯỢNG VÀ TÍNH CHẤT CÔNG NGHỆ KHOÁNG SẢN CÁT LÒNG SÔNG HẬU</w:t>
      </w:r>
      <w:bookmarkEnd w:id="231"/>
      <w:r w:rsidRPr="004B320A">
        <w:t xml:space="preserve"> </w:t>
      </w:r>
    </w:p>
    <w:p w14:paraId="39B3C4DB" w14:textId="03E4D17F" w:rsidR="00AC7226" w:rsidRPr="004B320A" w:rsidRDefault="00AC7226" w:rsidP="00FD3CA9">
      <w:pPr>
        <w:pStyle w:val="Heading3"/>
        <w:ind w:firstLine="720"/>
      </w:pPr>
      <w:bookmarkStart w:id="232" w:name="_Toc184565366"/>
      <w:r w:rsidRPr="004B320A">
        <w:t>4.1.1 Cấu tạo và màu sắc của thân khoáng</w:t>
      </w:r>
      <w:r w:rsidR="00E17AAD" w:rsidRPr="004B320A">
        <w:t xml:space="preserve"> cát sông Hậu</w:t>
      </w:r>
      <w:bookmarkEnd w:id="232"/>
    </w:p>
    <w:p w14:paraId="4093D3A2"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Tính chất trầm tích đặc trưng nhất của thân khoáng cát trên diện tích khu vực sông Hậu là thân khoáng có cấu tạo ổn định theo diện phân bố, các thân cát phân bố liên tục, chiều dài từ 2,5km đến 16km, chiều rộng 250÷1.800m, có dạng dải kéo dài dọc theo sông, chiều dày thân cát từ 1,0-8,0m. Thân cát nằm chìm d</w:t>
      </w:r>
      <w:r w:rsidRPr="004B320A">
        <w:rPr>
          <w:rFonts w:ascii="Times New Roman" w:hAnsi="Times New Roman" w:hint="eastAsia"/>
          <w:sz w:val="28"/>
          <w:szCs w:val="28"/>
        </w:rPr>
        <w:t>ư</w:t>
      </w:r>
      <w:r w:rsidRPr="004B320A">
        <w:rPr>
          <w:rFonts w:ascii="Times New Roman" w:hAnsi="Times New Roman"/>
          <w:sz w:val="28"/>
          <w:szCs w:val="28"/>
        </w:rPr>
        <w:t>ới mặt n</w:t>
      </w:r>
      <w:r w:rsidRPr="004B320A">
        <w:rPr>
          <w:rFonts w:ascii="Times New Roman" w:hAnsi="Times New Roman" w:hint="eastAsia"/>
          <w:sz w:val="28"/>
          <w:szCs w:val="28"/>
        </w:rPr>
        <w:t>ư</w:t>
      </w:r>
      <w:r w:rsidRPr="004B320A">
        <w:rPr>
          <w:rFonts w:ascii="Times New Roman" w:hAnsi="Times New Roman"/>
          <w:sz w:val="28"/>
          <w:szCs w:val="28"/>
        </w:rPr>
        <w:t xml:space="preserve">ớc sông, với độ sâu từ -3,5m đến -7,5m đôi khi từ -12,0m đến -17,0m. Cát ở đây thuộc nhóm cát hạt mịn, có thể sử dụng làm vật liệu xây dựng (cát san lấp) có cấu tạo từ trên xuống như sau: </w:t>
      </w:r>
    </w:p>
    <w:p w14:paraId="022AD209"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Kết quả khoan khảo sát cho thất trầm tích ở đây có cấu tạo gồm 3 lớp: </w:t>
      </w:r>
    </w:p>
    <w:p w14:paraId="3FC85120" w14:textId="162AC7C4"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Pr="004B320A">
        <w:rPr>
          <w:rFonts w:ascii="Times New Roman" w:hAnsi="Times New Roman"/>
          <w:sz w:val="28"/>
          <w:szCs w:val="28"/>
          <w:lang w:val="vi-VN"/>
        </w:rPr>
        <w:t xml:space="preserve">Lớp trên: </w:t>
      </w:r>
      <w:r w:rsidRPr="004B320A">
        <w:rPr>
          <w:rFonts w:ascii="Times New Roman" w:hAnsi="Times New Roman"/>
          <w:sz w:val="28"/>
          <w:szCs w:val="28"/>
        </w:rPr>
        <w:t>B</w:t>
      </w:r>
      <w:r w:rsidRPr="004B320A">
        <w:rPr>
          <w:rFonts w:ascii="Times New Roman" w:hAnsi="Times New Roman"/>
          <w:sz w:val="28"/>
          <w:szCs w:val="28"/>
          <w:lang w:val="vi-VN"/>
        </w:rPr>
        <w:t>ùn màu xám xanh, xám đen. Dày 1-6,5m</w:t>
      </w:r>
      <w:r w:rsidR="005F6D9E" w:rsidRPr="004B320A">
        <w:rPr>
          <w:rFonts w:ascii="Times New Roman" w:hAnsi="Times New Roman"/>
          <w:sz w:val="28"/>
          <w:szCs w:val="28"/>
        </w:rPr>
        <w:t>.</w:t>
      </w:r>
    </w:p>
    <w:p w14:paraId="02DD18C4"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Pr="004B320A">
        <w:rPr>
          <w:rFonts w:ascii="Times New Roman" w:hAnsi="Times New Roman"/>
          <w:sz w:val="28"/>
          <w:szCs w:val="28"/>
          <w:lang w:val="vi-VN"/>
        </w:rPr>
        <w:t xml:space="preserve">Lớp </w:t>
      </w:r>
      <w:r w:rsidRPr="004B320A">
        <w:rPr>
          <w:rFonts w:ascii="Times New Roman" w:hAnsi="Times New Roman"/>
          <w:sz w:val="28"/>
          <w:szCs w:val="28"/>
        </w:rPr>
        <w:t>giữa</w:t>
      </w:r>
      <w:r w:rsidRPr="004B320A">
        <w:rPr>
          <w:rFonts w:ascii="Times New Roman" w:hAnsi="Times New Roman"/>
          <w:sz w:val="28"/>
          <w:szCs w:val="28"/>
          <w:lang w:val="vi-VN"/>
        </w:rPr>
        <w:t>: cát hạt mịn đến trung xám vàng, xám trắng</w:t>
      </w:r>
      <w:r w:rsidRPr="004B320A">
        <w:rPr>
          <w:rFonts w:ascii="Times New Roman" w:hAnsi="Times New Roman"/>
          <w:sz w:val="28"/>
          <w:szCs w:val="28"/>
        </w:rPr>
        <w:t>, xám đen</w:t>
      </w:r>
      <w:r w:rsidRPr="004B320A">
        <w:rPr>
          <w:rFonts w:ascii="Times New Roman" w:hAnsi="Times New Roman"/>
          <w:sz w:val="28"/>
          <w:szCs w:val="28"/>
          <w:lang w:val="vi-VN"/>
        </w:rPr>
        <w:t>. Dày 1,</w:t>
      </w:r>
      <w:r w:rsidRPr="004B320A">
        <w:rPr>
          <w:rFonts w:ascii="Times New Roman" w:hAnsi="Times New Roman"/>
          <w:sz w:val="28"/>
          <w:szCs w:val="28"/>
        </w:rPr>
        <w:t>0</w:t>
      </w:r>
      <w:r w:rsidRPr="004B320A">
        <w:rPr>
          <w:rFonts w:ascii="Times New Roman" w:hAnsi="Times New Roman"/>
          <w:sz w:val="28"/>
          <w:szCs w:val="28"/>
          <w:lang w:val="vi-VN"/>
        </w:rPr>
        <w:t>-8m</w:t>
      </w:r>
      <w:r w:rsidRPr="004B320A">
        <w:rPr>
          <w:rFonts w:ascii="Times New Roman" w:hAnsi="Times New Roman"/>
          <w:sz w:val="28"/>
          <w:szCs w:val="28"/>
        </w:rPr>
        <w:t xml:space="preserve">. </w:t>
      </w:r>
    </w:p>
    <w:p w14:paraId="770BBD0A"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Lớp dưới: là cấu tạo của lớp đáy thân cát, thành phần sét màu xám nhạt, xám xanh, xám đen. Bề dày lớn hơn 0,5m.</w:t>
      </w:r>
    </w:p>
    <w:p w14:paraId="18601E6D"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địa tầng của 43 lỗ khoan khảo sát. Tính chất đặc trưng màu sắc của thân cát trong lòng sông Hậu tương đối đồng nhất về màu sắc và độ hạt là cát hạt mịn có màu xám vàng, xám trắng, xám đen.</w:t>
      </w:r>
    </w:p>
    <w:p w14:paraId="3A7BF478" w14:textId="77777777" w:rsidR="00AC7226" w:rsidRPr="004B320A" w:rsidRDefault="00AC7226" w:rsidP="00FD3CA9">
      <w:pPr>
        <w:spacing w:before="120" w:after="60" w:line="320" w:lineRule="atLeast"/>
        <w:ind w:firstLine="720"/>
        <w:jc w:val="both"/>
        <w:rPr>
          <w:rFonts w:ascii="Times New Roman" w:hAnsi="Times New Roman"/>
          <w:b/>
          <w:bCs/>
          <w:sz w:val="28"/>
          <w:szCs w:val="28"/>
        </w:rPr>
      </w:pPr>
      <w:r w:rsidRPr="004B320A">
        <w:rPr>
          <w:rFonts w:ascii="Times New Roman" w:hAnsi="Times New Roman"/>
          <w:sz w:val="28"/>
          <w:szCs w:val="28"/>
        </w:rPr>
        <w:t>Trên diện tích thi công khảo sát, đánh giá cát lòng sông Hậu thuộc địa bàn tỉnh Trà Vinh, có 23/43 lỗ khoan có bề dày thân cát  ≥1m đạt chỉ tiêu về chiều dày thân khoáng tối thiểu để đưa vào khai thác công nghiệp. Các lỗ khoan đạt chỉ tiêu đã hình thành 5 thân cát phân bố dọc theo sông Hậu có đặc điểm chất lượng như sau:</w:t>
      </w:r>
    </w:p>
    <w:p w14:paraId="405E7443" w14:textId="5C2CD0D9" w:rsidR="00AC7226" w:rsidRPr="004B320A" w:rsidRDefault="00AC7226" w:rsidP="00FD3CA9">
      <w:pPr>
        <w:pStyle w:val="Heading3"/>
        <w:ind w:firstLine="720"/>
      </w:pPr>
      <w:bookmarkStart w:id="233" w:name="_Toc184565367"/>
      <w:r w:rsidRPr="004B320A">
        <w:t>4.1.2. Đặc điểm chất lượng khoáng sản</w:t>
      </w:r>
      <w:bookmarkEnd w:id="233"/>
      <w:r w:rsidR="00E17AAD" w:rsidRPr="004B320A">
        <w:t xml:space="preserve"> </w:t>
      </w:r>
    </w:p>
    <w:p w14:paraId="029F11EC" w14:textId="77777777" w:rsidR="00AC7226" w:rsidRPr="004B320A" w:rsidRDefault="00AC7226" w:rsidP="00AC7226">
      <w:pPr>
        <w:spacing w:before="120" w:line="320" w:lineRule="atLeast"/>
        <w:ind w:firstLine="720"/>
        <w:jc w:val="both"/>
        <w:rPr>
          <w:rFonts w:ascii="Times New Roman" w:hAnsi="Times New Roman"/>
          <w:sz w:val="28"/>
          <w:szCs w:val="28"/>
        </w:rPr>
      </w:pPr>
      <w:r w:rsidRPr="004B320A">
        <w:rPr>
          <w:rFonts w:ascii="Times New Roman" w:hAnsi="Times New Roman"/>
          <w:b/>
          <w:bCs/>
          <w:sz w:val="28"/>
          <w:szCs w:val="28"/>
        </w:rPr>
        <w:t>4.1.2.1. Thân cát số I</w:t>
      </w:r>
      <w:r w:rsidRPr="004B320A">
        <w:rPr>
          <w:rFonts w:ascii="Times New Roman" w:hAnsi="Times New Roman"/>
          <w:sz w:val="28"/>
          <w:szCs w:val="28"/>
        </w:rPr>
        <w:t xml:space="preserve">: </w:t>
      </w:r>
    </w:p>
    <w:p w14:paraId="2B7F4D92"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bố trên sông Hậu trong phạm vi các xã An Phú Tân, xã Hòa Tân và xã Ninh Thới, huyện Cầu Kè, giáp ranh với tỉnh Sóc Trăng; thân cát có chiều dài khoảng 16km và chiều rộng thay đổi từ 250 ÷ 1.400m kéo dài từ tuyến công trình khảo sát T1 đến T9 có đặc điểm chất lượng như sau:</w:t>
      </w:r>
    </w:p>
    <w:p w14:paraId="4DCFB4C7"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1. Hàm lượng cấp hạt cát </w:t>
      </w:r>
    </w:p>
    <w:p w14:paraId="345725DD"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19 mẫu cấp hạt xây dựng của thân cát I theo tiêu chuẩn thí nghiệm TCVN 7572-2: 2006 cho thấy cát ở đây có mođun độ lớn phổ biến từ 0,7-1,1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w:t>
      </w:r>
      <w:r w:rsidRPr="004B320A">
        <w:rPr>
          <w:rFonts w:ascii="Times New Roman" w:hAnsi="Times New Roman"/>
          <w:sz w:val="28"/>
          <w:szCs w:val="28"/>
          <w:lang w:val="vi-VN"/>
        </w:rPr>
        <w:t>,</w:t>
      </w:r>
      <w:r w:rsidRPr="004B320A">
        <w:rPr>
          <w:rFonts w:ascii="Times New Roman" w:hAnsi="Times New Roman"/>
          <w:sz w:val="28"/>
          <w:szCs w:val="28"/>
        </w:rPr>
        <w:t xml:space="preserve"> có hàm lượng cấp hạt chủ yếu ở cở sàn 0,315-0,14 mm trung bình 61,4%, cấp hạt cở sàn &lt;0,14mm trung bình 34,9%, hàm lượng bùn bụi sét trung bình 10,4%, cấp hạt cỡ sàn 1,25-0,315 chiếm tỷ lệ thấp trung bình 3,8%. </w:t>
      </w:r>
    </w:p>
    <w:p w14:paraId="0E545486"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19 mẫu độ hạt trầm tích theo tiêu chuẩn thí nghiệm TCVN 4198:1995 cho thấy đặc điểm hạt trầm tích ở thân cát I chủ yếu là cấp hạt cát hạt nhỏ (0,1-0,25mm) chiếm tỷ lệ trung bình 73,9%; cát hạt trung cấp hạt bụi (0,01-0,005mm) chiếm tỷ lệ nhỏ trung bình 3,9%.</w:t>
      </w:r>
    </w:p>
    <w:p w14:paraId="543B45DC"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Như vậy, về đặc điểm chất lượng cấp hạt thì cát trong thân cát I là cát hạt mịn có hàm lượng bùn, bụi sét khá cao.</w:t>
      </w:r>
    </w:p>
    <w:p w14:paraId="00F3F712"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2. Thành phần khoáng vật </w:t>
      </w:r>
    </w:p>
    <w:p w14:paraId="2A5A2177"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 xml:space="preserve">Kết quả phân tích 19 mẫu thành phần khoáng vật tạo </w:t>
      </w:r>
      <w:r w:rsidRPr="004B320A">
        <w:rPr>
          <w:rFonts w:ascii="Times New Roman" w:hAnsi="Times New Roman" w:hint="eastAsia"/>
          <w:bCs/>
          <w:iCs/>
          <w:sz w:val="28"/>
          <w:szCs w:val="28"/>
        </w:rPr>
        <w:t>đ</w:t>
      </w:r>
      <w:r w:rsidRPr="004B320A">
        <w:rPr>
          <w:rFonts w:ascii="Times New Roman" w:hAnsi="Times New Roman"/>
          <w:bCs/>
          <w:iCs/>
          <w:sz w:val="28"/>
          <w:szCs w:val="28"/>
        </w:rPr>
        <w:t>á cho thấy, thành phần chủ yếu là khoáng vật thạch anh chiếm trung bình khá cao từ 88-91%. Các hàm lượng khoáng vật Biotit và Muscovit thay đổi từ rất ít-4%. Thành phần mảnh đá sét trung bình 9% trong các cấp hạt.</w:t>
      </w:r>
    </w:p>
    <w:p w14:paraId="5EC2A759" w14:textId="38926414"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4 mẫu trọng sa cho thấy</w:t>
      </w:r>
      <w:r w:rsidR="003A5974" w:rsidRPr="004B320A">
        <w:rPr>
          <w:rFonts w:ascii="Times New Roman" w:hAnsi="Times New Roman"/>
          <w:sz w:val="28"/>
          <w:szCs w:val="28"/>
        </w:rPr>
        <w:t xml:space="preserve"> hàm lượng trung bình</w:t>
      </w:r>
      <w:r w:rsidRPr="004B320A">
        <w:rPr>
          <w:rFonts w:ascii="Times New Roman" w:hAnsi="Times New Roman"/>
          <w:sz w:val="28"/>
          <w:szCs w:val="28"/>
        </w:rPr>
        <w:t xml:space="preserve"> các khoáng vật nặng trong cát như</w:t>
      </w:r>
      <w:r w:rsidR="003A5974" w:rsidRPr="004B320A">
        <w:rPr>
          <w:rFonts w:ascii="Times New Roman" w:hAnsi="Times New Roman"/>
          <w:sz w:val="28"/>
          <w:szCs w:val="28"/>
        </w:rPr>
        <w:t xml:space="preserve"> sau</w:t>
      </w:r>
      <w:r w:rsidRPr="004B320A">
        <w:rPr>
          <w:rFonts w:ascii="Times New Roman" w:hAnsi="Times New Roman"/>
          <w:sz w:val="28"/>
          <w:szCs w:val="28"/>
        </w:rPr>
        <w:t xml:space="preserve">: </w:t>
      </w:r>
      <w:r w:rsidR="003A5974" w:rsidRPr="004B320A">
        <w:rPr>
          <w:rFonts w:ascii="Times New Roman" w:hAnsi="Times New Roman"/>
          <w:sz w:val="28"/>
          <w:szCs w:val="28"/>
        </w:rPr>
        <w:t xml:space="preserve">Magnetit </w:t>
      </w:r>
      <w:r w:rsidR="00326DAE" w:rsidRPr="004B320A">
        <w:rPr>
          <w:rFonts w:ascii="Times New Roman" w:hAnsi="Times New Roman"/>
          <w:sz w:val="28"/>
          <w:szCs w:val="28"/>
        </w:rPr>
        <w:t>0,17%</w:t>
      </w:r>
      <w:r w:rsidR="003A5974" w:rsidRPr="004B320A">
        <w:rPr>
          <w:rFonts w:ascii="Times New Roman" w:hAnsi="Times New Roman"/>
          <w:sz w:val="28"/>
          <w:szCs w:val="28"/>
        </w:rPr>
        <w:t xml:space="preserve">, </w:t>
      </w:r>
      <w:r w:rsidRPr="004B320A">
        <w:rPr>
          <w:rFonts w:ascii="Times New Roman" w:hAnsi="Times New Roman"/>
          <w:sz w:val="28"/>
          <w:szCs w:val="28"/>
        </w:rPr>
        <w:t xml:space="preserve">Hematit </w:t>
      </w:r>
      <w:r w:rsidR="00326DAE" w:rsidRPr="004B320A">
        <w:rPr>
          <w:rFonts w:ascii="Times New Roman" w:hAnsi="Times New Roman"/>
          <w:sz w:val="28"/>
          <w:szCs w:val="28"/>
        </w:rPr>
        <w:t>0,52%</w:t>
      </w:r>
      <w:r w:rsidRPr="004B320A">
        <w:rPr>
          <w:rFonts w:ascii="Times New Roman" w:hAnsi="Times New Roman"/>
          <w:sz w:val="28"/>
          <w:szCs w:val="28"/>
        </w:rPr>
        <w:t xml:space="preserve">; Ilmenit </w:t>
      </w:r>
      <w:r w:rsidR="00326DAE" w:rsidRPr="004B320A">
        <w:rPr>
          <w:rFonts w:ascii="Times New Roman" w:hAnsi="Times New Roman"/>
          <w:sz w:val="28"/>
          <w:szCs w:val="28"/>
        </w:rPr>
        <w:t>0,09%</w:t>
      </w:r>
      <w:r w:rsidR="003A5974" w:rsidRPr="004B320A">
        <w:rPr>
          <w:rFonts w:ascii="Times New Roman" w:hAnsi="Times New Roman"/>
          <w:sz w:val="28"/>
          <w:szCs w:val="28"/>
        </w:rPr>
        <w:t xml:space="preserve">, </w:t>
      </w:r>
      <w:r w:rsidRPr="004B320A">
        <w:rPr>
          <w:rFonts w:ascii="Times New Roman" w:hAnsi="Times New Roman"/>
          <w:sz w:val="28"/>
          <w:szCs w:val="28"/>
        </w:rPr>
        <w:t xml:space="preserve">Zircon </w:t>
      </w:r>
      <w:r w:rsidR="00326DAE" w:rsidRPr="004B320A">
        <w:rPr>
          <w:rFonts w:ascii="Times New Roman" w:hAnsi="Times New Roman"/>
          <w:sz w:val="28"/>
          <w:szCs w:val="28"/>
        </w:rPr>
        <w:t>0,22%</w:t>
      </w:r>
      <w:r w:rsidRPr="004B320A">
        <w:rPr>
          <w:rFonts w:ascii="Times New Roman" w:hAnsi="Times New Roman"/>
          <w:sz w:val="28"/>
          <w:szCs w:val="28"/>
        </w:rPr>
        <w:t xml:space="preserve">; Rutil </w:t>
      </w:r>
      <w:r w:rsidR="00326DAE" w:rsidRPr="004B320A">
        <w:rPr>
          <w:rFonts w:ascii="Times New Roman" w:hAnsi="Times New Roman"/>
          <w:sz w:val="28"/>
          <w:szCs w:val="28"/>
        </w:rPr>
        <w:t>0,02%</w:t>
      </w:r>
      <w:r w:rsidRPr="004B320A">
        <w:rPr>
          <w:rFonts w:ascii="Times New Roman" w:hAnsi="Times New Roman"/>
          <w:sz w:val="28"/>
          <w:szCs w:val="28"/>
        </w:rPr>
        <w:t xml:space="preserve">; Anata </w:t>
      </w:r>
      <w:r w:rsidR="00326DAE" w:rsidRPr="004B320A">
        <w:rPr>
          <w:rFonts w:ascii="Times New Roman" w:hAnsi="Times New Roman"/>
          <w:sz w:val="28"/>
          <w:szCs w:val="28"/>
        </w:rPr>
        <w:t>0,027%</w:t>
      </w:r>
      <w:r w:rsidRPr="004B320A">
        <w:rPr>
          <w:rFonts w:ascii="Times New Roman" w:hAnsi="Times New Roman"/>
          <w:sz w:val="28"/>
          <w:szCs w:val="28"/>
        </w:rPr>
        <w:t xml:space="preserve">, Leucoxen </w:t>
      </w:r>
      <w:r w:rsidR="00326DAE" w:rsidRPr="004B320A">
        <w:rPr>
          <w:rFonts w:ascii="Times New Roman" w:hAnsi="Times New Roman"/>
          <w:sz w:val="28"/>
          <w:szCs w:val="28"/>
        </w:rPr>
        <w:t>0,2%</w:t>
      </w:r>
      <w:r w:rsidRPr="004B320A">
        <w:rPr>
          <w:rFonts w:ascii="Times New Roman" w:hAnsi="Times New Roman"/>
          <w:sz w:val="28"/>
          <w:szCs w:val="28"/>
        </w:rPr>
        <w:t>. Các khoáng vật đều</w:t>
      </w:r>
      <w:r w:rsidR="003A5974" w:rsidRPr="004B320A">
        <w:rPr>
          <w:rFonts w:ascii="Times New Roman" w:hAnsi="Times New Roman"/>
          <w:sz w:val="28"/>
          <w:szCs w:val="28"/>
        </w:rPr>
        <w:t xml:space="preserve"> có hàm lượng</w:t>
      </w:r>
      <w:r w:rsidRPr="004B320A">
        <w:rPr>
          <w:rFonts w:ascii="Times New Roman" w:hAnsi="Times New Roman"/>
          <w:sz w:val="28"/>
          <w:szCs w:val="28"/>
        </w:rPr>
        <w:t xml:space="preserve"> ở mức thấp so với hàm lượng công nghiệp.</w:t>
      </w:r>
    </w:p>
    <w:p w14:paraId="6C9AF3DC"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3. Thành phần hóa học</w:t>
      </w:r>
    </w:p>
    <w:p w14:paraId="0F8A1E16"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K</w:t>
      </w:r>
      <w:r w:rsidRPr="004B320A">
        <w:rPr>
          <w:rFonts w:ascii="Times New Roman" w:hAnsi="Times New Roman"/>
          <w:sz w:val="28"/>
          <w:szCs w:val="28"/>
        </w:rPr>
        <w:t xml:space="preserve">ết quả phân tích 2 mẫu hóa toàn diện, 19 mẫu hóa cơ bản và 3 mẫu Cl- cho thấy trong thân cát I có </w:t>
      </w:r>
      <w:r w:rsidRPr="004B320A">
        <w:rPr>
          <w:rFonts w:ascii="Times New Roman" w:hAnsi="Times New Roman"/>
          <w:bCs/>
          <w:iCs/>
          <w:sz w:val="28"/>
          <w:szCs w:val="28"/>
        </w:rPr>
        <w:t>các oxit chính sau: SiO</w:t>
      </w:r>
      <w:r w:rsidRPr="004B320A">
        <w:rPr>
          <w:rFonts w:ascii="Times New Roman" w:hAnsi="Times New Roman"/>
          <w:bCs/>
          <w:iCs/>
          <w:sz w:val="28"/>
          <w:szCs w:val="28"/>
          <w:vertAlign w:val="subscript"/>
        </w:rPr>
        <w:t xml:space="preserve">2 </w:t>
      </w:r>
      <w:r w:rsidRPr="004B320A">
        <w:rPr>
          <w:rFonts w:ascii="Times New Roman" w:hAnsi="Times New Roman"/>
          <w:bCs/>
          <w:iCs/>
          <w:sz w:val="28"/>
          <w:szCs w:val="28"/>
        </w:rPr>
        <w:t>(78,42-78,97%); Al</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(8,19-8,23%); Fe</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(3,63-3,67%).</w:t>
      </w:r>
      <w:r w:rsidRPr="004B320A">
        <w:rPr>
          <w:rFonts w:ascii="Times New Roman" w:hAnsi="Times New Roman"/>
          <w:sz w:val="28"/>
          <w:szCs w:val="28"/>
        </w:rPr>
        <w:t xml:space="preserve"> </w:t>
      </w:r>
      <w:r w:rsidRPr="004B320A">
        <w:rPr>
          <w:rFonts w:ascii="Times New Roman" w:hAnsi="Times New Roman"/>
          <w:bCs/>
          <w:iCs/>
          <w:sz w:val="28"/>
          <w:szCs w:val="28"/>
        </w:rPr>
        <w:t>Hàm lư</w:t>
      </w:r>
      <w:r w:rsidRPr="004B320A">
        <w:rPr>
          <w:rFonts w:ascii="Times New Roman" w:hAnsi="Times New Roman"/>
          <w:sz w:val="28"/>
          <w:szCs w:val="28"/>
        </w:rPr>
        <w:t>ợng trung bình của tổng kiềm</w:t>
      </w:r>
      <w:r w:rsidRPr="004B320A">
        <w:rPr>
          <w:rFonts w:ascii="Times New Roman" w:hAnsi="Times New Roman"/>
          <w:bCs/>
          <w:iCs/>
          <w:sz w:val="28"/>
          <w:szCs w:val="28"/>
        </w:rPr>
        <w:t xml:space="preserve"> (∑: Na</w:t>
      </w:r>
      <w:r w:rsidRPr="004B320A">
        <w:rPr>
          <w:rFonts w:ascii="Times New Roman" w:hAnsi="Times New Roman"/>
          <w:bCs/>
          <w:iCs/>
          <w:sz w:val="28"/>
          <w:szCs w:val="28"/>
          <w:vertAlign w:val="subscript"/>
        </w:rPr>
        <w:t>2</w:t>
      </w:r>
      <w:r w:rsidRPr="004B320A">
        <w:rPr>
          <w:rFonts w:ascii="Times New Roman" w:hAnsi="Times New Roman"/>
          <w:bCs/>
          <w:iCs/>
          <w:sz w:val="28"/>
          <w:szCs w:val="28"/>
        </w:rPr>
        <w:t>O + K</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5</w:t>
      </w:r>
      <w:r w:rsidRPr="004B320A">
        <w:rPr>
          <w:rFonts w:ascii="Times New Roman" w:hAnsi="Times New Roman"/>
          <w:bCs/>
          <w:iCs/>
          <w:sz w:val="28"/>
          <w:szCs w:val="28"/>
        </w:rPr>
        <w:t>) là 3,57% và hàm lư</w:t>
      </w:r>
      <w:r w:rsidRPr="004B320A">
        <w:rPr>
          <w:rFonts w:ascii="Times New Roman" w:hAnsi="Times New Roman"/>
          <w:sz w:val="28"/>
          <w:szCs w:val="28"/>
        </w:rPr>
        <w:t>ợng</w:t>
      </w:r>
      <w:r w:rsidRPr="004B320A">
        <w:rPr>
          <w:rFonts w:ascii="Times New Roman" w:hAnsi="Times New Roman"/>
          <w:bCs/>
          <w:iCs/>
          <w:sz w:val="28"/>
          <w:szCs w:val="28"/>
        </w:rPr>
        <w:t xml:space="preserve"> CaO có hàm lư</w:t>
      </w:r>
      <w:r w:rsidRPr="004B320A">
        <w:rPr>
          <w:rFonts w:ascii="Times New Roman" w:hAnsi="Times New Roman"/>
          <w:sz w:val="28"/>
          <w:szCs w:val="28"/>
        </w:rPr>
        <w:t xml:space="preserve">ợng trung bình 0,96% và hàm lượng </w:t>
      </w:r>
      <w:r w:rsidRPr="004B320A">
        <w:rPr>
          <w:rFonts w:ascii="Times New Roman" w:hAnsi="Times New Roman"/>
          <w:bCs/>
          <w:iCs/>
          <w:sz w:val="28"/>
          <w:szCs w:val="28"/>
        </w:rPr>
        <w:t>MKN từ 1,91-2,04%</w:t>
      </w:r>
      <w:r w:rsidRPr="004B320A">
        <w:rPr>
          <w:rFonts w:ascii="Times New Roman" w:hAnsi="Times New Roman"/>
          <w:sz w:val="28"/>
          <w:szCs w:val="28"/>
        </w:rPr>
        <w:t xml:space="preserve"> </w:t>
      </w:r>
      <w:r w:rsidRPr="004B320A">
        <w:rPr>
          <w:rFonts w:ascii="Times New Roman" w:hAnsi="Times New Roman"/>
          <w:bCs/>
          <w:iCs/>
          <w:sz w:val="28"/>
          <w:szCs w:val="28"/>
        </w:rPr>
        <w:t>cho thấy</w:t>
      </w:r>
      <w:r w:rsidRPr="004B320A">
        <w:rPr>
          <w:rFonts w:ascii="Times New Roman" w:hAnsi="Times New Roman"/>
          <w:sz w:val="28"/>
          <w:szCs w:val="28"/>
        </w:rPr>
        <w:t xml:space="preserve"> cát trong khu vực giàu thạch anh lẫn khoáng vật chứa oxit nhôm, oxit sắt và ít mùn thực vật.</w:t>
      </w:r>
    </w:p>
    <w:p w14:paraId="40B0D97B"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Hàm lư</w:t>
      </w:r>
      <w:r w:rsidRPr="004B320A">
        <w:rPr>
          <w:rFonts w:ascii="Times New Roman" w:hAnsi="Times New Roman"/>
          <w:sz w:val="28"/>
          <w:szCs w:val="28"/>
        </w:rPr>
        <w:t>ợng</w:t>
      </w:r>
      <w:r w:rsidRPr="004B320A">
        <w:rPr>
          <w:rFonts w:ascii="Times New Roman" w:hAnsi="Times New Roman"/>
          <w:bCs/>
          <w:iCs/>
          <w:sz w:val="28"/>
          <w:szCs w:val="28"/>
        </w:rPr>
        <w:t xml:space="preserve"> SO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w:t>
      </w:r>
      <w:r w:rsidRPr="004B320A">
        <w:rPr>
          <w:rFonts w:ascii="Times New Roman" w:hAnsi="Times New Roman"/>
          <w:sz w:val="28"/>
          <w:szCs w:val="28"/>
        </w:rPr>
        <w:t>trung bình 0,12% &lt;1% đủ tiêu chuẩn làm vật liệu xây dựng, hàm lượng Cl- trung bình 0,03%&gt;0,01% không đủ tiêu chuẩn làm cát xây dựng về hàm lượng Cl- theo tiêu chuẩn  TCVN 7570 : 2006.</w:t>
      </w:r>
    </w:p>
    <w:p w14:paraId="5B9412F5"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4. Thành phần các nguyên tố có ít và có hại </w:t>
      </w:r>
    </w:p>
    <w:p w14:paraId="5AA82196"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Kết quả phân tích 4 mẫu quang phổ ICP của cát trong thân cát I cho thấy thành phần các nguyên tố kim loại, gồm (%): Pb: 0,0022; Zn: 0,0043; Cu: 0,0012; Cr: 0,0114; Ni: 0,0017; Co: 0,0012; Ba: 0,0114; ... các nguyên tố xuất hiện đều có hàm lượng nhỏ hơn tri số Clack nên không có khả năng tích tụ quặng kim loại quý hiếm.</w:t>
      </w:r>
    </w:p>
    <w:p w14:paraId="7F1D567F" w14:textId="77777777" w:rsidR="00AC7226" w:rsidRPr="004B320A" w:rsidRDefault="00AC7226" w:rsidP="00FD3CA9">
      <w:pPr>
        <w:spacing w:before="120" w:after="60" w:line="320" w:lineRule="atLeast"/>
        <w:ind w:firstLine="720"/>
        <w:jc w:val="both"/>
        <w:rPr>
          <w:rFonts w:ascii="Times New Roman" w:hAnsi="Times New Roman"/>
          <w:b/>
          <w:bCs/>
          <w:sz w:val="28"/>
          <w:szCs w:val="28"/>
        </w:rPr>
      </w:pPr>
      <w:r w:rsidRPr="004B320A">
        <w:rPr>
          <w:rFonts w:ascii="Times New Roman" w:hAnsi="Times New Roman"/>
          <w:bCs/>
          <w:iCs/>
          <w:sz w:val="28"/>
          <w:szCs w:val="28"/>
        </w:rPr>
        <w:t>Các nguyên t</w:t>
      </w:r>
      <w:r w:rsidRPr="004B320A">
        <w:rPr>
          <w:rFonts w:ascii="Times New Roman" w:hAnsi="Times New Roman"/>
          <w:sz w:val="28"/>
          <w:szCs w:val="28"/>
        </w:rPr>
        <w:t xml:space="preserve">ố độc hại tuy có hiện diện rải rác trong các mẫu </w:t>
      </w:r>
      <w:r w:rsidRPr="004B320A">
        <w:rPr>
          <w:rFonts w:ascii="Times New Roman" w:hAnsi="Times New Roman"/>
          <w:bCs/>
          <w:iCs/>
          <w:sz w:val="28"/>
          <w:szCs w:val="28"/>
        </w:rPr>
        <w:t>nhưng với hàm lượng rất nhỏ như: As: 0,0021%; Lanta (La): 0,0026%; Ytri (Y): 0,0038%. Không phát hiện các nguyên tố phóng xạ (U, Th, P), hoặc kim loại quý như vàng (Au).</w:t>
      </w:r>
    </w:p>
    <w:p w14:paraId="238C52A1" w14:textId="77B8C5E2"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5. Đặc điểm phóng xạ </w:t>
      </w:r>
    </w:p>
    <w:p w14:paraId="594AB424"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w:t>
      </w:r>
      <w:r w:rsidRPr="004B320A">
        <w:rPr>
          <w:rFonts w:ascii="Times New Roman" w:hAnsi="Times New Roman"/>
          <w:sz w:val="28"/>
          <w:szCs w:val="28"/>
          <w:lang w:val="vi-VN"/>
        </w:rPr>
        <w:t xml:space="preserve">hân tích </w:t>
      </w:r>
      <w:r w:rsidRPr="004B320A">
        <w:rPr>
          <w:rFonts w:ascii="Times New Roman" w:hAnsi="Times New Roman"/>
          <w:sz w:val="28"/>
          <w:szCs w:val="28"/>
        </w:rPr>
        <w:t>2 mẫu tham số phóng xạ trong thân cát I</w:t>
      </w:r>
      <w:r w:rsidRPr="004B320A">
        <w:rPr>
          <w:rFonts w:ascii="Times New Roman" w:hAnsi="Times New Roman"/>
          <w:sz w:val="28"/>
          <w:szCs w:val="28"/>
          <w:lang w:val="vi-VN"/>
        </w:rPr>
        <w:t xml:space="preserve"> cho</w:t>
      </w:r>
      <w:r w:rsidRPr="004B320A">
        <w:rPr>
          <w:rFonts w:ascii="Times New Roman" w:hAnsi="Times New Roman"/>
          <w:sz w:val="28"/>
          <w:szCs w:val="28"/>
        </w:rPr>
        <w:t xml:space="preserve"> thấy các chỉ số hoạt độ phòng xạ I1 trung bình 0,28, I2 trung bình 0,11, I3 trung bình 0,04. So sánh với TCXDVN 397:2007 cho thấy cát trong thân cát I đảm bảo an toàn về hoạt độ phóng xạ dùng cho xây dựng công trình, nhà ở và cho san lấp theo quy định I1 ≤1; I2 ≤1,5; I3 ≤1.</w:t>
      </w:r>
    </w:p>
    <w:p w14:paraId="21EDB820"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6. Đặc điểm tính chất đầm nện tiêu chuẩn</w:t>
      </w:r>
    </w:p>
    <w:p w14:paraId="37BD5E72" w14:textId="207A468B"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tích 3 mẫu đầm nện tiêu chuẩn của thân cát I cho kết quả khối lượng thể tích khô lớn nhất (γ</w:t>
      </w:r>
      <w:r w:rsidRPr="004B320A">
        <w:rPr>
          <w:rFonts w:ascii="Times New Roman" w:hAnsi="Times New Roman"/>
          <w:sz w:val="28"/>
          <w:szCs w:val="28"/>
          <w:vertAlign w:val="subscript"/>
        </w:rPr>
        <w:t>kmax</w:t>
      </w:r>
      <w:r w:rsidRPr="004B320A">
        <w:rPr>
          <w:rFonts w:ascii="Times New Roman" w:hAnsi="Times New Roman"/>
          <w:sz w:val="28"/>
          <w:szCs w:val="28"/>
        </w:rPr>
        <w:t>) 1,7 g/cm</w:t>
      </w:r>
      <w:r w:rsidRPr="004B320A">
        <w:rPr>
          <w:rFonts w:ascii="Times New Roman" w:hAnsi="Times New Roman"/>
          <w:sz w:val="28"/>
          <w:szCs w:val="28"/>
          <w:vertAlign w:val="superscript"/>
        </w:rPr>
        <w:t>3</w:t>
      </w:r>
      <w:r w:rsidRPr="004B320A">
        <w:rPr>
          <w:rFonts w:ascii="Times New Roman" w:hAnsi="Times New Roman"/>
          <w:sz w:val="28"/>
          <w:szCs w:val="28"/>
        </w:rPr>
        <w:t xml:space="preserve"> tương ứng với độ ẩm (W</w:t>
      </w:r>
      <w:r w:rsidRPr="004B320A">
        <w:rPr>
          <w:rFonts w:ascii="Times New Roman" w:hAnsi="Times New Roman"/>
          <w:sz w:val="28"/>
          <w:szCs w:val="28"/>
          <w:vertAlign w:val="subscript"/>
        </w:rPr>
        <w:t>o</w:t>
      </w:r>
      <w:r w:rsidRPr="004B320A">
        <w:rPr>
          <w:rFonts w:ascii="Times New Roman" w:hAnsi="Times New Roman"/>
          <w:sz w:val="28"/>
          <w:szCs w:val="28"/>
        </w:rPr>
        <w:t>) tốt nhất thay đổi trong khoảng 16,4% đến 17,4%, trung bình 16,8% cho thấy cát ở thân cát I có khối lượng thể tích khô khá cao tương ứng với độ ẩm tối ưu thấp nên cát đáp ứng tốt khi sử dụng làn vật liệu san lấp vì trầm tích nhanh ổn định, thoát nước tốt.</w:t>
      </w:r>
    </w:p>
    <w:p w14:paraId="76DD0571"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i/>
          <w:iCs/>
          <w:sz w:val="26"/>
          <w:szCs w:val="26"/>
        </w:rPr>
        <w:t>(Chi tiết xem Phụ lục 2. Tập Phiếu kết quả phân tích mẫu và biểu bảng tổng hợp, tính toán kết quả phân tích mẫu)</w:t>
      </w:r>
    </w:p>
    <w:p w14:paraId="1826AB93" w14:textId="77777777" w:rsidR="00AC7226" w:rsidRPr="004B320A" w:rsidRDefault="00AC7226" w:rsidP="00AC7226">
      <w:pPr>
        <w:spacing w:before="120" w:line="320" w:lineRule="atLeast"/>
        <w:ind w:firstLine="720"/>
        <w:jc w:val="both"/>
        <w:rPr>
          <w:rFonts w:ascii="Times New Roman" w:hAnsi="Times New Roman"/>
          <w:sz w:val="28"/>
          <w:szCs w:val="28"/>
        </w:rPr>
      </w:pPr>
      <w:r w:rsidRPr="004B320A">
        <w:rPr>
          <w:rFonts w:ascii="Times New Roman" w:hAnsi="Times New Roman"/>
          <w:b/>
          <w:bCs/>
          <w:sz w:val="28"/>
          <w:szCs w:val="28"/>
        </w:rPr>
        <w:t>4.1.2.2. Thân cát số II</w:t>
      </w:r>
      <w:r w:rsidRPr="004B320A">
        <w:rPr>
          <w:rFonts w:ascii="Times New Roman" w:hAnsi="Times New Roman"/>
          <w:sz w:val="28"/>
          <w:szCs w:val="28"/>
        </w:rPr>
        <w:t xml:space="preserve">: </w:t>
      </w:r>
    </w:p>
    <w:p w14:paraId="1E90F30E"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bố trên nhánh sông Hậu bên trái của cồn Bần Chát trong phạm vi các xã An Phú Tân, xã Hòa Tân, huyện Cầu; thân cát có chiều dài khoảng 5km và chiều rộng thay đổi từ 170 ÷ 300m.:</w:t>
      </w:r>
    </w:p>
    <w:p w14:paraId="39C932F5"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1. Hàm lượng cấp hạt cát </w:t>
      </w:r>
    </w:p>
    <w:p w14:paraId="76B4B6CB"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Kết quả phân tích 3 mẫu cấp hạt </w:t>
      </w:r>
      <w:r w:rsidRPr="004B320A">
        <w:rPr>
          <w:rFonts w:ascii="Times New Roman" w:hAnsi="Times New Roman"/>
          <w:sz w:val="28"/>
          <w:szCs w:val="28"/>
          <w:lang w:val="vi-VN"/>
        </w:rPr>
        <w:t xml:space="preserve">cát </w:t>
      </w:r>
      <w:r w:rsidRPr="004B320A">
        <w:rPr>
          <w:rFonts w:ascii="Times New Roman" w:hAnsi="Times New Roman"/>
          <w:sz w:val="28"/>
          <w:szCs w:val="28"/>
        </w:rPr>
        <w:t>của thân cát II theo tiêu chuẩn thí nghiệm TCVN 7572-2: 2006 cho thấy cát ở đây có mođun độ lớn phổ biến từ 0,8-1,1, trung bình 0,9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w:t>
      </w:r>
      <w:r w:rsidRPr="004B320A">
        <w:rPr>
          <w:rFonts w:ascii="Times New Roman" w:hAnsi="Times New Roman"/>
          <w:sz w:val="28"/>
          <w:szCs w:val="28"/>
          <w:lang w:val="vi-VN"/>
        </w:rPr>
        <w:t xml:space="preserve">, </w:t>
      </w:r>
      <w:r w:rsidRPr="004B320A">
        <w:rPr>
          <w:rFonts w:ascii="Times New Roman" w:hAnsi="Times New Roman"/>
          <w:sz w:val="28"/>
          <w:szCs w:val="28"/>
        </w:rPr>
        <w:t>có hàm lượng cấp hạt chủ yếu ở cở sàn 0,315-0,14 mm trung bình 73,0% có hàm</w:t>
      </w:r>
      <w:r w:rsidRPr="004B320A">
        <w:rPr>
          <w:rFonts w:ascii="Times New Roman" w:hAnsi="Times New Roman"/>
          <w:sz w:val="28"/>
          <w:szCs w:val="28"/>
          <w:lang w:val="vi-VN"/>
        </w:rPr>
        <w:t xml:space="preserve"> lượng </w:t>
      </w:r>
      <w:r w:rsidRPr="004B320A">
        <w:rPr>
          <w:rFonts w:ascii="Times New Roman" w:hAnsi="Times New Roman"/>
          <w:sz w:val="28"/>
          <w:szCs w:val="28"/>
        </w:rPr>
        <w:t xml:space="preserve">cấp </w:t>
      </w:r>
      <w:r w:rsidRPr="004B320A">
        <w:rPr>
          <w:rFonts w:ascii="Times New Roman" w:hAnsi="Times New Roman"/>
          <w:sz w:val="28"/>
          <w:szCs w:val="28"/>
          <w:lang w:val="vi-VN"/>
        </w:rPr>
        <w:t xml:space="preserve">hạt </w:t>
      </w:r>
      <w:r w:rsidRPr="004B320A">
        <w:rPr>
          <w:rFonts w:ascii="Times New Roman" w:hAnsi="Times New Roman"/>
          <w:sz w:val="28"/>
          <w:szCs w:val="28"/>
        </w:rPr>
        <w:t>qua sàng 0,14</w:t>
      </w:r>
      <w:r w:rsidRPr="004B320A">
        <w:rPr>
          <w:rFonts w:ascii="Times New Roman" w:hAnsi="Times New Roman"/>
          <w:sz w:val="28"/>
          <w:szCs w:val="28"/>
          <w:lang w:val="vi-VN"/>
        </w:rPr>
        <w:t>mm</w:t>
      </w:r>
      <w:r w:rsidRPr="004B320A">
        <w:rPr>
          <w:rFonts w:ascii="Times New Roman" w:hAnsi="Times New Roman"/>
          <w:sz w:val="28"/>
          <w:szCs w:val="28"/>
        </w:rPr>
        <w:t xml:space="preserve"> trung bình 19,3%; hàm lượng bùn, bụi, sét từ trung bình 6,4%.</w:t>
      </w:r>
    </w:p>
    <w:p w14:paraId="0DD58921"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3 mẫu cấp hạt trầm tích thân cát II theo tiêu chuẩn thí nghiệm TCVN 4198:1995 cho thấy đặc điểm hạt trầm tích ở đây chủ yếu là cấp hạt cát hạt nhỏ (0,1-0,25mm) chiếm tỷ lệ trung bình 77,7%; cấp hạt bụi (0,01-0,005mm) chiếm tỷ lệ nhỏ trung bình 0,3%.</w:t>
      </w:r>
    </w:p>
    <w:p w14:paraId="53FA625F"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Như vậy, về đặc điểm chất lượng cấp hạt thì cát trong thân cát II thuộc nhóm cát cát hạt mịn có hàm lượng bùn, bụi sét trung bình.</w:t>
      </w:r>
    </w:p>
    <w:p w14:paraId="57203EFF" w14:textId="30DAC473" w:rsidR="00AC7226" w:rsidRPr="004B320A" w:rsidRDefault="00F33A38"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2</w:t>
      </w:r>
      <w:r w:rsidR="00AC7226" w:rsidRPr="004B320A">
        <w:rPr>
          <w:rFonts w:ascii="Times New Roman" w:hAnsi="Times New Roman"/>
          <w:i/>
          <w:iCs/>
          <w:sz w:val="28"/>
          <w:szCs w:val="28"/>
        </w:rPr>
        <w:t>. Thành phần hóa học</w:t>
      </w:r>
    </w:p>
    <w:p w14:paraId="0B1DAF48"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 xml:space="preserve"> 3 mẫu hóa cơ bản trong thân cát II</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hàm lượng % các oxit có trong</w:t>
      </w:r>
      <w:r w:rsidRPr="004B320A">
        <w:rPr>
          <w:rFonts w:ascii="Times New Roman" w:hAnsi="Times New Roman"/>
          <w:sz w:val="28"/>
          <w:szCs w:val="28"/>
          <w:lang w:val="vi-VN"/>
        </w:rPr>
        <w:t xml:space="preserve"> cát</w:t>
      </w:r>
      <w:r w:rsidRPr="004B320A">
        <w:rPr>
          <w:rFonts w:ascii="Times New Roman" w:hAnsi="Times New Roman"/>
          <w:sz w:val="28"/>
          <w:szCs w:val="28"/>
        </w:rPr>
        <w:t xml:space="preserve"> </w:t>
      </w:r>
      <w:r w:rsidRPr="004B320A">
        <w:rPr>
          <w:rFonts w:ascii="Times New Roman" w:hAnsi="Times New Roman"/>
          <w:sz w:val="28"/>
          <w:szCs w:val="28"/>
          <w:lang w:val="vi-VN"/>
        </w:rPr>
        <w:t>được trình bày trong bảng sau:</w:t>
      </w:r>
    </w:p>
    <w:p w14:paraId="0CDA0D30"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tích 3 mẫu hóa cơ bản trong thân cát II</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hàm lượng % các oxit </w:t>
      </w:r>
      <w:r w:rsidRPr="004B320A">
        <w:rPr>
          <w:rFonts w:ascii="Times New Roman" w:hAnsi="Times New Roman"/>
          <w:bCs/>
          <w:iCs/>
          <w:sz w:val="28"/>
          <w:szCs w:val="28"/>
        </w:rPr>
        <w:t>chính trong cát có thành phần hóa học trung bình (%): SiO</w:t>
      </w:r>
      <w:r w:rsidRPr="004B320A">
        <w:rPr>
          <w:rFonts w:ascii="Times New Roman" w:hAnsi="Times New Roman"/>
          <w:bCs/>
          <w:iCs/>
          <w:sz w:val="28"/>
          <w:szCs w:val="28"/>
          <w:vertAlign w:val="subscript"/>
        </w:rPr>
        <w:t xml:space="preserve">2 </w:t>
      </w:r>
      <w:r w:rsidRPr="004B320A">
        <w:rPr>
          <w:rFonts w:ascii="Times New Roman" w:hAnsi="Times New Roman"/>
          <w:bCs/>
          <w:iCs/>
          <w:sz w:val="28"/>
          <w:szCs w:val="28"/>
        </w:rPr>
        <w:t>(78,85%); Al</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(7,77%); Fe</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(3,82%), </w:t>
      </w:r>
      <w:r w:rsidRPr="004B320A">
        <w:rPr>
          <w:rFonts w:ascii="Times New Roman" w:hAnsi="Times New Roman"/>
          <w:sz w:val="28"/>
          <w:szCs w:val="28"/>
        </w:rPr>
        <w:t xml:space="preserve">hàm lượng </w:t>
      </w:r>
      <w:r w:rsidRPr="004B320A">
        <w:rPr>
          <w:rFonts w:ascii="Times New Roman" w:hAnsi="Times New Roman"/>
          <w:bCs/>
          <w:iCs/>
          <w:sz w:val="28"/>
          <w:szCs w:val="28"/>
        </w:rPr>
        <w:t>MKN (1,80%)</w:t>
      </w:r>
      <w:r w:rsidRPr="004B320A">
        <w:rPr>
          <w:rFonts w:ascii="Times New Roman" w:hAnsi="Times New Roman"/>
          <w:sz w:val="28"/>
          <w:szCs w:val="28"/>
        </w:rPr>
        <w:t>. Nh</w:t>
      </w:r>
      <w:r w:rsidRPr="004B320A">
        <w:rPr>
          <w:rFonts w:ascii="Times New Roman" w:hAnsi="Times New Roman" w:hint="eastAsia"/>
          <w:sz w:val="28"/>
          <w:szCs w:val="28"/>
        </w:rPr>
        <w:t>ư</w:t>
      </w:r>
      <w:r w:rsidRPr="004B320A">
        <w:rPr>
          <w:rFonts w:ascii="Times New Roman" w:hAnsi="Times New Roman"/>
          <w:sz w:val="28"/>
          <w:szCs w:val="28"/>
        </w:rPr>
        <w:t xml:space="preserve"> vậy, cát trong khu vực giàu thạch anh lẫn khoáng vật chứa oxit nhôm, oxit sắt.</w:t>
      </w:r>
    </w:p>
    <w:p w14:paraId="2438AE79" w14:textId="77777777" w:rsidR="00AC7226" w:rsidRPr="004B320A" w:rsidRDefault="00AC7226" w:rsidP="00AC7226">
      <w:pPr>
        <w:spacing w:after="60"/>
        <w:ind w:firstLine="720"/>
        <w:jc w:val="both"/>
        <w:rPr>
          <w:rFonts w:ascii="Times New Roman" w:hAnsi="Times New Roman"/>
          <w:sz w:val="28"/>
          <w:szCs w:val="28"/>
        </w:rPr>
      </w:pPr>
      <w:r w:rsidRPr="004B320A">
        <w:rPr>
          <w:rFonts w:ascii="Times New Roman" w:hAnsi="Times New Roman"/>
          <w:i/>
          <w:iCs/>
          <w:sz w:val="26"/>
          <w:szCs w:val="26"/>
        </w:rPr>
        <w:t>(Chi tiết xem Phụ lục 2. Tập Phiếu kết quả phân tích mẫu và biểu bảng tổng hợp, tính toán kết quả phân tích mẫu)</w:t>
      </w:r>
    </w:p>
    <w:p w14:paraId="2D8A2F1A" w14:textId="77777777" w:rsidR="00AC7226" w:rsidRPr="004B320A" w:rsidRDefault="00AC7226" w:rsidP="00AC7226">
      <w:pPr>
        <w:spacing w:before="120" w:line="320" w:lineRule="atLeast"/>
        <w:ind w:firstLine="720"/>
        <w:jc w:val="both"/>
        <w:rPr>
          <w:rFonts w:ascii="Times New Roman" w:hAnsi="Times New Roman"/>
          <w:sz w:val="28"/>
          <w:szCs w:val="28"/>
        </w:rPr>
      </w:pPr>
      <w:r w:rsidRPr="004B320A">
        <w:rPr>
          <w:rFonts w:ascii="Times New Roman" w:hAnsi="Times New Roman"/>
          <w:b/>
          <w:bCs/>
          <w:sz w:val="28"/>
          <w:szCs w:val="28"/>
        </w:rPr>
        <w:t>4.1.2.3. Thân cát số III</w:t>
      </w:r>
    </w:p>
    <w:p w14:paraId="293DB570"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bố trên sông Hậu trong phạm vi các xã Tân Hòa, huyện Tiểu Cần, xã An Quảng Hữu, huyện Trà Cú, giáp ranh với tỉnh Sóc Trăng; thân cát có chiều dài khoảng 6km và chiều rộng thay đổi từ 300 ÷ 900m kéo dài từ tuyến công trình khảo sát T15 đến T18 có đặc điểm chất lượng như sau:</w:t>
      </w:r>
    </w:p>
    <w:p w14:paraId="3F665DFB"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1. Hàm lượng cấp hạt cát </w:t>
      </w:r>
    </w:p>
    <w:p w14:paraId="55304D49"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Kết quả phân tích 4 mẫu cấp hạt </w:t>
      </w:r>
      <w:r w:rsidRPr="004B320A">
        <w:rPr>
          <w:rFonts w:ascii="Times New Roman" w:hAnsi="Times New Roman"/>
          <w:sz w:val="28"/>
          <w:szCs w:val="28"/>
          <w:lang w:val="vi-VN"/>
        </w:rPr>
        <w:t xml:space="preserve">cát </w:t>
      </w:r>
      <w:r w:rsidRPr="004B320A">
        <w:rPr>
          <w:rFonts w:ascii="Times New Roman" w:hAnsi="Times New Roman"/>
          <w:sz w:val="28"/>
          <w:szCs w:val="28"/>
        </w:rPr>
        <w:t>của thân cát III theo tiêu chuẩn thí nghiệm TCVN 7572-2: 2006 cho thấy cát ở đây có mođun độ lớn phổ biến từ 0,3-0,7; có có hàm lượng cấp hạt chủ yếu ở cở sàn 0,315-0,14 mm trung bình 51,0%, cấp hạt cở sàn &lt;0,14mm chiếm tỷ lệ cao trung bình 48,0%, hàm lượng bùn bụi sét khá cao trung bình 13,9%, cấp hạt cỡ sàn 1,25-0,315 chiếm tỷ lệ thấp trung bình 1,3%.</w:t>
      </w:r>
    </w:p>
    <w:p w14:paraId="3911C0F6"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4 mẫu độ hạt trầm tích theo tiêu chuẩn thí nghiệm TCVN 4198:1995 cho thấy đặc điểm hạt trầm tích ở thân cát III chủ yếu là cấp hạt cát hạt nhỏ (0,1-0,25mm) chiếm tỷ lệ trung bình 62,1%; cát hạt trung cấp hạt bụi (0,01-0,005mm) chiếm tỷ lệ khá cao trung bình 11%, cấp hạt sét (&lt;0,005mm) chiếm tỷ lệ cao trung bình 11%.</w:t>
      </w:r>
    </w:p>
    <w:p w14:paraId="7924763B"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Như vậy, về đặc điểm chất lượng cấp hạt thì cát trong thân cát III thuộc nhóm cát hạt mịn có hàm lượng bùn, bụi sét cao.</w:t>
      </w:r>
    </w:p>
    <w:p w14:paraId="06D89F9C"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2. Thành phần khoáng vật </w:t>
      </w:r>
    </w:p>
    <w:p w14:paraId="3F6FE5FC"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 xml:space="preserve">Kết quả phân tích 4 mẫu thành phần khoáng vật tạo </w:t>
      </w:r>
      <w:r w:rsidRPr="004B320A">
        <w:rPr>
          <w:rFonts w:ascii="Times New Roman" w:hAnsi="Times New Roman" w:hint="eastAsia"/>
          <w:bCs/>
          <w:iCs/>
          <w:sz w:val="28"/>
          <w:szCs w:val="28"/>
        </w:rPr>
        <w:t>đ</w:t>
      </w:r>
      <w:r w:rsidRPr="004B320A">
        <w:rPr>
          <w:rFonts w:ascii="Times New Roman" w:hAnsi="Times New Roman"/>
          <w:bCs/>
          <w:iCs/>
          <w:sz w:val="28"/>
          <w:szCs w:val="28"/>
        </w:rPr>
        <w:t>á cho thấy, thành phần chủ yếu là khoáng vật thạch anh chiếm trung bình khá cao từ 88-90%. Các hàm lượng khoáng vật Biotit và Muscovit thay đổi từ rất ít-4%. Thành phần mảnh đá sét trung bình 6,5% trong các cấp hạt.</w:t>
      </w:r>
    </w:p>
    <w:p w14:paraId="42D6C4DF" w14:textId="047426AA"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1 mẫu trọng sa trong thân cát III cho thấy hàm l</w:t>
      </w:r>
      <w:r w:rsidRPr="004B320A">
        <w:rPr>
          <w:rFonts w:ascii="Times New Roman" w:hAnsi="Times New Roman" w:hint="eastAsia"/>
          <w:sz w:val="28"/>
          <w:szCs w:val="28"/>
        </w:rPr>
        <w:t>ư</w:t>
      </w:r>
      <w:r w:rsidRPr="004B320A">
        <w:rPr>
          <w:rFonts w:ascii="Times New Roman" w:hAnsi="Times New Roman"/>
          <w:sz w:val="28"/>
          <w:szCs w:val="28"/>
        </w:rPr>
        <w:t xml:space="preserve">ợng </w:t>
      </w:r>
      <w:r w:rsidR="00F33A38" w:rsidRPr="004B320A">
        <w:rPr>
          <w:rFonts w:ascii="Times New Roman" w:hAnsi="Times New Roman"/>
          <w:sz w:val="28"/>
          <w:szCs w:val="28"/>
        </w:rPr>
        <w:t xml:space="preserve">các khoáng vật nặng </w:t>
      </w:r>
      <w:r w:rsidRPr="004B320A">
        <w:rPr>
          <w:rFonts w:ascii="Times New Roman" w:hAnsi="Times New Roman"/>
          <w:sz w:val="28"/>
          <w:szCs w:val="28"/>
        </w:rPr>
        <w:t>trong cát như</w:t>
      </w:r>
      <w:r w:rsidR="00F33A38" w:rsidRPr="004B320A">
        <w:rPr>
          <w:rFonts w:ascii="Times New Roman" w:hAnsi="Times New Roman"/>
          <w:sz w:val="28"/>
          <w:szCs w:val="28"/>
        </w:rPr>
        <w:t xml:space="preserve"> sau</w:t>
      </w:r>
      <w:r w:rsidRPr="004B320A">
        <w:rPr>
          <w:rFonts w:ascii="Times New Roman" w:hAnsi="Times New Roman"/>
          <w:sz w:val="28"/>
          <w:szCs w:val="28"/>
        </w:rPr>
        <w:t>: Hematit (</w:t>
      </w:r>
      <w:r w:rsidR="00F33A38" w:rsidRPr="004B320A">
        <w:rPr>
          <w:rFonts w:ascii="Times New Roman" w:hAnsi="Times New Roman"/>
          <w:sz w:val="28"/>
          <w:szCs w:val="28"/>
        </w:rPr>
        <w:t>0,68</w:t>
      </w:r>
      <w:r w:rsidRPr="004B320A">
        <w:rPr>
          <w:rFonts w:ascii="Times New Roman" w:hAnsi="Times New Roman"/>
          <w:sz w:val="28"/>
          <w:szCs w:val="28"/>
        </w:rPr>
        <w:t>%); Ilmenit (</w:t>
      </w:r>
      <w:r w:rsidR="00F33A38" w:rsidRPr="004B320A">
        <w:rPr>
          <w:rFonts w:ascii="Times New Roman" w:hAnsi="Times New Roman"/>
          <w:sz w:val="28"/>
          <w:szCs w:val="28"/>
        </w:rPr>
        <w:t>0,097</w:t>
      </w:r>
      <w:r w:rsidRPr="004B320A">
        <w:rPr>
          <w:rFonts w:ascii="Times New Roman" w:hAnsi="Times New Roman"/>
          <w:sz w:val="28"/>
          <w:szCs w:val="28"/>
        </w:rPr>
        <w:t>%), Limonit (rất ít)</w:t>
      </w:r>
      <w:r w:rsidR="00F33A38" w:rsidRPr="004B320A">
        <w:rPr>
          <w:rFonts w:ascii="Times New Roman" w:hAnsi="Times New Roman"/>
          <w:sz w:val="28"/>
          <w:szCs w:val="28"/>
        </w:rPr>
        <w:t>,</w:t>
      </w:r>
      <w:r w:rsidRPr="004B320A">
        <w:rPr>
          <w:rFonts w:ascii="Times New Roman" w:hAnsi="Times New Roman"/>
          <w:sz w:val="28"/>
          <w:szCs w:val="28"/>
        </w:rPr>
        <w:t xml:space="preserve"> Zircon (</w:t>
      </w:r>
      <w:r w:rsidR="00F33A38" w:rsidRPr="004B320A">
        <w:rPr>
          <w:rFonts w:ascii="Times New Roman" w:hAnsi="Times New Roman"/>
          <w:sz w:val="28"/>
          <w:szCs w:val="28"/>
        </w:rPr>
        <w:t>0,58</w:t>
      </w:r>
      <w:r w:rsidRPr="004B320A">
        <w:rPr>
          <w:rFonts w:ascii="Times New Roman" w:hAnsi="Times New Roman"/>
          <w:sz w:val="28"/>
          <w:szCs w:val="28"/>
        </w:rPr>
        <w:t>%); Rutil (</w:t>
      </w:r>
      <w:r w:rsidR="00F33A38" w:rsidRPr="004B320A">
        <w:rPr>
          <w:rFonts w:ascii="Times New Roman" w:hAnsi="Times New Roman"/>
          <w:sz w:val="28"/>
          <w:szCs w:val="28"/>
        </w:rPr>
        <w:t>0,041</w:t>
      </w:r>
      <w:r w:rsidRPr="004B320A">
        <w:rPr>
          <w:rFonts w:ascii="Times New Roman" w:hAnsi="Times New Roman"/>
          <w:sz w:val="28"/>
          <w:szCs w:val="28"/>
        </w:rPr>
        <w:t>%); Anata (</w:t>
      </w:r>
      <w:r w:rsidR="00F33A38" w:rsidRPr="004B320A">
        <w:rPr>
          <w:rFonts w:ascii="Times New Roman" w:hAnsi="Times New Roman"/>
          <w:sz w:val="28"/>
          <w:szCs w:val="28"/>
        </w:rPr>
        <w:t>0,083</w:t>
      </w:r>
      <w:r w:rsidRPr="004B320A">
        <w:rPr>
          <w:rFonts w:ascii="Times New Roman" w:hAnsi="Times New Roman"/>
          <w:sz w:val="28"/>
          <w:szCs w:val="28"/>
        </w:rPr>
        <w:t>%), Leucoxen (</w:t>
      </w:r>
      <w:r w:rsidR="00F33A38" w:rsidRPr="004B320A">
        <w:rPr>
          <w:rFonts w:ascii="Times New Roman" w:hAnsi="Times New Roman"/>
          <w:sz w:val="28"/>
          <w:szCs w:val="28"/>
        </w:rPr>
        <w:t>0,52</w:t>
      </w:r>
      <w:r w:rsidRPr="004B320A">
        <w:rPr>
          <w:rFonts w:ascii="Times New Roman" w:hAnsi="Times New Roman"/>
          <w:sz w:val="28"/>
          <w:szCs w:val="28"/>
        </w:rPr>
        <w:t xml:space="preserve">%), Apatit (rất ít). Các khoáng vật </w:t>
      </w:r>
      <w:r w:rsidR="00A74917" w:rsidRPr="004B320A">
        <w:rPr>
          <w:rFonts w:ascii="Times New Roman" w:hAnsi="Times New Roman"/>
          <w:sz w:val="28"/>
          <w:szCs w:val="28"/>
        </w:rPr>
        <w:t>nặng</w:t>
      </w:r>
      <w:r w:rsidRPr="004B320A">
        <w:rPr>
          <w:rFonts w:ascii="Times New Roman" w:hAnsi="Times New Roman"/>
          <w:sz w:val="28"/>
          <w:szCs w:val="28"/>
        </w:rPr>
        <w:t xml:space="preserve"> có hàm lượng đều ở mức thấp so với hàm lượng công nghiệp.</w:t>
      </w:r>
    </w:p>
    <w:p w14:paraId="444B6E10"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3. Thành phần hóa học</w:t>
      </w:r>
    </w:p>
    <w:p w14:paraId="1CCA277E"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1 mẫu hóa toàn diện, 4 mẫu hóa cơ bản và 1 mẫu Cl- trong thân cát III</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hàm lượng % các oxit chính có trong</w:t>
      </w:r>
      <w:r w:rsidRPr="004B320A">
        <w:rPr>
          <w:rFonts w:ascii="Times New Roman" w:hAnsi="Times New Roman"/>
          <w:sz w:val="28"/>
          <w:szCs w:val="28"/>
          <w:lang w:val="vi-VN"/>
        </w:rPr>
        <w:t xml:space="preserve"> cát</w:t>
      </w:r>
      <w:r w:rsidRPr="004B320A">
        <w:rPr>
          <w:rFonts w:ascii="Times New Roman" w:hAnsi="Times New Roman"/>
          <w:bCs/>
          <w:iCs/>
          <w:sz w:val="28"/>
          <w:szCs w:val="28"/>
        </w:rPr>
        <w:t>: SiO</w:t>
      </w:r>
      <w:r w:rsidRPr="004B320A">
        <w:rPr>
          <w:rFonts w:ascii="Times New Roman" w:hAnsi="Times New Roman"/>
          <w:bCs/>
          <w:iCs/>
          <w:sz w:val="28"/>
          <w:szCs w:val="28"/>
          <w:vertAlign w:val="subscript"/>
        </w:rPr>
        <w:t xml:space="preserve">2 </w:t>
      </w:r>
      <w:r w:rsidRPr="004B320A">
        <w:rPr>
          <w:rFonts w:ascii="Times New Roman" w:hAnsi="Times New Roman"/>
          <w:bCs/>
          <w:iCs/>
          <w:sz w:val="28"/>
          <w:szCs w:val="28"/>
        </w:rPr>
        <w:t>(75,94-79,38%); Al</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(8,54-8,82%); Fe</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(3,41-4,19%).</w:t>
      </w:r>
      <w:r w:rsidRPr="004B320A">
        <w:rPr>
          <w:rFonts w:ascii="Times New Roman" w:hAnsi="Times New Roman"/>
          <w:sz w:val="28"/>
          <w:szCs w:val="28"/>
        </w:rPr>
        <w:t xml:space="preserve"> </w:t>
      </w:r>
      <w:r w:rsidRPr="004B320A">
        <w:rPr>
          <w:rFonts w:ascii="Times New Roman" w:hAnsi="Times New Roman"/>
          <w:bCs/>
          <w:iCs/>
          <w:sz w:val="28"/>
          <w:szCs w:val="28"/>
        </w:rPr>
        <w:t>Hàm lư</w:t>
      </w:r>
      <w:r w:rsidRPr="004B320A">
        <w:rPr>
          <w:rFonts w:ascii="Times New Roman" w:hAnsi="Times New Roman"/>
          <w:sz w:val="28"/>
          <w:szCs w:val="28"/>
        </w:rPr>
        <w:t>ợng trung bình của tổng kiềm</w:t>
      </w:r>
      <w:r w:rsidRPr="004B320A">
        <w:rPr>
          <w:rFonts w:ascii="Times New Roman" w:hAnsi="Times New Roman"/>
          <w:bCs/>
          <w:iCs/>
          <w:sz w:val="28"/>
          <w:szCs w:val="28"/>
        </w:rPr>
        <w:t xml:space="preserve"> (∑: Na</w:t>
      </w:r>
      <w:r w:rsidRPr="004B320A">
        <w:rPr>
          <w:rFonts w:ascii="Times New Roman" w:hAnsi="Times New Roman"/>
          <w:bCs/>
          <w:iCs/>
          <w:sz w:val="28"/>
          <w:szCs w:val="28"/>
          <w:vertAlign w:val="subscript"/>
        </w:rPr>
        <w:t>2</w:t>
      </w:r>
      <w:r w:rsidRPr="004B320A">
        <w:rPr>
          <w:rFonts w:ascii="Times New Roman" w:hAnsi="Times New Roman"/>
          <w:bCs/>
          <w:iCs/>
          <w:sz w:val="28"/>
          <w:szCs w:val="28"/>
        </w:rPr>
        <w:t>O + K</w:t>
      </w:r>
      <w:r w:rsidRPr="004B320A">
        <w:rPr>
          <w:rFonts w:ascii="Times New Roman" w:hAnsi="Times New Roman"/>
          <w:bCs/>
          <w:iCs/>
          <w:sz w:val="28"/>
          <w:szCs w:val="28"/>
          <w:vertAlign w:val="subscript"/>
        </w:rPr>
        <w:t>2</w:t>
      </w:r>
      <w:r w:rsidRPr="004B320A">
        <w:rPr>
          <w:rFonts w:ascii="Times New Roman" w:hAnsi="Times New Roman"/>
          <w:bCs/>
          <w:iCs/>
          <w:sz w:val="28"/>
          <w:szCs w:val="28"/>
        </w:rPr>
        <w:t>O) là 2,97% và hàm lư</w:t>
      </w:r>
      <w:r w:rsidRPr="004B320A">
        <w:rPr>
          <w:rFonts w:ascii="Times New Roman" w:hAnsi="Times New Roman"/>
          <w:sz w:val="28"/>
          <w:szCs w:val="28"/>
        </w:rPr>
        <w:t>ợng</w:t>
      </w:r>
      <w:r w:rsidRPr="004B320A">
        <w:rPr>
          <w:rFonts w:ascii="Times New Roman" w:hAnsi="Times New Roman"/>
          <w:bCs/>
          <w:iCs/>
          <w:sz w:val="28"/>
          <w:szCs w:val="28"/>
        </w:rPr>
        <w:t xml:space="preserve"> CaO </w:t>
      </w:r>
      <w:r w:rsidRPr="004B320A">
        <w:rPr>
          <w:rFonts w:ascii="Times New Roman" w:hAnsi="Times New Roman"/>
          <w:sz w:val="28"/>
          <w:szCs w:val="28"/>
        </w:rPr>
        <w:t xml:space="preserve">trung bình 1% và hàm lượng </w:t>
      </w:r>
      <w:r w:rsidRPr="004B320A">
        <w:rPr>
          <w:rFonts w:ascii="Times New Roman" w:hAnsi="Times New Roman"/>
          <w:bCs/>
          <w:iCs/>
          <w:sz w:val="28"/>
          <w:szCs w:val="28"/>
        </w:rPr>
        <w:t>MKN từ 1,91-3,39% cho thấy</w:t>
      </w:r>
      <w:r w:rsidRPr="004B320A">
        <w:rPr>
          <w:rFonts w:ascii="Times New Roman" w:hAnsi="Times New Roman"/>
          <w:sz w:val="28"/>
          <w:szCs w:val="28"/>
        </w:rPr>
        <w:t xml:space="preserve"> cát trong khu vực giàu thạch anh lẫn khoáng vật chứa oxit nhôm, oxit sắt và ít mùn thực vật.</w:t>
      </w:r>
    </w:p>
    <w:p w14:paraId="1259D1C9"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Hàm lư</w:t>
      </w:r>
      <w:r w:rsidRPr="004B320A">
        <w:rPr>
          <w:rFonts w:ascii="Times New Roman" w:hAnsi="Times New Roman"/>
          <w:sz w:val="28"/>
          <w:szCs w:val="28"/>
        </w:rPr>
        <w:t>ợng</w:t>
      </w:r>
      <w:r w:rsidRPr="004B320A">
        <w:rPr>
          <w:rFonts w:ascii="Times New Roman" w:hAnsi="Times New Roman"/>
          <w:bCs/>
          <w:iCs/>
          <w:sz w:val="28"/>
          <w:szCs w:val="28"/>
        </w:rPr>
        <w:t xml:space="preserve"> SO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w:t>
      </w:r>
      <w:r w:rsidRPr="004B320A">
        <w:rPr>
          <w:rFonts w:ascii="Times New Roman" w:hAnsi="Times New Roman"/>
          <w:sz w:val="28"/>
          <w:szCs w:val="28"/>
        </w:rPr>
        <w:t>trung bình 0,03% &lt;1% đủ tiêu chuẩn làm vật liệu xây dựng, hàm lượng Cl- trung bình 0,055%&gt;0,01% không đạt tiêu chuẩn làm cát xây dựng về hàm lượng Cl- theo tiêu chuẩn  TCVN 7570 : 2006.</w:t>
      </w:r>
    </w:p>
    <w:p w14:paraId="1AD1CAAA"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4. Thành phần các nguyên tố có ít và có hại </w:t>
      </w:r>
    </w:p>
    <w:p w14:paraId="7D588989"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Kết quả phân tích 1 mẫu quang phổ ICP của cát trong thân cát III cho thấy thành phần các nguyên tố kim loại, gồm (%): Pb: 0,0014; Zn: 0,0063; Cu: 0,0009; Cr: 0,0096; Ni: 0,0014; Co: 0,0012; Ba: 0,0336; ... các nguyên tố xuất hiện đều có hàm lượng nhỏ hơn tri số Clack nên không có khả năng tích tụ quặng kim loại quý hiếm.</w:t>
      </w:r>
    </w:p>
    <w:p w14:paraId="48A14C4C"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Các nguyên t</w:t>
      </w:r>
      <w:r w:rsidRPr="004B320A">
        <w:rPr>
          <w:rFonts w:ascii="Times New Roman" w:hAnsi="Times New Roman"/>
          <w:sz w:val="28"/>
          <w:szCs w:val="28"/>
        </w:rPr>
        <w:t xml:space="preserve">ố độc hại tuy có hiện diện rải rác trong các mẫu </w:t>
      </w:r>
      <w:r w:rsidRPr="004B320A">
        <w:rPr>
          <w:rFonts w:ascii="Times New Roman" w:hAnsi="Times New Roman"/>
          <w:bCs/>
          <w:iCs/>
          <w:sz w:val="28"/>
          <w:szCs w:val="28"/>
        </w:rPr>
        <w:t>nhưng với hàm lượng rất nhỏ như: As: &lt;0,002%; Lanta (La): 0,0024%; Ytri (Y): 0,0032%. Không phát hiện các nguyên tố phóng xạ (U, Th, P), hoặc kim loại quý như vàng (Au).</w:t>
      </w:r>
    </w:p>
    <w:p w14:paraId="6EF8DF71" w14:textId="74DB7B85"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5. Đặc điểm phóng xạ </w:t>
      </w:r>
    </w:p>
    <w:p w14:paraId="5CA0D81A"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w:t>
      </w:r>
      <w:r w:rsidRPr="004B320A">
        <w:rPr>
          <w:rFonts w:ascii="Times New Roman" w:hAnsi="Times New Roman"/>
          <w:sz w:val="28"/>
          <w:szCs w:val="28"/>
          <w:lang w:val="vi-VN"/>
        </w:rPr>
        <w:t xml:space="preserve">hân tích </w:t>
      </w:r>
      <w:r w:rsidRPr="004B320A">
        <w:rPr>
          <w:rFonts w:ascii="Times New Roman" w:hAnsi="Times New Roman"/>
          <w:sz w:val="28"/>
          <w:szCs w:val="28"/>
        </w:rPr>
        <w:t>1 mẫu tham số phóng xạ trong thân cát III</w:t>
      </w:r>
      <w:r w:rsidRPr="004B320A">
        <w:rPr>
          <w:rFonts w:ascii="Times New Roman" w:hAnsi="Times New Roman"/>
          <w:sz w:val="28"/>
          <w:szCs w:val="28"/>
          <w:lang w:val="vi-VN"/>
        </w:rPr>
        <w:t xml:space="preserve"> cho</w:t>
      </w:r>
      <w:r w:rsidRPr="004B320A">
        <w:rPr>
          <w:rFonts w:ascii="Times New Roman" w:hAnsi="Times New Roman"/>
          <w:sz w:val="28"/>
          <w:szCs w:val="28"/>
        </w:rPr>
        <w:t xml:space="preserve"> thấy các chỉ số hoạt độ phòng xạ I1 trung bình 0,30, I2 trung bình 0,12, I3 trung bình 0,04. So sánh với TCXDVN 397:2007 cho thấy cát trong thân cát IV đảm bảo an toàn về hoạt độ phóng xạ dùng cho xây dựng công trình, nhà ở và cho san lấp theo quy định I1 ≤1; I2 ≤1,5; I3 ≤1</w:t>
      </w:r>
    </w:p>
    <w:p w14:paraId="218F4692"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6. Đặc điểm tính chất đầm nện tiêu chuẩn</w:t>
      </w:r>
    </w:p>
    <w:p w14:paraId="109322D0"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tích 1 mẫu đầm nện tiêu chuẩn của thân cát III cho kết quả khối lượng thể tích khô lớn nhất (γ kmax) 1,7 g/cm</w:t>
      </w:r>
      <w:r w:rsidRPr="004B320A">
        <w:rPr>
          <w:rFonts w:ascii="Times New Roman" w:hAnsi="Times New Roman"/>
          <w:sz w:val="28"/>
          <w:szCs w:val="28"/>
          <w:vertAlign w:val="superscript"/>
        </w:rPr>
        <w:t>3</w:t>
      </w:r>
      <w:r w:rsidRPr="004B320A">
        <w:rPr>
          <w:rFonts w:ascii="Times New Roman" w:hAnsi="Times New Roman"/>
          <w:sz w:val="28"/>
          <w:szCs w:val="28"/>
        </w:rPr>
        <w:t>. Tương ứng với độ ẩm (Wo) tốt nhất 17,7%, cho thấy cát ở thân cát III có khối lượng thể tích khô khá cao tương ứng với độ ẩm tối ưu thấp nên cát đáp ứng tốt khi sử dụng làn vật liệu san lấp vì trầm tích nhanh ổn định, thoát nước tốt.</w:t>
      </w:r>
    </w:p>
    <w:p w14:paraId="77AB3BE2"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i/>
          <w:iCs/>
          <w:sz w:val="26"/>
          <w:szCs w:val="26"/>
        </w:rPr>
        <w:t>(Chi tiết xem Phụ lục 2. Tập Phiếu kết quả phân tích mẫu và biểu bảng tổng hợp, tính toán kết quả phân tích mẫu)</w:t>
      </w:r>
    </w:p>
    <w:p w14:paraId="7F254163" w14:textId="77777777" w:rsidR="00AC7226" w:rsidRPr="004B320A" w:rsidRDefault="00AC7226" w:rsidP="00AC7226">
      <w:pPr>
        <w:spacing w:before="120" w:line="320" w:lineRule="atLeast"/>
        <w:ind w:firstLine="720"/>
        <w:jc w:val="both"/>
        <w:rPr>
          <w:rFonts w:ascii="Times New Roman" w:hAnsi="Times New Roman"/>
          <w:sz w:val="28"/>
          <w:szCs w:val="28"/>
        </w:rPr>
      </w:pPr>
      <w:r w:rsidRPr="004B320A">
        <w:rPr>
          <w:rFonts w:ascii="Times New Roman" w:hAnsi="Times New Roman"/>
          <w:b/>
          <w:bCs/>
          <w:sz w:val="28"/>
          <w:szCs w:val="28"/>
        </w:rPr>
        <w:t>4.1.2.4. Thân cát số IV</w:t>
      </w:r>
    </w:p>
    <w:p w14:paraId="534A6F92"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bố trên sông Hậu trong phạm vi xã Kim Sơn và xã Hàm Tân, huyện Trà Cú, giáp ranh với tỉnh Sóc Trăng; thân cát có chiều dài khoảng 2,5km và chiều rộng thay đổi từ 250 ÷ 800m, cắt qua tuyến công trình khảo sát T22 có đặc điểm chất lượng như sau:</w:t>
      </w:r>
    </w:p>
    <w:p w14:paraId="69A71093"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1. Hàm lượng cấp hạt cát</w:t>
      </w:r>
    </w:p>
    <w:p w14:paraId="4933BDC1"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2 mẫu cấp hạt xây dựng của thân cát IV theo tiêu chuẩn thí nghiệm TCVN 7572-2: 2006 cho thấy cát ở đây có mođun độ lớn phổ biến từ 0,8-0,9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w:t>
      </w:r>
      <w:r w:rsidRPr="004B320A">
        <w:rPr>
          <w:rFonts w:ascii="Times New Roman" w:hAnsi="Times New Roman"/>
          <w:sz w:val="28"/>
          <w:szCs w:val="28"/>
          <w:lang w:val="vi-VN"/>
        </w:rPr>
        <w:t>,</w:t>
      </w:r>
      <w:r w:rsidRPr="004B320A">
        <w:rPr>
          <w:rFonts w:ascii="Times New Roman" w:hAnsi="Times New Roman"/>
          <w:sz w:val="28"/>
          <w:szCs w:val="28"/>
        </w:rPr>
        <w:t xml:space="preserve"> có hàm lượng cấp hạt chủ yếu ở cở sàn 0,315-0,14 mm trung bình 72,0%, cấp hạt cở sàn &lt;0,14mm trung bình 20,0%, hàm lượng bùn bụi sét khác cao trung bình 12,7%, cấp hạt cỡ sàn 1,25-0,315 chiếm tỷ lệ thấp trung bình 8,2%.</w:t>
      </w:r>
    </w:p>
    <w:p w14:paraId="61037399"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2 mẫu cấp hạt trầm tích thân cát IV theo tiêu chuẩn thí nghiệm TCVN 4198:1995 cho thấy đặc điểm hạt trầm tích cát ở đây chủ yếu là cấp hạt cát hạt nhỏ đến hạt trung (0,1-0,5mm) chiếm tỷ lệ trung bình 43,2-51,3%; cấp hạt bụi (0,01-0,005mm) chiếm tỷ lệ trung bình 0,6%.</w:t>
      </w:r>
    </w:p>
    <w:p w14:paraId="5C76904B"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Như vậy, về đặc điểm chất lượng cấp hạt thì cát trong thân cát IV thuộc nhóm cát hạt mịn có hàm lượng bùn, bụi sét khá cao.</w:t>
      </w:r>
    </w:p>
    <w:p w14:paraId="4B8A73AC"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2. Thành phần khoáng vật </w:t>
      </w:r>
    </w:p>
    <w:p w14:paraId="198472F1"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2</w:t>
      </w:r>
      <w:r w:rsidRPr="004B320A">
        <w:rPr>
          <w:rFonts w:ascii="Times New Roman" w:hAnsi="Times New Roman"/>
          <w:sz w:val="28"/>
          <w:szCs w:val="28"/>
          <w:lang w:val="vi-VN"/>
        </w:rPr>
        <w:t xml:space="preserve"> mẫu độ hạt</w:t>
      </w:r>
      <w:r w:rsidRPr="004B320A">
        <w:rPr>
          <w:rFonts w:ascii="Times New Roman" w:hAnsi="Times New Roman"/>
          <w:sz w:val="28"/>
          <w:szCs w:val="28"/>
        </w:rPr>
        <w:t xml:space="preserve"> </w:t>
      </w:r>
      <w:r w:rsidRPr="004B320A">
        <w:rPr>
          <w:rFonts w:ascii="Times New Roman" w:hAnsi="Times New Roman"/>
          <w:sz w:val="28"/>
          <w:szCs w:val="28"/>
          <w:lang w:val="vi-VN"/>
        </w:rPr>
        <w:t>lấy trong lõi các lỗ khoan</w:t>
      </w:r>
      <w:r w:rsidRPr="004B320A">
        <w:rPr>
          <w:rFonts w:ascii="Times New Roman" w:hAnsi="Times New Roman"/>
          <w:sz w:val="28"/>
          <w:szCs w:val="28"/>
        </w:rPr>
        <w:t xml:space="preserve"> trong thân cát IV</w:t>
      </w:r>
      <w:r w:rsidRPr="004B320A">
        <w:rPr>
          <w:rFonts w:ascii="Times New Roman" w:hAnsi="Times New Roman"/>
          <w:sz w:val="28"/>
          <w:szCs w:val="28"/>
          <w:lang w:val="vi-VN"/>
        </w:rPr>
        <w:t xml:space="preserve"> cho kết quả hàm lượng khoáng vật tạo </w:t>
      </w:r>
      <w:r w:rsidRPr="004B320A">
        <w:rPr>
          <w:rFonts w:ascii="Times New Roman" w:hAnsi="Times New Roman" w:hint="eastAsia"/>
          <w:sz w:val="28"/>
          <w:szCs w:val="28"/>
          <w:lang w:val="vi-VN"/>
        </w:rPr>
        <w:t>đ</w:t>
      </w:r>
      <w:r w:rsidRPr="004B320A">
        <w:rPr>
          <w:rFonts w:ascii="Times New Roman" w:hAnsi="Times New Roman"/>
          <w:sz w:val="28"/>
          <w:szCs w:val="28"/>
          <w:lang w:val="vi-VN"/>
        </w:rPr>
        <w:t>á của cát được trình bày trong bảng sau:</w:t>
      </w:r>
    </w:p>
    <w:p w14:paraId="093A38C8"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 xml:space="preserve">Kết quả phân tích 2 mẫu thành phần khoáng vật tạo </w:t>
      </w:r>
      <w:r w:rsidRPr="004B320A">
        <w:rPr>
          <w:rFonts w:ascii="Times New Roman" w:hAnsi="Times New Roman" w:hint="eastAsia"/>
          <w:bCs/>
          <w:iCs/>
          <w:sz w:val="28"/>
          <w:szCs w:val="28"/>
        </w:rPr>
        <w:t>đ</w:t>
      </w:r>
      <w:r w:rsidRPr="004B320A">
        <w:rPr>
          <w:rFonts w:ascii="Times New Roman" w:hAnsi="Times New Roman"/>
          <w:bCs/>
          <w:iCs/>
          <w:sz w:val="28"/>
          <w:szCs w:val="28"/>
        </w:rPr>
        <w:t xml:space="preserve">á cho thấy, thành phần chủ yếu là khoáng vật thạch anh chiếm trung bình khá cao từ 88-90%. Các hàm lượng khoáng vật Biotit và Muscovit thay đổi từ rất ít-4%. Thành phần mảnh đá sét trung bình 6% trong các cấp hạt. </w:t>
      </w:r>
    </w:p>
    <w:p w14:paraId="19A11119" w14:textId="1650F131"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Kết quả phân tích 1 mẫu trọng sa trong thân cát IV cho thấy các khoáng vật nặng </w:t>
      </w:r>
      <w:r w:rsidRPr="004B320A">
        <w:rPr>
          <w:rFonts w:ascii="Times New Roman" w:hAnsi="Times New Roman" w:hint="eastAsia"/>
          <w:sz w:val="28"/>
          <w:szCs w:val="28"/>
        </w:rPr>
        <w:t>đ</w:t>
      </w:r>
      <w:r w:rsidRPr="004B320A">
        <w:rPr>
          <w:rFonts w:ascii="Times New Roman" w:hAnsi="Times New Roman"/>
          <w:sz w:val="28"/>
          <w:szCs w:val="28"/>
        </w:rPr>
        <w:t>iện từ có hàm l</w:t>
      </w:r>
      <w:r w:rsidRPr="004B320A">
        <w:rPr>
          <w:rFonts w:ascii="Times New Roman" w:hAnsi="Times New Roman" w:hint="eastAsia"/>
          <w:sz w:val="28"/>
          <w:szCs w:val="28"/>
        </w:rPr>
        <w:t>ư</w:t>
      </w:r>
      <w:r w:rsidRPr="004B320A">
        <w:rPr>
          <w:rFonts w:ascii="Times New Roman" w:hAnsi="Times New Roman"/>
          <w:sz w:val="28"/>
          <w:szCs w:val="28"/>
        </w:rPr>
        <w:t>ợng trong cát như: Hematit (</w:t>
      </w:r>
      <w:r w:rsidR="00A74917" w:rsidRPr="004B320A">
        <w:rPr>
          <w:rFonts w:ascii="Times New Roman" w:hAnsi="Times New Roman"/>
          <w:sz w:val="28"/>
          <w:szCs w:val="28"/>
        </w:rPr>
        <w:t>1</w:t>
      </w:r>
      <w:r w:rsidRPr="004B320A">
        <w:rPr>
          <w:rFonts w:ascii="Times New Roman" w:hAnsi="Times New Roman"/>
          <w:sz w:val="28"/>
          <w:szCs w:val="28"/>
        </w:rPr>
        <w:t>%); Ilmenit (</w:t>
      </w:r>
      <w:r w:rsidR="00A74917" w:rsidRPr="004B320A">
        <w:rPr>
          <w:rFonts w:ascii="Times New Roman" w:hAnsi="Times New Roman"/>
          <w:sz w:val="28"/>
          <w:szCs w:val="28"/>
        </w:rPr>
        <w:t>0,34</w:t>
      </w:r>
      <w:r w:rsidRPr="004B320A">
        <w:rPr>
          <w:rFonts w:ascii="Times New Roman" w:hAnsi="Times New Roman"/>
          <w:sz w:val="28"/>
          <w:szCs w:val="28"/>
        </w:rPr>
        <w:t>%), Limonit (rất ít)</w:t>
      </w:r>
      <w:r w:rsidR="00A74917" w:rsidRPr="004B320A">
        <w:rPr>
          <w:rFonts w:ascii="Times New Roman" w:hAnsi="Times New Roman"/>
          <w:sz w:val="28"/>
          <w:szCs w:val="28"/>
        </w:rPr>
        <w:t>,</w:t>
      </w:r>
      <w:r w:rsidRPr="004B320A">
        <w:rPr>
          <w:rFonts w:ascii="Times New Roman" w:hAnsi="Times New Roman"/>
          <w:sz w:val="28"/>
          <w:szCs w:val="28"/>
        </w:rPr>
        <w:t xml:space="preserve"> Zircon (</w:t>
      </w:r>
      <w:r w:rsidR="00A74917" w:rsidRPr="004B320A">
        <w:rPr>
          <w:rFonts w:ascii="Times New Roman" w:hAnsi="Times New Roman"/>
          <w:sz w:val="28"/>
          <w:szCs w:val="28"/>
        </w:rPr>
        <w:t>0,</w:t>
      </w:r>
      <w:r w:rsidRPr="004B320A">
        <w:rPr>
          <w:rFonts w:ascii="Times New Roman" w:hAnsi="Times New Roman"/>
          <w:sz w:val="28"/>
          <w:szCs w:val="28"/>
        </w:rPr>
        <w:t>15%); Rutil (</w:t>
      </w:r>
      <w:r w:rsidR="00A74917" w:rsidRPr="004B320A">
        <w:rPr>
          <w:rFonts w:ascii="Times New Roman" w:hAnsi="Times New Roman"/>
          <w:sz w:val="28"/>
          <w:szCs w:val="28"/>
        </w:rPr>
        <w:t>0,0</w:t>
      </w:r>
      <w:r w:rsidRPr="004B320A">
        <w:rPr>
          <w:rFonts w:ascii="Times New Roman" w:hAnsi="Times New Roman"/>
          <w:sz w:val="28"/>
          <w:szCs w:val="28"/>
        </w:rPr>
        <w:t>4%); Anata (</w:t>
      </w:r>
      <w:r w:rsidR="00A74917" w:rsidRPr="004B320A">
        <w:rPr>
          <w:rFonts w:ascii="Times New Roman" w:hAnsi="Times New Roman"/>
          <w:sz w:val="28"/>
          <w:szCs w:val="28"/>
        </w:rPr>
        <w:t>0,0</w:t>
      </w:r>
      <w:r w:rsidRPr="004B320A">
        <w:rPr>
          <w:rFonts w:ascii="Times New Roman" w:hAnsi="Times New Roman"/>
          <w:sz w:val="28"/>
          <w:szCs w:val="28"/>
        </w:rPr>
        <w:t>4%), Leucoxen (</w:t>
      </w:r>
      <w:r w:rsidR="00A74917" w:rsidRPr="004B320A">
        <w:rPr>
          <w:rFonts w:ascii="Times New Roman" w:hAnsi="Times New Roman"/>
          <w:sz w:val="28"/>
          <w:szCs w:val="28"/>
        </w:rPr>
        <w:t>0,24</w:t>
      </w:r>
      <w:r w:rsidRPr="004B320A">
        <w:rPr>
          <w:rFonts w:ascii="Times New Roman" w:hAnsi="Times New Roman"/>
          <w:sz w:val="28"/>
          <w:szCs w:val="28"/>
        </w:rPr>
        <w:t xml:space="preserve">%), Apatit (rất ít). </w:t>
      </w:r>
      <w:r w:rsidR="00A74917" w:rsidRPr="004B320A">
        <w:rPr>
          <w:rFonts w:ascii="Times New Roman" w:hAnsi="Times New Roman"/>
          <w:sz w:val="28"/>
          <w:szCs w:val="28"/>
        </w:rPr>
        <w:t>Các khoáng vật nặng có hàm lượng đều ở mức thấp so với hàm lượng công nghiệp.</w:t>
      </w:r>
    </w:p>
    <w:p w14:paraId="5319A7A6"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3. Thành phần hóa học</w:t>
      </w:r>
    </w:p>
    <w:p w14:paraId="1A4174A8"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1 mẫu hóa toàn diện, 2 mẫu hóa cơ bản và 1 mẫu Cl- trong thân cát IV</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hàm lượng % các oxit chính có trong</w:t>
      </w:r>
      <w:r w:rsidRPr="004B320A">
        <w:rPr>
          <w:rFonts w:ascii="Times New Roman" w:hAnsi="Times New Roman"/>
          <w:sz w:val="28"/>
          <w:szCs w:val="28"/>
          <w:lang w:val="vi-VN"/>
        </w:rPr>
        <w:t xml:space="preserve"> cát</w:t>
      </w:r>
      <w:r w:rsidRPr="004B320A">
        <w:rPr>
          <w:rFonts w:ascii="Times New Roman" w:hAnsi="Times New Roman"/>
          <w:bCs/>
          <w:iCs/>
          <w:sz w:val="28"/>
          <w:szCs w:val="28"/>
        </w:rPr>
        <w:t>: SiO</w:t>
      </w:r>
      <w:r w:rsidRPr="004B320A">
        <w:rPr>
          <w:rFonts w:ascii="Times New Roman" w:hAnsi="Times New Roman"/>
          <w:bCs/>
          <w:iCs/>
          <w:sz w:val="28"/>
          <w:szCs w:val="28"/>
          <w:vertAlign w:val="subscript"/>
        </w:rPr>
        <w:t xml:space="preserve">2 </w:t>
      </w:r>
      <w:r w:rsidRPr="004B320A">
        <w:rPr>
          <w:rFonts w:ascii="Times New Roman" w:hAnsi="Times New Roman"/>
          <w:bCs/>
          <w:iCs/>
          <w:sz w:val="28"/>
          <w:szCs w:val="28"/>
        </w:rPr>
        <w:t>(77,43-78,83%); Al</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(8,07-9,04%); Fe</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(3,47-3,97%).</w:t>
      </w:r>
      <w:r w:rsidRPr="004B320A">
        <w:rPr>
          <w:rFonts w:ascii="Times New Roman" w:hAnsi="Times New Roman"/>
          <w:sz w:val="28"/>
          <w:szCs w:val="28"/>
        </w:rPr>
        <w:t xml:space="preserve"> </w:t>
      </w:r>
      <w:r w:rsidRPr="004B320A">
        <w:rPr>
          <w:rFonts w:ascii="Times New Roman" w:hAnsi="Times New Roman"/>
          <w:bCs/>
          <w:iCs/>
          <w:sz w:val="28"/>
          <w:szCs w:val="28"/>
        </w:rPr>
        <w:t>Hàm lư</w:t>
      </w:r>
      <w:r w:rsidRPr="004B320A">
        <w:rPr>
          <w:rFonts w:ascii="Times New Roman" w:hAnsi="Times New Roman"/>
          <w:sz w:val="28"/>
          <w:szCs w:val="28"/>
        </w:rPr>
        <w:t>ợng trung bình của tổng kiềm</w:t>
      </w:r>
      <w:r w:rsidRPr="004B320A">
        <w:rPr>
          <w:rFonts w:ascii="Times New Roman" w:hAnsi="Times New Roman"/>
          <w:bCs/>
          <w:iCs/>
          <w:sz w:val="28"/>
          <w:szCs w:val="28"/>
        </w:rPr>
        <w:t xml:space="preserve"> (∑: Na</w:t>
      </w:r>
      <w:r w:rsidRPr="004B320A">
        <w:rPr>
          <w:rFonts w:ascii="Times New Roman" w:hAnsi="Times New Roman"/>
          <w:bCs/>
          <w:iCs/>
          <w:sz w:val="28"/>
          <w:szCs w:val="28"/>
          <w:vertAlign w:val="subscript"/>
        </w:rPr>
        <w:t>2</w:t>
      </w:r>
      <w:r w:rsidRPr="004B320A">
        <w:rPr>
          <w:rFonts w:ascii="Times New Roman" w:hAnsi="Times New Roman"/>
          <w:bCs/>
          <w:iCs/>
          <w:sz w:val="28"/>
          <w:szCs w:val="28"/>
        </w:rPr>
        <w:t>O + K</w:t>
      </w:r>
      <w:r w:rsidRPr="004B320A">
        <w:rPr>
          <w:rFonts w:ascii="Times New Roman" w:hAnsi="Times New Roman"/>
          <w:bCs/>
          <w:iCs/>
          <w:sz w:val="28"/>
          <w:szCs w:val="28"/>
          <w:vertAlign w:val="subscript"/>
        </w:rPr>
        <w:t>2</w:t>
      </w:r>
      <w:r w:rsidRPr="004B320A">
        <w:rPr>
          <w:rFonts w:ascii="Times New Roman" w:hAnsi="Times New Roman"/>
          <w:bCs/>
          <w:iCs/>
          <w:sz w:val="28"/>
          <w:szCs w:val="28"/>
        </w:rPr>
        <w:t>O) là 3,13% và hàm lư</w:t>
      </w:r>
      <w:r w:rsidRPr="004B320A">
        <w:rPr>
          <w:rFonts w:ascii="Times New Roman" w:hAnsi="Times New Roman"/>
          <w:sz w:val="28"/>
          <w:szCs w:val="28"/>
        </w:rPr>
        <w:t>ợng</w:t>
      </w:r>
      <w:r w:rsidRPr="004B320A">
        <w:rPr>
          <w:rFonts w:ascii="Times New Roman" w:hAnsi="Times New Roman"/>
          <w:bCs/>
          <w:iCs/>
          <w:sz w:val="28"/>
          <w:szCs w:val="28"/>
        </w:rPr>
        <w:t xml:space="preserve"> CaO </w:t>
      </w:r>
      <w:r w:rsidRPr="004B320A">
        <w:rPr>
          <w:rFonts w:ascii="Times New Roman" w:hAnsi="Times New Roman"/>
          <w:sz w:val="28"/>
          <w:szCs w:val="28"/>
        </w:rPr>
        <w:t xml:space="preserve">trung bình 1,06% và hàm lượng </w:t>
      </w:r>
      <w:r w:rsidRPr="004B320A">
        <w:rPr>
          <w:rFonts w:ascii="Times New Roman" w:hAnsi="Times New Roman"/>
          <w:bCs/>
          <w:iCs/>
          <w:sz w:val="28"/>
          <w:szCs w:val="28"/>
        </w:rPr>
        <w:t>MKN từ 2,02-2,12% cho thấy</w:t>
      </w:r>
      <w:r w:rsidRPr="004B320A">
        <w:rPr>
          <w:rFonts w:ascii="Times New Roman" w:hAnsi="Times New Roman"/>
          <w:sz w:val="28"/>
          <w:szCs w:val="28"/>
        </w:rPr>
        <w:t xml:space="preserve"> cát trong khu vực giàu thạch anh lẫn khoáng vật chứa oxit nhôm, oxit sắt lẫn ít mùn thực vật.</w:t>
      </w:r>
    </w:p>
    <w:p w14:paraId="5C251357"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Hàm lư</w:t>
      </w:r>
      <w:r w:rsidRPr="004B320A">
        <w:rPr>
          <w:rFonts w:ascii="Times New Roman" w:hAnsi="Times New Roman"/>
          <w:sz w:val="28"/>
          <w:szCs w:val="28"/>
        </w:rPr>
        <w:t>ợng</w:t>
      </w:r>
      <w:r w:rsidRPr="004B320A">
        <w:rPr>
          <w:rFonts w:ascii="Times New Roman" w:hAnsi="Times New Roman"/>
          <w:bCs/>
          <w:iCs/>
          <w:sz w:val="28"/>
          <w:szCs w:val="28"/>
        </w:rPr>
        <w:t xml:space="preserve"> SO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w:t>
      </w:r>
      <w:r w:rsidRPr="004B320A">
        <w:rPr>
          <w:rFonts w:ascii="Times New Roman" w:hAnsi="Times New Roman"/>
          <w:sz w:val="28"/>
          <w:szCs w:val="28"/>
        </w:rPr>
        <w:t>trung bình 0,13% &lt;1% đủ tiêu chuẩn làm vật liệu xây dựng, hàm lượng Cl- trung bình 0,098%&gt;0,01% không đủ tiêu chuẩn làm cát xây dựng về hàm lượng Cl- theo tiêu chuẩn  TCVN 7570 : 2006.</w:t>
      </w:r>
    </w:p>
    <w:p w14:paraId="1563E74B"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4. Thành phần các nguyên tố có ít và có hại </w:t>
      </w:r>
    </w:p>
    <w:p w14:paraId="34ACF74C"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Kết quả phân tích 1 mẫu quang phổ ICP của cát trong thân cát IV cho thấy thành phần các nguyên tố kim loại, gồm (%): Pb: 0,0015; Zn: 0,0043; Cu: 0,0008; Cr: 0,0117; Ni: 0,0016; Co: 0,0011; Ba: 0,0274; ... các nguyên tố xuất hiện đều có hàm lượng nhỏ hơn tri số Clack nên không có khả năng tích tụ quặng kim loại quý hiếm.</w:t>
      </w:r>
    </w:p>
    <w:p w14:paraId="6A97EA49"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Các nguyên t</w:t>
      </w:r>
      <w:r w:rsidRPr="004B320A">
        <w:rPr>
          <w:rFonts w:ascii="Times New Roman" w:hAnsi="Times New Roman"/>
          <w:sz w:val="28"/>
          <w:szCs w:val="28"/>
        </w:rPr>
        <w:t xml:space="preserve">ố độc hại tuy có hiện diện rải rác trong các mẫu </w:t>
      </w:r>
      <w:r w:rsidRPr="004B320A">
        <w:rPr>
          <w:rFonts w:ascii="Times New Roman" w:hAnsi="Times New Roman"/>
          <w:bCs/>
          <w:iCs/>
          <w:sz w:val="28"/>
          <w:szCs w:val="28"/>
        </w:rPr>
        <w:t>nhưng với hàm lượng rất nhỏ như: As: 0,0021%; Lanta (La): 0,0023%; Ytri (Y): 0,0014%. Không phát hiện các nguyên tố phóng xạ (U, Th, P), hoặc kim loại quý như vàng (Au).</w:t>
      </w:r>
    </w:p>
    <w:p w14:paraId="6103DDE4" w14:textId="6D5CB80F"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5. Đặc điểm phóng xạ </w:t>
      </w:r>
    </w:p>
    <w:p w14:paraId="6C6458D4"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w:t>
      </w:r>
      <w:r w:rsidRPr="004B320A">
        <w:rPr>
          <w:rFonts w:ascii="Times New Roman" w:hAnsi="Times New Roman"/>
          <w:sz w:val="28"/>
          <w:szCs w:val="28"/>
          <w:lang w:val="vi-VN"/>
        </w:rPr>
        <w:t xml:space="preserve">hân tích </w:t>
      </w:r>
      <w:r w:rsidRPr="004B320A">
        <w:rPr>
          <w:rFonts w:ascii="Times New Roman" w:hAnsi="Times New Roman"/>
          <w:sz w:val="28"/>
          <w:szCs w:val="28"/>
        </w:rPr>
        <w:t>1 mẫu tham số phóng xạ trong thân cát IV</w:t>
      </w:r>
      <w:r w:rsidRPr="004B320A">
        <w:rPr>
          <w:rFonts w:ascii="Times New Roman" w:hAnsi="Times New Roman"/>
          <w:sz w:val="28"/>
          <w:szCs w:val="28"/>
          <w:lang w:val="vi-VN"/>
        </w:rPr>
        <w:t xml:space="preserve"> cho</w:t>
      </w:r>
      <w:r w:rsidRPr="004B320A">
        <w:rPr>
          <w:rFonts w:ascii="Times New Roman" w:hAnsi="Times New Roman"/>
          <w:sz w:val="28"/>
          <w:szCs w:val="28"/>
        </w:rPr>
        <w:t xml:space="preserve"> thấy các chỉ số hoạt độ phòng xạ I1 trung bình 0,29, I2 trung bình 0,12, I3 trung bình 0,04. So sánh với TCXDVN 397:2007 cho thấy cát trong thân cát IV đảm bảo an toàn về hoạt độ phóng xạ dùng cho xây dựng công trình, nhà ở và cho san lấp theo quy định I1 ≤1; I2 ≤1,5; I3 ≤1.</w:t>
      </w:r>
    </w:p>
    <w:p w14:paraId="60B0B786" w14:textId="77777777" w:rsidR="00AC7226" w:rsidRPr="004B320A" w:rsidRDefault="00AC7226" w:rsidP="00AC7226">
      <w:pPr>
        <w:spacing w:before="120" w:after="60"/>
        <w:ind w:firstLine="720"/>
        <w:jc w:val="both"/>
        <w:rPr>
          <w:rFonts w:ascii="Times New Roman" w:hAnsi="Times New Roman"/>
          <w:sz w:val="28"/>
          <w:szCs w:val="28"/>
        </w:rPr>
      </w:pPr>
      <w:r w:rsidRPr="004B320A">
        <w:rPr>
          <w:rFonts w:ascii="Times New Roman" w:hAnsi="Times New Roman"/>
          <w:i/>
          <w:iCs/>
          <w:sz w:val="26"/>
          <w:szCs w:val="26"/>
        </w:rPr>
        <w:t>(Chi tiết xem Phụ lục 2. Tập Phiếu kết quả phân tích mẫu và biểu bảng tổng hợp, tính toán kết quả phân tích mẫu)</w:t>
      </w:r>
    </w:p>
    <w:p w14:paraId="767D68EB" w14:textId="77777777" w:rsidR="00AC7226" w:rsidRPr="004B320A" w:rsidRDefault="00AC7226" w:rsidP="00AC7226">
      <w:pPr>
        <w:spacing w:before="120" w:line="320" w:lineRule="atLeast"/>
        <w:ind w:firstLine="720"/>
        <w:jc w:val="both"/>
        <w:rPr>
          <w:rFonts w:ascii="Times New Roman" w:hAnsi="Times New Roman"/>
          <w:sz w:val="28"/>
          <w:szCs w:val="28"/>
        </w:rPr>
      </w:pPr>
      <w:r w:rsidRPr="004B320A">
        <w:rPr>
          <w:rFonts w:ascii="Times New Roman" w:hAnsi="Times New Roman"/>
          <w:b/>
          <w:bCs/>
          <w:sz w:val="28"/>
          <w:szCs w:val="28"/>
        </w:rPr>
        <w:t>4.1.2.5. Thân cát số V</w:t>
      </w:r>
      <w:r w:rsidRPr="004B320A">
        <w:rPr>
          <w:rFonts w:ascii="Times New Roman" w:hAnsi="Times New Roman"/>
          <w:sz w:val="28"/>
          <w:szCs w:val="28"/>
        </w:rPr>
        <w:t xml:space="preserve">: </w:t>
      </w:r>
    </w:p>
    <w:p w14:paraId="442EE606"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bố trên sông Hậu trong phạm vi các xã Hàm Tân và xã Định An, TT. Định An, huyện Trà Cú và xã Long Vĩnh, huyện Duyên Hải, giáp ranh với tỉnh Sóc Trăng; thân cát có chiều dài khoảng 14km và chiều rộng thay đổi từ 600 ÷ 1.800m kéo dài từ tuyến công trình khảo sát T24 đến T30 có đặc điểm chất lượng như sau:</w:t>
      </w:r>
    </w:p>
    <w:p w14:paraId="563B4853"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1. Hàm lượng cấp hạt cát</w:t>
      </w:r>
    </w:p>
    <w:p w14:paraId="3B527151"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8 mẫu cấp hạt xây dựng của thân cát V theo tiêu chuẩn thí nghiệm TCVN 7572-2: 2006 cho thấy cát ở đây có mođun độ lớn từ 0,4-1,2 phổ biến từ 0,7-1,2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w:t>
      </w:r>
      <w:r w:rsidRPr="004B320A">
        <w:rPr>
          <w:rFonts w:ascii="Times New Roman" w:hAnsi="Times New Roman"/>
          <w:sz w:val="28"/>
          <w:szCs w:val="28"/>
          <w:lang w:val="vi-VN"/>
        </w:rPr>
        <w:t>,</w:t>
      </w:r>
      <w:r w:rsidRPr="004B320A">
        <w:rPr>
          <w:rFonts w:ascii="Times New Roman" w:hAnsi="Times New Roman"/>
          <w:sz w:val="28"/>
          <w:szCs w:val="28"/>
        </w:rPr>
        <w:t xml:space="preserve"> có hàm lượng cấp hạt chủ yếu ở cở sàn 0,315-0,14 mm trung bình 57,9%, cấp hạt cở sàn &lt;0,14mm chiếm tỷ lệ khá cao trung bình 33,8%, hàm lượng bùn bụi sét cao trung bình 13,1%, cấp hạt cỡ sàn 1,25-0,315 chiếm tỷ lệ thấp trung bình 8,3%. </w:t>
      </w:r>
    </w:p>
    <w:p w14:paraId="64D2101B"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8 mẫu độ hạt trầm tích theo tiêu chuẩn thí nghiệm TCVN 4198:1995 cho thấy đặc điểm hạt trầm tích ở thân cát V chủ yếu là cấp hạt cát hạt nhỏ (0,1-0,25mm) chiếm tỷ lệ trung bình 70,0%; cấp hạt bụi (0,01-0,005mm) chiếm tỷ lệ trung bình 6,0%, cấp hạt sét (&lt;0,005mm) trung bình 4,1%.</w:t>
      </w:r>
    </w:p>
    <w:p w14:paraId="69C0DA49"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Như vậy, về đặc điểm chất lượng cấp hạt thì cát trong thân cát V thuộc nhóm cát hạt mịn có hàm lượng bùn bụi sét cao.</w:t>
      </w:r>
    </w:p>
    <w:p w14:paraId="268313BD"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2. Thành phần khoáng vật </w:t>
      </w:r>
    </w:p>
    <w:p w14:paraId="0D98FEBF"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 xml:space="preserve">Kết quả phân tích 8 mẫu thành phần khoáng vật tạo </w:t>
      </w:r>
      <w:r w:rsidRPr="004B320A">
        <w:rPr>
          <w:rFonts w:ascii="Times New Roman" w:hAnsi="Times New Roman" w:hint="eastAsia"/>
          <w:bCs/>
          <w:iCs/>
          <w:sz w:val="28"/>
          <w:szCs w:val="28"/>
        </w:rPr>
        <w:t>đ</w:t>
      </w:r>
      <w:r w:rsidRPr="004B320A">
        <w:rPr>
          <w:rFonts w:ascii="Times New Roman" w:hAnsi="Times New Roman"/>
          <w:bCs/>
          <w:iCs/>
          <w:sz w:val="28"/>
          <w:szCs w:val="28"/>
        </w:rPr>
        <w:t>á cho thấy, thành phần chủ yếu là khoáng vật thạch anh chiếm trung bình khá cao từ 88-91%. Các hàm lượng khoáng vật Biotit và Muscovit thay đổi từ rất ít-4%. Thành phần mảnh đá sét trung bình 6% trong các cấp hạt.</w:t>
      </w:r>
    </w:p>
    <w:p w14:paraId="4171AAFF" w14:textId="1CCD60E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Phân tích 2 mẫu trọng sa trong thân cát V cho kết quả </w:t>
      </w:r>
      <w:r w:rsidR="00A74917" w:rsidRPr="004B320A">
        <w:rPr>
          <w:rFonts w:ascii="Times New Roman" w:hAnsi="Times New Roman"/>
          <w:sz w:val="28"/>
          <w:szCs w:val="28"/>
        </w:rPr>
        <w:t xml:space="preserve">hàm lượng trung bình </w:t>
      </w:r>
      <w:r w:rsidRPr="004B320A">
        <w:rPr>
          <w:rFonts w:ascii="Times New Roman" w:hAnsi="Times New Roman"/>
          <w:sz w:val="28"/>
          <w:szCs w:val="28"/>
        </w:rPr>
        <w:t>các khoáng vật nặng trong cát như</w:t>
      </w:r>
      <w:r w:rsidR="00A74917" w:rsidRPr="004B320A">
        <w:rPr>
          <w:rFonts w:ascii="Times New Roman" w:hAnsi="Times New Roman"/>
          <w:sz w:val="28"/>
          <w:szCs w:val="28"/>
        </w:rPr>
        <w:t xml:space="preserve"> sau</w:t>
      </w:r>
      <w:r w:rsidRPr="004B320A">
        <w:rPr>
          <w:rFonts w:ascii="Times New Roman" w:hAnsi="Times New Roman"/>
          <w:sz w:val="28"/>
          <w:szCs w:val="28"/>
        </w:rPr>
        <w:t>: Hematit (</w:t>
      </w:r>
      <w:r w:rsidR="00A74917" w:rsidRPr="004B320A">
        <w:rPr>
          <w:rFonts w:ascii="Times New Roman" w:hAnsi="Times New Roman"/>
          <w:sz w:val="28"/>
          <w:szCs w:val="28"/>
        </w:rPr>
        <w:t>0,37</w:t>
      </w:r>
      <w:r w:rsidRPr="004B320A">
        <w:rPr>
          <w:rFonts w:ascii="Times New Roman" w:hAnsi="Times New Roman"/>
          <w:sz w:val="28"/>
          <w:szCs w:val="28"/>
        </w:rPr>
        <w:t>%); Ilmenit (</w:t>
      </w:r>
      <w:r w:rsidR="00A74917" w:rsidRPr="004B320A">
        <w:rPr>
          <w:rFonts w:ascii="Times New Roman" w:hAnsi="Times New Roman"/>
          <w:sz w:val="28"/>
          <w:szCs w:val="28"/>
        </w:rPr>
        <w:t>0,059</w:t>
      </w:r>
      <w:r w:rsidRPr="004B320A">
        <w:rPr>
          <w:rFonts w:ascii="Times New Roman" w:hAnsi="Times New Roman"/>
          <w:sz w:val="28"/>
          <w:szCs w:val="28"/>
        </w:rPr>
        <w:t>%), Limonit (rất ít)</w:t>
      </w:r>
      <w:r w:rsidR="00A74917" w:rsidRPr="004B320A">
        <w:rPr>
          <w:rFonts w:ascii="Times New Roman" w:hAnsi="Times New Roman"/>
          <w:sz w:val="28"/>
          <w:szCs w:val="28"/>
        </w:rPr>
        <w:t>,</w:t>
      </w:r>
      <w:r w:rsidRPr="004B320A">
        <w:rPr>
          <w:rFonts w:ascii="Times New Roman" w:hAnsi="Times New Roman"/>
          <w:sz w:val="28"/>
          <w:szCs w:val="28"/>
        </w:rPr>
        <w:t xml:space="preserve"> Zircon (</w:t>
      </w:r>
      <w:r w:rsidR="00A74917" w:rsidRPr="004B320A">
        <w:rPr>
          <w:rFonts w:ascii="Times New Roman" w:hAnsi="Times New Roman"/>
          <w:sz w:val="28"/>
          <w:szCs w:val="28"/>
        </w:rPr>
        <w:t>0,</w:t>
      </w:r>
      <w:r w:rsidRPr="004B320A">
        <w:rPr>
          <w:rFonts w:ascii="Times New Roman" w:hAnsi="Times New Roman"/>
          <w:sz w:val="28"/>
          <w:szCs w:val="28"/>
        </w:rPr>
        <w:t>18</w:t>
      </w:r>
      <w:r w:rsidR="00A74917" w:rsidRPr="004B320A">
        <w:rPr>
          <w:rFonts w:ascii="Times New Roman" w:hAnsi="Times New Roman"/>
          <w:sz w:val="28"/>
          <w:szCs w:val="28"/>
        </w:rPr>
        <w:t>7</w:t>
      </w:r>
      <w:r w:rsidRPr="004B320A">
        <w:rPr>
          <w:rFonts w:ascii="Times New Roman" w:hAnsi="Times New Roman"/>
          <w:sz w:val="28"/>
          <w:szCs w:val="28"/>
        </w:rPr>
        <w:t>%); Rutil (</w:t>
      </w:r>
      <w:r w:rsidR="00A74917" w:rsidRPr="004B320A">
        <w:rPr>
          <w:rFonts w:ascii="Times New Roman" w:hAnsi="Times New Roman"/>
          <w:sz w:val="28"/>
          <w:szCs w:val="28"/>
        </w:rPr>
        <w:t>0,018</w:t>
      </w:r>
      <w:r w:rsidRPr="004B320A">
        <w:rPr>
          <w:rFonts w:ascii="Times New Roman" w:hAnsi="Times New Roman"/>
          <w:sz w:val="28"/>
          <w:szCs w:val="28"/>
        </w:rPr>
        <w:t>%); Anata (</w:t>
      </w:r>
      <w:r w:rsidR="00A74917" w:rsidRPr="004B320A">
        <w:rPr>
          <w:rFonts w:ascii="Times New Roman" w:hAnsi="Times New Roman"/>
          <w:sz w:val="28"/>
          <w:szCs w:val="28"/>
        </w:rPr>
        <w:t>0,031</w:t>
      </w:r>
      <w:r w:rsidRPr="004B320A">
        <w:rPr>
          <w:rFonts w:ascii="Times New Roman" w:hAnsi="Times New Roman"/>
          <w:sz w:val="28"/>
          <w:szCs w:val="28"/>
        </w:rPr>
        <w:t>%), Leucoxen (</w:t>
      </w:r>
      <w:r w:rsidR="00A74917" w:rsidRPr="004B320A">
        <w:rPr>
          <w:rFonts w:ascii="Times New Roman" w:hAnsi="Times New Roman"/>
          <w:sz w:val="28"/>
          <w:szCs w:val="28"/>
        </w:rPr>
        <w:t>0,</w:t>
      </w:r>
      <w:r w:rsidRPr="004B320A">
        <w:rPr>
          <w:rFonts w:ascii="Times New Roman" w:hAnsi="Times New Roman"/>
          <w:sz w:val="28"/>
          <w:szCs w:val="28"/>
        </w:rPr>
        <w:t xml:space="preserve">15%), Apatit (rất ít). </w:t>
      </w:r>
      <w:r w:rsidR="00A74917" w:rsidRPr="004B320A">
        <w:rPr>
          <w:rFonts w:ascii="Times New Roman" w:hAnsi="Times New Roman"/>
          <w:sz w:val="28"/>
          <w:szCs w:val="28"/>
        </w:rPr>
        <w:t>Các khoáng vật nặng có hàm lượng đều ở mức thấp so với hàm lượng công nghiệp.</w:t>
      </w:r>
    </w:p>
    <w:p w14:paraId="40B9C8A9"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3. Thành phần hóa học</w:t>
      </w:r>
    </w:p>
    <w:p w14:paraId="3253D4EF"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1 mẫu hóa toàn diện, 8 mẫu hóa cơ bản và 2 mẫu Cl- trong thân cát V</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hàm lượng % các oxit chính có trong</w:t>
      </w:r>
      <w:r w:rsidRPr="004B320A">
        <w:rPr>
          <w:rFonts w:ascii="Times New Roman" w:hAnsi="Times New Roman"/>
          <w:sz w:val="28"/>
          <w:szCs w:val="28"/>
          <w:lang w:val="vi-VN"/>
        </w:rPr>
        <w:t xml:space="preserve"> cát</w:t>
      </w:r>
      <w:r w:rsidRPr="004B320A">
        <w:rPr>
          <w:rFonts w:ascii="Times New Roman" w:hAnsi="Times New Roman"/>
          <w:bCs/>
          <w:iCs/>
          <w:sz w:val="28"/>
          <w:szCs w:val="28"/>
        </w:rPr>
        <w:t>: SiO</w:t>
      </w:r>
      <w:r w:rsidRPr="004B320A">
        <w:rPr>
          <w:rFonts w:ascii="Times New Roman" w:hAnsi="Times New Roman"/>
          <w:bCs/>
          <w:iCs/>
          <w:sz w:val="28"/>
          <w:szCs w:val="28"/>
          <w:vertAlign w:val="subscript"/>
        </w:rPr>
        <w:t xml:space="preserve">2 </w:t>
      </w:r>
      <w:r w:rsidRPr="004B320A">
        <w:rPr>
          <w:rFonts w:ascii="Times New Roman" w:hAnsi="Times New Roman"/>
          <w:bCs/>
          <w:iCs/>
          <w:sz w:val="28"/>
          <w:szCs w:val="28"/>
        </w:rPr>
        <w:t>(76,84-78,60%); Al</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(7,92-9,16%); Fe</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(3,21-4,52%).</w:t>
      </w:r>
      <w:r w:rsidRPr="004B320A">
        <w:rPr>
          <w:rFonts w:ascii="Times New Roman" w:hAnsi="Times New Roman"/>
          <w:sz w:val="28"/>
          <w:szCs w:val="28"/>
        </w:rPr>
        <w:t xml:space="preserve"> </w:t>
      </w:r>
      <w:r w:rsidRPr="004B320A">
        <w:rPr>
          <w:rFonts w:ascii="Times New Roman" w:hAnsi="Times New Roman"/>
          <w:bCs/>
          <w:iCs/>
          <w:sz w:val="28"/>
          <w:szCs w:val="28"/>
        </w:rPr>
        <w:t>Hàm lư</w:t>
      </w:r>
      <w:r w:rsidRPr="004B320A">
        <w:rPr>
          <w:rFonts w:ascii="Times New Roman" w:hAnsi="Times New Roman"/>
          <w:sz w:val="28"/>
          <w:szCs w:val="28"/>
        </w:rPr>
        <w:t>ợng trung bình của tổng kiềm</w:t>
      </w:r>
      <w:r w:rsidRPr="004B320A">
        <w:rPr>
          <w:rFonts w:ascii="Times New Roman" w:hAnsi="Times New Roman"/>
          <w:bCs/>
          <w:iCs/>
          <w:sz w:val="28"/>
          <w:szCs w:val="28"/>
        </w:rPr>
        <w:t xml:space="preserve"> (∑: Na</w:t>
      </w:r>
      <w:r w:rsidRPr="004B320A">
        <w:rPr>
          <w:rFonts w:ascii="Times New Roman" w:hAnsi="Times New Roman"/>
          <w:bCs/>
          <w:iCs/>
          <w:sz w:val="28"/>
          <w:szCs w:val="28"/>
          <w:vertAlign w:val="subscript"/>
        </w:rPr>
        <w:t>2</w:t>
      </w:r>
      <w:r w:rsidRPr="004B320A">
        <w:rPr>
          <w:rFonts w:ascii="Times New Roman" w:hAnsi="Times New Roman"/>
          <w:bCs/>
          <w:iCs/>
          <w:sz w:val="28"/>
          <w:szCs w:val="28"/>
        </w:rPr>
        <w:t>O + K</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5</w:t>
      </w:r>
      <w:r w:rsidRPr="004B320A">
        <w:rPr>
          <w:rFonts w:ascii="Times New Roman" w:hAnsi="Times New Roman"/>
          <w:bCs/>
          <w:iCs/>
          <w:sz w:val="28"/>
          <w:szCs w:val="28"/>
        </w:rPr>
        <w:t>) là 3,67% và hàm lư</w:t>
      </w:r>
      <w:r w:rsidRPr="004B320A">
        <w:rPr>
          <w:rFonts w:ascii="Times New Roman" w:hAnsi="Times New Roman"/>
          <w:sz w:val="28"/>
          <w:szCs w:val="28"/>
        </w:rPr>
        <w:t>ợng</w:t>
      </w:r>
      <w:r w:rsidRPr="004B320A">
        <w:rPr>
          <w:rFonts w:ascii="Times New Roman" w:hAnsi="Times New Roman"/>
          <w:bCs/>
          <w:iCs/>
          <w:sz w:val="28"/>
          <w:szCs w:val="28"/>
        </w:rPr>
        <w:t xml:space="preserve"> CaO có hàm lư</w:t>
      </w:r>
      <w:r w:rsidRPr="004B320A">
        <w:rPr>
          <w:rFonts w:ascii="Times New Roman" w:hAnsi="Times New Roman"/>
          <w:sz w:val="28"/>
          <w:szCs w:val="28"/>
        </w:rPr>
        <w:t xml:space="preserve">ợng trung bình 0,82% và hàm lượng </w:t>
      </w:r>
      <w:r w:rsidRPr="004B320A">
        <w:rPr>
          <w:rFonts w:ascii="Times New Roman" w:hAnsi="Times New Roman"/>
          <w:bCs/>
          <w:iCs/>
          <w:sz w:val="28"/>
          <w:szCs w:val="28"/>
        </w:rPr>
        <w:t>MKN từ 1,85-2,55%</w:t>
      </w:r>
      <w:r w:rsidRPr="004B320A">
        <w:rPr>
          <w:rFonts w:ascii="Times New Roman" w:hAnsi="Times New Roman"/>
          <w:sz w:val="28"/>
          <w:szCs w:val="28"/>
        </w:rPr>
        <w:t xml:space="preserve"> </w:t>
      </w:r>
      <w:r w:rsidRPr="004B320A">
        <w:rPr>
          <w:rFonts w:ascii="Times New Roman" w:hAnsi="Times New Roman"/>
          <w:bCs/>
          <w:iCs/>
          <w:sz w:val="28"/>
          <w:szCs w:val="28"/>
        </w:rPr>
        <w:t>cho thấy</w:t>
      </w:r>
      <w:r w:rsidRPr="004B320A">
        <w:rPr>
          <w:rFonts w:ascii="Times New Roman" w:hAnsi="Times New Roman"/>
          <w:sz w:val="28"/>
          <w:szCs w:val="28"/>
        </w:rPr>
        <w:t xml:space="preserve"> cát trong khu vực giàu thạch anh lẫn khoáng vật chứa oxit nhôm, oxit sắt và ít mùn thực vật.</w:t>
      </w:r>
    </w:p>
    <w:p w14:paraId="551CB0FC"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Hàm lư</w:t>
      </w:r>
      <w:r w:rsidRPr="004B320A">
        <w:rPr>
          <w:rFonts w:ascii="Times New Roman" w:hAnsi="Times New Roman"/>
          <w:sz w:val="28"/>
          <w:szCs w:val="28"/>
        </w:rPr>
        <w:t>ợng</w:t>
      </w:r>
      <w:r w:rsidRPr="004B320A">
        <w:rPr>
          <w:rFonts w:ascii="Times New Roman" w:hAnsi="Times New Roman"/>
          <w:bCs/>
          <w:iCs/>
          <w:sz w:val="28"/>
          <w:szCs w:val="28"/>
        </w:rPr>
        <w:t xml:space="preserve"> SO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w:t>
      </w:r>
      <w:r w:rsidRPr="004B320A">
        <w:rPr>
          <w:rFonts w:ascii="Times New Roman" w:hAnsi="Times New Roman"/>
          <w:sz w:val="28"/>
          <w:szCs w:val="28"/>
        </w:rPr>
        <w:t>trung bình 0,04% &lt;1% đủ tiêu chuẩn làm vật liệu xây dựng, hàm lượng Cl- trung bình 0,1%&gt;0,01% không đủ tiêu chuẩn làm cát xây dựng về hàm lượng Cl- theo tiêu chuẩn  TCVN 7570 : 2006.</w:t>
      </w:r>
    </w:p>
    <w:p w14:paraId="48BE9D6C"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4. Thành phần các nguyên tố có ít và có hại </w:t>
      </w:r>
    </w:p>
    <w:p w14:paraId="53AA04F6"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Kết quả phân tích 2 mẫu quang phổ ICP của cát trong thân cát V cho thấy thành phần các nguyên tố kim loại, gồm (%): Pb: 0,0020; Zn: 0,0053; Cu: 0,0014; Cr: 0,0139; Ni: 0,0035; Co: 0,0015; Ba: 0,0389; ... các nguyên tố xuất hiện đều có hàm lượng nhỏ hơn tri số Clack nên không có khả năng tích tụ quặng kim loại quý hiếm.</w:t>
      </w:r>
    </w:p>
    <w:p w14:paraId="3C8D2B35" w14:textId="77777777" w:rsidR="00AC7226" w:rsidRPr="004B320A" w:rsidRDefault="00AC7226" w:rsidP="00FD3CA9">
      <w:pPr>
        <w:spacing w:before="120" w:after="60" w:line="320" w:lineRule="atLeast"/>
        <w:ind w:firstLine="720"/>
        <w:jc w:val="both"/>
        <w:rPr>
          <w:rFonts w:ascii="Times New Roman" w:hAnsi="Times New Roman"/>
          <w:b/>
          <w:bCs/>
          <w:sz w:val="28"/>
          <w:szCs w:val="28"/>
        </w:rPr>
      </w:pPr>
      <w:r w:rsidRPr="004B320A">
        <w:rPr>
          <w:rFonts w:ascii="Times New Roman" w:hAnsi="Times New Roman"/>
          <w:bCs/>
          <w:iCs/>
          <w:sz w:val="28"/>
          <w:szCs w:val="28"/>
        </w:rPr>
        <w:t>Các nguyên t</w:t>
      </w:r>
      <w:r w:rsidRPr="004B320A">
        <w:rPr>
          <w:rFonts w:ascii="Times New Roman" w:hAnsi="Times New Roman"/>
          <w:sz w:val="28"/>
          <w:szCs w:val="28"/>
        </w:rPr>
        <w:t xml:space="preserve">ố độc hại tuy có hiện diện rải rác trong các mẫu </w:t>
      </w:r>
      <w:r w:rsidRPr="004B320A">
        <w:rPr>
          <w:rFonts w:ascii="Times New Roman" w:hAnsi="Times New Roman"/>
          <w:bCs/>
          <w:iCs/>
          <w:sz w:val="28"/>
          <w:szCs w:val="28"/>
        </w:rPr>
        <w:t>nhưng với hàm lượng rất nhỏ như: As&lt;0,0020%; Lanta (La): 0,0032%; Ytri (Y): 0,0019%. Không phát hiện các nguyên tố phóng xạ (U, Th, P), hoặc kim loại quý như vàng (Au).</w:t>
      </w:r>
    </w:p>
    <w:p w14:paraId="0EBF61EE" w14:textId="5C380485"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5. Đặc điểm phóng xạ </w:t>
      </w:r>
    </w:p>
    <w:p w14:paraId="5F1C9A7C"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w:t>
      </w:r>
      <w:r w:rsidRPr="004B320A">
        <w:rPr>
          <w:rFonts w:ascii="Times New Roman" w:hAnsi="Times New Roman"/>
          <w:sz w:val="28"/>
          <w:szCs w:val="28"/>
          <w:lang w:val="vi-VN"/>
        </w:rPr>
        <w:t xml:space="preserve">hân tích </w:t>
      </w:r>
      <w:r w:rsidRPr="004B320A">
        <w:rPr>
          <w:rFonts w:ascii="Times New Roman" w:hAnsi="Times New Roman"/>
          <w:sz w:val="28"/>
          <w:szCs w:val="28"/>
        </w:rPr>
        <w:t>1 mẫu tham số phóng xạ trong thân cát I</w:t>
      </w:r>
      <w:r w:rsidRPr="004B320A">
        <w:rPr>
          <w:rFonts w:ascii="Times New Roman" w:hAnsi="Times New Roman"/>
          <w:sz w:val="28"/>
          <w:szCs w:val="28"/>
          <w:lang w:val="vi-VN"/>
        </w:rPr>
        <w:t xml:space="preserve"> cho</w:t>
      </w:r>
      <w:r w:rsidRPr="004B320A">
        <w:rPr>
          <w:rFonts w:ascii="Times New Roman" w:hAnsi="Times New Roman"/>
          <w:sz w:val="28"/>
          <w:szCs w:val="28"/>
        </w:rPr>
        <w:t xml:space="preserve"> thấy các chỉ số hoạt độ phòng xạ I1 trung bình 0,29, I2 trung bình 0,11, I3 trung bình 0,04. So sánh với TCXDVN 397:2007 cho thấy cát trong thân cát V đảm bảo an toàn về hoạt độ phóng xạ dùng cho xây dựng công trình, nhà ở và cho san lấp theo quy định I1 ≤1; I2 ≤1,5; I3 ≤1.</w:t>
      </w:r>
    </w:p>
    <w:p w14:paraId="675F7BA2" w14:textId="64A97748" w:rsidR="00AC7226" w:rsidRPr="004B320A" w:rsidRDefault="00E17AAD"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6</w:t>
      </w:r>
      <w:r w:rsidR="00AC7226" w:rsidRPr="004B320A">
        <w:rPr>
          <w:rFonts w:ascii="Times New Roman" w:hAnsi="Times New Roman"/>
          <w:i/>
          <w:iCs/>
          <w:sz w:val="28"/>
          <w:szCs w:val="28"/>
        </w:rPr>
        <w:t>. Đặc điểm tính chất đầm nện tiêu chuẩn</w:t>
      </w:r>
    </w:p>
    <w:p w14:paraId="5516E7F7"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1 mẫu đầm nện tiêu chuẩn trong thân cát V</w:t>
      </w:r>
      <w:r w:rsidRPr="004B320A">
        <w:rPr>
          <w:rFonts w:ascii="Times New Roman" w:hAnsi="Times New Roman"/>
          <w:sz w:val="28"/>
          <w:szCs w:val="28"/>
          <w:lang w:val="vi-VN"/>
        </w:rPr>
        <w:t xml:space="preserve"> cho kết</w:t>
      </w:r>
      <w:r w:rsidRPr="004B320A">
        <w:rPr>
          <w:rFonts w:ascii="Times New Roman" w:hAnsi="Times New Roman"/>
          <w:sz w:val="28"/>
          <w:szCs w:val="28"/>
        </w:rPr>
        <w:t xml:space="preserve"> quả khối lượng thể tích khô lớn nhất (γ kmax) 1,6 g/cm</w:t>
      </w:r>
      <w:r w:rsidRPr="004B320A">
        <w:rPr>
          <w:rFonts w:ascii="Times New Roman" w:hAnsi="Times New Roman"/>
          <w:sz w:val="28"/>
          <w:szCs w:val="28"/>
          <w:vertAlign w:val="superscript"/>
        </w:rPr>
        <w:t>3</w:t>
      </w:r>
      <w:r w:rsidRPr="004B320A">
        <w:rPr>
          <w:rFonts w:ascii="Times New Roman" w:hAnsi="Times New Roman"/>
          <w:sz w:val="28"/>
          <w:szCs w:val="28"/>
        </w:rPr>
        <w:t>. Tương ứng với độ ẩm (Wo) tốt nhất 16,3% cho thấy cát ở thân cát V có khối lượng thể tích khô khá cao tương ứng với độ ẩm tối ưu thấp nên cát đáp ứng tốt khi sử dụng làn vật liệu san lấp vì trầm tích nhanh ổn định, thoát nước tốt.</w:t>
      </w:r>
    </w:p>
    <w:p w14:paraId="6ACDE112"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i/>
          <w:iCs/>
          <w:sz w:val="26"/>
          <w:szCs w:val="26"/>
        </w:rPr>
        <w:t>(Chi tiết xem Phụ lục 2. Tập Phiếu kết quả phân tích mẫu và biểu bảng tổng hợp, tính toán kết quả phân tích mẫu)</w:t>
      </w:r>
    </w:p>
    <w:p w14:paraId="65DC4B6C" w14:textId="1FA58681" w:rsidR="003D4399" w:rsidRPr="004B320A" w:rsidRDefault="003D4399" w:rsidP="00FD3CA9">
      <w:pPr>
        <w:pStyle w:val="Heading3"/>
        <w:ind w:firstLine="720"/>
      </w:pPr>
      <w:bookmarkStart w:id="234" w:name="_Toc184565368"/>
      <w:r w:rsidRPr="004B320A">
        <w:t>4.1.</w:t>
      </w:r>
      <w:r w:rsidR="008D36C5" w:rsidRPr="004B320A">
        <w:t>3</w:t>
      </w:r>
      <w:r w:rsidRPr="004B320A">
        <w:t>.  Tính chất công nghệ khoáng sản cát lòng sông Hậu</w:t>
      </w:r>
      <w:bookmarkEnd w:id="234"/>
      <w:r w:rsidRPr="004B320A">
        <w:t xml:space="preserve"> </w:t>
      </w:r>
    </w:p>
    <w:p w14:paraId="00552ECB" w14:textId="77777777" w:rsidR="003D4399" w:rsidRPr="004B320A" w:rsidRDefault="003D4399"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Chất lượng cát trên lòng sông Hậu thuộc tỉnh Trà Vinh có mođun độ lớn 0,2-1,2 trung bình 0,7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 có hàm lượng cấp hạt chủ yếu ở cở sàn 0,315-0,14 mm (60,1%), cấp hạt cở sàn &lt;0,14mm trung bình 35,3%, hàm lượng bùn bụi sét trung bình 11,5%, cấp hạt cỡ sàn 1,25-0,315 chiếm tỷ lệ không đáng kể (4,5%).</w:t>
      </w:r>
    </w:p>
    <w:p w14:paraId="5EF0DEA9" w14:textId="77777777" w:rsidR="003D4399" w:rsidRPr="004B320A" w:rsidRDefault="003D4399"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Hàm lượng cấp hạt trầm tích chủ yếu là cát hạt nhỏ (70,3%) đến hạt bụi (5%); Hàm lượng cát trung chiếm tỷ lệ nhỏ (13,6%); Hàm lượng cát thô (0,7%) và sạn, sỏi chiếm tỷ lệ không đáng kể. Hàm lượng bột sét 3,4%. Đặc điểm về màu sắc của thân khoáng chủ yếu là màu </w:t>
      </w:r>
      <w:r w:rsidRPr="004B320A">
        <w:rPr>
          <w:rFonts w:ascii="Times New Roman" w:hAnsi="Times New Roman"/>
          <w:sz w:val="28"/>
          <w:szCs w:val="28"/>
          <w:lang w:val="vi-VN"/>
        </w:rPr>
        <w:t>xám vàng, xám trắng</w:t>
      </w:r>
      <w:r w:rsidRPr="004B320A">
        <w:rPr>
          <w:rFonts w:ascii="Times New Roman" w:hAnsi="Times New Roman"/>
          <w:sz w:val="28"/>
          <w:szCs w:val="28"/>
        </w:rPr>
        <w:t xml:space="preserve">, xám đen. </w:t>
      </w:r>
    </w:p>
    <w:p w14:paraId="599AED16" w14:textId="77777777" w:rsidR="003D4399" w:rsidRPr="004B320A" w:rsidRDefault="003D4399"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Thành phần của khoáng vật có độ bền vững cao là thạch anh chiếm trung bình 89,3%, các mảnh đá sét có tỷ lệ ≤ 10%. Các khoáng vật nặng có trong cát như Ilmenit, Monazit, Anatas, Leucoxen và Zircon, có hàm lượng rất thấp cho với chỉ tiêu công nghiệp. </w:t>
      </w:r>
    </w:p>
    <w:p w14:paraId="2786383D" w14:textId="77777777" w:rsidR="003D4399" w:rsidRPr="004B320A" w:rsidRDefault="003D4399" w:rsidP="00FD3CA9">
      <w:pPr>
        <w:spacing w:before="120" w:after="60" w:line="320" w:lineRule="atLeast"/>
        <w:ind w:firstLine="720"/>
        <w:jc w:val="both"/>
        <w:rPr>
          <w:sz w:val="27"/>
          <w:szCs w:val="27"/>
        </w:rPr>
      </w:pPr>
      <w:r w:rsidRPr="004B320A">
        <w:rPr>
          <w:rFonts w:ascii="Times New Roman" w:hAnsi="Times New Roman"/>
          <w:sz w:val="28"/>
          <w:szCs w:val="28"/>
        </w:rPr>
        <w:t>Thành phần hoá học chính</w:t>
      </w:r>
      <w:r w:rsidRPr="004B320A">
        <w:rPr>
          <w:sz w:val="27"/>
          <w:szCs w:val="27"/>
        </w:rPr>
        <w:t xml:space="preserve"> </w:t>
      </w:r>
      <w:r w:rsidRPr="004B320A">
        <w:rPr>
          <w:rFonts w:ascii="Times New Roman" w:hAnsi="Times New Roman"/>
          <w:sz w:val="28"/>
          <w:szCs w:val="28"/>
        </w:rPr>
        <w:t>là oxyt silic, các oxyt có hại như</w:t>
      </w:r>
      <w:r w:rsidRPr="004B320A">
        <w:rPr>
          <w:sz w:val="27"/>
          <w:szCs w:val="27"/>
        </w:rPr>
        <w:t xml:space="preserve"> </w:t>
      </w:r>
      <w:r w:rsidRPr="004B320A">
        <w:rPr>
          <w:rFonts w:ascii="Times New Roman" w:hAnsi="Times New Roman"/>
          <w:sz w:val="27"/>
          <w:szCs w:val="27"/>
        </w:rPr>
        <w:t>SO</w:t>
      </w:r>
      <w:r w:rsidRPr="004B320A">
        <w:rPr>
          <w:sz w:val="27"/>
          <w:szCs w:val="27"/>
          <w:vertAlign w:val="subscript"/>
        </w:rPr>
        <w:t>3</w:t>
      </w:r>
      <w:r w:rsidRPr="004B320A">
        <w:rPr>
          <w:sz w:val="27"/>
          <w:szCs w:val="27"/>
        </w:rPr>
        <w:t xml:space="preserve"> </w:t>
      </w:r>
      <w:r w:rsidRPr="004B320A">
        <w:rPr>
          <w:rFonts w:ascii="Times New Roman" w:hAnsi="Times New Roman"/>
          <w:sz w:val="28"/>
          <w:szCs w:val="28"/>
        </w:rPr>
        <w:t xml:space="preserve">có hàm lượng </w:t>
      </w:r>
      <w:r w:rsidRPr="004B320A">
        <w:rPr>
          <w:rFonts w:ascii="Times New Roman" w:hAnsi="Times New Roman"/>
          <w:sz w:val="27"/>
          <w:szCs w:val="27"/>
        </w:rPr>
        <w:t>&lt;</w:t>
      </w:r>
      <w:r w:rsidRPr="004B320A">
        <w:rPr>
          <w:rFonts w:ascii="Times New Roman" w:hAnsi="Times New Roman"/>
          <w:sz w:val="28"/>
          <w:szCs w:val="28"/>
        </w:rPr>
        <w:t>1%,</w:t>
      </w:r>
      <w:r w:rsidRPr="004B320A">
        <w:rPr>
          <w:sz w:val="27"/>
          <w:szCs w:val="27"/>
        </w:rPr>
        <w:t xml:space="preserve"> </w:t>
      </w:r>
      <w:r w:rsidRPr="004B320A">
        <w:rPr>
          <w:rFonts w:ascii="Times New Roman" w:hAnsi="Times New Roman"/>
          <w:sz w:val="28"/>
          <w:szCs w:val="28"/>
        </w:rPr>
        <w:t>CaO</w:t>
      </w:r>
      <w:r w:rsidRPr="004B320A">
        <w:rPr>
          <w:sz w:val="27"/>
          <w:szCs w:val="27"/>
        </w:rPr>
        <w:t xml:space="preserve"> </w:t>
      </w:r>
      <w:r w:rsidRPr="004B320A">
        <w:rPr>
          <w:rFonts w:ascii="Times New Roman" w:hAnsi="Times New Roman"/>
          <w:sz w:val="27"/>
          <w:szCs w:val="27"/>
        </w:rPr>
        <w:t>&lt; 2</w:t>
      </w:r>
      <w:r w:rsidRPr="004B320A">
        <w:rPr>
          <w:rFonts w:ascii="Times New Roman" w:hAnsi="Times New Roman"/>
          <w:sz w:val="28"/>
          <w:szCs w:val="28"/>
        </w:rPr>
        <w:t>%</w:t>
      </w:r>
      <w:r w:rsidRPr="004B320A">
        <w:rPr>
          <w:sz w:val="27"/>
          <w:szCs w:val="27"/>
        </w:rPr>
        <w:t xml:space="preserve"> </w:t>
      </w:r>
      <w:r w:rsidRPr="004B320A">
        <w:rPr>
          <w:rFonts w:ascii="Times New Roman" w:hAnsi="Times New Roman"/>
          <w:sz w:val="28"/>
          <w:szCs w:val="28"/>
        </w:rPr>
        <w:t>và tổng kiềm</w:t>
      </w:r>
      <w:r w:rsidRPr="004B320A">
        <w:rPr>
          <w:sz w:val="27"/>
          <w:szCs w:val="27"/>
        </w:rPr>
        <w:t xml:space="preserve"> </w:t>
      </w:r>
      <w:r w:rsidRPr="004B320A">
        <w:rPr>
          <w:rFonts w:ascii="Times New Roman" w:hAnsi="Times New Roman"/>
          <w:sz w:val="28"/>
          <w:szCs w:val="28"/>
        </w:rPr>
        <w:t>(Na</w:t>
      </w:r>
      <w:r w:rsidRPr="004B320A">
        <w:rPr>
          <w:rFonts w:ascii="Times New Roman" w:hAnsi="Times New Roman"/>
          <w:sz w:val="28"/>
          <w:szCs w:val="28"/>
          <w:vertAlign w:val="subscript"/>
        </w:rPr>
        <w:t>2</w:t>
      </w:r>
      <w:r w:rsidRPr="004B320A">
        <w:rPr>
          <w:rFonts w:ascii="Times New Roman" w:hAnsi="Times New Roman"/>
          <w:sz w:val="28"/>
          <w:szCs w:val="28"/>
        </w:rPr>
        <w:t>O+K</w:t>
      </w:r>
      <w:r w:rsidRPr="004B320A">
        <w:rPr>
          <w:rFonts w:ascii="Times New Roman" w:hAnsi="Times New Roman"/>
          <w:sz w:val="28"/>
          <w:szCs w:val="28"/>
          <w:vertAlign w:val="subscript"/>
        </w:rPr>
        <w:t>2</w:t>
      </w:r>
      <w:r w:rsidRPr="004B320A">
        <w:rPr>
          <w:rFonts w:ascii="Times New Roman" w:hAnsi="Times New Roman"/>
          <w:sz w:val="28"/>
          <w:szCs w:val="28"/>
        </w:rPr>
        <w:t>O) &lt; 3%.</w:t>
      </w:r>
    </w:p>
    <w:p w14:paraId="63284E6E" w14:textId="77777777" w:rsidR="003D4399" w:rsidRPr="004B320A" w:rsidRDefault="003D4399"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Các mẫu phân tích độ nhiễm mặn dao động từ 0,015 đến 0,109%, trung bình 0,06%, đều vượt khá cao so tiêu chuẩn đối với cát xây dựng (≤ 0,01%). Nên cát lòng sông Hậu thuộc tỉnh Trà Vinh chỉ có thể sử dụng làm vật liệu cát san lấp.</w:t>
      </w:r>
    </w:p>
    <w:p w14:paraId="1C55BCBC" w14:textId="77777777" w:rsidR="003D4399" w:rsidRPr="004B320A" w:rsidRDefault="003D4399"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Các kim loại quý hiếm như vàng (Au) và bạc (Ag) không phát hiện có trong cát hoặc chỉ có với hàm lượng rất nhỏ, ở dạng vết với hàm lượng 10</w:t>
      </w:r>
      <w:r w:rsidRPr="004B320A">
        <w:rPr>
          <w:rFonts w:ascii="Times New Roman" w:hAnsi="Times New Roman"/>
          <w:sz w:val="28"/>
          <w:szCs w:val="28"/>
          <w:vertAlign w:val="superscript"/>
        </w:rPr>
        <w:t xml:space="preserve">-5 </w:t>
      </w:r>
      <w:r w:rsidRPr="004B320A">
        <w:rPr>
          <w:rFonts w:ascii="Times New Roman" w:hAnsi="Times New Roman"/>
          <w:sz w:val="28"/>
          <w:szCs w:val="28"/>
        </w:rPr>
        <w:t xml:space="preserve">%. Các nguyên tố độc hại hoặc phóng xạ không có hoặc có với hàm lượng rất thấp (dạng vết). </w:t>
      </w:r>
    </w:p>
    <w:p w14:paraId="20364BEB" w14:textId="77777777" w:rsidR="003D4399" w:rsidRPr="004B320A" w:rsidRDefault="003D4399"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Các chỉ tiêu đầm nền như độ ẩm trung bình (16,9%) và dung trọng khô khá cao, trung bình (1,7g/cm</w:t>
      </w:r>
      <w:r w:rsidRPr="004B320A">
        <w:rPr>
          <w:rFonts w:ascii="Times New Roman" w:hAnsi="Times New Roman"/>
          <w:sz w:val="28"/>
          <w:szCs w:val="28"/>
          <w:vertAlign w:val="superscript"/>
        </w:rPr>
        <w:t>3</w:t>
      </w:r>
      <w:r w:rsidRPr="004B320A">
        <w:rPr>
          <w:rFonts w:ascii="Times New Roman" w:hAnsi="Times New Roman"/>
          <w:sz w:val="28"/>
          <w:szCs w:val="28"/>
        </w:rPr>
        <w:t xml:space="preserve">) nên khi sử dụng làm cát san lấp sẽ giảm lượng nước tuới cho quá trình đầm nện, đáp ứng hiệu quả cho thời gian thi công và giá thành của công trình. </w:t>
      </w:r>
    </w:p>
    <w:p w14:paraId="32E6A68F" w14:textId="77777777" w:rsidR="003D4399" w:rsidRPr="004B320A" w:rsidRDefault="003D4399" w:rsidP="00FD3CA9">
      <w:pPr>
        <w:spacing w:before="120" w:after="60" w:line="320" w:lineRule="atLeast"/>
        <w:ind w:firstLine="720"/>
        <w:jc w:val="both"/>
        <w:rPr>
          <w:rFonts w:ascii="Times New Roman" w:hAnsi="Times New Roman"/>
          <w:b/>
          <w:bCs/>
          <w:sz w:val="28"/>
          <w:szCs w:val="28"/>
          <w:u w:val="single"/>
        </w:rPr>
      </w:pPr>
      <w:r w:rsidRPr="004B320A">
        <w:rPr>
          <w:rFonts w:ascii="Times New Roman" w:hAnsi="Times New Roman"/>
          <w:b/>
          <w:bCs/>
          <w:sz w:val="28"/>
          <w:szCs w:val="28"/>
          <w:u w:val="single"/>
        </w:rPr>
        <w:t xml:space="preserve">Tóm lại: </w:t>
      </w:r>
    </w:p>
    <w:p w14:paraId="5590926A" w14:textId="01DD84D2" w:rsidR="003D4399" w:rsidRPr="004B320A" w:rsidRDefault="003D4399"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Cát lòng sông Hậu thuộc nhóm cát hạt mịn, </w:t>
      </w:r>
      <w:r w:rsidRPr="004B320A">
        <w:rPr>
          <w:rFonts w:ascii="Times New Roman" w:hAnsi="Times New Roman"/>
          <w:bCs/>
          <w:iCs/>
          <w:sz w:val="28"/>
          <w:szCs w:val="28"/>
        </w:rPr>
        <w:t>bị nhiễm mặn với nồng độ Ion Cl</w:t>
      </w:r>
      <w:r w:rsidRPr="004B320A">
        <w:rPr>
          <w:rFonts w:ascii="Times New Roman" w:hAnsi="Times New Roman"/>
          <w:bCs/>
          <w:iCs/>
          <w:sz w:val="28"/>
          <w:szCs w:val="28"/>
          <w:vertAlign w:val="superscript"/>
        </w:rPr>
        <w:t>-</w:t>
      </w:r>
      <w:r w:rsidRPr="004B320A">
        <w:rPr>
          <w:rFonts w:ascii="Times New Roman" w:hAnsi="Times New Roman"/>
          <w:bCs/>
          <w:iCs/>
          <w:sz w:val="28"/>
          <w:szCs w:val="28"/>
        </w:rPr>
        <w:t xml:space="preserve"> trong cát khá cao nên chỉ có thể sử dụng làm cát san lấp. H</w:t>
      </w:r>
      <w:r w:rsidRPr="004B320A">
        <w:rPr>
          <w:rFonts w:ascii="Times New Roman" w:hAnsi="Times New Roman"/>
          <w:sz w:val="28"/>
          <w:szCs w:val="28"/>
        </w:rPr>
        <w:t>àm lượng hạt bụi và bột sét khá cao nên về mặt công nghệ khi sử dụng cát làm vật liệu san lấp cần chú ý đến sự ổn định của mặt bằng sau khi san lấp sẽ vì sẽ có độ nén lún khá cao. Do đó khi sử dụng cần chú ý sử dụng cho các vị trí phù hợp và tính toán khối lượng vật liệu hao hụt để đạt hiệu quả và chất lượng của công trình.</w:t>
      </w:r>
    </w:p>
    <w:p w14:paraId="264DDDE0" w14:textId="4E740E0D" w:rsidR="003D4399" w:rsidRPr="004B320A" w:rsidRDefault="003D4399" w:rsidP="00FD3CA9">
      <w:pPr>
        <w:spacing w:before="120" w:after="60" w:line="320" w:lineRule="atLeast"/>
        <w:ind w:firstLine="720"/>
        <w:jc w:val="both"/>
        <w:rPr>
          <w:lang w:val="vi-VN"/>
        </w:rPr>
      </w:pPr>
      <w:r w:rsidRPr="004B320A">
        <w:rPr>
          <w:rFonts w:ascii="Times New Roman" w:hAnsi="Times New Roman"/>
          <w:sz w:val="28"/>
          <w:szCs w:val="28"/>
        </w:rPr>
        <w:t xml:space="preserve">Kết quả khoan khảo sát cho thấy các thân cát san lấp trên lòng sông Hậu và sông Cổ Chiên thuộc tỉnh Trà Vinh, phần lớn bị phủ bởi lớp bột sét hoặc bột sét pha cát, lớp phủ có bề dày dao động từ 1,0m đến </w:t>
      </w:r>
      <w:r w:rsidR="00C1415F" w:rsidRPr="004B320A">
        <w:rPr>
          <w:rFonts w:ascii="Times New Roman" w:hAnsi="Times New Roman"/>
          <w:sz w:val="28"/>
          <w:szCs w:val="28"/>
        </w:rPr>
        <w:t>6</w:t>
      </w:r>
      <w:r w:rsidRPr="004B320A">
        <w:rPr>
          <w:rFonts w:ascii="Times New Roman" w:hAnsi="Times New Roman"/>
          <w:sz w:val="28"/>
          <w:szCs w:val="28"/>
        </w:rPr>
        <w:t>,</w:t>
      </w:r>
      <w:r w:rsidR="00C1415F" w:rsidRPr="004B320A">
        <w:rPr>
          <w:rFonts w:ascii="Times New Roman" w:hAnsi="Times New Roman"/>
          <w:sz w:val="28"/>
          <w:szCs w:val="28"/>
        </w:rPr>
        <w:t>5</w:t>
      </w:r>
      <w:r w:rsidRPr="004B320A">
        <w:rPr>
          <w:rFonts w:ascii="Times New Roman" w:hAnsi="Times New Roman"/>
          <w:sz w:val="28"/>
          <w:szCs w:val="28"/>
        </w:rPr>
        <w:t>m. Do đó, khi khai thác sẽ gặp ít nhiều trở ngại ảnh hưởng đến chất lượng và sản lượng của sản phẩm khai thác.</w:t>
      </w:r>
    </w:p>
    <w:p w14:paraId="7855EAF8" w14:textId="068C76A7" w:rsidR="00AC7226" w:rsidRPr="004B320A" w:rsidRDefault="00AC7226" w:rsidP="00FD3CA9">
      <w:pPr>
        <w:pStyle w:val="Heading2"/>
        <w:ind w:firstLine="720"/>
      </w:pPr>
      <w:bookmarkStart w:id="235" w:name="_Toc184565369"/>
      <w:r w:rsidRPr="004B320A">
        <w:t>4.2</w:t>
      </w:r>
      <w:r w:rsidR="00596770" w:rsidRPr="004B320A">
        <w:t>.</w:t>
      </w:r>
      <w:r w:rsidRPr="004B320A">
        <w:t xml:space="preserve"> ĐẶC ĐIỂM CHẤT LƯỢNG KHOÁNG SẢN CÁT LÒNG SÔNG CỔ CHIÊN</w:t>
      </w:r>
      <w:bookmarkEnd w:id="235"/>
    </w:p>
    <w:p w14:paraId="132423E8" w14:textId="43667EFA" w:rsidR="00AC7226" w:rsidRPr="004B320A" w:rsidRDefault="00AC7226" w:rsidP="00FD3CA9">
      <w:pPr>
        <w:pStyle w:val="Heading3"/>
        <w:ind w:firstLine="720"/>
      </w:pPr>
      <w:bookmarkStart w:id="236" w:name="_Toc184565370"/>
      <w:r w:rsidRPr="004B320A">
        <w:t>4.2.1 Cấu tạo và màu sắc của thân khoáng</w:t>
      </w:r>
      <w:r w:rsidR="00E17AAD" w:rsidRPr="004B320A">
        <w:t xml:space="preserve"> cát sông Cổ Chiên</w:t>
      </w:r>
      <w:bookmarkEnd w:id="236"/>
    </w:p>
    <w:p w14:paraId="6C823FD7"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Tính chất trầm tích đặc trưng nhất của thân khoáng cát trên diện tích khu vực sông Cổ Chiên là thân khoáng có cấu tạo ổn định theo diện phân bố, các thân cát phân bố liên tục, chiều dài từ 1,3km đến 25km, chiều rộng 140÷1.900m, có dạng dải kéo dài dọc theo sông Cổ Chiên, chiều dày thân cát từ 1,5-8,0m. Thân cát nằm chìm d</w:t>
      </w:r>
      <w:r w:rsidRPr="004B320A">
        <w:rPr>
          <w:rFonts w:ascii="Times New Roman" w:hAnsi="Times New Roman" w:hint="eastAsia"/>
          <w:sz w:val="28"/>
          <w:szCs w:val="28"/>
        </w:rPr>
        <w:t>ư</w:t>
      </w:r>
      <w:r w:rsidRPr="004B320A">
        <w:rPr>
          <w:rFonts w:ascii="Times New Roman" w:hAnsi="Times New Roman"/>
          <w:sz w:val="28"/>
          <w:szCs w:val="28"/>
        </w:rPr>
        <w:t>ới mặt n</w:t>
      </w:r>
      <w:r w:rsidRPr="004B320A">
        <w:rPr>
          <w:rFonts w:ascii="Times New Roman" w:hAnsi="Times New Roman" w:hint="eastAsia"/>
          <w:sz w:val="28"/>
          <w:szCs w:val="28"/>
        </w:rPr>
        <w:t>ư</w:t>
      </w:r>
      <w:r w:rsidRPr="004B320A">
        <w:rPr>
          <w:rFonts w:ascii="Times New Roman" w:hAnsi="Times New Roman"/>
          <w:sz w:val="28"/>
          <w:szCs w:val="28"/>
        </w:rPr>
        <w:t xml:space="preserve">ớc sông, với độ sâu từ -5m đến -19,8m. Cát ở đây thuộc nhóm cát hạt mịn, có thể sử dụng làm vật liệu xây dựng (cát san lấp) có cấu tạo từ trên xuống như sau: </w:t>
      </w:r>
    </w:p>
    <w:p w14:paraId="5BD7FCA9" w14:textId="411ACC40"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khoan khảo sát cho thấ</w:t>
      </w:r>
      <w:r w:rsidR="00E9034E" w:rsidRPr="004B320A">
        <w:rPr>
          <w:rFonts w:ascii="Times New Roman" w:hAnsi="Times New Roman"/>
          <w:sz w:val="28"/>
          <w:szCs w:val="28"/>
        </w:rPr>
        <w:t>y</w:t>
      </w:r>
      <w:r w:rsidRPr="004B320A">
        <w:rPr>
          <w:rFonts w:ascii="Times New Roman" w:hAnsi="Times New Roman"/>
          <w:sz w:val="28"/>
          <w:szCs w:val="28"/>
        </w:rPr>
        <w:t xml:space="preserve"> trầm tích ở đây có cấu tạo gồm </w:t>
      </w:r>
      <w:r w:rsidR="00E9034E" w:rsidRPr="004B320A">
        <w:rPr>
          <w:rFonts w:ascii="Times New Roman" w:hAnsi="Times New Roman"/>
          <w:sz w:val="28"/>
          <w:szCs w:val="28"/>
        </w:rPr>
        <w:t>3</w:t>
      </w:r>
      <w:r w:rsidRPr="004B320A">
        <w:rPr>
          <w:rFonts w:ascii="Times New Roman" w:hAnsi="Times New Roman"/>
          <w:sz w:val="28"/>
          <w:szCs w:val="28"/>
        </w:rPr>
        <w:t xml:space="preserve"> lớp: </w:t>
      </w:r>
    </w:p>
    <w:p w14:paraId="0804CC6B" w14:textId="77777777" w:rsidR="00AC7226" w:rsidRPr="004B320A" w:rsidRDefault="00AC7226" w:rsidP="00FD3CA9">
      <w:pPr>
        <w:spacing w:before="120" w:after="60" w:line="320" w:lineRule="atLeast"/>
        <w:ind w:firstLine="720"/>
        <w:jc w:val="both"/>
        <w:rPr>
          <w:rFonts w:ascii="Times New Roman" w:hAnsi="Times New Roman"/>
          <w:sz w:val="28"/>
          <w:szCs w:val="28"/>
          <w:lang w:val="vi-VN"/>
        </w:rPr>
      </w:pPr>
      <w:r w:rsidRPr="004B320A">
        <w:rPr>
          <w:rFonts w:ascii="Times New Roman" w:hAnsi="Times New Roman"/>
          <w:sz w:val="28"/>
          <w:szCs w:val="28"/>
        </w:rPr>
        <w:t xml:space="preserve">+ </w:t>
      </w:r>
      <w:r w:rsidRPr="004B320A">
        <w:rPr>
          <w:rFonts w:ascii="Times New Roman" w:hAnsi="Times New Roman"/>
          <w:sz w:val="28"/>
          <w:szCs w:val="28"/>
          <w:lang w:val="vi-VN"/>
        </w:rPr>
        <w:t xml:space="preserve">Lớp trên: </w:t>
      </w:r>
      <w:r w:rsidRPr="004B320A">
        <w:rPr>
          <w:rFonts w:ascii="Times New Roman" w:hAnsi="Times New Roman"/>
          <w:sz w:val="28"/>
          <w:szCs w:val="28"/>
        </w:rPr>
        <w:t>B</w:t>
      </w:r>
      <w:r w:rsidRPr="004B320A">
        <w:rPr>
          <w:rFonts w:ascii="Times New Roman" w:hAnsi="Times New Roman"/>
          <w:sz w:val="28"/>
          <w:szCs w:val="28"/>
          <w:lang w:val="vi-VN"/>
        </w:rPr>
        <w:t>ùn màu xám xanh, xám đen. Dày 0,1-7m</w:t>
      </w:r>
    </w:p>
    <w:p w14:paraId="3B22E35D" w14:textId="63969F2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 </w:t>
      </w:r>
      <w:r w:rsidRPr="004B320A">
        <w:rPr>
          <w:rFonts w:ascii="Times New Roman" w:hAnsi="Times New Roman"/>
          <w:sz w:val="28"/>
          <w:szCs w:val="28"/>
          <w:lang w:val="vi-VN"/>
        </w:rPr>
        <w:t xml:space="preserve">Lớp </w:t>
      </w:r>
      <w:r w:rsidR="00E9034E" w:rsidRPr="004B320A">
        <w:rPr>
          <w:rFonts w:ascii="Times New Roman" w:hAnsi="Times New Roman"/>
          <w:sz w:val="28"/>
          <w:szCs w:val="28"/>
        </w:rPr>
        <w:t>giữa</w:t>
      </w:r>
      <w:r w:rsidRPr="004B320A">
        <w:rPr>
          <w:rFonts w:ascii="Times New Roman" w:hAnsi="Times New Roman"/>
          <w:sz w:val="28"/>
          <w:szCs w:val="28"/>
          <w:lang w:val="vi-VN"/>
        </w:rPr>
        <w:t xml:space="preserve">: </w:t>
      </w:r>
      <w:r w:rsidRPr="004B320A">
        <w:rPr>
          <w:rFonts w:ascii="Times New Roman" w:hAnsi="Times New Roman"/>
          <w:sz w:val="28"/>
          <w:szCs w:val="28"/>
        </w:rPr>
        <w:t>C</w:t>
      </w:r>
      <w:r w:rsidRPr="004B320A">
        <w:rPr>
          <w:rFonts w:ascii="Times New Roman" w:hAnsi="Times New Roman"/>
          <w:sz w:val="28"/>
          <w:szCs w:val="28"/>
          <w:lang w:val="vi-VN"/>
        </w:rPr>
        <w:t>át hạt mịn đến trung xám vàng, xám trắng</w:t>
      </w:r>
      <w:r w:rsidRPr="004B320A">
        <w:rPr>
          <w:rFonts w:ascii="Times New Roman" w:hAnsi="Times New Roman"/>
          <w:sz w:val="28"/>
          <w:szCs w:val="28"/>
        </w:rPr>
        <w:t>, xám đen</w:t>
      </w:r>
      <w:r w:rsidRPr="004B320A">
        <w:rPr>
          <w:rFonts w:ascii="Times New Roman" w:hAnsi="Times New Roman"/>
          <w:sz w:val="28"/>
          <w:szCs w:val="28"/>
          <w:lang w:val="vi-VN"/>
        </w:rPr>
        <w:t>. Dày 1,5-8m</w:t>
      </w:r>
      <w:r w:rsidRPr="004B320A">
        <w:rPr>
          <w:rFonts w:ascii="Times New Roman" w:hAnsi="Times New Roman"/>
          <w:sz w:val="28"/>
          <w:szCs w:val="28"/>
        </w:rPr>
        <w:t>.</w:t>
      </w:r>
    </w:p>
    <w:p w14:paraId="44792CFE"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Lớp dưới: là cấu tạo của lớp đáy thân cát, thành phần sét màu xám nhạt, xám xanh, xám đen. Bề dày lớn hơn 0,5m.</w:t>
      </w:r>
    </w:p>
    <w:p w14:paraId="77BFEDAD"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địa tầng của 43 lỗ khoan khảo sát. Tính chất đặc trưng màu sắc của thân cát trong lòng sông Cổ Chiên tương đối đồng nhất về màu sắc và độ hạt là cát hạt mịn có màu xám vàng, xám trắng, xám đen.</w:t>
      </w:r>
    </w:p>
    <w:p w14:paraId="190E0B26"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Trên diện tích thi công khảo sát, đánh giá cát lòng sông Cổ Chiên thuộc địa bàn tỉnh Trà Vinh, kết quả khoan khảo sát có 36/43 lỗ khoan có bề dày thân cát  ≥1m đạt chỉ tiêu về chiều dày thân khoáng tối thiểu để đưa vào khai thác công nghiệp. Các lỗ khoan đạt chỉ tiêu đã hình thành 4 thân cát phân bố dọc theo sông Cổ Chiên có đặc điểm chất lượng như sau:</w:t>
      </w:r>
    </w:p>
    <w:p w14:paraId="4ACE69AD" w14:textId="77777777" w:rsidR="00AC7226" w:rsidRPr="004B320A" w:rsidRDefault="00AC7226" w:rsidP="00FD3CA9">
      <w:pPr>
        <w:pStyle w:val="Heading3"/>
        <w:ind w:firstLine="720"/>
      </w:pPr>
      <w:bookmarkStart w:id="237" w:name="_Toc184565371"/>
      <w:r w:rsidRPr="004B320A">
        <w:t>4.2.2. Đặc điểm chất lượng khoáng sản</w:t>
      </w:r>
      <w:bookmarkEnd w:id="237"/>
    </w:p>
    <w:p w14:paraId="6BB8E684"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
          <w:bCs/>
          <w:sz w:val="28"/>
          <w:szCs w:val="28"/>
        </w:rPr>
        <w:t>4.2.2.1. Thân cát số VI</w:t>
      </w:r>
      <w:r w:rsidRPr="004B320A">
        <w:rPr>
          <w:rFonts w:ascii="Times New Roman" w:hAnsi="Times New Roman"/>
          <w:sz w:val="28"/>
          <w:szCs w:val="28"/>
        </w:rPr>
        <w:t xml:space="preserve">: </w:t>
      </w:r>
    </w:p>
    <w:p w14:paraId="2F703989"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bố trên nhánh bên phải Cồn Hòa của sông Cổ Chiên trong phạm vi xã Đức Mỹ, huyện Càng Long; thân cát có chiều dài khoảng 1,3km và chiều rộng khoảng 300m, cắt qua tuyến công trình khảo sát T42 có đặc điểm chất lượng như sau:</w:t>
      </w:r>
    </w:p>
    <w:p w14:paraId="7F5BFFAD"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1. Hàm lượng cấp hạt cát</w:t>
      </w:r>
    </w:p>
    <w:p w14:paraId="076C97EC"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Kết quả phân tích 1 mẫu cấp hạt </w:t>
      </w:r>
      <w:r w:rsidRPr="004B320A">
        <w:rPr>
          <w:rFonts w:ascii="Times New Roman" w:hAnsi="Times New Roman"/>
          <w:sz w:val="28"/>
          <w:szCs w:val="28"/>
          <w:lang w:val="vi-VN"/>
        </w:rPr>
        <w:t xml:space="preserve">cát </w:t>
      </w:r>
      <w:r w:rsidRPr="004B320A">
        <w:rPr>
          <w:rFonts w:ascii="Times New Roman" w:hAnsi="Times New Roman"/>
          <w:sz w:val="28"/>
          <w:szCs w:val="28"/>
        </w:rPr>
        <w:t>của thân cát VI theo tiêu chuẩn thí nghiệm TCVN 7572-2: 2006 cho thấy cát ở đây có mođun độ lớn 0,78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w:t>
      </w:r>
      <w:r w:rsidRPr="004B320A">
        <w:rPr>
          <w:rFonts w:ascii="Times New Roman" w:hAnsi="Times New Roman"/>
          <w:sz w:val="28"/>
          <w:szCs w:val="28"/>
          <w:lang w:val="vi-VN"/>
        </w:rPr>
        <w:t>,</w:t>
      </w:r>
      <w:r w:rsidRPr="004B320A">
        <w:rPr>
          <w:rFonts w:ascii="Times New Roman" w:hAnsi="Times New Roman"/>
          <w:sz w:val="28"/>
          <w:szCs w:val="28"/>
        </w:rPr>
        <w:t xml:space="preserve"> có hàm lượng cấp hạt chủ yếu ở cở sàn 0,315-0,14 mm trung bình 74,4%, cấp hạt cở sàn &lt;0,14mm chiếm tỷ lệ trung bình 23,7%, hàm lượng bùn bụi sét trung bình 7,2%, cấp hạt cỡ sàn 1,25-0,315 chiếm tỷ lệ thấp trung bình 1,9%.</w:t>
      </w:r>
    </w:p>
    <w:p w14:paraId="6C0CE6D0"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1 mẫu độ hạt trầm tích theo tiêu chuẩn thí nghiệm TCVN 4198:1995 cho thấy đặc điểm hạt trầm tích ở thân cát V chủ yếu là cấp hạt cát hạt nhỏ (0,1-0,25mm) chiếm tỷ lệ trung bình 89,4%; cấp hạt bụi (0,01-0,005mm) chiếm tỷ lệ nhỏ 0,2%.</w:t>
      </w:r>
    </w:p>
    <w:p w14:paraId="45FFAE9A"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Như vậy, về đặc điểm chất lượng cấp hạt thì cát trong thân cát V thuộc nhóm cát hạt mịn có hàm lượng bùn bụi sét trung bình.</w:t>
      </w:r>
    </w:p>
    <w:p w14:paraId="7CDA194A"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2. Thành phần khoáng vật </w:t>
      </w:r>
    </w:p>
    <w:p w14:paraId="560939CC"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 xml:space="preserve">Kết quả phân tích 1 mẫu thành phần khoáng vật tạo </w:t>
      </w:r>
      <w:r w:rsidRPr="004B320A">
        <w:rPr>
          <w:rFonts w:ascii="Times New Roman" w:hAnsi="Times New Roman" w:hint="eastAsia"/>
          <w:bCs/>
          <w:iCs/>
          <w:sz w:val="28"/>
          <w:szCs w:val="28"/>
        </w:rPr>
        <w:t>đ</w:t>
      </w:r>
      <w:r w:rsidRPr="004B320A">
        <w:rPr>
          <w:rFonts w:ascii="Times New Roman" w:hAnsi="Times New Roman"/>
          <w:bCs/>
          <w:iCs/>
          <w:sz w:val="28"/>
          <w:szCs w:val="28"/>
        </w:rPr>
        <w:t>á cho thấy, thành phần chủ yếu là khoáng vật thạch anh chiếm trung bình khá cao từ 88-95%. Các hàm lượng khoáng vật Biotit và Muscovit thay đổi từ rất ít-1%. Thành phần mảnh đá sét trung bình 6% trong các cấp hạt.</w:t>
      </w:r>
    </w:p>
    <w:p w14:paraId="3AFB2226"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3. Thành phần hóa học</w:t>
      </w:r>
    </w:p>
    <w:p w14:paraId="4F59D9E1"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1 mẫu hóa cơ bản trong thân cát VI</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thành phần % các oxit chính có trong</w:t>
      </w:r>
      <w:r w:rsidRPr="004B320A">
        <w:rPr>
          <w:rFonts w:ascii="Times New Roman" w:hAnsi="Times New Roman"/>
          <w:sz w:val="28"/>
          <w:szCs w:val="28"/>
          <w:lang w:val="vi-VN"/>
        </w:rPr>
        <w:t xml:space="preserve"> cát</w:t>
      </w:r>
      <w:r w:rsidRPr="004B320A">
        <w:rPr>
          <w:rFonts w:ascii="Times New Roman" w:hAnsi="Times New Roman"/>
          <w:bCs/>
          <w:iCs/>
          <w:sz w:val="28"/>
          <w:szCs w:val="28"/>
        </w:rPr>
        <w:t>: SiO</w:t>
      </w:r>
      <w:r w:rsidRPr="004B320A">
        <w:rPr>
          <w:rFonts w:ascii="Times New Roman" w:hAnsi="Times New Roman"/>
          <w:bCs/>
          <w:iCs/>
          <w:sz w:val="28"/>
          <w:szCs w:val="28"/>
          <w:vertAlign w:val="subscript"/>
        </w:rPr>
        <w:t xml:space="preserve">2 </w:t>
      </w:r>
      <w:r w:rsidRPr="004B320A">
        <w:rPr>
          <w:rFonts w:ascii="Times New Roman" w:hAnsi="Times New Roman"/>
          <w:bCs/>
          <w:iCs/>
          <w:sz w:val="28"/>
          <w:szCs w:val="28"/>
        </w:rPr>
        <w:t>(79,13%); Al</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(7,95%); Fe</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(3,53%) </w:t>
      </w:r>
      <w:r w:rsidRPr="004B320A">
        <w:rPr>
          <w:rFonts w:ascii="Times New Roman" w:hAnsi="Times New Roman"/>
          <w:sz w:val="28"/>
          <w:szCs w:val="28"/>
        </w:rPr>
        <w:t xml:space="preserve">và hàm lượng </w:t>
      </w:r>
      <w:r w:rsidRPr="004B320A">
        <w:rPr>
          <w:rFonts w:ascii="Times New Roman" w:hAnsi="Times New Roman"/>
          <w:bCs/>
          <w:iCs/>
          <w:sz w:val="28"/>
          <w:szCs w:val="28"/>
        </w:rPr>
        <w:t>MKN từ 1,56%</w:t>
      </w:r>
      <w:r w:rsidRPr="004B320A">
        <w:rPr>
          <w:rFonts w:ascii="Times New Roman" w:hAnsi="Times New Roman"/>
          <w:sz w:val="28"/>
          <w:szCs w:val="28"/>
        </w:rPr>
        <w:t>. Nh</w:t>
      </w:r>
      <w:r w:rsidRPr="004B320A">
        <w:rPr>
          <w:rFonts w:ascii="Times New Roman" w:hAnsi="Times New Roman" w:hint="eastAsia"/>
          <w:sz w:val="28"/>
          <w:szCs w:val="28"/>
        </w:rPr>
        <w:t>ư</w:t>
      </w:r>
      <w:r w:rsidRPr="004B320A">
        <w:rPr>
          <w:rFonts w:ascii="Times New Roman" w:hAnsi="Times New Roman"/>
          <w:sz w:val="28"/>
          <w:szCs w:val="28"/>
        </w:rPr>
        <w:t xml:space="preserve"> vậy, cát trong khu vực giàu thạch anh lẫn khoáng vật chứa oxit nhôm, oxit sắt và ít mùn thực vật.</w:t>
      </w:r>
    </w:p>
    <w:p w14:paraId="450870EB" w14:textId="77777777" w:rsidR="00AC7226" w:rsidRPr="004B320A" w:rsidRDefault="00AC7226" w:rsidP="00AC7226">
      <w:pPr>
        <w:pStyle w:val="NormalWeb"/>
        <w:spacing w:before="120" w:beforeAutospacing="0" w:after="0" w:afterAutospacing="0" w:line="320" w:lineRule="atLeast"/>
        <w:ind w:firstLine="720"/>
        <w:jc w:val="both"/>
        <w:rPr>
          <w:sz w:val="28"/>
          <w:szCs w:val="28"/>
        </w:rPr>
      </w:pPr>
      <w:r w:rsidRPr="004B320A">
        <w:rPr>
          <w:b/>
          <w:bCs/>
          <w:sz w:val="28"/>
          <w:szCs w:val="28"/>
        </w:rPr>
        <w:t>4.2.2.2.Thân cát số VII</w:t>
      </w:r>
      <w:r w:rsidRPr="004B320A">
        <w:rPr>
          <w:sz w:val="28"/>
          <w:szCs w:val="28"/>
        </w:rPr>
        <w:t xml:space="preserve">: </w:t>
      </w:r>
    </w:p>
    <w:p w14:paraId="6FE0BB97" w14:textId="77777777" w:rsidR="00AC7226" w:rsidRPr="004B320A" w:rsidRDefault="00AC7226" w:rsidP="00FD3CA9">
      <w:pPr>
        <w:pStyle w:val="NormalWeb"/>
        <w:spacing w:before="120" w:beforeAutospacing="0" w:after="60" w:afterAutospacing="0" w:line="320" w:lineRule="atLeast"/>
        <w:ind w:firstLine="720"/>
        <w:jc w:val="both"/>
        <w:rPr>
          <w:sz w:val="28"/>
          <w:szCs w:val="28"/>
        </w:rPr>
      </w:pPr>
      <w:r w:rsidRPr="004B320A">
        <w:rPr>
          <w:sz w:val="28"/>
          <w:szCs w:val="28"/>
        </w:rPr>
        <w:t>Phân bố trên sông Cổ Chiên và các khu vực có cồn phân bố ở nhánh bên trái sông Cổ Chiên giáp ranh với tỉnh Bến Tre, thuộc phạm vi các xã Đức Mỹ và xã Đại Phước - huyện Càng Long, xã Long Đức - TP Trà Vinh, xã Hưng Mỹ và xã Hòa Minh - huyện Châu Thành; thân cát có chiều dài khoảng 25km và chiều rộng thay đổi từ 140 ÷ 1.400m, kéo dài từ tuyến công trình khảo sát T43 đến T57.</w:t>
      </w:r>
    </w:p>
    <w:p w14:paraId="1B896FFE"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1. Hàm lượng cấp hạt cát</w:t>
      </w:r>
    </w:p>
    <w:p w14:paraId="029A188D"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Kết quả phân tích 27 mẫu cấp hạt xây dựng thân cát VII có đặc điểm hàm lượng (%) cấp hạt của cát theo tiêu chuẩn thí nghiệm TCVN 7572-2: 2006 được trình bày trong bảng sau: </w:t>
      </w:r>
    </w:p>
    <w:p w14:paraId="6CAC9251"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Kết quả phân tích 27 mẫu cấp hạt </w:t>
      </w:r>
      <w:r w:rsidRPr="004B320A">
        <w:rPr>
          <w:rFonts w:ascii="Times New Roman" w:hAnsi="Times New Roman"/>
          <w:sz w:val="28"/>
          <w:szCs w:val="28"/>
          <w:lang w:val="vi-VN"/>
        </w:rPr>
        <w:t xml:space="preserve">cát </w:t>
      </w:r>
      <w:r w:rsidRPr="004B320A">
        <w:rPr>
          <w:rFonts w:ascii="Times New Roman" w:hAnsi="Times New Roman"/>
          <w:sz w:val="28"/>
          <w:szCs w:val="28"/>
        </w:rPr>
        <w:t>xây dựng của thân cát VII theo tiêu chuẩn thí nghiệm TCVN 7572-2: 2006 cho thấy cát ở đây có mođun độ lớn từ 0,6-1,1 phổ biến 0,7-1,1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w:t>
      </w:r>
      <w:r w:rsidRPr="004B320A">
        <w:rPr>
          <w:rFonts w:ascii="Times New Roman" w:hAnsi="Times New Roman"/>
          <w:sz w:val="28"/>
          <w:szCs w:val="28"/>
          <w:lang w:val="vi-VN"/>
        </w:rPr>
        <w:t xml:space="preserve">, </w:t>
      </w:r>
      <w:r w:rsidRPr="004B320A">
        <w:rPr>
          <w:rFonts w:ascii="Times New Roman" w:hAnsi="Times New Roman"/>
          <w:sz w:val="28"/>
          <w:szCs w:val="28"/>
        </w:rPr>
        <w:t>có hàm lượng cấp hạt chủ yếu ở cở sàn 0,315-0,14 mm trung bình 76,7%, cấp hạt cở sàn &lt;0,14mm chiếm tỷ lệ trung bình 21,1%, hàm lượng bùn bụi sét khá cao trung bình 11,1%, cấp hạt cỡ sàn 1,25-0,315 chiếm tỷ lệ thấp trung bình 2,3%</w:t>
      </w:r>
    </w:p>
    <w:p w14:paraId="33761701"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Kết quả phân tích 27 mẫu độ hạt trầm tích theo tiêu chuẩn thí nghiệm TCVN 4198:1995 cho thấy đặc điểm hạt trầm tích ở thân cát VII chủ yếu là cấp hạt cát hạt nhỏ (0,1-0,25mm) chiếm tỷ lệ trung bình 70,8%; cấp hạt bụi (0,01-0,005mm) chiếm tỷ lệ trung bình 7,4%, cấp hạt sét (&lt;0,005mm) trung bình 4,6%. </w:t>
      </w:r>
    </w:p>
    <w:p w14:paraId="545D4938"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Như vậy, về đặc điểm chất lượng cấp hạt thì cát trong thân cát VII thuộc nhóm cát hạt mịn có hàm lượng bùn bụi sét khá cao.</w:t>
      </w:r>
    </w:p>
    <w:p w14:paraId="19CECA9A"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2. Thành phần khoáng vật </w:t>
      </w:r>
    </w:p>
    <w:p w14:paraId="2D3F46F2"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 xml:space="preserve">Kết quả phân tích 27 mẫu thành phần khoáng vật tạo </w:t>
      </w:r>
      <w:r w:rsidRPr="004B320A">
        <w:rPr>
          <w:rFonts w:ascii="Times New Roman" w:hAnsi="Times New Roman" w:hint="eastAsia"/>
          <w:bCs/>
          <w:iCs/>
          <w:sz w:val="28"/>
          <w:szCs w:val="28"/>
        </w:rPr>
        <w:t>đ</w:t>
      </w:r>
      <w:r w:rsidRPr="004B320A">
        <w:rPr>
          <w:rFonts w:ascii="Times New Roman" w:hAnsi="Times New Roman"/>
          <w:bCs/>
          <w:iCs/>
          <w:sz w:val="28"/>
          <w:szCs w:val="28"/>
        </w:rPr>
        <w:t>á cho thấy, thành phần chủ yếu là khoáng vật thạch anh chiếm trung bình khá cao từ 88-95%. Các hàm lượng khoáng vật Biotit và Muscovit thay đổi từ rất ít-1%. Thành phần mảnh đá sét trung bình 7% trong các cấp hạt.</w:t>
      </w:r>
    </w:p>
    <w:p w14:paraId="03FB1EFE" w14:textId="7485EEF8" w:rsidR="00A74917"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Phân tích 5 mẫu trong thân cát VII cho kết quả </w:t>
      </w:r>
      <w:r w:rsidR="00A74917" w:rsidRPr="004B320A">
        <w:rPr>
          <w:rFonts w:ascii="Times New Roman" w:hAnsi="Times New Roman"/>
          <w:sz w:val="28"/>
          <w:szCs w:val="28"/>
        </w:rPr>
        <w:t xml:space="preserve">hàm lượng trung bình </w:t>
      </w:r>
      <w:r w:rsidRPr="004B320A">
        <w:rPr>
          <w:rFonts w:ascii="Times New Roman" w:hAnsi="Times New Roman"/>
          <w:sz w:val="28"/>
          <w:szCs w:val="28"/>
        </w:rPr>
        <w:t xml:space="preserve">các khoáng vật nặng </w:t>
      </w:r>
      <w:r w:rsidRPr="004B320A">
        <w:rPr>
          <w:rFonts w:ascii="Times New Roman" w:hAnsi="Times New Roman" w:hint="eastAsia"/>
          <w:sz w:val="28"/>
          <w:szCs w:val="28"/>
        </w:rPr>
        <w:t>đ</w:t>
      </w:r>
      <w:r w:rsidRPr="004B320A">
        <w:rPr>
          <w:rFonts w:ascii="Times New Roman" w:hAnsi="Times New Roman"/>
          <w:sz w:val="28"/>
          <w:szCs w:val="28"/>
        </w:rPr>
        <w:t>iện trong cát như</w:t>
      </w:r>
      <w:r w:rsidR="00A17305" w:rsidRPr="004B320A">
        <w:rPr>
          <w:rFonts w:ascii="Times New Roman" w:hAnsi="Times New Roman"/>
          <w:sz w:val="28"/>
          <w:szCs w:val="28"/>
        </w:rPr>
        <w:t xml:space="preserve"> sau</w:t>
      </w:r>
      <w:r w:rsidRPr="004B320A">
        <w:rPr>
          <w:rFonts w:ascii="Times New Roman" w:hAnsi="Times New Roman"/>
          <w:sz w:val="28"/>
          <w:szCs w:val="28"/>
        </w:rPr>
        <w:t>: Hematit (</w:t>
      </w:r>
      <w:r w:rsidR="00A74917" w:rsidRPr="004B320A">
        <w:rPr>
          <w:rFonts w:ascii="Times New Roman" w:hAnsi="Times New Roman"/>
          <w:sz w:val="28"/>
          <w:szCs w:val="28"/>
        </w:rPr>
        <w:t>0,87</w:t>
      </w:r>
      <w:r w:rsidRPr="004B320A">
        <w:rPr>
          <w:rFonts w:ascii="Times New Roman" w:hAnsi="Times New Roman"/>
          <w:sz w:val="28"/>
          <w:szCs w:val="28"/>
        </w:rPr>
        <w:t>%); Ilmenit (</w:t>
      </w:r>
      <w:r w:rsidR="00A74917" w:rsidRPr="004B320A">
        <w:rPr>
          <w:rFonts w:ascii="Times New Roman" w:hAnsi="Times New Roman"/>
          <w:sz w:val="28"/>
          <w:szCs w:val="28"/>
        </w:rPr>
        <w:t>0,129</w:t>
      </w:r>
      <w:r w:rsidRPr="004B320A">
        <w:rPr>
          <w:rFonts w:ascii="Times New Roman" w:hAnsi="Times New Roman"/>
          <w:sz w:val="28"/>
          <w:szCs w:val="28"/>
        </w:rPr>
        <w:t>%), Limonit (rất ít)</w:t>
      </w:r>
      <w:r w:rsidR="00A74917" w:rsidRPr="004B320A">
        <w:rPr>
          <w:rFonts w:ascii="Times New Roman" w:hAnsi="Times New Roman"/>
          <w:sz w:val="28"/>
          <w:szCs w:val="28"/>
        </w:rPr>
        <w:t>,</w:t>
      </w:r>
      <w:r w:rsidRPr="004B320A">
        <w:rPr>
          <w:rFonts w:ascii="Times New Roman" w:hAnsi="Times New Roman"/>
          <w:sz w:val="28"/>
          <w:szCs w:val="28"/>
        </w:rPr>
        <w:t xml:space="preserve"> Zircon (</w:t>
      </w:r>
      <w:r w:rsidR="00A74917" w:rsidRPr="004B320A">
        <w:rPr>
          <w:rFonts w:ascii="Times New Roman" w:hAnsi="Times New Roman"/>
          <w:sz w:val="28"/>
          <w:szCs w:val="28"/>
        </w:rPr>
        <w:t>0,212</w:t>
      </w:r>
      <w:r w:rsidRPr="004B320A">
        <w:rPr>
          <w:rFonts w:ascii="Times New Roman" w:hAnsi="Times New Roman"/>
          <w:sz w:val="28"/>
          <w:szCs w:val="28"/>
        </w:rPr>
        <w:t>%); Rutil (</w:t>
      </w:r>
      <w:r w:rsidR="00A74917" w:rsidRPr="004B320A">
        <w:rPr>
          <w:rFonts w:ascii="Times New Roman" w:hAnsi="Times New Roman"/>
          <w:sz w:val="28"/>
          <w:szCs w:val="28"/>
        </w:rPr>
        <w:t>0,046</w:t>
      </w:r>
      <w:r w:rsidRPr="004B320A">
        <w:rPr>
          <w:rFonts w:ascii="Times New Roman" w:hAnsi="Times New Roman"/>
          <w:sz w:val="28"/>
          <w:szCs w:val="28"/>
        </w:rPr>
        <w:t>%); Anata (</w:t>
      </w:r>
      <w:r w:rsidR="00A74917" w:rsidRPr="004B320A">
        <w:rPr>
          <w:rFonts w:ascii="Times New Roman" w:hAnsi="Times New Roman"/>
          <w:sz w:val="28"/>
          <w:szCs w:val="28"/>
        </w:rPr>
        <w:t>0,04</w:t>
      </w:r>
      <w:r w:rsidRPr="004B320A">
        <w:rPr>
          <w:rFonts w:ascii="Times New Roman" w:hAnsi="Times New Roman"/>
          <w:sz w:val="28"/>
          <w:szCs w:val="28"/>
        </w:rPr>
        <w:t>%), Leucoxen (</w:t>
      </w:r>
      <w:r w:rsidR="00A74917" w:rsidRPr="004B320A">
        <w:rPr>
          <w:rFonts w:ascii="Times New Roman" w:hAnsi="Times New Roman"/>
          <w:sz w:val="28"/>
          <w:szCs w:val="28"/>
        </w:rPr>
        <w:t>0,272</w:t>
      </w:r>
      <w:r w:rsidRPr="004B320A">
        <w:rPr>
          <w:rFonts w:ascii="Times New Roman" w:hAnsi="Times New Roman"/>
          <w:sz w:val="28"/>
          <w:szCs w:val="28"/>
        </w:rPr>
        <w:t xml:space="preserve">%), Apatit (rất ít). </w:t>
      </w:r>
      <w:r w:rsidR="00A74917" w:rsidRPr="004B320A">
        <w:rPr>
          <w:rFonts w:ascii="Times New Roman" w:hAnsi="Times New Roman"/>
          <w:sz w:val="28"/>
          <w:szCs w:val="28"/>
        </w:rPr>
        <w:t>Các khoáng vật nặng có hàm lượng đều ở mức thấp so với hàm lượng công nghiệp.</w:t>
      </w:r>
    </w:p>
    <w:p w14:paraId="39F3C798" w14:textId="7B018292"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3. Thành phần hóa học</w:t>
      </w:r>
    </w:p>
    <w:p w14:paraId="583CDAAC"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3 mẫu hóa toàn diện, 27 mẫu hóa cơ bản và 7 mẫu Cl- trong thân cát VII</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hàm lượng % các oxit chính </w:t>
      </w:r>
      <w:r w:rsidRPr="004B320A">
        <w:rPr>
          <w:rFonts w:ascii="Times New Roman" w:hAnsi="Times New Roman"/>
          <w:bCs/>
          <w:iCs/>
          <w:sz w:val="28"/>
          <w:szCs w:val="28"/>
        </w:rPr>
        <w:t xml:space="preserve">trong  </w:t>
      </w:r>
      <w:r w:rsidRPr="004B320A">
        <w:rPr>
          <w:rFonts w:ascii="Times New Roman" w:hAnsi="Times New Roman"/>
          <w:sz w:val="28"/>
          <w:szCs w:val="28"/>
        </w:rPr>
        <w:t>thân cát VII</w:t>
      </w:r>
      <w:r w:rsidRPr="004B320A">
        <w:rPr>
          <w:rFonts w:ascii="Times New Roman" w:hAnsi="Times New Roman"/>
          <w:bCs/>
          <w:iCs/>
          <w:sz w:val="28"/>
          <w:szCs w:val="28"/>
        </w:rPr>
        <w:t>: SiO</w:t>
      </w:r>
      <w:r w:rsidRPr="004B320A">
        <w:rPr>
          <w:rFonts w:ascii="Times New Roman" w:hAnsi="Times New Roman"/>
          <w:bCs/>
          <w:iCs/>
          <w:sz w:val="28"/>
          <w:szCs w:val="28"/>
          <w:vertAlign w:val="subscript"/>
        </w:rPr>
        <w:t xml:space="preserve">2 </w:t>
      </w:r>
      <w:r w:rsidRPr="004B320A">
        <w:rPr>
          <w:rFonts w:ascii="Times New Roman" w:hAnsi="Times New Roman"/>
          <w:bCs/>
          <w:iCs/>
          <w:sz w:val="28"/>
          <w:szCs w:val="28"/>
        </w:rPr>
        <w:t>(76,44-80,46%); Al</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(6,88-9,24%); Fe</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(3,10-4,15%).</w:t>
      </w:r>
      <w:r w:rsidRPr="004B320A">
        <w:rPr>
          <w:rFonts w:ascii="Times New Roman" w:hAnsi="Times New Roman"/>
          <w:sz w:val="28"/>
          <w:szCs w:val="28"/>
        </w:rPr>
        <w:t xml:space="preserve"> </w:t>
      </w:r>
      <w:r w:rsidRPr="004B320A">
        <w:rPr>
          <w:rFonts w:ascii="Times New Roman" w:hAnsi="Times New Roman"/>
          <w:bCs/>
          <w:iCs/>
          <w:sz w:val="28"/>
          <w:szCs w:val="28"/>
        </w:rPr>
        <w:t>Hàm lư</w:t>
      </w:r>
      <w:r w:rsidRPr="004B320A">
        <w:rPr>
          <w:rFonts w:ascii="Times New Roman" w:hAnsi="Times New Roman"/>
          <w:sz w:val="28"/>
          <w:szCs w:val="28"/>
        </w:rPr>
        <w:t>ợng trung bình của tổng kiềm</w:t>
      </w:r>
      <w:r w:rsidRPr="004B320A">
        <w:rPr>
          <w:rFonts w:ascii="Times New Roman" w:hAnsi="Times New Roman"/>
          <w:bCs/>
          <w:iCs/>
          <w:sz w:val="28"/>
          <w:szCs w:val="28"/>
        </w:rPr>
        <w:t xml:space="preserve"> (∑: Na</w:t>
      </w:r>
      <w:r w:rsidRPr="004B320A">
        <w:rPr>
          <w:rFonts w:ascii="Times New Roman" w:hAnsi="Times New Roman"/>
          <w:bCs/>
          <w:iCs/>
          <w:sz w:val="28"/>
          <w:szCs w:val="28"/>
          <w:vertAlign w:val="subscript"/>
        </w:rPr>
        <w:t>2</w:t>
      </w:r>
      <w:r w:rsidRPr="004B320A">
        <w:rPr>
          <w:rFonts w:ascii="Times New Roman" w:hAnsi="Times New Roman"/>
          <w:bCs/>
          <w:iCs/>
          <w:sz w:val="28"/>
          <w:szCs w:val="28"/>
        </w:rPr>
        <w:t>O + K</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5</w:t>
      </w:r>
      <w:r w:rsidRPr="004B320A">
        <w:rPr>
          <w:rFonts w:ascii="Times New Roman" w:hAnsi="Times New Roman"/>
          <w:bCs/>
          <w:iCs/>
          <w:sz w:val="28"/>
          <w:szCs w:val="28"/>
        </w:rPr>
        <w:t>) là 3,19% và hàm lư</w:t>
      </w:r>
      <w:r w:rsidRPr="004B320A">
        <w:rPr>
          <w:rFonts w:ascii="Times New Roman" w:hAnsi="Times New Roman"/>
          <w:sz w:val="28"/>
          <w:szCs w:val="28"/>
        </w:rPr>
        <w:t>ợng</w:t>
      </w:r>
      <w:r w:rsidRPr="004B320A">
        <w:rPr>
          <w:rFonts w:ascii="Times New Roman" w:hAnsi="Times New Roman"/>
          <w:bCs/>
          <w:iCs/>
          <w:sz w:val="28"/>
          <w:szCs w:val="28"/>
        </w:rPr>
        <w:t xml:space="preserve"> CaO có hàm lư</w:t>
      </w:r>
      <w:r w:rsidRPr="004B320A">
        <w:rPr>
          <w:rFonts w:ascii="Times New Roman" w:hAnsi="Times New Roman"/>
          <w:sz w:val="28"/>
          <w:szCs w:val="28"/>
        </w:rPr>
        <w:t xml:space="preserve">ợng trung bình 0,97% và hàm lượng </w:t>
      </w:r>
      <w:r w:rsidRPr="004B320A">
        <w:rPr>
          <w:rFonts w:ascii="Times New Roman" w:hAnsi="Times New Roman"/>
          <w:bCs/>
          <w:iCs/>
          <w:sz w:val="28"/>
          <w:szCs w:val="28"/>
        </w:rPr>
        <w:t>MKN từ 1,32-2,89%</w:t>
      </w:r>
      <w:r w:rsidRPr="004B320A">
        <w:rPr>
          <w:rFonts w:ascii="Times New Roman" w:hAnsi="Times New Roman"/>
          <w:sz w:val="28"/>
          <w:szCs w:val="28"/>
        </w:rPr>
        <w:t xml:space="preserve"> </w:t>
      </w:r>
      <w:r w:rsidRPr="004B320A">
        <w:rPr>
          <w:rFonts w:ascii="Times New Roman" w:hAnsi="Times New Roman"/>
          <w:bCs/>
          <w:iCs/>
          <w:sz w:val="28"/>
          <w:szCs w:val="28"/>
        </w:rPr>
        <w:t>cho thấy</w:t>
      </w:r>
      <w:r w:rsidRPr="004B320A">
        <w:rPr>
          <w:rFonts w:ascii="Times New Roman" w:hAnsi="Times New Roman"/>
          <w:sz w:val="28"/>
          <w:szCs w:val="28"/>
        </w:rPr>
        <w:t xml:space="preserve"> cát trong khu vực giàu thạch anh lẫn khoáng vật chứa oxit nhôm, oxit sắt và ít mùn thực vật.</w:t>
      </w:r>
    </w:p>
    <w:p w14:paraId="319DEB20"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Hàm lư</w:t>
      </w:r>
      <w:r w:rsidRPr="004B320A">
        <w:rPr>
          <w:rFonts w:ascii="Times New Roman" w:hAnsi="Times New Roman"/>
          <w:sz w:val="28"/>
          <w:szCs w:val="28"/>
        </w:rPr>
        <w:t>ợng</w:t>
      </w:r>
      <w:r w:rsidRPr="004B320A">
        <w:rPr>
          <w:rFonts w:ascii="Times New Roman" w:hAnsi="Times New Roman"/>
          <w:bCs/>
          <w:iCs/>
          <w:sz w:val="28"/>
          <w:szCs w:val="28"/>
        </w:rPr>
        <w:t xml:space="preserve"> SO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w:t>
      </w:r>
      <w:r w:rsidRPr="004B320A">
        <w:rPr>
          <w:rFonts w:ascii="Times New Roman" w:hAnsi="Times New Roman"/>
          <w:sz w:val="28"/>
          <w:szCs w:val="28"/>
        </w:rPr>
        <w:t>trung bình 0,10% &lt;1% đủ tiêu chuẩn làm vật liệu xây dựng, hàm lượng Cl- trung bình 0,06%&gt;0,01% không đủ tiêu chuẩn làm cát xây dựng về hàm lượng Cl- theo tiêu chuẩn  TCVN 7570 : 2006.</w:t>
      </w:r>
    </w:p>
    <w:p w14:paraId="6EFDE0D9"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4. Thành phần các nguyên tố có ít và có hại </w:t>
      </w:r>
    </w:p>
    <w:p w14:paraId="1CA7E257"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Kết quả phân tích 7 mẫu quang phổ ICP của cát trong thân cát VII cho thấy thành phần các nguyên tố kim loại, gồm (%): Pb: 0,0015; Zn: 0,0039; Cu: 0,0009; Cr: 0,0117; Ni: 0,0021; Co: 0,0012; Ba: 0,0306; ... các nguyên tố xuất hiện đều có hàm lượng nhỏ hơn tri số Clack nên không có khả năng tích tụ quặng kim loại quý hiếm.</w:t>
      </w:r>
    </w:p>
    <w:p w14:paraId="6FA2E0AB" w14:textId="77777777" w:rsidR="00AC7226" w:rsidRPr="004B320A" w:rsidRDefault="00AC7226" w:rsidP="00FD3CA9">
      <w:pPr>
        <w:spacing w:before="120" w:after="60" w:line="320" w:lineRule="atLeast"/>
        <w:ind w:firstLine="720"/>
        <w:jc w:val="both"/>
        <w:rPr>
          <w:rFonts w:ascii="Times New Roman" w:hAnsi="Times New Roman"/>
          <w:b/>
          <w:bCs/>
          <w:sz w:val="28"/>
          <w:szCs w:val="28"/>
        </w:rPr>
      </w:pPr>
      <w:r w:rsidRPr="004B320A">
        <w:rPr>
          <w:rFonts w:ascii="Times New Roman" w:hAnsi="Times New Roman"/>
          <w:bCs/>
          <w:iCs/>
          <w:sz w:val="28"/>
          <w:szCs w:val="28"/>
        </w:rPr>
        <w:t>Các nguyên t</w:t>
      </w:r>
      <w:r w:rsidRPr="004B320A">
        <w:rPr>
          <w:rFonts w:ascii="Times New Roman" w:hAnsi="Times New Roman"/>
          <w:sz w:val="28"/>
          <w:szCs w:val="28"/>
        </w:rPr>
        <w:t xml:space="preserve">ố độc hại tuy có hiện diện rải rác trong các mẫu </w:t>
      </w:r>
      <w:r w:rsidRPr="004B320A">
        <w:rPr>
          <w:rFonts w:ascii="Times New Roman" w:hAnsi="Times New Roman"/>
          <w:bCs/>
          <w:iCs/>
          <w:sz w:val="28"/>
          <w:szCs w:val="28"/>
        </w:rPr>
        <w:t>nhưng với hàm lượng rất nhỏ như: As &lt;0,002%; Lanta (La): 0,0026%; Ytri (Y): 0,0031%. Không phát hiện các nguyên tố phóng xạ (U, Th, P), hoặc kim loại quý như vàng (Au).</w:t>
      </w:r>
    </w:p>
    <w:p w14:paraId="569201BF" w14:textId="55B08868"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5. Đặc điểm phóng xạ </w:t>
      </w:r>
    </w:p>
    <w:p w14:paraId="3A59DF84"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w:t>
      </w:r>
      <w:r w:rsidRPr="004B320A">
        <w:rPr>
          <w:rFonts w:ascii="Times New Roman" w:hAnsi="Times New Roman"/>
          <w:sz w:val="28"/>
          <w:szCs w:val="28"/>
          <w:lang w:val="vi-VN"/>
        </w:rPr>
        <w:t xml:space="preserve">hân tích </w:t>
      </w:r>
      <w:r w:rsidRPr="004B320A">
        <w:rPr>
          <w:rFonts w:ascii="Times New Roman" w:hAnsi="Times New Roman"/>
          <w:sz w:val="28"/>
          <w:szCs w:val="28"/>
        </w:rPr>
        <w:t>2 mẫu tham số phóng xạ trong thân cát I</w:t>
      </w:r>
      <w:r w:rsidRPr="004B320A">
        <w:rPr>
          <w:rFonts w:ascii="Times New Roman" w:hAnsi="Times New Roman"/>
          <w:sz w:val="28"/>
          <w:szCs w:val="28"/>
          <w:lang w:val="vi-VN"/>
        </w:rPr>
        <w:t xml:space="preserve"> cho</w:t>
      </w:r>
      <w:r w:rsidRPr="004B320A">
        <w:rPr>
          <w:rFonts w:ascii="Times New Roman" w:hAnsi="Times New Roman"/>
          <w:sz w:val="28"/>
          <w:szCs w:val="28"/>
        </w:rPr>
        <w:t xml:space="preserve"> thấy các chỉ số hoạt độ phòng xạ I1 trung bình 0,29, I2 trung bình 0,12, I3 trung bình 0,04. So sánh với TCXDVN 397:2007 cho thấy cát trong thân cát VII đảm bảo an toàn về hoạt độ phóng xạ dùng cho xây dựng công trình, nhà ở và cho san lấp theo quy định I1 ≤1; I2 ≤1,5; I3 ≤1.</w:t>
      </w:r>
    </w:p>
    <w:p w14:paraId="24E0B0B5"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6. Đặc điểm tính chất đầm nện tiêu chuẩn</w:t>
      </w:r>
    </w:p>
    <w:p w14:paraId="5AE7DCDB" w14:textId="77777777" w:rsidR="00AC7226" w:rsidRPr="004B320A" w:rsidRDefault="00AC7226" w:rsidP="00FD3CA9">
      <w:pPr>
        <w:pStyle w:val="NormalWeb"/>
        <w:spacing w:before="120" w:beforeAutospacing="0" w:after="60" w:afterAutospacing="0" w:line="320" w:lineRule="atLeast"/>
        <w:ind w:firstLine="720"/>
        <w:jc w:val="both"/>
        <w:rPr>
          <w:sz w:val="28"/>
          <w:szCs w:val="28"/>
        </w:rPr>
      </w:pPr>
      <w:r w:rsidRPr="004B320A">
        <w:rPr>
          <w:sz w:val="28"/>
          <w:szCs w:val="28"/>
        </w:rPr>
        <w:t>P</w:t>
      </w:r>
      <w:r w:rsidRPr="004B320A">
        <w:rPr>
          <w:sz w:val="28"/>
          <w:szCs w:val="28"/>
          <w:lang w:val="vi-VN"/>
        </w:rPr>
        <w:t xml:space="preserve">hân tích </w:t>
      </w:r>
      <w:r w:rsidRPr="004B320A">
        <w:rPr>
          <w:sz w:val="28"/>
          <w:szCs w:val="28"/>
        </w:rPr>
        <w:t>3 mẫu đầm nện tiêu chuẩn trong thân cát VII</w:t>
      </w:r>
      <w:r w:rsidRPr="004B320A">
        <w:rPr>
          <w:sz w:val="28"/>
          <w:szCs w:val="28"/>
          <w:lang w:val="vi-VN"/>
        </w:rPr>
        <w:t xml:space="preserve"> cho kết quả</w:t>
      </w:r>
      <w:r w:rsidRPr="004B320A">
        <w:rPr>
          <w:sz w:val="28"/>
          <w:szCs w:val="28"/>
        </w:rPr>
        <w:t xml:space="preserve"> khối lượng thể tích khô lớn nhất (γ kmax) 1,7 g/cm</w:t>
      </w:r>
      <w:r w:rsidRPr="004B320A">
        <w:rPr>
          <w:sz w:val="28"/>
          <w:szCs w:val="28"/>
          <w:vertAlign w:val="superscript"/>
        </w:rPr>
        <w:t>3</w:t>
      </w:r>
      <w:r w:rsidRPr="004B320A">
        <w:rPr>
          <w:sz w:val="28"/>
          <w:szCs w:val="28"/>
        </w:rPr>
        <w:t>. Tương ứng với độ ẩm (Wo) tốt nhất thay đổi trong khoảng 16,4% đến 17,4%, trung bình 16,7% cho thấy cát ở thân cát VII có khối lượng thể tích khô khá cao tương ứng với độ ẩm tối ưu thấp nên cát đáp ứng tốt khi sử dụng làn vật liệu san lấp vì trầm tích nhanh ổn định, thoát nước tốt.</w:t>
      </w:r>
    </w:p>
    <w:p w14:paraId="0C1093E1" w14:textId="77777777" w:rsidR="00AC7226" w:rsidRPr="004B320A" w:rsidRDefault="00AC7226" w:rsidP="00FD3CA9">
      <w:pPr>
        <w:pStyle w:val="NormalWeb"/>
        <w:spacing w:before="120" w:beforeAutospacing="0" w:after="60" w:afterAutospacing="0" w:line="320" w:lineRule="atLeast"/>
        <w:ind w:firstLine="720"/>
        <w:jc w:val="both"/>
        <w:rPr>
          <w:sz w:val="28"/>
          <w:szCs w:val="28"/>
        </w:rPr>
      </w:pPr>
      <w:r w:rsidRPr="004B320A">
        <w:rPr>
          <w:i/>
          <w:iCs/>
          <w:sz w:val="26"/>
          <w:szCs w:val="26"/>
        </w:rPr>
        <w:t>(Chi tiết xem Phụ lục 2. Tập Phiếu kết quả phân tích mẫu và biểu bảng tổng hợp, tính toán kết quả phân tích mẫu)</w:t>
      </w:r>
    </w:p>
    <w:p w14:paraId="7305DBCD" w14:textId="77777777" w:rsidR="00AC7226" w:rsidRPr="004B320A" w:rsidRDefault="00AC7226" w:rsidP="00FD3CA9">
      <w:pPr>
        <w:pStyle w:val="NormalWeb"/>
        <w:spacing w:before="120" w:beforeAutospacing="0" w:after="60" w:afterAutospacing="0" w:line="320" w:lineRule="atLeast"/>
        <w:ind w:firstLine="720"/>
        <w:jc w:val="both"/>
        <w:rPr>
          <w:sz w:val="28"/>
          <w:szCs w:val="28"/>
        </w:rPr>
      </w:pPr>
      <w:r w:rsidRPr="004B320A">
        <w:rPr>
          <w:b/>
          <w:bCs/>
          <w:sz w:val="28"/>
          <w:szCs w:val="28"/>
        </w:rPr>
        <w:t>4.2.2.3.Thân cát số VIII</w:t>
      </w:r>
      <w:r w:rsidRPr="004B320A">
        <w:rPr>
          <w:sz w:val="28"/>
          <w:szCs w:val="28"/>
        </w:rPr>
        <w:t xml:space="preserve">: </w:t>
      </w:r>
    </w:p>
    <w:p w14:paraId="42CE4919" w14:textId="77777777" w:rsidR="00AC7226" w:rsidRPr="004B320A" w:rsidRDefault="00AC7226" w:rsidP="00FD3CA9">
      <w:pPr>
        <w:pStyle w:val="NormalWeb"/>
        <w:spacing w:before="120" w:beforeAutospacing="0" w:after="60" w:afterAutospacing="0" w:line="320" w:lineRule="atLeast"/>
        <w:ind w:firstLine="720"/>
        <w:jc w:val="both"/>
        <w:rPr>
          <w:sz w:val="28"/>
          <w:szCs w:val="28"/>
        </w:rPr>
      </w:pPr>
      <w:r w:rsidRPr="004B320A">
        <w:rPr>
          <w:sz w:val="28"/>
          <w:szCs w:val="28"/>
        </w:rPr>
        <w:t>Phân bố trên nhánh bên phải của sông Cổ Chiên (nhánh sông tỉnh Trà Vinh) thuộc phạm vi các xã Hòa Thuận và xã Hưng Mỹ - huyện Châu Thành, xã Vĩnh Kim, xã Mỹ Long Bắc và TT. Mỹ Long – huyện Cầu Ngang; thân cát có chiều dài khoảng 22km và chiều rộng thay đổi từ 400 ÷ 1.900m, kéo dài kéo dài từ tuyến công trình khảo sát T55 đến T66.</w:t>
      </w:r>
    </w:p>
    <w:p w14:paraId="7ED72735"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1. Hàm lượng cấp hạt cát</w:t>
      </w:r>
    </w:p>
    <w:p w14:paraId="1F08285F"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25 mẫu cấp hạt xây dựng của thân cát VIII theo tiêu chuẩn thí nghiệm TCVN 7572-2: 2006 cho thấy cát ở đây có mođun độ lớn từ 0,66-1,1 phổ biến từ 0,7-1,1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w:t>
      </w:r>
      <w:r w:rsidRPr="004B320A">
        <w:rPr>
          <w:rFonts w:ascii="Times New Roman" w:hAnsi="Times New Roman"/>
          <w:sz w:val="28"/>
          <w:szCs w:val="28"/>
          <w:lang w:val="vi-VN"/>
        </w:rPr>
        <w:t>,</w:t>
      </w:r>
      <w:r w:rsidRPr="004B320A">
        <w:rPr>
          <w:rFonts w:ascii="Times New Roman" w:hAnsi="Times New Roman"/>
          <w:sz w:val="28"/>
          <w:szCs w:val="28"/>
        </w:rPr>
        <w:t xml:space="preserve"> có hàm lượng cấp hạt chủ yếu ở cở sàn 0,315-0,14 mm trung bình 72,6%, cấp hạt cở sàn &lt;0,14mm chiếm tỷ lệ trung bình 19,9%, hàm lượng bùn bụi sét cao trung bình 9,5%, cấp hạt cỡ sàn 1,25-0,315 chiếm tỷ lệ thấp trung bình 7,5%.</w:t>
      </w:r>
    </w:p>
    <w:p w14:paraId="170191C4"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25 mẫu độ hạt trầm tích theo tiêu chuẩn thí nghiệm TCVN 4198:1995 cho thấy đặc điểm hạt trầm tích ở thân cát VIII chủ yếu là cấp hạt cát hạt nhỏ (0,1-0,25mm) chiếm tỷ lệ trung bình 73,2%; cấp hạt bụi (0,01-0,005mm) chiếm tỷ lệ trung bình 5,3%, cấp hạt sét (&lt;0,005mm) trung bình 3,4%.</w:t>
      </w:r>
    </w:p>
    <w:p w14:paraId="3241CA18"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Như vậy, về đặc điểm chất lượng cấp hạt thì cát trong thân cát VIII thuộc nhóm cát hạt mịn có hàm lượng bùn bụi sét trung bình.</w:t>
      </w:r>
    </w:p>
    <w:p w14:paraId="20F2D5E9" w14:textId="61DA8A55" w:rsidR="00AC7226" w:rsidRPr="004B320A" w:rsidRDefault="00E17AAD"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2</w:t>
      </w:r>
      <w:r w:rsidR="00AC7226" w:rsidRPr="004B320A">
        <w:rPr>
          <w:rFonts w:ascii="Times New Roman" w:hAnsi="Times New Roman"/>
          <w:i/>
          <w:iCs/>
          <w:sz w:val="28"/>
          <w:szCs w:val="28"/>
        </w:rPr>
        <w:t xml:space="preserve">. Thành phần khoáng vật </w:t>
      </w:r>
    </w:p>
    <w:p w14:paraId="1F05014C"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 xml:space="preserve">Kết quả phân tích 25 mẫu thành phần khoáng vật tạo </w:t>
      </w:r>
      <w:r w:rsidRPr="004B320A">
        <w:rPr>
          <w:rFonts w:ascii="Times New Roman" w:hAnsi="Times New Roman" w:hint="eastAsia"/>
          <w:bCs/>
          <w:iCs/>
          <w:sz w:val="28"/>
          <w:szCs w:val="28"/>
        </w:rPr>
        <w:t>đ</w:t>
      </w:r>
      <w:r w:rsidRPr="004B320A">
        <w:rPr>
          <w:rFonts w:ascii="Times New Roman" w:hAnsi="Times New Roman"/>
          <w:bCs/>
          <w:iCs/>
          <w:sz w:val="28"/>
          <w:szCs w:val="28"/>
        </w:rPr>
        <w:t xml:space="preserve">á cho thấy, thành phần chủ yếu là khoáng vật thạch anh chiếm trung bình khá cao từ 88-95%. Các hàm lượng khoáng vật Biotit và Muscovit thay đổi từ rất ít-1%. Thành phần mảnh đá sét trung bình 7% trong các cấp hạt. </w:t>
      </w:r>
    </w:p>
    <w:p w14:paraId="1E0F762F" w14:textId="1D3DC695"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8 mẫu trọng sa trong thân cát VII cho thấy các</w:t>
      </w:r>
      <w:r w:rsidR="00A17305" w:rsidRPr="004B320A">
        <w:rPr>
          <w:rFonts w:ascii="Times New Roman" w:hAnsi="Times New Roman"/>
          <w:sz w:val="28"/>
          <w:szCs w:val="28"/>
        </w:rPr>
        <w:t xml:space="preserve"> hàm lượng trung bình các</w:t>
      </w:r>
      <w:r w:rsidRPr="004B320A">
        <w:rPr>
          <w:rFonts w:ascii="Times New Roman" w:hAnsi="Times New Roman"/>
          <w:sz w:val="28"/>
          <w:szCs w:val="28"/>
        </w:rPr>
        <w:t xml:space="preserve"> khoáng vật nặng trong cát như</w:t>
      </w:r>
      <w:r w:rsidR="00A17305" w:rsidRPr="004B320A">
        <w:rPr>
          <w:rFonts w:ascii="Times New Roman" w:hAnsi="Times New Roman"/>
          <w:sz w:val="28"/>
          <w:szCs w:val="28"/>
        </w:rPr>
        <w:t xml:space="preserve"> sau</w:t>
      </w:r>
      <w:r w:rsidRPr="004B320A">
        <w:rPr>
          <w:rFonts w:ascii="Times New Roman" w:hAnsi="Times New Roman"/>
          <w:sz w:val="28"/>
          <w:szCs w:val="28"/>
        </w:rPr>
        <w:t>: Hematit (</w:t>
      </w:r>
      <w:r w:rsidR="00A17305" w:rsidRPr="004B320A">
        <w:rPr>
          <w:rFonts w:ascii="Times New Roman" w:hAnsi="Times New Roman"/>
          <w:sz w:val="28"/>
          <w:szCs w:val="28"/>
        </w:rPr>
        <w:t>0,136</w:t>
      </w:r>
      <w:r w:rsidRPr="004B320A">
        <w:rPr>
          <w:rFonts w:ascii="Times New Roman" w:hAnsi="Times New Roman"/>
          <w:sz w:val="28"/>
          <w:szCs w:val="28"/>
        </w:rPr>
        <w:t>%); Ilmenit (</w:t>
      </w:r>
      <w:r w:rsidR="00A17305" w:rsidRPr="004B320A">
        <w:rPr>
          <w:rFonts w:ascii="Times New Roman" w:hAnsi="Times New Roman"/>
          <w:sz w:val="28"/>
          <w:szCs w:val="28"/>
        </w:rPr>
        <w:t>0,028%)</w:t>
      </w:r>
      <w:r w:rsidRPr="004B320A">
        <w:rPr>
          <w:rFonts w:ascii="Times New Roman" w:hAnsi="Times New Roman"/>
          <w:sz w:val="28"/>
          <w:szCs w:val="28"/>
        </w:rPr>
        <w:t>, Limonit (rất ít)</w:t>
      </w:r>
      <w:r w:rsidR="00A17305" w:rsidRPr="004B320A">
        <w:rPr>
          <w:rFonts w:ascii="Times New Roman" w:hAnsi="Times New Roman"/>
          <w:sz w:val="28"/>
          <w:szCs w:val="28"/>
        </w:rPr>
        <w:t>,</w:t>
      </w:r>
      <w:r w:rsidRPr="004B320A">
        <w:rPr>
          <w:rFonts w:ascii="Times New Roman" w:hAnsi="Times New Roman"/>
          <w:sz w:val="28"/>
          <w:szCs w:val="28"/>
        </w:rPr>
        <w:t xml:space="preserve"> Zircon (</w:t>
      </w:r>
      <w:r w:rsidR="00A17305" w:rsidRPr="004B320A">
        <w:rPr>
          <w:rFonts w:ascii="Times New Roman" w:hAnsi="Times New Roman"/>
          <w:sz w:val="28"/>
          <w:szCs w:val="28"/>
        </w:rPr>
        <w:t>0,068</w:t>
      </w:r>
      <w:r w:rsidRPr="004B320A">
        <w:rPr>
          <w:rFonts w:ascii="Times New Roman" w:hAnsi="Times New Roman"/>
          <w:sz w:val="28"/>
          <w:szCs w:val="28"/>
        </w:rPr>
        <w:t>%); Rutil (</w:t>
      </w:r>
      <w:r w:rsidR="00A17305" w:rsidRPr="004B320A">
        <w:rPr>
          <w:rFonts w:ascii="Times New Roman" w:hAnsi="Times New Roman"/>
          <w:sz w:val="28"/>
          <w:szCs w:val="28"/>
        </w:rPr>
        <w:t>0,012</w:t>
      </w:r>
      <w:r w:rsidRPr="004B320A">
        <w:rPr>
          <w:rFonts w:ascii="Times New Roman" w:hAnsi="Times New Roman"/>
          <w:sz w:val="28"/>
          <w:szCs w:val="28"/>
        </w:rPr>
        <w:t>%); Anata (</w:t>
      </w:r>
      <w:r w:rsidR="00A17305" w:rsidRPr="004B320A">
        <w:rPr>
          <w:rFonts w:ascii="Times New Roman" w:hAnsi="Times New Roman"/>
          <w:sz w:val="28"/>
          <w:szCs w:val="28"/>
        </w:rPr>
        <w:t>0,017</w:t>
      </w:r>
      <w:r w:rsidRPr="004B320A">
        <w:rPr>
          <w:rFonts w:ascii="Times New Roman" w:hAnsi="Times New Roman"/>
          <w:sz w:val="28"/>
          <w:szCs w:val="28"/>
        </w:rPr>
        <w:t>%), Leucoxen (</w:t>
      </w:r>
      <w:r w:rsidR="00A17305" w:rsidRPr="004B320A">
        <w:rPr>
          <w:rFonts w:ascii="Times New Roman" w:hAnsi="Times New Roman"/>
          <w:sz w:val="28"/>
          <w:szCs w:val="28"/>
        </w:rPr>
        <w:t>0,111</w:t>
      </w:r>
      <w:r w:rsidRPr="004B320A">
        <w:rPr>
          <w:rFonts w:ascii="Times New Roman" w:hAnsi="Times New Roman"/>
          <w:sz w:val="28"/>
          <w:szCs w:val="28"/>
        </w:rPr>
        <w:t xml:space="preserve">%), Apatit (rất ít). </w:t>
      </w:r>
      <w:r w:rsidR="00A17305" w:rsidRPr="004B320A">
        <w:rPr>
          <w:rFonts w:ascii="Times New Roman" w:hAnsi="Times New Roman"/>
          <w:sz w:val="28"/>
          <w:szCs w:val="28"/>
        </w:rPr>
        <w:t>Các khoáng vật nặng có hàm lượng đều ở mức thấp so với hàm lượng công nghiệp.</w:t>
      </w:r>
    </w:p>
    <w:p w14:paraId="5235BE0B" w14:textId="6316322B" w:rsidR="00AC7226" w:rsidRPr="004B320A" w:rsidRDefault="00E17AAD"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3</w:t>
      </w:r>
      <w:r w:rsidR="00AC7226" w:rsidRPr="004B320A">
        <w:rPr>
          <w:rFonts w:ascii="Times New Roman" w:hAnsi="Times New Roman"/>
          <w:i/>
          <w:iCs/>
          <w:sz w:val="28"/>
          <w:szCs w:val="28"/>
        </w:rPr>
        <w:t>. Thành phần hóa học</w:t>
      </w:r>
    </w:p>
    <w:p w14:paraId="72C88515"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3 mẫu hóa toàn diện, 25 mẫu hóa cơ bản và 5 mẫu Cl- trong thân cát VIII</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hàm lượng % các oxit chính có trong</w:t>
      </w:r>
      <w:r w:rsidRPr="004B320A">
        <w:rPr>
          <w:rFonts w:ascii="Times New Roman" w:hAnsi="Times New Roman"/>
          <w:sz w:val="28"/>
          <w:szCs w:val="28"/>
          <w:lang w:val="vi-VN"/>
        </w:rPr>
        <w:t xml:space="preserve"> cát</w:t>
      </w:r>
      <w:r w:rsidRPr="004B320A">
        <w:rPr>
          <w:rFonts w:ascii="Times New Roman" w:hAnsi="Times New Roman"/>
          <w:bCs/>
          <w:iCs/>
          <w:sz w:val="28"/>
          <w:szCs w:val="28"/>
        </w:rPr>
        <w:t>: SiO</w:t>
      </w:r>
      <w:r w:rsidRPr="004B320A">
        <w:rPr>
          <w:rFonts w:ascii="Times New Roman" w:hAnsi="Times New Roman"/>
          <w:bCs/>
          <w:iCs/>
          <w:sz w:val="28"/>
          <w:szCs w:val="28"/>
          <w:vertAlign w:val="subscript"/>
        </w:rPr>
        <w:t xml:space="preserve">2 </w:t>
      </w:r>
      <w:r w:rsidRPr="004B320A">
        <w:rPr>
          <w:rFonts w:ascii="Times New Roman" w:hAnsi="Times New Roman"/>
          <w:bCs/>
          <w:iCs/>
          <w:sz w:val="28"/>
          <w:szCs w:val="28"/>
        </w:rPr>
        <w:t>(76,95-79,95%); Al</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(7,46-8,84%); Fe</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(3,35-4,52%).</w:t>
      </w:r>
      <w:r w:rsidRPr="004B320A">
        <w:rPr>
          <w:rFonts w:ascii="Times New Roman" w:hAnsi="Times New Roman"/>
          <w:sz w:val="28"/>
          <w:szCs w:val="28"/>
        </w:rPr>
        <w:t xml:space="preserve"> </w:t>
      </w:r>
      <w:r w:rsidRPr="004B320A">
        <w:rPr>
          <w:rFonts w:ascii="Times New Roman" w:hAnsi="Times New Roman"/>
          <w:bCs/>
          <w:iCs/>
          <w:sz w:val="28"/>
          <w:szCs w:val="28"/>
        </w:rPr>
        <w:t>Hàm lư</w:t>
      </w:r>
      <w:r w:rsidRPr="004B320A">
        <w:rPr>
          <w:rFonts w:ascii="Times New Roman" w:hAnsi="Times New Roman"/>
          <w:sz w:val="28"/>
          <w:szCs w:val="28"/>
        </w:rPr>
        <w:t>ợng trung bình của tổng kiềm</w:t>
      </w:r>
      <w:r w:rsidRPr="004B320A">
        <w:rPr>
          <w:rFonts w:ascii="Times New Roman" w:hAnsi="Times New Roman"/>
          <w:bCs/>
          <w:iCs/>
          <w:sz w:val="28"/>
          <w:szCs w:val="28"/>
        </w:rPr>
        <w:t xml:space="preserve"> (∑: Na</w:t>
      </w:r>
      <w:r w:rsidRPr="004B320A">
        <w:rPr>
          <w:rFonts w:ascii="Times New Roman" w:hAnsi="Times New Roman"/>
          <w:bCs/>
          <w:iCs/>
          <w:sz w:val="28"/>
          <w:szCs w:val="28"/>
          <w:vertAlign w:val="subscript"/>
        </w:rPr>
        <w:t>2</w:t>
      </w:r>
      <w:r w:rsidRPr="004B320A">
        <w:rPr>
          <w:rFonts w:ascii="Times New Roman" w:hAnsi="Times New Roman"/>
          <w:bCs/>
          <w:iCs/>
          <w:sz w:val="28"/>
          <w:szCs w:val="28"/>
        </w:rPr>
        <w:t>O + K</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5</w:t>
      </w:r>
      <w:r w:rsidRPr="004B320A">
        <w:rPr>
          <w:rFonts w:ascii="Times New Roman" w:hAnsi="Times New Roman"/>
          <w:bCs/>
          <w:iCs/>
          <w:sz w:val="28"/>
          <w:szCs w:val="28"/>
        </w:rPr>
        <w:t>) là 3,21% và hàm lư</w:t>
      </w:r>
      <w:r w:rsidRPr="004B320A">
        <w:rPr>
          <w:rFonts w:ascii="Times New Roman" w:hAnsi="Times New Roman"/>
          <w:sz w:val="28"/>
          <w:szCs w:val="28"/>
        </w:rPr>
        <w:t>ợng</w:t>
      </w:r>
      <w:r w:rsidRPr="004B320A">
        <w:rPr>
          <w:rFonts w:ascii="Times New Roman" w:hAnsi="Times New Roman"/>
          <w:bCs/>
          <w:iCs/>
          <w:sz w:val="28"/>
          <w:szCs w:val="28"/>
        </w:rPr>
        <w:t xml:space="preserve"> CaO có hàm lư</w:t>
      </w:r>
      <w:r w:rsidRPr="004B320A">
        <w:rPr>
          <w:rFonts w:ascii="Times New Roman" w:hAnsi="Times New Roman"/>
          <w:sz w:val="28"/>
          <w:szCs w:val="28"/>
        </w:rPr>
        <w:t xml:space="preserve">ợng trung bình 1,07% và hàm lượng </w:t>
      </w:r>
      <w:r w:rsidRPr="004B320A">
        <w:rPr>
          <w:rFonts w:ascii="Times New Roman" w:hAnsi="Times New Roman"/>
          <w:bCs/>
          <w:iCs/>
          <w:sz w:val="28"/>
          <w:szCs w:val="28"/>
        </w:rPr>
        <w:t>MKN từ 1,46-2,47%</w:t>
      </w:r>
      <w:r w:rsidRPr="004B320A">
        <w:rPr>
          <w:rFonts w:ascii="Times New Roman" w:hAnsi="Times New Roman"/>
          <w:sz w:val="28"/>
          <w:szCs w:val="28"/>
        </w:rPr>
        <w:t xml:space="preserve"> </w:t>
      </w:r>
      <w:r w:rsidRPr="004B320A">
        <w:rPr>
          <w:rFonts w:ascii="Times New Roman" w:hAnsi="Times New Roman"/>
          <w:bCs/>
          <w:iCs/>
          <w:sz w:val="28"/>
          <w:szCs w:val="28"/>
        </w:rPr>
        <w:t>cho thấy</w:t>
      </w:r>
      <w:r w:rsidRPr="004B320A">
        <w:rPr>
          <w:rFonts w:ascii="Times New Roman" w:hAnsi="Times New Roman"/>
          <w:sz w:val="28"/>
          <w:szCs w:val="28"/>
        </w:rPr>
        <w:t xml:space="preserve"> cát trong khu vực giàu thạch anh lẫn khoáng vật chứa oxit nhôm, oxit sắt và ít mùn thực vật.</w:t>
      </w:r>
    </w:p>
    <w:p w14:paraId="11A675B6"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Hàm lư</w:t>
      </w:r>
      <w:r w:rsidRPr="004B320A">
        <w:rPr>
          <w:rFonts w:ascii="Times New Roman" w:hAnsi="Times New Roman"/>
          <w:sz w:val="28"/>
          <w:szCs w:val="28"/>
        </w:rPr>
        <w:t>ợng</w:t>
      </w:r>
      <w:r w:rsidRPr="004B320A">
        <w:rPr>
          <w:rFonts w:ascii="Times New Roman" w:hAnsi="Times New Roman"/>
          <w:bCs/>
          <w:iCs/>
          <w:sz w:val="28"/>
          <w:szCs w:val="28"/>
        </w:rPr>
        <w:t xml:space="preserve"> SO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w:t>
      </w:r>
      <w:r w:rsidRPr="004B320A">
        <w:rPr>
          <w:rFonts w:ascii="Times New Roman" w:hAnsi="Times New Roman"/>
          <w:sz w:val="28"/>
          <w:szCs w:val="28"/>
        </w:rPr>
        <w:t>trung bình 0,12% &lt;1% đủ tiêu chuẩn làm vật liệu xây dựng, hàm lượng Cl- trung bình 0,08%&gt;0,01% không đạt tiêu chuẩn làm cát xây dựng về hàm lượng Cl- theo tiêu chuẩn  TCVN 7570 : 2006.</w:t>
      </w:r>
    </w:p>
    <w:p w14:paraId="39FE7CFE" w14:textId="4DDEA76A" w:rsidR="00AC7226" w:rsidRPr="004B320A" w:rsidRDefault="00E17AAD"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4</w:t>
      </w:r>
      <w:r w:rsidR="00AC7226" w:rsidRPr="004B320A">
        <w:rPr>
          <w:rFonts w:ascii="Times New Roman" w:hAnsi="Times New Roman"/>
          <w:i/>
          <w:iCs/>
          <w:sz w:val="28"/>
          <w:szCs w:val="28"/>
        </w:rPr>
        <w:t xml:space="preserve">. Thành phần các nguyên tố có ít và có hại </w:t>
      </w:r>
    </w:p>
    <w:p w14:paraId="730DE6C0"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Kết quả phân tích 5 mẫu quang phổ ICP của cát trong thân cát VIII cho thấy thành phần các nguyên tố kim loại, gồm (%): Pb: 0,0018; Zn: 0,0042; Cu: 0,0007; Cr: 0,0111; Ni: 0,0017; Co: 0,0012; Ba: 0,0303; ... các nguyên tố xuất hiện đều có hàm lượng nhỏ hơn tri số Clack nên không có khả năng tích tụ quặng kim loại quý hiếm.</w:t>
      </w:r>
    </w:p>
    <w:p w14:paraId="775A42B7" w14:textId="77777777" w:rsidR="00AC7226" w:rsidRPr="004B320A" w:rsidRDefault="00AC7226" w:rsidP="00FD3CA9">
      <w:pPr>
        <w:spacing w:before="120" w:after="60" w:line="320" w:lineRule="atLeast"/>
        <w:ind w:firstLine="720"/>
        <w:jc w:val="both"/>
        <w:rPr>
          <w:rFonts w:ascii="Times New Roman" w:hAnsi="Times New Roman"/>
          <w:b/>
          <w:bCs/>
          <w:sz w:val="28"/>
          <w:szCs w:val="28"/>
        </w:rPr>
      </w:pPr>
      <w:r w:rsidRPr="004B320A">
        <w:rPr>
          <w:rFonts w:ascii="Times New Roman" w:hAnsi="Times New Roman"/>
          <w:bCs/>
          <w:iCs/>
          <w:sz w:val="28"/>
          <w:szCs w:val="28"/>
        </w:rPr>
        <w:t>Các nguyên t</w:t>
      </w:r>
      <w:r w:rsidRPr="004B320A">
        <w:rPr>
          <w:rFonts w:ascii="Times New Roman" w:hAnsi="Times New Roman"/>
          <w:sz w:val="28"/>
          <w:szCs w:val="28"/>
        </w:rPr>
        <w:t xml:space="preserve">ố độc hại tuy có hiện diện rải rác trong các mẫu </w:t>
      </w:r>
      <w:r w:rsidRPr="004B320A">
        <w:rPr>
          <w:rFonts w:ascii="Times New Roman" w:hAnsi="Times New Roman"/>
          <w:bCs/>
          <w:iCs/>
          <w:sz w:val="28"/>
          <w:szCs w:val="28"/>
        </w:rPr>
        <w:t>nhưng với hàm lượng rất nhỏ như: As&lt;0,002%; Lanta (La): 0,0017%; Ytri (Y): 0,0026%. Không phát hiện các nguyên tố phóng xạ (U, Th, P), hoặc kim loại quý như vàng (Au).</w:t>
      </w:r>
    </w:p>
    <w:p w14:paraId="5CBE6722" w14:textId="5AC93AA4" w:rsidR="00AC7226" w:rsidRPr="004B320A" w:rsidRDefault="00E17AAD"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5</w:t>
      </w:r>
      <w:r w:rsidR="00AC7226" w:rsidRPr="004B320A">
        <w:rPr>
          <w:rFonts w:ascii="Times New Roman" w:hAnsi="Times New Roman"/>
          <w:i/>
          <w:iCs/>
          <w:sz w:val="28"/>
          <w:szCs w:val="28"/>
        </w:rPr>
        <w:t xml:space="preserve">. Đặc điểm phóng xạ </w:t>
      </w:r>
    </w:p>
    <w:p w14:paraId="0F87588C"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w:t>
      </w:r>
      <w:r w:rsidRPr="004B320A">
        <w:rPr>
          <w:rFonts w:ascii="Times New Roman" w:hAnsi="Times New Roman"/>
          <w:sz w:val="28"/>
          <w:szCs w:val="28"/>
          <w:lang w:val="vi-VN"/>
        </w:rPr>
        <w:t xml:space="preserve">hân tích </w:t>
      </w:r>
      <w:r w:rsidRPr="004B320A">
        <w:rPr>
          <w:rFonts w:ascii="Times New Roman" w:hAnsi="Times New Roman"/>
          <w:sz w:val="28"/>
          <w:szCs w:val="28"/>
        </w:rPr>
        <w:t>4 mẫu tham số phóng xạ trong thân cát VIII</w:t>
      </w:r>
      <w:r w:rsidRPr="004B320A">
        <w:rPr>
          <w:rFonts w:ascii="Times New Roman" w:hAnsi="Times New Roman"/>
          <w:sz w:val="28"/>
          <w:szCs w:val="28"/>
          <w:lang w:val="vi-VN"/>
        </w:rPr>
        <w:t xml:space="preserve"> cho</w:t>
      </w:r>
      <w:r w:rsidRPr="004B320A">
        <w:rPr>
          <w:rFonts w:ascii="Times New Roman" w:hAnsi="Times New Roman"/>
          <w:sz w:val="28"/>
          <w:szCs w:val="28"/>
        </w:rPr>
        <w:t xml:space="preserve"> thấy các chỉ số hoạt độ phòng xạ I1 trung bình 0,29, I2 trung bình 0,12, I3 trung bình 0,04. So sánh với TCXDVN 397:2007 cho thấy cát trong thân cát I đảm bảo an toàn về hoạt độ phóng xạ dùng cho xây dựng công trình, nhà ở và cho san lấp theo quy định I1 ≤1; I2 ≤1,5; I3 ≤1.</w:t>
      </w:r>
    </w:p>
    <w:p w14:paraId="565CBA7D" w14:textId="2A58E617" w:rsidR="00AC7226" w:rsidRPr="004B320A" w:rsidRDefault="00E17AAD"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6</w:t>
      </w:r>
      <w:r w:rsidR="00AC7226" w:rsidRPr="004B320A">
        <w:rPr>
          <w:rFonts w:ascii="Times New Roman" w:hAnsi="Times New Roman"/>
          <w:i/>
          <w:iCs/>
          <w:sz w:val="28"/>
          <w:szCs w:val="28"/>
        </w:rPr>
        <w:t>. Đặc điểm tính chất đầm nện tiêu chuẩn</w:t>
      </w:r>
    </w:p>
    <w:p w14:paraId="3E6B4020"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3 mẫu đầm nện tiêu chuẩn trong thân cát VIII</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khối lượng thể tích khô lớn nhất (γ kmax) 1,7 g/cm</w:t>
      </w:r>
      <w:r w:rsidRPr="004B320A">
        <w:rPr>
          <w:rFonts w:ascii="Times New Roman" w:hAnsi="Times New Roman"/>
          <w:sz w:val="28"/>
          <w:szCs w:val="28"/>
          <w:vertAlign w:val="superscript"/>
        </w:rPr>
        <w:t>3</w:t>
      </w:r>
      <w:r w:rsidRPr="004B320A">
        <w:rPr>
          <w:rFonts w:ascii="Times New Roman" w:hAnsi="Times New Roman"/>
          <w:sz w:val="28"/>
          <w:szCs w:val="28"/>
        </w:rPr>
        <w:t>. Tương ứng với độ ẩm (Wo) tốt nhất thay đổi trong khoảng 16,6% đến 16,9%, trung bình 16,7% cho thấy cát ở thân cát VIII có khối lượng thể tích khô khá cao tương ứng với độ ẩm tối ưu thấp nên cát đáp ứng tốt khi sử dụng làn vật liệu san lấp vì trầm tích nhanh ổn định, thoát nước tốt.</w:t>
      </w:r>
    </w:p>
    <w:p w14:paraId="3387E8FD"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i/>
          <w:iCs/>
          <w:sz w:val="26"/>
          <w:szCs w:val="26"/>
        </w:rPr>
        <w:t>(Chi tiết xem Phụ lục 2. Tập Phiếu kết quả phân tích mẫu và biểu bảng tổng hợp, tính toán kết quả phân tích mẫu)</w:t>
      </w:r>
    </w:p>
    <w:p w14:paraId="0001F1D4" w14:textId="77777777" w:rsidR="00AC7226" w:rsidRPr="004B320A" w:rsidRDefault="00AC7226" w:rsidP="00AC7226">
      <w:pPr>
        <w:spacing w:after="60"/>
        <w:ind w:firstLine="720"/>
        <w:jc w:val="both"/>
        <w:rPr>
          <w:rFonts w:ascii="Times New Roman" w:hAnsi="Times New Roman"/>
          <w:sz w:val="28"/>
          <w:szCs w:val="28"/>
        </w:rPr>
      </w:pPr>
      <w:r w:rsidRPr="004B320A">
        <w:rPr>
          <w:rFonts w:ascii="Times New Roman" w:hAnsi="Times New Roman"/>
          <w:b/>
          <w:bCs/>
          <w:sz w:val="28"/>
          <w:szCs w:val="28"/>
        </w:rPr>
        <w:t>4.2.2.4. Thân cát số IX:</w:t>
      </w:r>
      <w:r w:rsidRPr="004B320A">
        <w:rPr>
          <w:rFonts w:ascii="Times New Roman" w:hAnsi="Times New Roman"/>
          <w:sz w:val="28"/>
          <w:szCs w:val="28"/>
        </w:rPr>
        <w:t xml:space="preserve"> </w:t>
      </w:r>
    </w:p>
    <w:p w14:paraId="65A7032B"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Phân bố trên nhánh bên trái sông Cổ Chiên giáp ranh với tỉnh Bến Tre, thuộc phạm vi xã Hòa Minh và xã Long Hòa, huyện Châu Thành; thân cát có chiều dài khoảng 10km và chiều rộng thay đổi từ 300 ÷ 500m, kéo dài từ kéo dài từ tuyến công trình khảo sát T61 đến T65</w:t>
      </w:r>
    </w:p>
    <w:p w14:paraId="53316874"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1. Hàm lượng cấp hạt cát </w:t>
      </w:r>
    </w:p>
    <w:p w14:paraId="29811E0E"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4 mẫu cấp hạt xây dựng của thân cát IX theo tiêu chuẩn thí nghiệm TCVN 7572-2: 2006 cho thấy cát ở đây có mođun độ lớn từ 0,7-1,2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w:t>
      </w:r>
      <w:r w:rsidRPr="004B320A">
        <w:rPr>
          <w:rFonts w:ascii="Times New Roman" w:hAnsi="Times New Roman"/>
          <w:sz w:val="28"/>
          <w:szCs w:val="28"/>
          <w:lang w:val="vi-VN"/>
        </w:rPr>
        <w:t>,</w:t>
      </w:r>
      <w:r w:rsidRPr="004B320A">
        <w:rPr>
          <w:rFonts w:ascii="Times New Roman" w:hAnsi="Times New Roman"/>
          <w:sz w:val="28"/>
          <w:szCs w:val="28"/>
        </w:rPr>
        <w:t xml:space="preserve"> có hàm lượng cấp hạt chủ yếu ở cở sàn 0,315-0,14 mm trung bình 70,7%, cấp hạt cở sàn &lt;0,14mm chiếm tỷ lệ khá cao trung bình 21,4%, hàm lượng bùn bụi sét khá cao trung bình 10,9%, cấp hạt cỡ sàn 1,25-0,315 chiếm tỷ lệ thấp trung bình 7,7%. </w:t>
      </w:r>
    </w:p>
    <w:p w14:paraId="596AD8D9"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Kết quả phân tích 4 mẫu độ hạt trầm tích theo tiêu chuẩn thí nghiệm TCVN 4198:1995 cho thấy đặc điểm hạt trầm tích ở thân cát IX chủ yếu là cấp hạt cát hạt nhỏ (0,1-0,25mm) chiếm tỷ lệ trung bình 74,2%; cấp hạt bụi (0,01-0,005mm) chiếm tỷ lệ trung bình 8,1%, cấp hạt sét (&lt;0,005mm) trung bình 5,2%.</w:t>
      </w:r>
    </w:p>
    <w:p w14:paraId="730DEDE5"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Như vậy, về đặc điểm chất lượng cấp hạt thì cát trong thân cát V thuộc nhóm cát hạt mịn có hàm lượng bùn bụi sét khá cao.</w:t>
      </w:r>
    </w:p>
    <w:p w14:paraId="786C6E10"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 xml:space="preserve">2. Thành phần khoáng vật </w:t>
      </w:r>
    </w:p>
    <w:p w14:paraId="72C75006"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 xml:space="preserve">Kết quả phân tích 4 mẫu thành phần khoáng vật tạo </w:t>
      </w:r>
      <w:r w:rsidRPr="004B320A">
        <w:rPr>
          <w:rFonts w:ascii="Times New Roman" w:hAnsi="Times New Roman" w:hint="eastAsia"/>
          <w:bCs/>
          <w:iCs/>
          <w:sz w:val="28"/>
          <w:szCs w:val="28"/>
        </w:rPr>
        <w:t>đ</w:t>
      </w:r>
      <w:r w:rsidRPr="004B320A">
        <w:rPr>
          <w:rFonts w:ascii="Times New Roman" w:hAnsi="Times New Roman"/>
          <w:bCs/>
          <w:iCs/>
          <w:sz w:val="28"/>
          <w:szCs w:val="28"/>
        </w:rPr>
        <w:t>á cho thấy, thành phần chủ yếu là khoáng vật thạch anh chiếm trung bình khá cao từ 88-95%. Các hàm lượng khoáng vật Biotit và Muscovit thay đổi từ rất ít-ít. Thành phần mảnh đá sét trung bình7% trong các cấp hạt.</w:t>
      </w:r>
    </w:p>
    <w:p w14:paraId="6355EBE4" w14:textId="77777777" w:rsidR="00AC7226" w:rsidRPr="004B320A" w:rsidRDefault="00AC7226"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3. Thành phần hóa học</w:t>
      </w:r>
    </w:p>
    <w:p w14:paraId="72477174"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P</w:t>
      </w:r>
      <w:r w:rsidRPr="004B320A">
        <w:rPr>
          <w:rFonts w:ascii="Times New Roman" w:hAnsi="Times New Roman"/>
          <w:sz w:val="28"/>
          <w:szCs w:val="28"/>
          <w:lang w:val="vi-VN"/>
        </w:rPr>
        <w:t xml:space="preserve">hân tích </w:t>
      </w:r>
      <w:r w:rsidRPr="004B320A">
        <w:rPr>
          <w:rFonts w:ascii="Times New Roman" w:hAnsi="Times New Roman"/>
          <w:sz w:val="28"/>
          <w:szCs w:val="28"/>
        </w:rPr>
        <w:t>4 mẫu hóa cơ bản và 1 mẫu Cl- trong thân cát IX</w:t>
      </w:r>
      <w:r w:rsidRPr="004B320A">
        <w:rPr>
          <w:rFonts w:ascii="Times New Roman" w:hAnsi="Times New Roman"/>
          <w:sz w:val="28"/>
          <w:szCs w:val="28"/>
          <w:lang w:val="vi-VN"/>
        </w:rPr>
        <w:t xml:space="preserve"> cho kết quả</w:t>
      </w:r>
      <w:r w:rsidRPr="004B320A">
        <w:rPr>
          <w:rFonts w:ascii="Times New Roman" w:hAnsi="Times New Roman"/>
          <w:sz w:val="28"/>
          <w:szCs w:val="28"/>
        </w:rPr>
        <w:t xml:space="preserve"> hàm lượng % các oxit chính có trong</w:t>
      </w:r>
      <w:r w:rsidRPr="004B320A">
        <w:rPr>
          <w:rFonts w:ascii="Times New Roman" w:hAnsi="Times New Roman"/>
          <w:sz w:val="28"/>
          <w:szCs w:val="28"/>
          <w:lang w:val="vi-VN"/>
        </w:rPr>
        <w:t xml:space="preserve"> cát</w:t>
      </w:r>
      <w:r w:rsidRPr="004B320A">
        <w:rPr>
          <w:rFonts w:ascii="Times New Roman" w:hAnsi="Times New Roman"/>
          <w:bCs/>
          <w:iCs/>
          <w:sz w:val="28"/>
          <w:szCs w:val="28"/>
        </w:rPr>
        <w:t>: SiO</w:t>
      </w:r>
      <w:r w:rsidRPr="004B320A">
        <w:rPr>
          <w:rFonts w:ascii="Times New Roman" w:hAnsi="Times New Roman"/>
          <w:bCs/>
          <w:iCs/>
          <w:sz w:val="28"/>
          <w:szCs w:val="28"/>
          <w:vertAlign w:val="subscript"/>
        </w:rPr>
        <w:t xml:space="preserve">2 </w:t>
      </w:r>
      <w:r w:rsidRPr="004B320A">
        <w:rPr>
          <w:rFonts w:ascii="Times New Roman" w:hAnsi="Times New Roman"/>
          <w:bCs/>
          <w:iCs/>
          <w:sz w:val="28"/>
          <w:szCs w:val="28"/>
        </w:rPr>
        <w:t>(78,85%); Al</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(7,88%); Fe</w:t>
      </w:r>
      <w:r w:rsidRPr="004B320A">
        <w:rPr>
          <w:rFonts w:ascii="Times New Roman" w:hAnsi="Times New Roman"/>
          <w:bCs/>
          <w:iCs/>
          <w:sz w:val="28"/>
          <w:szCs w:val="28"/>
          <w:vertAlign w:val="subscript"/>
        </w:rPr>
        <w:t>2</w:t>
      </w:r>
      <w:r w:rsidRPr="004B320A">
        <w:rPr>
          <w:rFonts w:ascii="Times New Roman" w:hAnsi="Times New Roman"/>
          <w:bCs/>
          <w:iCs/>
          <w:sz w:val="28"/>
          <w:szCs w:val="28"/>
        </w:rPr>
        <w:t>O</w:t>
      </w:r>
      <w:r w:rsidRPr="004B320A">
        <w:rPr>
          <w:rFonts w:ascii="Times New Roman" w:hAnsi="Times New Roman"/>
          <w:bCs/>
          <w:iCs/>
          <w:sz w:val="28"/>
          <w:szCs w:val="28"/>
          <w:vertAlign w:val="subscript"/>
        </w:rPr>
        <w:t>3</w:t>
      </w:r>
      <w:r w:rsidRPr="004B320A">
        <w:rPr>
          <w:rFonts w:ascii="Times New Roman" w:hAnsi="Times New Roman"/>
          <w:bCs/>
          <w:iCs/>
          <w:sz w:val="28"/>
          <w:szCs w:val="28"/>
        </w:rPr>
        <w:t xml:space="preserve"> (3,85%) </w:t>
      </w:r>
      <w:r w:rsidRPr="004B320A">
        <w:rPr>
          <w:rFonts w:ascii="Times New Roman" w:hAnsi="Times New Roman"/>
          <w:sz w:val="28"/>
          <w:szCs w:val="28"/>
        </w:rPr>
        <w:t xml:space="preserve">và hàm lượng </w:t>
      </w:r>
      <w:r w:rsidRPr="004B320A">
        <w:rPr>
          <w:rFonts w:ascii="Times New Roman" w:hAnsi="Times New Roman"/>
          <w:bCs/>
          <w:iCs/>
          <w:sz w:val="28"/>
          <w:szCs w:val="28"/>
        </w:rPr>
        <w:t>MKN 1,98%</w:t>
      </w:r>
      <w:r w:rsidRPr="004B320A">
        <w:rPr>
          <w:rFonts w:ascii="Times New Roman" w:hAnsi="Times New Roman"/>
          <w:sz w:val="28"/>
          <w:szCs w:val="28"/>
        </w:rPr>
        <w:t>. Nh</w:t>
      </w:r>
      <w:r w:rsidRPr="004B320A">
        <w:rPr>
          <w:rFonts w:ascii="Times New Roman" w:hAnsi="Times New Roman" w:hint="eastAsia"/>
          <w:sz w:val="28"/>
          <w:szCs w:val="28"/>
        </w:rPr>
        <w:t>ư</w:t>
      </w:r>
      <w:r w:rsidRPr="004B320A">
        <w:rPr>
          <w:rFonts w:ascii="Times New Roman" w:hAnsi="Times New Roman"/>
          <w:sz w:val="28"/>
          <w:szCs w:val="28"/>
        </w:rPr>
        <w:t xml:space="preserve"> vậy, cát trong khu vực giàu thạch anh lẫn khoáng vật chứa oxit nhôm, oxit sắt và ít mùn thực vật. </w:t>
      </w:r>
    </w:p>
    <w:p w14:paraId="39D850FF"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bCs/>
          <w:iCs/>
          <w:sz w:val="28"/>
          <w:szCs w:val="28"/>
        </w:rPr>
        <w:t>Hàm lư</w:t>
      </w:r>
      <w:r w:rsidRPr="004B320A">
        <w:rPr>
          <w:rFonts w:ascii="Times New Roman" w:hAnsi="Times New Roman"/>
          <w:sz w:val="28"/>
          <w:szCs w:val="28"/>
        </w:rPr>
        <w:t>ợng</w:t>
      </w:r>
      <w:r w:rsidRPr="004B320A">
        <w:rPr>
          <w:rFonts w:ascii="Times New Roman" w:hAnsi="Times New Roman"/>
          <w:bCs/>
          <w:iCs/>
          <w:sz w:val="28"/>
          <w:szCs w:val="28"/>
        </w:rPr>
        <w:t xml:space="preserve"> </w:t>
      </w:r>
      <w:r w:rsidRPr="004B320A">
        <w:rPr>
          <w:rFonts w:ascii="Times New Roman" w:hAnsi="Times New Roman"/>
          <w:sz w:val="28"/>
          <w:szCs w:val="28"/>
        </w:rPr>
        <w:t>Cl- trung bình 0,08%&gt;0,01% không đủ tiêu chuẩn làm cát xây dựng về hàm lượng Cl- theo tiêu chuẩn  TCVN 7570 : 2006.</w:t>
      </w:r>
    </w:p>
    <w:p w14:paraId="3AA8292B" w14:textId="74E80EAC" w:rsidR="00AC7226" w:rsidRPr="004B320A" w:rsidRDefault="00E17AAD" w:rsidP="00FD3CA9">
      <w:pPr>
        <w:spacing w:before="120" w:after="60" w:line="320" w:lineRule="atLeast"/>
        <w:ind w:firstLine="720"/>
        <w:jc w:val="both"/>
        <w:rPr>
          <w:rFonts w:ascii="Times New Roman" w:hAnsi="Times New Roman"/>
          <w:i/>
          <w:iCs/>
          <w:sz w:val="28"/>
          <w:szCs w:val="28"/>
        </w:rPr>
      </w:pPr>
      <w:r w:rsidRPr="004B320A">
        <w:rPr>
          <w:rFonts w:ascii="Times New Roman" w:hAnsi="Times New Roman"/>
          <w:i/>
          <w:iCs/>
          <w:sz w:val="28"/>
          <w:szCs w:val="28"/>
        </w:rPr>
        <w:t>4</w:t>
      </w:r>
      <w:r w:rsidR="00AC7226" w:rsidRPr="004B320A">
        <w:rPr>
          <w:rFonts w:ascii="Times New Roman" w:hAnsi="Times New Roman"/>
          <w:i/>
          <w:iCs/>
          <w:sz w:val="28"/>
          <w:szCs w:val="28"/>
        </w:rPr>
        <w:t xml:space="preserve">. Thành phần các nguyên tố có ít và có hại </w:t>
      </w:r>
    </w:p>
    <w:p w14:paraId="60402AFD"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Kết quả phân tích 1 mẫu quang phổ ICP của cát trong thân cát IX cho thấy thành phần các nguyên tố kim loại, gồm (%): Pb: 0,0015; Zn: 0,0044; Cu: 0,0014; Cr: 0,0136; Ni: 0,0019; Co: 0,0015; Ba: 0,0298; ... các nguyên tố xuất hiện đều có hàm lượng nhỏ hơn tri số Clack nên không có khả năng tích tụ quặng kim loại quý hiếm.</w:t>
      </w:r>
    </w:p>
    <w:p w14:paraId="18BE19FC"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bCs/>
          <w:iCs/>
          <w:sz w:val="28"/>
          <w:szCs w:val="28"/>
        </w:rPr>
        <w:t>Các nguyên t</w:t>
      </w:r>
      <w:r w:rsidRPr="004B320A">
        <w:rPr>
          <w:rFonts w:ascii="Times New Roman" w:hAnsi="Times New Roman"/>
          <w:sz w:val="28"/>
          <w:szCs w:val="28"/>
        </w:rPr>
        <w:t xml:space="preserve">ố độc hại tuy có hiện diện rải rác trong các mẫu </w:t>
      </w:r>
      <w:r w:rsidRPr="004B320A">
        <w:rPr>
          <w:rFonts w:ascii="Times New Roman" w:hAnsi="Times New Roman"/>
          <w:bCs/>
          <w:iCs/>
          <w:sz w:val="28"/>
          <w:szCs w:val="28"/>
        </w:rPr>
        <w:t>nhưng với hàm lượng rất nhỏ như: As&lt; 0,002%; Lanta (La): 0,0030%; Ytri (Y): 0,0059%. Không phát hiện các nguyên tố phóng xạ (U, Th, P), hoặc kim loại quý như vàng (Au).</w:t>
      </w:r>
    </w:p>
    <w:p w14:paraId="4FF78581" w14:textId="77777777" w:rsidR="00AC7226" w:rsidRPr="004B320A" w:rsidRDefault="00AC7226" w:rsidP="00FD3CA9">
      <w:pPr>
        <w:spacing w:before="120" w:after="60" w:line="320" w:lineRule="atLeast"/>
        <w:ind w:firstLine="720"/>
        <w:jc w:val="both"/>
        <w:rPr>
          <w:rFonts w:ascii="Times New Roman" w:hAnsi="Times New Roman"/>
          <w:bCs/>
          <w:iCs/>
          <w:sz w:val="28"/>
          <w:szCs w:val="28"/>
        </w:rPr>
      </w:pPr>
      <w:r w:rsidRPr="004B320A">
        <w:rPr>
          <w:rFonts w:ascii="Times New Roman" w:hAnsi="Times New Roman"/>
          <w:i/>
          <w:iCs/>
          <w:sz w:val="26"/>
          <w:szCs w:val="26"/>
        </w:rPr>
        <w:t>(Chi tiết xem Phụ lục 2. Tập Phiếu kết quả phân tích mẫu và biểu bảng tổng hợp, tính toán kết quả phân tích mẫu)</w:t>
      </w:r>
    </w:p>
    <w:p w14:paraId="344CC5B8" w14:textId="597E5D0B" w:rsidR="00AC7226" w:rsidRPr="004B320A" w:rsidRDefault="0080793A" w:rsidP="00FD3CA9">
      <w:pPr>
        <w:pStyle w:val="Heading3"/>
        <w:ind w:firstLine="720"/>
      </w:pPr>
      <w:bookmarkStart w:id="238" w:name="_Toc184565372"/>
      <w:r w:rsidRPr="004B320A">
        <w:t>4.2.</w:t>
      </w:r>
      <w:r w:rsidR="008D36C5" w:rsidRPr="004B320A">
        <w:t>3</w:t>
      </w:r>
      <w:r w:rsidR="00AC7226" w:rsidRPr="004B320A">
        <w:t xml:space="preserve">. </w:t>
      </w:r>
      <w:r w:rsidR="004A29FB" w:rsidRPr="004B320A">
        <w:t>Tính chất công nghệ khoáng sản cát lòng sông</w:t>
      </w:r>
      <w:r w:rsidR="00AC7226" w:rsidRPr="004B320A">
        <w:t xml:space="preserve"> Cổ Chiên:</w:t>
      </w:r>
      <w:bookmarkEnd w:id="238"/>
      <w:r w:rsidR="00AC7226" w:rsidRPr="004B320A">
        <w:t xml:space="preserve"> </w:t>
      </w:r>
    </w:p>
    <w:p w14:paraId="0049E735"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Chất lượng cát trên lòng sông Cổ Chiên thuộc tỉnh Trà Vinh có mođun độ lớn 0,6-1,2 trung bình 0,8 thuộc nhóm cát hạt mịn t</w:t>
      </w:r>
      <w:r w:rsidRPr="004B320A">
        <w:rPr>
          <w:rFonts w:ascii="Times New Roman" w:hAnsi="Times New Roman"/>
          <w:sz w:val="28"/>
          <w:szCs w:val="28"/>
          <w:lang w:val="vi-VN"/>
        </w:rPr>
        <w:t xml:space="preserve">heo tiêu chuẩn </w:t>
      </w:r>
      <w:r w:rsidRPr="004B320A">
        <w:rPr>
          <w:rFonts w:ascii="Times New Roman" w:hAnsi="Times New Roman"/>
          <w:sz w:val="28"/>
          <w:szCs w:val="28"/>
        </w:rPr>
        <w:t>cỡ</w:t>
      </w:r>
      <w:r w:rsidRPr="004B320A">
        <w:rPr>
          <w:rFonts w:ascii="Times New Roman" w:hAnsi="Times New Roman"/>
          <w:sz w:val="28"/>
          <w:szCs w:val="28"/>
          <w:lang w:val="vi-VN"/>
        </w:rPr>
        <w:t xml:space="preserve"> hạt</w:t>
      </w:r>
      <w:r w:rsidRPr="004B320A">
        <w:rPr>
          <w:rFonts w:ascii="Times New Roman" w:hAnsi="Times New Roman"/>
          <w:sz w:val="28"/>
          <w:szCs w:val="28"/>
        </w:rPr>
        <w:t xml:space="preserve"> xây dựng (TCVN 7570 : 2006) có hàm lượng cấp hạt chủ yếu ở cở sàn 0,315-0,14 mm (74,3%), cấp hạt cở sàn &lt;0,14mm trung bình 20,5%, hàm lượng bùn bụi sét trung bình 10,2%, cấp hạt cỡ sàn 1,25-0,315 chiếm tỷ lệ không đáng kể (5,2%).</w:t>
      </w:r>
    </w:p>
    <w:p w14:paraId="2E379B0C"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Hàm lượng cấp hạt trầm tích chủ yếu là cát hạt nhỏ (72,9%) đến hạt bụi (6,3%); Hàm lượng cát trung chiếm tỷ lệ nhỏ (10,4%); Hàm lượng cát thô (0,2%) và sạn, sỏi chiếm tỷ lệ không đáng kể. Hàm lượng bột sét 4%. Đặc điểm về màu sắc của thân khoáng chủ yếu là màu </w:t>
      </w:r>
      <w:r w:rsidRPr="004B320A">
        <w:rPr>
          <w:rFonts w:ascii="Times New Roman" w:hAnsi="Times New Roman"/>
          <w:sz w:val="28"/>
          <w:szCs w:val="28"/>
          <w:lang w:val="vi-VN"/>
        </w:rPr>
        <w:t>xám vàng, xám trắng</w:t>
      </w:r>
      <w:r w:rsidRPr="004B320A">
        <w:rPr>
          <w:rFonts w:ascii="Times New Roman" w:hAnsi="Times New Roman"/>
          <w:sz w:val="28"/>
          <w:szCs w:val="28"/>
        </w:rPr>
        <w:t xml:space="preserve">, xám đen. </w:t>
      </w:r>
    </w:p>
    <w:p w14:paraId="2643D715" w14:textId="4876D71E"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Thành phần của khoáng vật có độ bền vững cao là thạch anh chiếm trung bình 90,6%, các mảnh đá sét có tỷ lệ ≤ 10%. Các khoáng vật nặng có trong cát như Ilmenit, Monazit, Anatas, Leucoxen và Zircon, có hàm lượng thấp cho với chỉ tiêu công nghiệp. </w:t>
      </w:r>
    </w:p>
    <w:p w14:paraId="139EF994" w14:textId="77777777" w:rsidR="00AC7226" w:rsidRPr="004B320A" w:rsidRDefault="00AC7226" w:rsidP="00FD3CA9">
      <w:pPr>
        <w:spacing w:before="120" w:after="60" w:line="320" w:lineRule="atLeast"/>
        <w:ind w:firstLine="720"/>
        <w:jc w:val="both"/>
        <w:rPr>
          <w:sz w:val="27"/>
          <w:szCs w:val="27"/>
        </w:rPr>
      </w:pPr>
      <w:r w:rsidRPr="004B320A">
        <w:rPr>
          <w:rFonts w:ascii="Times New Roman" w:hAnsi="Times New Roman"/>
          <w:sz w:val="28"/>
          <w:szCs w:val="28"/>
        </w:rPr>
        <w:t>Thành phần hoá học chính</w:t>
      </w:r>
      <w:r w:rsidRPr="004B320A">
        <w:rPr>
          <w:sz w:val="27"/>
          <w:szCs w:val="27"/>
        </w:rPr>
        <w:t xml:space="preserve"> </w:t>
      </w:r>
      <w:r w:rsidRPr="004B320A">
        <w:rPr>
          <w:rFonts w:ascii="Times New Roman" w:hAnsi="Times New Roman"/>
          <w:sz w:val="28"/>
          <w:szCs w:val="28"/>
        </w:rPr>
        <w:t>là oxyt silic, các oxyt có hại như</w:t>
      </w:r>
      <w:r w:rsidRPr="004B320A">
        <w:rPr>
          <w:sz w:val="27"/>
          <w:szCs w:val="27"/>
        </w:rPr>
        <w:t xml:space="preserve"> </w:t>
      </w:r>
      <w:r w:rsidRPr="004B320A">
        <w:rPr>
          <w:rFonts w:ascii="Times New Roman" w:hAnsi="Times New Roman"/>
          <w:sz w:val="27"/>
          <w:szCs w:val="27"/>
        </w:rPr>
        <w:t>SO</w:t>
      </w:r>
      <w:r w:rsidRPr="004B320A">
        <w:rPr>
          <w:sz w:val="27"/>
          <w:szCs w:val="27"/>
          <w:vertAlign w:val="subscript"/>
        </w:rPr>
        <w:t>3</w:t>
      </w:r>
      <w:r w:rsidRPr="004B320A">
        <w:rPr>
          <w:sz w:val="27"/>
          <w:szCs w:val="27"/>
        </w:rPr>
        <w:t xml:space="preserve"> </w:t>
      </w:r>
      <w:r w:rsidRPr="004B320A">
        <w:rPr>
          <w:rFonts w:ascii="Times New Roman" w:hAnsi="Times New Roman"/>
          <w:sz w:val="28"/>
          <w:szCs w:val="28"/>
        </w:rPr>
        <w:t xml:space="preserve">có hàm lượng </w:t>
      </w:r>
      <w:r w:rsidRPr="004B320A">
        <w:rPr>
          <w:rFonts w:ascii="Times New Roman" w:hAnsi="Times New Roman"/>
          <w:sz w:val="27"/>
          <w:szCs w:val="27"/>
        </w:rPr>
        <w:t>&lt;</w:t>
      </w:r>
      <w:r w:rsidRPr="004B320A">
        <w:rPr>
          <w:rFonts w:ascii="Times New Roman" w:hAnsi="Times New Roman"/>
          <w:sz w:val="28"/>
          <w:szCs w:val="28"/>
        </w:rPr>
        <w:t>1%,</w:t>
      </w:r>
      <w:r w:rsidRPr="004B320A">
        <w:rPr>
          <w:sz w:val="27"/>
          <w:szCs w:val="27"/>
        </w:rPr>
        <w:t xml:space="preserve"> </w:t>
      </w:r>
      <w:r w:rsidRPr="004B320A">
        <w:rPr>
          <w:rFonts w:ascii="Times New Roman" w:hAnsi="Times New Roman"/>
          <w:sz w:val="28"/>
          <w:szCs w:val="28"/>
        </w:rPr>
        <w:t>CaO</w:t>
      </w:r>
      <w:r w:rsidRPr="004B320A">
        <w:rPr>
          <w:sz w:val="27"/>
          <w:szCs w:val="27"/>
        </w:rPr>
        <w:t xml:space="preserve"> </w:t>
      </w:r>
      <w:r w:rsidRPr="004B320A">
        <w:rPr>
          <w:rFonts w:ascii="Times New Roman" w:hAnsi="Times New Roman"/>
          <w:sz w:val="27"/>
          <w:szCs w:val="27"/>
        </w:rPr>
        <w:t>&lt; 2</w:t>
      </w:r>
      <w:r w:rsidRPr="004B320A">
        <w:rPr>
          <w:rFonts w:ascii="Times New Roman" w:hAnsi="Times New Roman"/>
          <w:sz w:val="28"/>
          <w:szCs w:val="28"/>
        </w:rPr>
        <w:t>%</w:t>
      </w:r>
      <w:r w:rsidRPr="004B320A">
        <w:rPr>
          <w:sz w:val="27"/>
          <w:szCs w:val="27"/>
        </w:rPr>
        <w:t xml:space="preserve"> </w:t>
      </w:r>
      <w:r w:rsidRPr="004B320A">
        <w:rPr>
          <w:rFonts w:ascii="Times New Roman" w:hAnsi="Times New Roman"/>
          <w:sz w:val="28"/>
          <w:szCs w:val="28"/>
        </w:rPr>
        <w:t>và tổng kiềm</w:t>
      </w:r>
      <w:r w:rsidRPr="004B320A">
        <w:rPr>
          <w:sz w:val="27"/>
          <w:szCs w:val="27"/>
        </w:rPr>
        <w:t xml:space="preserve"> </w:t>
      </w:r>
      <w:r w:rsidRPr="004B320A">
        <w:rPr>
          <w:rFonts w:ascii="Times New Roman" w:hAnsi="Times New Roman"/>
          <w:sz w:val="28"/>
          <w:szCs w:val="28"/>
        </w:rPr>
        <w:t>(Na</w:t>
      </w:r>
      <w:r w:rsidRPr="004B320A">
        <w:rPr>
          <w:rFonts w:ascii="Times New Roman" w:hAnsi="Times New Roman"/>
          <w:sz w:val="28"/>
          <w:szCs w:val="28"/>
          <w:vertAlign w:val="subscript"/>
        </w:rPr>
        <w:t>2</w:t>
      </w:r>
      <w:r w:rsidRPr="004B320A">
        <w:rPr>
          <w:rFonts w:ascii="Times New Roman" w:hAnsi="Times New Roman"/>
          <w:sz w:val="28"/>
          <w:szCs w:val="28"/>
        </w:rPr>
        <w:t>O+K</w:t>
      </w:r>
      <w:r w:rsidRPr="004B320A">
        <w:rPr>
          <w:rFonts w:ascii="Times New Roman" w:hAnsi="Times New Roman"/>
          <w:sz w:val="28"/>
          <w:szCs w:val="28"/>
          <w:vertAlign w:val="subscript"/>
        </w:rPr>
        <w:t>2</w:t>
      </w:r>
      <w:r w:rsidRPr="004B320A">
        <w:rPr>
          <w:rFonts w:ascii="Times New Roman" w:hAnsi="Times New Roman"/>
          <w:sz w:val="28"/>
          <w:szCs w:val="28"/>
        </w:rPr>
        <w:t>O) &lt; 3%.</w:t>
      </w:r>
    </w:p>
    <w:p w14:paraId="54D9580A"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Các mẫu phân tích độ nhiễm mặn dao động từ 0,047 đến 0,106%, trung bình 0,07%, đều vượt khá cao so tiêu chuẩn đối với cát xây dựng (≤ 0,01%). Nên cát lòng sông Cổ Chiên thuộc tỉnh Trà Vinh chỉ có thể sử dụng làm vật liệu cát san lấp.</w:t>
      </w:r>
    </w:p>
    <w:p w14:paraId="31135718"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Các kim loại quý hiếm như vàng (Au) và bạc (Ag) không phát hiện có trong cát hoặc chỉ có với hàm lượng rất nhỏ, ở dạng vết với hàm lượng 10</w:t>
      </w:r>
      <w:r w:rsidRPr="004B320A">
        <w:rPr>
          <w:rFonts w:ascii="Times New Roman" w:hAnsi="Times New Roman"/>
          <w:sz w:val="28"/>
          <w:szCs w:val="28"/>
          <w:vertAlign w:val="superscript"/>
        </w:rPr>
        <w:t xml:space="preserve">-5 </w:t>
      </w:r>
      <w:r w:rsidRPr="004B320A">
        <w:rPr>
          <w:rFonts w:ascii="Times New Roman" w:hAnsi="Times New Roman"/>
          <w:sz w:val="28"/>
          <w:szCs w:val="28"/>
        </w:rPr>
        <w:t xml:space="preserve">%. Các nguyên tố độc hại hoặc phóng xạ không có hoặc có với hàm lượng rất thấp (dạng vết). </w:t>
      </w:r>
    </w:p>
    <w:p w14:paraId="4E00F6EE" w14:textId="77777777"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Các chỉ tiêu đầm nền như độ ẩm trung bình (16,7%) và dung trọng khô khá cao, trung bình (1,7g/cm</w:t>
      </w:r>
      <w:r w:rsidRPr="004B320A">
        <w:rPr>
          <w:rFonts w:ascii="Times New Roman" w:hAnsi="Times New Roman"/>
          <w:sz w:val="28"/>
          <w:szCs w:val="28"/>
          <w:vertAlign w:val="superscript"/>
        </w:rPr>
        <w:t>3</w:t>
      </w:r>
      <w:r w:rsidRPr="004B320A">
        <w:rPr>
          <w:rFonts w:ascii="Times New Roman" w:hAnsi="Times New Roman"/>
          <w:sz w:val="28"/>
          <w:szCs w:val="28"/>
        </w:rPr>
        <w:t xml:space="preserve">) nên khi sử dụng làm cát san lấp sẽ giảm lượng nước tuới cho quá trình đầm nện, đáp ứng hiệu quả cho thời gian thi công và giá thành của công trình. </w:t>
      </w:r>
    </w:p>
    <w:p w14:paraId="160DDFAE" w14:textId="77777777" w:rsidR="00AC7226" w:rsidRPr="004B320A" w:rsidRDefault="00AC7226" w:rsidP="00AC7226">
      <w:pPr>
        <w:spacing w:before="60" w:after="60"/>
        <w:ind w:firstLine="720"/>
        <w:jc w:val="both"/>
        <w:rPr>
          <w:rFonts w:ascii="Times New Roman" w:hAnsi="Times New Roman"/>
          <w:b/>
          <w:bCs/>
          <w:sz w:val="28"/>
          <w:szCs w:val="28"/>
          <w:u w:val="single"/>
        </w:rPr>
      </w:pPr>
      <w:r w:rsidRPr="004B320A">
        <w:rPr>
          <w:rFonts w:ascii="Times New Roman" w:hAnsi="Times New Roman"/>
          <w:b/>
          <w:bCs/>
          <w:sz w:val="28"/>
          <w:szCs w:val="28"/>
          <w:u w:val="single"/>
        </w:rPr>
        <w:t xml:space="preserve">Tóm lại: </w:t>
      </w:r>
    </w:p>
    <w:p w14:paraId="2D4ADA2C" w14:textId="418D1EC0" w:rsidR="00AC7226" w:rsidRPr="004B320A" w:rsidRDefault="00AC7226" w:rsidP="00FD3CA9">
      <w:pPr>
        <w:spacing w:before="120" w:after="60" w:line="320" w:lineRule="atLeast"/>
        <w:ind w:firstLine="720"/>
        <w:jc w:val="both"/>
        <w:rPr>
          <w:rFonts w:ascii="Times New Roman" w:hAnsi="Times New Roman"/>
          <w:sz w:val="28"/>
          <w:szCs w:val="28"/>
        </w:rPr>
      </w:pPr>
      <w:r w:rsidRPr="004B320A">
        <w:rPr>
          <w:rFonts w:ascii="Times New Roman" w:hAnsi="Times New Roman"/>
          <w:sz w:val="28"/>
          <w:szCs w:val="28"/>
        </w:rPr>
        <w:t xml:space="preserve">Cát lòng sông Hậu và thuộc nhóm cát hạt mịn, </w:t>
      </w:r>
      <w:r w:rsidRPr="004B320A">
        <w:rPr>
          <w:rFonts w:ascii="Times New Roman" w:hAnsi="Times New Roman"/>
          <w:bCs/>
          <w:iCs/>
          <w:sz w:val="28"/>
          <w:szCs w:val="28"/>
        </w:rPr>
        <w:t>bị nhiễm mặn với nồng độ Ion Cl</w:t>
      </w:r>
      <w:r w:rsidRPr="004B320A">
        <w:rPr>
          <w:rFonts w:ascii="Times New Roman" w:hAnsi="Times New Roman"/>
          <w:bCs/>
          <w:iCs/>
          <w:sz w:val="28"/>
          <w:szCs w:val="28"/>
          <w:vertAlign w:val="superscript"/>
        </w:rPr>
        <w:t>-</w:t>
      </w:r>
      <w:r w:rsidRPr="004B320A">
        <w:rPr>
          <w:rFonts w:ascii="Times New Roman" w:hAnsi="Times New Roman"/>
          <w:bCs/>
          <w:iCs/>
          <w:sz w:val="28"/>
          <w:szCs w:val="28"/>
        </w:rPr>
        <w:t xml:space="preserve"> trong cát khá cao</w:t>
      </w:r>
      <w:r w:rsidR="004A29FB" w:rsidRPr="004B320A">
        <w:rPr>
          <w:rFonts w:ascii="Times New Roman" w:hAnsi="Times New Roman"/>
          <w:bCs/>
          <w:iCs/>
          <w:sz w:val="28"/>
          <w:szCs w:val="28"/>
        </w:rPr>
        <w:t xml:space="preserve"> nên chỉ có thể sử dụng làm cát san lấp</w:t>
      </w:r>
      <w:r w:rsidR="008E5A00" w:rsidRPr="004B320A">
        <w:rPr>
          <w:rFonts w:ascii="Times New Roman" w:hAnsi="Times New Roman"/>
          <w:bCs/>
          <w:iCs/>
          <w:sz w:val="28"/>
          <w:szCs w:val="28"/>
        </w:rPr>
        <w:t>. H</w:t>
      </w:r>
      <w:r w:rsidRPr="004B320A">
        <w:rPr>
          <w:rFonts w:ascii="Times New Roman" w:hAnsi="Times New Roman"/>
          <w:sz w:val="28"/>
          <w:szCs w:val="28"/>
        </w:rPr>
        <w:t>àm lượng hạt bụi và bột sét</w:t>
      </w:r>
      <w:r w:rsidR="0080793A" w:rsidRPr="004B320A">
        <w:rPr>
          <w:rFonts w:ascii="Times New Roman" w:hAnsi="Times New Roman"/>
          <w:sz w:val="28"/>
          <w:szCs w:val="28"/>
        </w:rPr>
        <w:t xml:space="preserve"> từ trung bình đến</w:t>
      </w:r>
      <w:r w:rsidRPr="004B320A">
        <w:rPr>
          <w:rFonts w:ascii="Times New Roman" w:hAnsi="Times New Roman"/>
          <w:sz w:val="28"/>
          <w:szCs w:val="28"/>
        </w:rPr>
        <w:t xml:space="preserve"> khá cao nên về mặt công nghệ khi sử dụng cát làm vật liệu san lấp</w:t>
      </w:r>
      <w:r w:rsidR="008E5A00" w:rsidRPr="004B320A">
        <w:rPr>
          <w:rFonts w:ascii="Times New Roman" w:hAnsi="Times New Roman"/>
          <w:sz w:val="28"/>
          <w:szCs w:val="28"/>
        </w:rPr>
        <w:t xml:space="preserve"> cần chú ý đến</w:t>
      </w:r>
      <w:r w:rsidRPr="004B320A">
        <w:rPr>
          <w:rFonts w:ascii="Times New Roman" w:hAnsi="Times New Roman"/>
          <w:sz w:val="28"/>
          <w:szCs w:val="28"/>
        </w:rPr>
        <w:t xml:space="preserve"> sự ổn định của mặt bằng sau khi san lấp sẽ </w:t>
      </w:r>
      <w:r w:rsidR="008E5A00" w:rsidRPr="004B320A">
        <w:rPr>
          <w:rFonts w:ascii="Times New Roman" w:hAnsi="Times New Roman"/>
          <w:sz w:val="28"/>
          <w:szCs w:val="28"/>
        </w:rPr>
        <w:t xml:space="preserve">vì sẽ </w:t>
      </w:r>
      <w:r w:rsidRPr="004B320A">
        <w:rPr>
          <w:rFonts w:ascii="Times New Roman" w:hAnsi="Times New Roman"/>
          <w:sz w:val="28"/>
          <w:szCs w:val="28"/>
        </w:rPr>
        <w:t xml:space="preserve">có độ nén lún khá cao. </w:t>
      </w:r>
      <w:r w:rsidR="008E5A00" w:rsidRPr="004B320A">
        <w:rPr>
          <w:rFonts w:ascii="Times New Roman" w:hAnsi="Times New Roman"/>
          <w:sz w:val="28"/>
          <w:szCs w:val="28"/>
        </w:rPr>
        <w:t xml:space="preserve">Do đó khi </w:t>
      </w:r>
      <w:r w:rsidRPr="004B320A">
        <w:rPr>
          <w:rFonts w:ascii="Times New Roman" w:hAnsi="Times New Roman"/>
          <w:sz w:val="28"/>
          <w:szCs w:val="28"/>
        </w:rPr>
        <w:t xml:space="preserve">sử dụng cần chú ý sử dụng cho các vị trí phù hợp và </w:t>
      </w:r>
      <w:r w:rsidR="00C84004" w:rsidRPr="004B320A">
        <w:rPr>
          <w:rFonts w:ascii="Times New Roman" w:hAnsi="Times New Roman"/>
          <w:sz w:val="28"/>
          <w:szCs w:val="28"/>
        </w:rPr>
        <w:t xml:space="preserve">tính toán </w:t>
      </w:r>
      <w:r w:rsidRPr="004B320A">
        <w:rPr>
          <w:rFonts w:ascii="Times New Roman" w:hAnsi="Times New Roman"/>
          <w:sz w:val="28"/>
          <w:szCs w:val="28"/>
        </w:rPr>
        <w:t>khối lượng vật liệu hao hụt để đạt hiệu quả và chất lượng của công trình.</w:t>
      </w:r>
    </w:p>
    <w:p w14:paraId="2BA09A29" w14:textId="1EFC16B0" w:rsidR="00AC7226" w:rsidRPr="004B320A" w:rsidRDefault="00AC7226" w:rsidP="00FD3CA9">
      <w:pPr>
        <w:spacing w:before="120" w:after="60" w:line="320" w:lineRule="atLeast"/>
        <w:ind w:firstLine="720"/>
        <w:jc w:val="both"/>
        <w:rPr>
          <w:lang w:val="vi-VN"/>
        </w:rPr>
      </w:pPr>
      <w:r w:rsidRPr="004B320A">
        <w:rPr>
          <w:rFonts w:ascii="Times New Roman" w:hAnsi="Times New Roman"/>
          <w:sz w:val="28"/>
          <w:szCs w:val="28"/>
        </w:rPr>
        <w:t>Kết quả khoan khảo sát cho thấy các thân cát san lấp trên lòng sông Cổ Chiên thuộc tỉnh Trà Vinh, phần lớn bị phủ bởi lớp bột sét hoặc bột sét pha cát, lớp phủ có bề dày dao động từ 1,0m đến 7,0m. Do đó, khi khai thác sẽ gặp ít nhiều trở ngại ảnh hưởng đến chất lượng và sản lượng của sản phẩm khai thác.</w:t>
      </w:r>
    </w:p>
    <w:p w14:paraId="2582F548" w14:textId="4B46D802" w:rsidR="00AC7226" w:rsidRPr="004B320A" w:rsidRDefault="00AC7226">
      <w:pPr>
        <w:rPr>
          <w:rFonts w:ascii="Times New Roman" w:hAnsi="Times New Roman"/>
          <w:b/>
          <w:sz w:val="32"/>
          <w:lang w:val="x-none" w:eastAsia="x-none"/>
        </w:rPr>
      </w:pPr>
    </w:p>
    <w:p w14:paraId="418E6FE9" w14:textId="77777777" w:rsidR="00AC7226" w:rsidRPr="004B320A" w:rsidRDefault="00AC7226" w:rsidP="00AC7226">
      <w:pPr>
        <w:spacing w:before="60" w:after="60"/>
        <w:ind w:firstLine="720"/>
        <w:jc w:val="both"/>
        <w:rPr>
          <w:rFonts w:ascii="Times New Roman" w:hAnsi="Times New Roman"/>
          <w:sz w:val="28"/>
          <w:szCs w:val="28"/>
        </w:rPr>
      </w:pPr>
    </w:p>
    <w:p w14:paraId="6479D80D" w14:textId="3D73410C" w:rsidR="00B67CD8" w:rsidRPr="004B320A" w:rsidRDefault="00AC7226" w:rsidP="00DA7784">
      <w:pPr>
        <w:pStyle w:val="Heading1"/>
      </w:pPr>
      <w:r w:rsidRPr="004B320A">
        <w:rPr>
          <w:szCs w:val="28"/>
        </w:rPr>
        <w:br w:type="page"/>
      </w:r>
      <w:bookmarkStart w:id="239" w:name="_Toc184565373"/>
      <w:r w:rsidR="00C6499E" w:rsidRPr="004B320A">
        <w:t>CHƯƠNG 5.</w:t>
      </w:r>
      <w:r w:rsidR="00DA7784" w:rsidRPr="004B320A">
        <w:t xml:space="preserve"> </w:t>
      </w:r>
      <w:r w:rsidR="00556A10" w:rsidRPr="004B320A">
        <w:br/>
      </w:r>
      <w:r w:rsidR="00C6499E" w:rsidRPr="004B320A">
        <w:t>ĐÁNH GIÁ ĐIỀU KIỆN ĐỊA CHẤT CÔNG TRÌNH VEN SÔNG VÀ XÁC ĐỊNH ĐỘ SÂU KHAI THÁC</w:t>
      </w:r>
      <w:r w:rsidR="006A7C2C" w:rsidRPr="004B320A">
        <w:t>, KHOẢNG CÁCH AN TOÀN ĐẾN BỜ</w:t>
      </w:r>
      <w:bookmarkEnd w:id="239"/>
    </w:p>
    <w:p w14:paraId="10FA258D" w14:textId="77777777" w:rsidR="00C6499E" w:rsidRPr="004B320A" w:rsidRDefault="00C6499E" w:rsidP="00FD3CA9">
      <w:pPr>
        <w:pStyle w:val="Heading2"/>
        <w:ind w:firstLine="720"/>
      </w:pPr>
      <w:bookmarkStart w:id="240" w:name="_Toc184565374"/>
      <w:r w:rsidRPr="004B320A">
        <w:t>5.1. ĐÁNH GIÁ ĐIỀU KIỆN ĐỊA CHẤT CÔNG TRÌNH VEN SÔNG</w:t>
      </w:r>
      <w:bookmarkEnd w:id="240"/>
    </w:p>
    <w:p w14:paraId="2FA2ACD0" w14:textId="6D5B9650" w:rsidR="00C6499E" w:rsidRPr="004B320A" w:rsidRDefault="00C6499E" w:rsidP="00C6499E">
      <w:pPr>
        <w:pStyle w:val="NormalWeb"/>
        <w:spacing w:before="120" w:beforeAutospacing="0" w:after="0" w:afterAutospacing="0" w:line="320" w:lineRule="atLeast"/>
        <w:ind w:firstLine="720"/>
        <w:jc w:val="both"/>
        <w:rPr>
          <w:sz w:val="28"/>
          <w:szCs w:val="28"/>
        </w:rPr>
      </w:pPr>
      <w:r w:rsidRPr="004B320A">
        <w:rPr>
          <w:sz w:val="28"/>
          <w:szCs w:val="28"/>
        </w:rPr>
        <w:t xml:space="preserve">Căn cứ kết quả phân tích mẫu cơ lý </w:t>
      </w:r>
      <w:r w:rsidR="00E30C07" w:rsidRPr="004B320A">
        <w:rPr>
          <w:sz w:val="28"/>
          <w:szCs w:val="28"/>
        </w:rPr>
        <w:t xml:space="preserve">đất </w:t>
      </w:r>
      <w:r w:rsidRPr="004B320A">
        <w:rPr>
          <w:sz w:val="28"/>
          <w:szCs w:val="28"/>
        </w:rPr>
        <w:t xml:space="preserve">lấy tại các điểm khảo sát dọc bờ sông Hậu và sông Cổ Chiên </w:t>
      </w:r>
      <w:r w:rsidR="00E30C07" w:rsidRPr="004B320A">
        <w:rPr>
          <w:sz w:val="28"/>
          <w:szCs w:val="28"/>
        </w:rPr>
        <w:t>thuộc</w:t>
      </w:r>
      <w:r w:rsidRPr="004B320A">
        <w:rPr>
          <w:sz w:val="28"/>
          <w:szCs w:val="28"/>
        </w:rPr>
        <w:t xml:space="preserve"> địa bàn tỉnh Trà Vinh, tổng hợp được tính chất cơ lý của các thành tạo địa chất bờ sông như sau:</w:t>
      </w:r>
    </w:p>
    <w:p w14:paraId="0ECC8693" w14:textId="77777777" w:rsidR="00C6499E" w:rsidRPr="004B320A" w:rsidRDefault="00C6499E" w:rsidP="00C6499E">
      <w:pPr>
        <w:pStyle w:val="NormalWeb"/>
        <w:spacing w:before="120" w:beforeAutospacing="0" w:after="0" w:afterAutospacing="0" w:line="320" w:lineRule="atLeast"/>
        <w:ind w:firstLine="720"/>
        <w:jc w:val="both"/>
        <w:rPr>
          <w:sz w:val="28"/>
          <w:szCs w:val="28"/>
        </w:rPr>
      </w:pPr>
      <w:r w:rsidRPr="004B320A">
        <w:rPr>
          <w:i/>
          <w:iCs/>
          <w:sz w:val="28"/>
          <w:szCs w:val="28"/>
        </w:rPr>
        <w:t>a. Trầm tích cấu tạo bờ sông Hậu:</w:t>
      </w:r>
      <w:r w:rsidRPr="004B320A">
        <w:rPr>
          <w:sz w:val="28"/>
          <w:szCs w:val="28"/>
        </w:rPr>
        <w:t xml:space="preserve"> Thành phần trầm tích chủ yếu là sét, bùn sét xám nâu, xám đen có tính chất cơ lý như sau:</w:t>
      </w:r>
    </w:p>
    <w:p w14:paraId="5753752A" w14:textId="7829AF5F" w:rsidR="00C6499E" w:rsidRPr="004B320A" w:rsidRDefault="00C6499E" w:rsidP="00F7496F">
      <w:pPr>
        <w:pStyle w:val="bang1"/>
      </w:pPr>
      <w:bookmarkStart w:id="241" w:name="_Toc147214746"/>
      <w:bookmarkStart w:id="242" w:name="_Toc178695583"/>
      <w:r w:rsidRPr="004B320A">
        <w:t>Bảng</w:t>
      </w:r>
      <w:r w:rsidR="008B68A7" w:rsidRPr="004B320A">
        <w:t xml:space="preserve"> </w:t>
      </w:r>
      <w:r w:rsidRPr="004B320A">
        <w:t>5.1</w:t>
      </w:r>
      <w:r w:rsidR="00190EB6" w:rsidRPr="004B320A">
        <w:t>.</w:t>
      </w:r>
      <w:r w:rsidRPr="004B320A">
        <w:t xml:space="preserve"> Các chỉ tiêu cơ lý đặc trưng của lớp </w:t>
      </w:r>
      <w:bookmarkEnd w:id="241"/>
      <w:r w:rsidRPr="004B320A">
        <w:t>đất cấu tạo bờ sông Hậu</w:t>
      </w:r>
      <w:bookmarkEnd w:id="2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320"/>
        <w:gridCol w:w="1807"/>
        <w:gridCol w:w="1209"/>
        <w:gridCol w:w="1889"/>
      </w:tblGrid>
      <w:tr w:rsidR="004B320A" w:rsidRPr="004B320A" w14:paraId="4F14713F" w14:textId="77777777" w:rsidTr="00FD3CA9">
        <w:trPr>
          <w:trHeight w:val="431"/>
          <w:tblHeader/>
          <w:jc w:val="center"/>
        </w:trPr>
        <w:tc>
          <w:tcPr>
            <w:tcW w:w="2294" w:type="pct"/>
            <w:gridSpan w:val="2"/>
            <w:vMerge w:val="restart"/>
            <w:shd w:val="clear" w:color="auto" w:fill="auto"/>
            <w:noWrap/>
            <w:vAlign w:val="center"/>
            <w:hideMark/>
          </w:tcPr>
          <w:p w14:paraId="37C2BC34" w14:textId="77777777" w:rsidR="00C6499E" w:rsidRPr="004B320A" w:rsidRDefault="00C6499E" w:rsidP="00773C42">
            <w:pPr>
              <w:jc w:val="center"/>
              <w:rPr>
                <w:rFonts w:ascii="Times New Roman" w:hAnsi="Times New Roman"/>
                <w:b/>
                <w:bCs/>
                <w:szCs w:val="24"/>
              </w:rPr>
            </w:pPr>
            <w:r w:rsidRPr="004B320A">
              <w:rPr>
                <w:rFonts w:ascii="Times New Roman" w:hAnsi="Times New Roman"/>
                <w:b/>
                <w:bCs/>
                <w:szCs w:val="24"/>
              </w:rPr>
              <w:t>Chỉ tiêu cơ lý</w:t>
            </w:r>
          </w:p>
        </w:tc>
        <w:tc>
          <w:tcPr>
            <w:tcW w:w="2706" w:type="pct"/>
            <w:gridSpan w:val="3"/>
            <w:shd w:val="clear" w:color="auto" w:fill="auto"/>
            <w:noWrap/>
            <w:vAlign w:val="center"/>
            <w:hideMark/>
          </w:tcPr>
          <w:p w14:paraId="44BAD89A" w14:textId="77777777" w:rsidR="00C6499E" w:rsidRPr="004B320A" w:rsidRDefault="00C6499E" w:rsidP="00773C42">
            <w:pPr>
              <w:jc w:val="center"/>
              <w:rPr>
                <w:rFonts w:ascii="Times New Roman" w:hAnsi="Times New Roman"/>
                <w:b/>
                <w:bCs/>
                <w:szCs w:val="24"/>
              </w:rPr>
            </w:pPr>
            <w:r w:rsidRPr="004B320A">
              <w:rPr>
                <w:rFonts w:ascii="Times New Roman" w:hAnsi="Times New Roman"/>
                <w:b/>
                <w:bCs/>
                <w:szCs w:val="24"/>
              </w:rPr>
              <w:t>Giá trị trung bình</w:t>
            </w:r>
          </w:p>
        </w:tc>
      </w:tr>
      <w:tr w:rsidR="004B320A" w:rsidRPr="004B320A" w14:paraId="0AB9C8C7" w14:textId="77777777" w:rsidTr="00FD3CA9">
        <w:trPr>
          <w:trHeight w:val="377"/>
          <w:tblHeader/>
          <w:jc w:val="center"/>
        </w:trPr>
        <w:tc>
          <w:tcPr>
            <w:tcW w:w="2294" w:type="pct"/>
            <w:gridSpan w:val="2"/>
            <w:vMerge/>
            <w:vAlign w:val="center"/>
            <w:hideMark/>
          </w:tcPr>
          <w:p w14:paraId="5E496DE7" w14:textId="77777777" w:rsidR="00C6499E" w:rsidRPr="004B320A" w:rsidRDefault="00C6499E" w:rsidP="00773C42">
            <w:pPr>
              <w:rPr>
                <w:rFonts w:ascii="Times New Roman" w:hAnsi="Times New Roman"/>
                <w:b/>
                <w:bCs/>
                <w:szCs w:val="24"/>
              </w:rPr>
            </w:pPr>
          </w:p>
        </w:tc>
        <w:tc>
          <w:tcPr>
            <w:tcW w:w="997" w:type="pct"/>
            <w:shd w:val="clear" w:color="auto" w:fill="auto"/>
            <w:noWrap/>
            <w:vAlign w:val="center"/>
            <w:hideMark/>
          </w:tcPr>
          <w:p w14:paraId="420A25F6" w14:textId="75E6A1B3" w:rsidR="00C6499E" w:rsidRPr="004B320A" w:rsidRDefault="00C6499E" w:rsidP="00174BEE">
            <w:pPr>
              <w:jc w:val="center"/>
              <w:rPr>
                <w:rFonts w:ascii="Times New Roman" w:hAnsi="Times New Roman"/>
                <w:b/>
                <w:bCs/>
                <w:szCs w:val="24"/>
              </w:rPr>
            </w:pPr>
            <w:r w:rsidRPr="004B320A">
              <w:rPr>
                <w:rFonts w:ascii="Times New Roman" w:hAnsi="Times New Roman"/>
                <w:b/>
                <w:bCs/>
                <w:szCs w:val="24"/>
              </w:rPr>
              <w:t xml:space="preserve">Lớp </w:t>
            </w:r>
            <w:r w:rsidR="00174BEE">
              <w:rPr>
                <w:rFonts w:ascii="Times New Roman" w:hAnsi="Times New Roman"/>
                <w:b/>
                <w:bCs/>
                <w:szCs w:val="24"/>
              </w:rPr>
              <w:t>b</w:t>
            </w:r>
            <w:r w:rsidRPr="004B320A">
              <w:rPr>
                <w:rFonts w:ascii="Times New Roman" w:hAnsi="Times New Roman"/>
                <w:b/>
                <w:bCs/>
                <w:szCs w:val="24"/>
              </w:rPr>
              <w:t>ùn sét</w:t>
            </w:r>
          </w:p>
        </w:tc>
        <w:tc>
          <w:tcPr>
            <w:tcW w:w="667" w:type="pct"/>
            <w:shd w:val="clear" w:color="auto" w:fill="auto"/>
            <w:noWrap/>
            <w:vAlign w:val="center"/>
            <w:hideMark/>
          </w:tcPr>
          <w:p w14:paraId="1A5F2F8D" w14:textId="77777777" w:rsidR="00C6499E" w:rsidRPr="004B320A" w:rsidRDefault="00C6499E" w:rsidP="00773C42">
            <w:pPr>
              <w:jc w:val="center"/>
              <w:rPr>
                <w:rFonts w:ascii="Times New Roman" w:hAnsi="Times New Roman"/>
                <w:b/>
                <w:bCs/>
                <w:szCs w:val="24"/>
              </w:rPr>
            </w:pPr>
            <w:r w:rsidRPr="004B320A">
              <w:rPr>
                <w:rFonts w:ascii="Times New Roman" w:hAnsi="Times New Roman"/>
                <w:b/>
                <w:bCs/>
                <w:szCs w:val="24"/>
              </w:rPr>
              <w:t>Lớp sét</w:t>
            </w:r>
          </w:p>
        </w:tc>
        <w:tc>
          <w:tcPr>
            <w:tcW w:w="1042" w:type="pct"/>
            <w:shd w:val="clear" w:color="auto" w:fill="auto"/>
            <w:noWrap/>
            <w:vAlign w:val="center"/>
            <w:hideMark/>
          </w:tcPr>
          <w:p w14:paraId="50AFFE40" w14:textId="77777777" w:rsidR="00C6499E" w:rsidRPr="004B320A" w:rsidRDefault="00C6499E" w:rsidP="00773C42">
            <w:pPr>
              <w:jc w:val="center"/>
              <w:rPr>
                <w:rFonts w:ascii="Times New Roman" w:hAnsi="Times New Roman"/>
                <w:b/>
                <w:bCs/>
                <w:szCs w:val="24"/>
              </w:rPr>
            </w:pPr>
            <w:r w:rsidRPr="004B320A">
              <w:rPr>
                <w:rFonts w:ascii="Times New Roman" w:hAnsi="Times New Roman"/>
                <w:b/>
                <w:bCs/>
                <w:szCs w:val="24"/>
              </w:rPr>
              <w:t>Bờ sông Hậu</w:t>
            </w:r>
          </w:p>
        </w:tc>
      </w:tr>
      <w:tr w:rsidR="004B320A" w:rsidRPr="004B320A" w14:paraId="1AE1DB5A" w14:textId="77777777" w:rsidTr="00526F0C">
        <w:trPr>
          <w:trHeight w:val="413"/>
          <w:jc w:val="center"/>
        </w:trPr>
        <w:tc>
          <w:tcPr>
            <w:tcW w:w="1014" w:type="pct"/>
            <w:shd w:val="clear" w:color="auto" w:fill="auto"/>
            <w:vAlign w:val="center"/>
          </w:tcPr>
          <w:p w14:paraId="27241EDF" w14:textId="77777777" w:rsidR="00526F0C" w:rsidRPr="004B320A" w:rsidRDefault="00526F0C" w:rsidP="00526F0C">
            <w:pPr>
              <w:rPr>
                <w:rFonts w:ascii="Times New Roman" w:hAnsi="Times New Roman"/>
              </w:rPr>
            </w:pPr>
            <w:r w:rsidRPr="004B320A">
              <w:rPr>
                <w:rFonts w:ascii="Times New Roman" w:hAnsi="Times New Roman"/>
                <w:szCs w:val="24"/>
              </w:rPr>
              <w:t>Sạn sỏi (%)</w:t>
            </w:r>
          </w:p>
        </w:tc>
        <w:tc>
          <w:tcPr>
            <w:tcW w:w="1280" w:type="pct"/>
            <w:shd w:val="clear" w:color="auto" w:fill="auto"/>
            <w:vAlign w:val="center"/>
          </w:tcPr>
          <w:p w14:paraId="3375735A" w14:textId="73816067" w:rsidR="00526F0C" w:rsidRPr="004B320A" w:rsidRDefault="00526F0C" w:rsidP="00526F0C">
            <w:pPr>
              <w:rPr>
                <w:rFonts w:ascii="Times New Roman" w:hAnsi="Times New Roman"/>
              </w:rPr>
            </w:pPr>
            <w:r w:rsidRPr="004B320A">
              <w:rPr>
                <w:u w:val="single"/>
              </w:rPr>
              <w:t>&gt;</w:t>
            </w:r>
            <w:r w:rsidRPr="004B320A">
              <w:t xml:space="preserve"> 2,0 mm</w:t>
            </w:r>
          </w:p>
        </w:tc>
        <w:tc>
          <w:tcPr>
            <w:tcW w:w="997" w:type="pct"/>
            <w:shd w:val="clear" w:color="auto" w:fill="auto"/>
            <w:vAlign w:val="center"/>
          </w:tcPr>
          <w:p w14:paraId="3BD724F4" w14:textId="0D8D3573" w:rsidR="00526F0C" w:rsidRPr="004B320A" w:rsidRDefault="00526F0C" w:rsidP="00526F0C">
            <w:pPr>
              <w:jc w:val="center"/>
              <w:rPr>
                <w:rFonts w:ascii="Times New Roman" w:hAnsi="Times New Roman"/>
                <w:szCs w:val="24"/>
              </w:rPr>
            </w:pPr>
            <w:r w:rsidRPr="004B320A">
              <w:rPr>
                <w:rFonts w:ascii="Times New Roman" w:hAnsi="Times New Roman"/>
                <w:szCs w:val="24"/>
              </w:rPr>
              <w:t>0,02</w:t>
            </w:r>
          </w:p>
        </w:tc>
        <w:tc>
          <w:tcPr>
            <w:tcW w:w="667" w:type="pct"/>
            <w:shd w:val="clear" w:color="auto" w:fill="auto"/>
            <w:noWrap/>
            <w:vAlign w:val="center"/>
          </w:tcPr>
          <w:p w14:paraId="47B175A3" w14:textId="565BB4AE" w:rsidR="00526F0C" w:rsidRPr="004B320A" w:rsidRDefault="00526F0C" w:rsidP="00526F0C">
            <w:pPr>
              <w:jc w:val="center"/>
              <w:rPr>
                <w:rFonts w:ascii="Times New Roman" w:hAnsi="Times New Roman"/>
                <w:szCs w:val="24"/>
              </w:rPr>
            </w:pPr>
            <w:r w:rsidRPr="004B320A">
              <w:rPr>
                <w:rFonts w:ascii="Times New Roman" w:hAnsi="Times New Roman"/>
                <w:szCs w:val="24"/>
              </w:rPr>
              <w:t>0,1</w:t>
            </w:r>
          </w:p>
        </w:tc>
        <w:tc>
          <w:tcPr>
            <w:tcW w:w="1042" w:type="pct"/>
            <w:shd w:val="clear" w:color="auto" w:fill="auto"/>
            <w:noWrap/>
            <w:vAlign w:val="center"/>
          </w:tcPr>
          <w:p w14:paraId="7DFAD59D" w14:textId="0E4DA580" w:rsidR="00526F0C" w:rsidRPr="004B320A" w:rsidRDefault="00526F0C" w:rsidP="00526F0C">
            <w:pPr>
              <w:jc w:val="center"/>
              <w:rPr>
                <w:rFonts w:ascii="Times New Roman" w:hAnsi="Times New Roman"/>
                <w:szCs w:val="24"/>
              </w:rPr>
            </w:pPr>
            <w:r w:rsidRPr="004B320A">
              <w:rPr>
                <w:rFonts w:ascii="Times New Roman" w:hAnsi="Times New Roman"/>
                <w:szCs w:val="24"/>
              </w:rPr>
              <w:t>0,04</w:t>
            </w:r>
          </w:p>
        </w:tc>
      </w:tr>
      <w:tr w:rsidR="004B320A" w:rsidRPr="004B320A" w14:paraId="5F6EA4F0" w14:textId="77777777" w:rsidTr="00526F0C">
        <w:trPr>
          <w:trHeight w:val="413"/>
          <w:jc w:val="center"/>
        </w:trPr>
        <w:tc>
          <w:tcPr>
            <w:tcW w:w="1014" w:type="pct"/>
            <w:shd w:val="clear" w:color="auto" w:fill="auto"/>
            <w:vAlign w:val="center"/>
          </w:tcPr>
          <w:p w14:paraId="2EB0A3F3" w14:textId="77777777" w:rsidR="00526F0C" w:rsidRPr="004B320A" w:rsidRDefault="00526F0C" w:rsidP="00526F0C">
            <w:pPr>
              <w:rPr>
                <w:rFonts w:ascii="Times New Roman" w:hAnsi="Times New Roman"/>
              </w:rPr>
            </w:pPr>
            <w:r w:rsidRPr="004B320A">
              <w:rPr>
                <w:rFonts w:ascii="Times New Roman" w:hAnsi="Times New Roman"/>
                <w:szCs w:val="24"/>
              </w:rPr>
              <w:t>Cát (%)</w:t>
            </w:r>
          </w:p>
        </w:tc>
        <w:tc>
          <w:tcPr>
            <w:tcW w:w="1280" w:type="pct"/>
            <w:shd w:val="clear" w:color="auto" w:fill="auto"/>
            <w:vAlign w:val="center"/>
          </w:tcPr>
          <w:p w14:paraId="65A8D426" w14:textId="455C42F5" w:rsidR="00526F0C" w:rsidRPr="004B320A" w:rsidRDefault="00526F0C" w:rsidP="00526F0C">
            <w:pPr>
              <w:rPr>
                <w:rFonts w:ascii="Times New Roman" w:hAnsi="Times New Roman"/>
              </w:rPr>
            </w:pPr>
            <w:r w:rsidRPr="004B320A">
              <w:rPr>
                <w:rFonts w:ascii="Times New Roman" w:hAnsi="Times New Roman"/>
                <w:szCs w:val="24"/>
              </w:rPr>
              <w:t>0,05 – 2,0 mm</w:t>
            </w:r>
          </w:p>
        </w:tc>
        <w:tc>
          <w:tcPr>
            <w:tcW w:w="997" w:type="pct"/>
            <w:shd w:val="clear" w:color="auto" w:fill="auto"/>
            <w:vAlign w:val="center"/>
          </w:tcPr>
          <w:p w14:paraId="18DFA873" w14:textId="53D2D705" w:rsidR="00526F0C" w:rsidRPr="004B320A" w:rsidRDefault="00526F0C" w:rsidP="00526F0C">
            <w:pPr>
              <w:jc w:val="center"/>
              <w:rPr>
                <w:rFonts w:ascii="Times New Roman" w:hAnsi="Times New Roman"/>
                <w:szCs w:val="24"/>
              </w:rPr>
            </w:pPr>
            <w:r w:rsidRPr="004B320A">
              <w:rPr>
                <w:rFonts w:ascii="Times New Roman" w:hAnsi="Times New Roman"/>
                <w:szCs w:val="24"/>
              </w:rPr>
              <w:t>11,7</w:t>
            </w:r>
          </w:p>
        </w:tc>
        <w:tc>
          <w:tcPr>
            <w:tcW w:w="667" w:type="pct"/>
            <w:shd w:val="clear" w:color="auto" w:fill="auto"/>
            <w:noWrap/>
            <w:vAlign w:val="center"/>
          </w:tcPr>
          <w:p w14:paraId="574DF3CE" w14:textId="597F1B42" w:rsidR="00526F0C" w:rsidRPr="004B320A" w:rsidRDefault="00526F0C" w:rsidP="00526F0C">
            <w:pPr>
              <w:jc w:val="center"/>
              <w:rPr>
                <w:rFonts w:ascii="Times New Roman" w:hAnsi="Times New Roman"/>
                <w:szCs w:val="24"/>
              </w:rPr>
            </w:pPr>
            <w:r w:rsidRPr="004B320A">
              <w:rPr>
                <w:rFonts w:ascii="Times New Roman" w:hAnsi="Times New Roman"/>
                <w:szCs w:val="24"/>
              </w:rPr>
              <w:t>9,5</w:t>
            </w:r>
          </w:p>
        </w:tc>
        <w:tc>
          <w:tcPr>
            <w:tcW w:w="1042" w:type="pct"/>
            <w:shd w:val="clear" w:color="auto" w:fill="auto"/>
            <w:noWrap/>
            <w:vAlign w:val="center"/>
          </w:tcPr>
          <w:p w14:paraId="648F103B" w14:textId="148290BA" w:rsidR="00526F0C" w:rsidRPr="004B320A" w:rsidRDefault="00526F0C" w:rsidP="00526F0C">
            <w:pPr>
              <w:jc w:val="center"/>
              <w:rPr>
                <w:rFonts w:ascii="Times New Roman" w:hAnsi="Times New Roman"/>
                <w:szCs w:val="24"/>
              </w:rPr>
            </w:pPr>
            <w:r w:rsidRPr="004B320A">
              <w:rPr>
                <w:rFonts w:ascii="Times New Roman" w:hAnsi="Times New Roman"/>
                <w:szCs w:val="24"/>
              </w:rPr>
              <w:t>10,6</w:t>
            </w:r>
          </w:p>
        </w:tc>
      </w:tr>
      <w:tr w:rsidR="004B320A" w:rsidRPr="004B320A" w14:paraId="5164DC97" w14:textId="77777777" w:rsidTr="00526F0C">
        <w:trPr>
          <w:trHeight w:val="413"/>
          <w:jc w:val="center"/>
        </w:trPr>
        <w:tc>
          <w:tcPr>
            <w:tcW w:w="1014" w:type="pct"/>
            <w:shd w:val="clear" w:color="auto" w:fill="auto"/>
            <w:vAlign w:val="center"/>
          </w:tcPr>
          <w:p w14:paraId="39F67C45" w14:textId="77777777" w:rsidR="00526F0C" w:rsidRPr="004B320A" w:rsidRDefault="00526F0C" w:rsidP="00526F0C">
            <w:pPr>
              <w:rPr>
                <w:rFonts w:ascii="Times New Roman" w:hAnsi="Times New Roman"/>
              </w:rPr>
            </w:pPr>
            <w:r w:rsidRPr="004B320A">
              <w:rPr>
                <w:rFonts w:ascii="Times New Roman" w:hAnsi="Times New Roman"/>
                <w:szCs w:val="24"/>
              </w:rPr>
              <w:t>Bột (%)</w:t>
            </w:r>
          </w:p>
        </w:tc>
        <w:tc>
          <w:tcPr>
            <w:tcW w:w="1280" w:type="pct"/>
            <w:shd w:val="clear" w:color="auto" w:fill="auto"/>
            <w:vAlign w:val="center"/>
          </w:tcPr>
          <w:p w14:paraId="5D1B8473" w14:textId="7F818E70" w:rsidR="00526F0C" w:rsidRPr="004B320A" w:rsidRDefault="00526F0C" w:rsidP="00526F0C">
            <w:pPr>
              <w:rPr>
                <w:rFonts w:ascii="Times New Roman" w:hAnsi="Times New Roman"/>
              </w:rPr>
            </w:pPr>
            <w:r w:rsidRPr="004B320A">
              <w:rPr>
                <w:rFonts w:ascii="Times New Roman" w:hAnsi="Times New Roman"/>
                <w:szCs w:val="24"/>
              </w:rPr>
              <w:t>0,05 – 0,005 mm</w:t>
            </w:r>
          </w:p>
        </w:tc>
        <w:tc>
          <w:tcPr>
            <w:tcW w:w="997" w:type="pct"/>
            <w:shd w:val="clear" w:color="auto" w:fill="auto"/>
            <w:vAlign w:val="center"/>
          </w:tcPr>
          <w:p w14:paraId="03B52784" w14:textId="6FF6FB78" w:rsidR="00526F0C" w:rsidRPr="004B320A" w:rsidRDefault="00526F0C" w:rsidP="00526F0C">
            <w:pPr>
              <w:jc w:val="center"/>
              <w:rPr>
                <w:rFonts w:ascii="Times New Roman" w:hAnsi="Times New Roman"/>
                <w:szCs w:val="24"/>
              </w:rPr>
            </w:pPr>
            <w:r w:rsidRPr="004B320A">
              <w:rPr>
                <w:rFonts w:ascii="Times New Roman" w:hAnsi="Times New Roman"/>
                <w:szCs w:val="24"/>
              </w:rPr>
              <w:t>33,13</w:t>
            </w:r>
          </w:p>
        </w:tc>
        <w:tc>
          <w:tcPr>
            <w:tcW w:w="667" w:type="pct"/>
            <w:shd w:val="clear" w:color="auto" w:fill="auto"/>
            <w:noWrap/>
            <w:vAlign w:val="center"/>
          </w:tcPr>
          <w:p w14:paraId="57B9B078" w14:textId="13EB85A8" w:rsidR="00526F0C" w:rsidRPr="004B320A" w:rsidRDefault="00526F0C" w:rsidP="00526F0C">
            <w:pPr>
              <w:jc w:val="center"/>
              <w:rPr>
                <w:rFonts w:ascii="Times New Roman" w:hAnsi="Times New Roman"/>
                <w:szCs w:val="24"/>
              </w:rPr>
            </w:pPr>
            <w:r w:rsidRPr="004B320A">
              <w:rPr>
                <w:rFonts w:ascii="Times New Roman" w:hAnsi="Times New Roman"/>
                <w:szCs w:val="24"/>
              </w:rPr>
              <w:t>38,8</w:t>
            </w:r>
          </w:p>
        </w:tc>
        <w:tc>
          <w:tcPr>
            <w:tcW w:w="1042" w:type="pct"/>
            <w:shd w:val="clear" w:color="auto" w:fill="auto"/>
            <w:noWrap/>
            <w:vAlign w:val="center"/>
          </w:tcPr>
          <w:p w14:paraId="09B3CA4F" w14:textId="16FB0B85" w:rsidR="00526F0C" w:rsidRPr="004B320A" w:rsidRDefault="00526F0C" w:rsidP="00526F0C">
            <w:pPr>
              <w:jc w:val="center"/>
              <w:rPr>
                <w:rFonts w:ascii="Times New Roman" w:hAnsi="Times New Roman"/>
                <w:szCs w:val="24"/>
              </w:rPr>
            </w:pPr>
            <w:r w:rsidRPr="004B320A">
              <w:rPr>
                <w:rFonts w:ascii="Times New Roman" w:hAnsi="Times New Roman"/>
                <w:szCs w:val="24"/>
              </w:rPr>
              <w:t>36,00</w:t>
            </w:r>
          </w:p>
        </w:tc>
      </w:tr>
      <w:tr w:rsidR="004B320A" w:rsidRPr="004B320A" w14:paraId="1F51725A" w14:textId="77777777" w:rsidTr="00526F0C">
        <w:trPr>
          <w:trHeight w:val="413"/>
          <w:jc w:val="center"/>
        </w:trPr>
        <w:tc>
          <w:tcPr>
            <w:tcW w:w="1014" w:type="pct"/>
            <w:shd w:val="clear" w:color="auto" w:fill="auto"/>
            <w:vAlign w:val="center"/>
          </w:tcPr>
          <w:p w14:paraId="25C20BE5" w14:textId="77777777" w:rsidR="00526F0C" w:rsidRPr="004B320A" w:rsidRDefault="00526F0C" w:rsidP="00526F0C">
            <w:pPr>
              <w:rPr>
                <w:rFonts w:ascii="Times New Roman" w:hAnsi="Times New Roman"/>
              </w:rPr>
            </w:pPr>
            <w:r w:rsidRPr="004B320A">
              <w:rPr>
                <w:rFonts w:ascii="Times New Roman" w:hAnsi="Times New Roman"/>
                <w:szCs w:val="24"/>
              </w:rPr>
              <w:t>Sét (%)</w:t>
            </w:r>
          </w:p>
        </w:tc>
        <w:tc>
          <w:tcPr>
            <w:tcW w:w="1280" w:type="pct"/>
            <w:shd w:val="clear" w:color="auto" w:fill="auto"/>
            <w:vAlign w:val="center"/>
          </w:tcPr>
          <w:p w14:paraId="32BA6E8B" w14:textId="28424BEF" w:rsidR="00526F0C" w:rsidRPr="004B320A" w:rsidRDefault="00526F0C" w:rsidP="00526F0C">
            <w:pPr>
              <w:rPr>
                <w:rFonts w:ascii="Times New Roman" w:hAnsi="Times New Roman"/>
              </w:rPr>
            </w:pPr>
            <w:r w:rsidRPr="004B320A">
              <w:rPr>
                <w:rFonts w:ascii="Times New Roman" w:hAnsi="Times New Roman"/>
                <w:szCs w:val="24"/>
                <w:u w:val="single"/>
              </w:rPr>
              <w:t>&lt;</w:t>
            </w:r>
            <w:r w:rsidRPr="004B320A">
              <w:rPr>
                <w:rFonts w:ascii="Times New Roman" w:hAnsi="Times New Roman"/>
                <w:szCs w:val="24"/>
              </w:rPr>
              <w:t xml:space="preserve"> 0,005 mm</w:t>
            </w:r>
          </w:p>
        </w:tc>
        <w:tc>
          <w:tcPr>
            <w:tcW w:w="997" w:type="pct"/>
            <w:shd w:val="clear" w:color="auto" w:fill="auto"/>
            <w:vAlign w:val="center"/>
          </w:tcPr>
          <w:p w14:paraId="352F9ECB" w14:textId="52509481" w:rsidR="00526F0C" w:rsidRPr="004B320A" w:rsidRDefault="00526F0C" w:rsidP="00526F0C">
            <w:pPr>
              <w:jc w:val="center"/>
              <w:rPr>
                <w:rFonts w:ascii="Times New Roman" w:hAnsi="Times New Roman"/>
                <w:szCs w:val="24"/>
              </w:rPr>
            </w:pPr>
            <w:r w:rsidRPr="004B320A">
              <w:rPr>
                <w:rFonts w:ascii="Times New Roman" w:hAnsi="Times New Roman"/>
                <w:szCs w:val="24"/>
              </w:rPr>
              <w:t>55,12</w:t>
            </w:r>
          </w:p>
        </w:tc>
        <w:tc>
          <w:tcPr>
            <w:tcW w:w="667" w:type="pct"/>
            <w:shd w:val="clear" w:color="auto" w:fill="auto"/>
            <w:noWrap/>
            <w:vAlign w:val="center"/>
          </w:tcPr>
          <w:p w14:paraId="7EEB927B" w14:textId="47D88DB1" w:rsidR="00526F0C" w:rsidRPr="004B320A" w:rsidRDefault="00526F0C" w:rsidP="00526F0C">
            <w:pPr>
              <w:jc w:val="center"/>
              <w:rPr>
                <w:rFonts w:ascii="Times New Roman" w:hAnsi="Times New Roman"/>
                <w:szCs w:val="24"/>
              </w:rPr>
            </w:pPr>
            <w:r w:rsidRPr="004B320A">
              <w:rPr>
                <w:rFonts w:ascii="Times New Roman" w:hAnsi="Times New Roman"/>
                <w:szCs w:val="24"/>
              </w:rPr>
              <w:t>51,6</w:t>
            </w:r>
          </w:p>
        </w:tc>
        <w:tc>
          <w:tcPr>
            <w:tcW w:w="1042" w:type="pct"/>
            <w:shd w:val="clear" w:color="auto" w:fill="auto"/>
            <w:noWrap/>
            <w:vAlign w:val="center"/>
          </w:tcPr>
          <w:p w14:paraId="2E5F767D" w14:textId="4BFC548B" w:rsidR="00526F0C" w:rsidRPr="004B320A" w:rsidRDefault="00526F0C" w:rsidP="00526F0C">
            <w:pPr>
              <w:jc w:val="center"/>
              <w:rPr>
                <w:rFonts w:ascii="Times New Roman" w:hAnsi="Times New Roman"/>
                <w:szCs w:val="24"/>
              </w:rPr>
            </w:pPr>
            <w:r w:rsidRPr="004B320A">
              <w:rPr>
                <w:rFonts w:ascii="Times New Roman" w:hAnsi="Times New Roman"/>
                <w:szCs w:val="24"/>
              </w:rPr>
              <w:t>53,4</w:t>
            </w:r>
          </w:p>
        </w:tc>
      </w:tr>
      <w:tr w:rsidR="004B320A" w:rsidRPr="004B320A" w14:paraId="34A70738" w14:textId="77777777" w:rsidTr="00FD3CA9">
        <w:trPr>
          <w:trHeight w:val="413"/>
          <w:jc w:val="center"/>
        </w:trPr>
        <w:tc>
          <w:tcPr>
            <w:tcW w:w="2294" w:type="pct"/>
            <w:gridSpan w:val="2"/>
            <w:shd w:val="clear" w:color="auto" w:fill="auto"/>
            <w:vAlign w:val="center"/>
            <w:hideMark/>
          </w:tcPr>
          <w:p w14:paraId="14582082" w14:textId="77777777" w:rsidR="00C6499E" w:rsidRPr="004B320A" w:rsidRDefault="00C6499E" w:rsidP="00773C42">
            <w:pPr>
              <w:rPr>
                <w:rFonts w:ascii="Times New Roman" w:hAnsi="Times New Roman"/>
                <w:szCs w:val="24"/>
              </w:rPr>
            </w:pPr>
            <w:r w:rsidRPr="004B320A">
              <w:rPr>
                <w:rFonts w:ascii="Times New Roman" w:hAnsi="Times New Roman"/>
              </w:rPr>
              <w:t>Độ ẩm  - W(%)</w:t>
            </w:r>
          </w:p>
        </w:tc>
        <w:tc>
          <w:tcPr>
            <w:tcW w:w="997" w:type="pct"/>
            <w:shd w:val="clear" w:color="auto" w:fill="auto"/>
            <w:vAlign w:val="center"/>
            <w:hideMark/>
          </w:tcPr>
          <w:p w14:paraId="13E3E722"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51,6</w:t>
            </w:r>
          </w:p>
        </w:tc>
        <w:tc>
          <w:tcPr>
            <w:tcW w:w="667" w:type="pct"/>
            <w:shd w:val="clear" w:color="auto" w:fill="auto"/>
            <w:noWrap/>
            <w:vAlign w:val="center"/>
            <w:hideMark/>
          </w:tcPr>
          <w:p w14:paraId="2926B6E7"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49,35</w:t>
            </w:r>
          </w:p>
        </w:tc>
        <w:tc>
          <w:tcPr>
            <w:tcW w:w="1042" w:type="pct"/>
            <w:shd w:val="clear" w:color="auto" w:fill="auto"/>
            <w:noWrap/>
            <w:vAlign w:val="center"/>
            <w:hideMark/>
          </w:tcPr>
          <w:p w14:paraId="4D43948F"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52,97</w:t>
            </w:r>
          </w:p>
        </w:tc>
      </w:tr>
      <w:tr w:rsidR="004B320A" w:rsidRPr="004B320A" w14:paraId="559B2597" w14:textId="77777777" w:rsidTr="00FD3CA9">
        <w:trPr>
          <w:trHeight w:val="432"/>
          <w:jc w:val="center"/>
        </w:trPr>
        <w:tc>
          <w:tcPr>
            <w:tcW w:w="2294" w:type="pct"/>
            <w:gridSpan w:val="2"/>
            <w:shd w:val="clear" w:color="auto" w:fill="auto"/>
            <w:vAlign w:val="center"/>
            <w:hideMark/>
          </w:tcPr>
          <w:p w14:paraId="06CCBDF3" w14:textId="77777777" w:rsidR="00C6499E" w:rsidRPr="004B320A" w:rsidRDefault="00C6499E" w:rsidP="00773C42">
            <w:pPr>
              <w:rPr>
                <w:rFonts w:ascii="Times New Roman" w:hAnsi="Times New Roman"/>
                <w:szCs w:val="24"/>
              </w:rPr>
            </w:pPr>
            <w:r w:rsidRPr="004B320A">
              <w:rPr>
                <w:rFonts w:ascii="Times New Roman" w:hAnsi="Times New Roman"/>
              </w:rPr>
              <w:t>Dung trọng tự nhiên - g</w:t>
            </w:r>
            <w:r w:rsidRPr="004B320A">
              <w:rPr>
                <w:rFonts w:ascii="Times New Roman" w:hAnsi="Times New Roman"/>
                <w:vertAlign w:val="subscript"/>
              </w:rPr>
              <w:t>w</w:t>
            </w:r>
            <w:r w:rsidRPr="004B320A">
              <w:rPr>
                <w:rFonts w:ascii="Times New Roman" w:hAnsi="Times New Roman"/>
              </w:rPr>
              <w:t xml:space="preserve"> (g/cm</w:t>
            </w:r>
            <w:r w:rsidRPr="004B320A">
              <w:rPr>
                <w:rFonts w:ascii="Times New Roman" w:hAnsi="Times New Roman"/>
                <w:vertAlign w:val="superscript"/>
              </w:rPr>
              <w:t>3</w:t>
            </w:r>
            <w:r w:rsidRPr="004B320A">
              <w:rPr>
                <w:rFonts w:ascii="Times New Roman" w:hAnsi="Times New Roman"/>
              </w:rPr>
              <w:t>)</w:t>
            </w:r>
          </w:p>
        </w:tc>
        <w:tc>
          <w:tcPr>
            <w:tcW w:w="997" w:type="pct"/>
            <w:shd w:val="clear" w:color="auto" w:fill="auto"/>
            <w:vAlign w:val="center"/>
            <w:hideMark/>
          </w:tcPr>
          <w:p w14:paraId="779FB524"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1,61</w:t>
            </w:r>
          </w:p>
        </w:tc>
        <w:tc>
          <w:tcPr>
            <w:tcW w:w="667" w:type="pct"/>
            <w:shd w:val="clear" w:color="auto" w:fill="auto"/>
            <w:noWrap/>
            <w:vAlign w:val="center"/>
            <w:hideMark/>
          </w:tcPr>
          <w:p w14:paraId="44F52A2D"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1,63</w:t>
            </w:r>
          </w:p>
        </w:tc>
        <w:tc>
          <w:tcPr>
            <w:tcW w:w="1042" w:type="pct"/>
            <w:shd w:val="clear" w:color="auto" w:fill="auto"/>
            <w:noWrap/>
            <w:vAlign w:val="center"/>
            <w:hideMark/>
          </w:tcPr>
          <w:p w14:paraId="0C5FE32E"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1,62</w:t>
            </w:r>
          </w:p>
        </w:tc>
      </w:tr>
      <w:tr w:rsidR="004B320A" w:rsidRPr="004B320A" w14:paraId="0F206979" w14:textId="77777777" w:rsidTr="00FD3CA9">
        <w:trPr>
          <w:trHeight w:val="405"/>
          <w:jc w:val="center"/>
        </w:trPr>
        <w:tc>
          <w:tcPr>
            <w:tcW w:w="2294" w:type="pct"/>
            <w:gridSpan w:val="2"/>
            <w:shd w:val="clear" w:color="auto" w:fill="auto"/>
            <w:vAlign w:val="center"/>
            <w:hideMark/>
          </w:tcPr>
          <w:p w14:paraId="3BFDEF71" w14:textId="77777777" w:rsidR="00C6499E" w:rsidRPr="004B320A" w:rsidRDefault="00C6499E" w:rsidP="00773C42">
            <w:pPr>
              <w:rPr>
                <w:rFonts w:ascii="Times New Roman" w:hAnsi="Times New Roman"/>
                <w:szCs w:val="24"/>
              </w:rPr>
            </w:pPr>
            <w:r w:rsidRPr="004B320A">
              <w:rPr>
                <w:rFonts w:ascii="Times New Roman" w:hAnsi="Times New Roman"/>
              </w:rPr>
              <w:t>Dung trọng khô</w:t>
            </w:r>
            <w:r w:rsidRPr="004B320A">
              <w:t xml:space="preserve"> -  </w:t>
            </w:r>
            <w:r w:rsidRPr="004B320A">
              <w:rPr>
                <w:rFonts w:ascii="Symbol" w:hAnsi="Symbol"/>
              </w:rPr>
              <w:t></w:t>
            </w:r>
            <w:r w:rsidRPr="004B320A">
              <w:rPr>
                <w:rFonts w:ascii="Symbol" w:hAnsi="Symbol"/>
                <w:vertAlign w:val="subscript"/>
              </w:rPr>
              <w:t></w:t>
            </w:r>
            <w:r w:rsidRPr="004B320A">
              <w:rPr>
                <w:vertAlign w:val="subscript"/>
              </w:rPr>
              <w:t xml:space="preserve"> </w:t>
            </w:r>
            <w:r w:rsidRPr="004B320A">
              <w:t>(g/cm</w:t>
            </w:r>
            <w:r w:rsidRPr="004B320A">
              <w:rPr>
                <w:vertAlign w:val="superscript"/>
              </w:rPr>
              <w:t>3</w:t>
            </w:r>
            <w:r w:rsidRPr="004B320A">
              <w:t>)</w:t>
            </w:r>
          </w:p>
        </w:tc>
        <w:tc>
          <w:tcPr>
            <w:tcW w:w="997" w:type="pct"/>
            <w:shd w:val="clear" w:color="auto" w:fill="auto"/>
            <w:vAlign w:val="center"/>
            <w:hideMark/>
          </w:tcPr>
          <w:p w14:paraId="17D796DF"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1,03</w:t>
            </w:r>
          </w:p>
        </w:tc>
        <w:tc>
          <w:tcPr>
            <w:tcW w:w="667" w:type="pct"/>
            <w:shd w:val="clear" w:color="auto" w:fill="auto"/>
            <w:noWrap/>
            <w:vAlign w:val="center"/>
            <w:hideMark/>
          </w:tcPr>
          <w:p w14:paraId="44C3B42A"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1,09</w:t>
            </w:r>
          </w:p>
        </w:tc>
        <w:tc>
          <w:tcPr>
            <w:tcW w:w="1042" w:type="pct"/>
            <w:shd w:val="clear" w:color="auto" w:fill="auto"/>
            <w:noWrap/>
            <w:vAlign w:val="center"/>
            <w:hideMark/>
          </w:tcPr>
          <w:p w14:paraId="22E39038"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1,06</w:t>
            </w:r>
          </w:p>
        </w:tc>
      </w:tr>
      <w:tr w:rsidR="004B320A" w:rsidRPr="004B320A" w14:paraId="46200A5C" w14:textId="77777777" w:rsidTr="00FD3CA9">
        <w:trPr>
          <w:trHeight w:val="375"/>
          <w:jc w:val="center"/>
        </w:trPr>
        <w:tc>
          <w:tcPr>
            <w:tcW w:w="2294" w:type="pct"/>
            <w:gridSpan w:val="2"/>
            <w:shd w:val="clear" w:color="auto" w:fill="auto"/>
            <w:vAlign w:val="center"/>
            <w:hideMark/>
          </w:tcPr>
          <w:p w14:paraId="697AF21D" w14:textId="77777777" w:rsidR="00C6499E" w:rsidRPr="004B320A" w:rsidRDefault="00C6499E" w:rsidP="00773C42">
            <w:pPr>
              <w:rPr>
                <w:rFonts w:ascii="Times New Roman" w:hAnsi="Times New Roman"/>
                <w:szCs w:val="24"/>
              </w:rPr>
            </w:pPr>
            <w:r w:rsidRPr="004B320A">
              <w:rPr>
                <w:rFonts w:ascii="Times New Roman" w:hAnsi="Times New Roman"/>
              </w:rPr>
              <w:t>Độ bão hòa</w:t>
            </w:r>
            <w:r w:rsidRPr="004B320A">
              <w:t xml:space="preserve"> -  S</w:t>
            </w:r>
            <w:r w:rsidRPr="004B320A">
              <w:rPr>
                <w:vertAlign w:val="subscript"/>
              </w:rPr>
              <w:t>r</w:t>
            </w:r>
            <w:r w:rsidRPr="004B320A">
              <w:t xml:space="preserve"> (%)</w:t>
            </w:r>
          </w:p>
        </w:tc>
        <w:tc>
          <w:tcPr>
            <w:tcW w:w="997" w:type="pct"/>
            <w:shd w:val="clear" w:color="auto" w:fill="auto"/>
            <w:vAlign w:val="center"/>
            <w:hideMark/>
          </w:tcPr>
          <w:p w14:paraId="2CA7345A"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97</w:t>
            </w:r>
          </w:p>
        </w:tc>
        <w:tc>
          <w:tcPr>
            <w:tcW w:w="667" w:type="pct"/>
            <w:shd w:val="clear" w:color="auto" w:fill="auto"/>
            <w:noWrap/>
            <w:vAlign w:val="center"/>
            <w:hideMark/>
          </w:tcPr>
          <w:p w14:paraId="2590372A"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92</w:t>
            </w:r>
          </w:p>
        </w:tc>
        <w:tc>
          <w:tcPr>
            <w:tcW w:w="1042" w:type="pct"/>
            <w:shd w:val="clear" w:color="auto" w:fill="auto"/>
            <w:noWrap/>
            <w:vAlign w:val="center"/>
            <w:hideMark/>
          </w:tcPr>
          <w:p w14:paraId="28A11143"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94</w:t>
            </w:r>
          </w:p>
        </w:tc>
      </w:tr>
      <w:tr w:rsidR="004B320A" w:rsidRPr="004B320A" w14:paraId="7493DC1A" w14:textId="77777777" w:rsidTr="00FD3CA9">
        <w:trPr>
          <w:trHeight w:val="375"/>
          <w:jc w:val="center"/>
        </w:trPr>
        <w:tc>
          <w:tcPr>
            <w:tcW w:w="2294" w:type="pct"/>
            <w:gridSpan w:val="2"/>
            <w:shd w:val="clear" w:color="auto" w:fill="auto"/>
            <w:vAlign w:val="center"/>
            <w:hideMark/>
          </w:tcPr>
          <w:p w14:paraId="563A4F27" w14:textId="77777777" w:rsidR="00C6499E" w:rsidRPr="004B320A" w:rsidRDefault="00C6499E" w:rsidP="00773C42">
            <w:pPr>
              <w:rPr>
                <w:rFonts w:ascii="Times New Roman" w:hAnsi="Times New Roman"/>
                <w:szCs w:val="24"/>
              </w:rPr>
            </w:pPr>
            <w:r w:rsidRPr="004B320A">
              <w:rPr>
                <w:rFonts w:ascii="Times New Roman" w:hAnsi="Times New Roman"/>
              </w:rPr>
              <w:t>Tỷ trọng</w:t>
            </w:r>
            <w:r w:rsidRPr="004B320A">
              <w:t xml:space="preserve"> -  G</w:t>
            </w:r>
            <w:r w:rsidRPr="004B320A">
              <w:rPr>
                <w:vertAlign w:val="subscript"/>
              </w:rPr>
              <w:t>s</w:t>
            </w:r>
          </w:p>
        </w:tc>
        <w:tc>
          <w:tcPr>
            <w:tcW w:w="997" w:type="pct"/>
            <w:shd w:val="clear" w:color="auto" w:fill="auto"/>
            <w:vAlign w:val="center"/>
            <w:hideMark/>
          </w:tcPr>
          <w:p w14:paraId="15FB5BF2"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2,57</w:t>
            </w:r>
          </w:p>
        </w:tc>
        <w:tc>
          <w:tcPr>
            <w:tcW w:w="667" w:type="pct"/>
            <w:shd w:val="clear" w:color="auto" w:fill="auto"/>
            <w:noWrap/>
            <w:vAlign w:val="center"/>
            <w:hideMark/>
          </w:tcPr>
          <w:p w14:paraId="6702FF0B"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2,63</w:t>
            </w:r>
          </w:p>
        </w:tc>
        <w:tc>
          <w:tcPr>
            <w:tcW w:w="1042" w:type="pct"/>
            <w:shd w:val="clear" w:color="auto" w:fill="auto"/>
            <w:noWrap/>
            <w:vAlign w:val="center"/>
            <w:hideMark/>
          </w:tcPr>
          <w:p w14:paraId="78FF48AC"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2,6</w:t>
            </w:r>
          </w:p>
        </w:tc>
      </w:tr>
      <w:tr w:rsidR="004B320A" w:rsidRPr="004B320A" w14:paraId="401584B8" w14:textId="77777777" w:rsidTr="00FD3CA9">
        <w:trPr>
          <w:trHeight w:val="315"/>
          <w:jc w:val="center"/>
        </w:trPr>
        <w:tc>
          <w:tcPr>
            <w:tcW w:w="2294" w:type="pct"/>
            <w:gridSpan w:val="2"/>
            <w:shd w:val="clear" w:color="auto" w:fill="auto"/>
            <w:vAlign w:val="center"/>
            <w:hideMark/>
          </w:tcPr>
          <w:p w14:paraId="676FC7C1" w14:textId="77777777" w:rsidR="00C6499E" w:rsidRPr="004B320A" w:rsidRDefault="00C6499E" w:rsidP="00773C42">
            <w:pPr>
              <w:rPr>
                <w:rFonts w:ascii="Times New Roman" w:hAnsi="Times New Roman"/>
                <w:szCs w:val="24"/>
              </w:rPr>
            </w:pPr>
            <w:r w:rsidRPr="004B320A">
              <w:rPr>
                <w:rFonts w:ascii="Cambria" w:hAnsi="Cambria" w:cs="Cambria"/>
              </w:rPr>
              <w:t>Độ</w:t>
            </w:r>
            <w:r w:rsidRPr="004B320A">
              <w:t xml:space="preserve"> r</w:t>
            </w:r>
            <w:r w:rsidRPr="004B320A">
              <w:rPr>
                <w:rFonts w:ascii="Cambria" w:hAnsi="Cambria" w:cs="Cambria"/>
              </w:rPr>
              <w:t>ỗ</w:t>
            </w:r>
            <w:r w:rsidRPr="004B320A">
              <w:t>ng -  n (%)</w:t>
            </w:r>
          </w:p>
        </w:tc>
        <w:tc>
          <w:tcPr>
            <w:tcW w:w="997" w:type="pct"/>
            <w:shd w:val="clear" w:color="auto" w:fill="auto"/>
            <w:vAlign w:val="center"/>
            <w:hideMark/>
          </w:tcPr>
          <w:p w14:paraId="464F301F"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60</w:t>
            </w:r>
          </w:p>
        </w:tc>
        <w:tc>
          <w:tcPr>
            <w:tcW w:w="667" w:type="pct"/>
            <w:shd w:val="clear" w:color="auto" w:fill="auto"/>
            <w:noWrap/>
            <w:vAlign w:val="center"/>
            <w:hideMark/>
          </w:tcPr>
          <w:p w14:paraId="66F5FC83"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59</w:t>
            </w:r>
          </w:p>
        </w:tc>
        <w:tc>
          <w:tcPr>
            <w:tcW w:w="1042" w:type="pct"/>
            <w:shd w:val="clear" w:color="auto" w:fill="auto"/>
            <w:noWrap/>
            <w:vAlign w:val="center"/>
            <w:hideMark/>
          </w:tcPr>
          <w:p w14:paraId="05E512F9"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59</w:t>
            </w:r>
          </w:p>
        </w:tc>
      </w:tr>
      <w:tr w:rsidR="004B320A" w:rsidRPr="004B320A" w14:paraId="63DBB9C6" w14:textId="77777777" w:rsidTr="00FD3CA9">
        <w:trPr>
          <w:trHeight w:val="315"/>
          <w:jc w:val="center"/>
        </w:trPr>
        <w:tc>
          <w:tcPr>
            <w:tcW w:w="2294" w:type="pct"/>
            <w:gridSpan w:val="2"/>
            <w:shd w:val="clear" w:color="auto" w:fill="auto"/>
            <w:vAlign w:val="center"/>
            <w:hideMark/>
          </w:tcPr>
          <w:p w14:paraId="14914B68" w14:textId="77777777" w:rsidR="00C6499E" w:rsidRPr="004B320A" w:rsidRDefault="00C6499E" w:rsidP="00773C42">
            <w:pPr>
              <w:rPr>
                <w:rFonts w:ascii="Times New Roman" w:hAnsi="Times New Roman"/>
                <w:szCs w:val="24"/>
              </w:rPr>
            </w:pPr>
            <w:r w:rsidRPr="004B320A">
              <w:rPr>
                <w:rFonts w:ascii="Times New Roman" w:hAnsi="Times New Roman"/>
              </w:rPr>
              <w:t>Chỉ số dẻo</w:t>
            </w:r>
            <w:r w:rsidRPr="004B320A">
              <w:t xml:space="preserve"> -  Ip (%)</w:t>
            </w:r>
          </w:p>
        </w:tc>
        <w:tc>
          <w:tcPr>
            <w:tcW w:w="997" w:type="pct"/>
            <w:shd w:val="clear" w:color="auto" w:fill="auto"/>
            <w:vAlign w:val="center"/>
            <w:hideMark/>
          </w:tcPr>
          <w:p w14:paraId="25068FFA"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22,8</w:t>
            </w:r>
          </w:p>
        </w:tc>
        <w:tc>
          <w:tcPr>
            <w:tcW w:w="667" w:type="pct"/>
            <w:shd w:val="clear" w:color="auto" w:fill="auto"/>
            <w:noWrap/>
            <w:vAlign w:val="center"/>
            <w:hideMark/>
          </w:tcPr>
          <w:p w14:paraId="07CE3055"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22,9</w:t>
            </w:r>
          </w:p>
        </w:tc>
        <w:tc>
          <w:tcPr>
            <w:tcW w:w="1042" w:type="pct"/>
            <w:shd w:val="clear" w:color="auto" w:fill="auto"/>
            <w:noWrap/>
            <w:vAlign w:val="center"/>
            <w:hideMark/>
          </w:tcPr>
          <w:p w14:paraId="0C20DD70"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22,8</w:t>
            </w:r>
          </w:p>
        </w:tc>
      </w:tr>
      <w:tr w:rsidR="004B320A" w:rsidRPr="004B320A" w14:paraId="6640B8C0" w14:textId="77777777" w:rsidTr="00FD3CA9">
        <w:trPr>
          <w:trHeight w:val="315"/>
          <w:jc w:val="center"/>
        </w:trPr>
        <w:tc>
          <w:tcPr>
            <w:tcW w:w="2294" w:type="pct"/>
            <w:gridSpan w:val="2"/>
            <w:shd w:val="clear" w:color="auto" w:fill="auto"/>
            <w:vAlign w:val="center"/>
          </w:tcPr>
          <w:p w14:paraId="3DBF5BF2" w14:textId="56A65806" w:rsidR="00DD01F4" w:rsidRPr="004B320A" w:rsidRDefault="00DD01F4" w:rsidP="00773C42">
            <w:pPr>
              <w:rPr>
                <w:rFonts w:ascii="Times New Roman" w:hAnsi="Times New Roman"/>
              </w:rPr>
            </w:pPr>
            <w:r w:rsidRPr="004B320A">
              <w:rPr>
                <w:rFonts w:ascii="Times New Roman" w:hAnsi="Times New Roman"/>
              </w:rPr>
              <w:t>Chỉ số sệt -</w:t>
            </w:r>
            <w:r w:rsidR="00D91DB1" w:rsidRPr="004B320A">
              <w:rPr>
                <w:rFonts w:ascii="Times New Roman" w:hAnsi="Times New Roman"/>
              </w:rPr>
              <w:t xml:space="preserve"> </w:t>
            </w:r>
            <w:r w:rsidRPr="004B320A">
              <w:rPr>
                <w:rFonts w:ascii="Times New Roman" w:hAnsi="Times New Roman"/>
              </w:rPr>
              <w:t xml:space="preserve">Is </w:t>
            </w:r>
          </w:p>
        </w:tc>
        <w:tc>
          <w:tcPr>
            <w:tcW w:w="997" w:type="pct"/>
            <w:shd w:val="clear" w:color="auto" w:fill="auto"/>
            <w:vAlign w:val="center"/>
          </w:tcPr>
          <w:p w14:paraId="713722EF" w14:textId="7D0E6A95" w:rsidR="00DD01F4" w:rsidRPr="004B320A" w:rsidRDefault="00DD01F4" w:rsidP="00773C42">
            <w:pPr>
              <w:jc w:val="center"/>
              <w:rPr>
                <w:rFonts w:ascii="Times New Roman" w:hAnsi="Times New Roman"/>
                <w:szCs w:val="24"/>
              </w:rPr>
            </w:pPr>
            <w:r w:rsidRPr="004B320A">
              <w:rPr>
                <w:rFonts w:ascii="Times New Roman" w:hAnsi="Times New Roman"/>
                <w:szCs w:val="24"/>
              </w:rPr>
              <w:t>1,23</w:t>
            </w:r>
          </w:p>
        </w:tc>
        <w:tc>
          <w:tcPr>
            <w:tcW w:w="667" w:type="pct"/>
            <w:shd w:val="clear" w:color="auto" w:fill="auto"/>
            <w:noWrap/>
            <w:vAlign w:val="center"/>
          </w:tcPr>
          <w:p w14:paraId="6B442AB9" w14:textId="27CF46E3" w:rsidR="00DD01F4" w:rsidRPr="004B320A" w:rsidRDefault="00DD01F4" w:rsidP="00773C42">
            <w:pPr>
              <w:jc w:val="center"/>
              <w:rPr>
                <w:rFonts w:ascii="Times New Roman" w:hAnsi="Times New Roman"/>
                <w:szCs w:val="24"/>
              </w:rPr>
            </w:pPr>
            <w:r w:rsidRPr="004B320A">
              <w:rPr>
                <w:rFonts w:ascii="Times New Roman" w:hAnsi="Times New Roman"/>
                <w:szCs w:val="24"/>
              </w:rPr>
              <w:t>0,97</w:t>
            </w:r>
          </w:p>
        </w:tc>
        <w:tc>
          <w:tcPr>
            <w:tcW w:w="1042" w:type="pct"/>
            <w:shd w:val="clear" w:color="auto" w:fill="auto"/>
            <w:noWrap/>
            <w:vAlign w:val="center"/>
          </w:tcPr>
          <w:p w14:paraId="3127FDCF" w14:textId="37ADC743" w:rsidR="00DD01F4" w:rsidRPr="004B320A" w:rsidRDefault="00DD01F4" w:rsidP="00773C42">
            <w:pPr>
              <w:jc w:val="center"/>
              <w:rPr>
                <w:rFonts w:ascii="Times New Roman" w:hAnsi="Times New Roman"/>
                <w:szCs w:val="24"/>
              </w:rPr>
            </w:pPr>
            <w:r w:rsidRPr="004B320A">
              <w:rPr>
                <w:rFonts w:ascii="Times New Roman" w:hAnsi="Times New Roman"/>
                <w:szCs w:val="24"/>
              </w:rPr>
              <w:t>1,10</w:t>
            </w:r>
          </w:p>
        </w:tc>
      </w:tr>
      <w:tr w:rsidR="004B320A" w:rsidRPr="004B320A" w14:paraId="52B9E4F2" w14:textId="77777777" w:rsidTr="00FD3CA9">
        <w:trPr>
          <w:trHeight w:val="375"/>
          <w:jc w:val="center"/>
        </w:trPr>
        <w:tc>
          <w:tcPr>
            <w:tcW w:w="2294" w:type="pct"/>
            <w:gridSpan w:val="2"/>
            <w:shd w:val="clear" w:color="auto" w:fill="auto"/>
            <w:vAlign w:val="center"/>
            <w:hideMark/>
          </w:tcPr>
          <w:p w14:paraId="7F72C195" w14:textId="77777777" w:rsidR="00C6499E" w:rsidRPr="004B320A" w:rsidRDefault="00C6499E" w:rsidP="00773C42">
            <w:pPr>
              <w:rPr>
                <w:rFonts w:ascii="Times New Roman" w:hAnsi="Times New Roman"/>
                <w:szCs w:val="24"/>
              </w:rPr>
            </w:pPr>
            <w:r w:rsidRPr="004B320A">
              <w:rPr>
                <w:rFonts w:ascii="Times New Roman" w:hAnsi="Times New Roman"/>
              </w:rPr>
              <w:t>Góc ma sát trong</w:t>
            </w:r>
            <w:r w:rsidRPr="004B320A">
              <w:t xml:space="preserve">  -  (</w:t>
            </w:r>
            <w:r w:rsidRPr="004B320A">
              <w:rPr>
                <w:rFonts w:ascii="Symbol" w:hAnsi="Symbol"/>
              </w:rPr>
              <w:t></w:t>
            </w:r>
            <w:r w:rsidRPr="004B320A">
              <w:rPr>
                <w:vertAlign w:val="superscript"/>
              </w:rPr>
              <w:t>0</w:t>
            </w:r>
            <w:r w:rsidRPr="004B320A">
              <w:t>)</w:t>
            </w:r>
          </w:p>
        </w:tc>
        <w:tc>
          <w:tcPr>
            <w:tcW w:w="997" w:type="pct"/>
            <w:shd w:val="clear" w:color="auto" w:fill="auto"/>
            <w:vAlign w:val="center"/>
            <w:hideMark/>
          </w:tcPr>
          <w:p w14:paraId="70797D78"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5</w:t>
            </w:r>
            <w:r w:rsidRPr="004B320A">
              <w:rPr>
                <w:rFonts w:ascii="Times New Roman" w:hAnsi="Times New Roman"/>
                <w:szCs w:val="24"/>
                <w:vertAlign w:val="superscript"/>
              </w:rPr>
              <w:t>o</w:t>
            </w:r>
            <w:r w:rsidRPr="004B320A">
              <w:rPr>
                <w:rFonts w:ascii="Times New Roman" w:hAnsi="Times New Roman"/>
                <w:szCs w:val="24"/>
              </w:rPr>
              <w:t>29'</w:t>
            </w:r>
          </w:p>
        </w:tc>
        <w:tc>
          <w:tcPr>
            <w:tcW w:w="667" w:type="pct"/>
            <w:shd w:val="clear" w:color="auto" w:fill="auto"/>
            <w:vAlign w:val="center"/>
            <w:hideMark/>
          </w:tcPr>
          <w:p w14:paraId="7FCF46AC"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8</w:t>
            </w:r>
            <w:r w:rsidRPr="004B320A">
              <w:rPr>
                <w:rFonts w:ascii="Times New Roman" w:hAnsi="Times New Roman"/>
                <w:szCs w:val="24"/>
                <w:vertAlign w:val="superscript"/>
              </w:rPr>
              <w:t>o</w:t>
            </w:r>
            <w:r w:rsidRPr="004B320A">
              <w:rPr>
                <w:rFonts w:ascii="Times New Roman" w:hAnsi="Times New Roman"/>
                <w:szCs w:val="24"/>
              </w:rPr>
              <w:t>42'</w:t>
            </w:r>
          </w:p>
        </w:tc>
        <w:tc>
          <w:tcPr>
            <w:tcW w:w="1042" w:type="pct"/>
            <w:shd w:val="clear" w:color="auto" w:fill="auto"/>
            <w:vAlign w:val="center"/>
            <w:hideMark/>
          </w:tcPr>
          <w:p w14:paraId="4DD72BD8"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7</w:t>
            </w:r>
            <w:r w:rsidRPr="004B320A">
              <w:rPr>
                <w:rFonts w:ascii="Times New Roman" w:hAnsi="Times New Roman"/>
                <w:szCs w:val="24"/>
                <w:vertAlign w:val="superscript"/>
              </w:rPr>
              <w:t>o</w:t>
            </w:r>
            <w:r w:rsidRPr="004B320A">
              <w:rPr>
                <w:rFonts w:ascii="Times New Roman" w:hAnsi="Times New Roman"/>
                <w:szCs w:val="24"/>
              </w:rPr>
              <w:t>6'</w:t>
            </w:r>
          </w:p>
        </w:tc>
      </w:tr>
      <w:tr w:rsidR="004B320A" w:rsidRPr="004B320A" w14:paraId="4CEBDE1D" w14:textId="77777777" w:rsidTr="00FD3CA9">
        <w:trPr>
          <w:trHeight w:val="315"/>
          <w:jc w:val="center"/>
        </w:trPr>
        <w:tc>
          <w:tcPr>
            <w:tcW w:w="2294" w:type="pct"/>
            <w:gridSpan w:val="2"/>
            <w:shd w:val="clear" w:color="auto" w:fill="auto"/>
            <w:vAlign w:val="center"/>
            <w:hideMark/>
          </w:tcPr>
          <w:p w14:paraId="4090EBD6" w14:textId="77777777" w:rsidR="00C6499E" w:rsidRPr="004B320A" w:rsidRDefault="00C6499E" w:rsidP="00773C42">
            <w:pPr>
              <w:rPr>
                <w:rFonts w:ascii="Times New Roman" w:hAnsi="Times New Roman"/>
                <w:szCs w:val="24"/>
              </w:rPr>
            </w:pPr>
            <w:r w:rsidRPr="004B320A">
              <w:rPr>
                <w:rFonts w:ascii="Times New Roman" w:hAnsi="Times New Roman"/>
              </w:rPr>
              <w:t>Lực dính kết</w:t>
            </w:r>
            <w:r w:rsidRPr="004B320A">
              <w:t xml:space="preserve">  -  C (kG/cm</w:t>
            </w:r>
            <w:r w:rsidRPr="004B320A">
              <w:rPr>
                <w:rFonts w:cs="VNI-Times"/>
              </w:rPr>
              <w:t>²)</w:t>
            </w:r>
          </w:p>
        </w:tc>
        <w:tc>
          <w:tcPr>
            <w:tcW w:w="997" w:type="pct"/>
            <w:shd w:val="clear" w:color="auto" w:fill="auto"/>
            <w:vAlign w:val="center"/>
            <w:hideMark/>
          </w:tcPr>
          <w:p w14:paraId="12B43501"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0,06</w:t>
            </w:r>
          </w:p>
        </w:tc>
        <w:tc>
          <w:tcPr>
            <w:tcW w:w="667" w:type="pct"/>
            <w:shd w:val="clear" w:color="auto" w:fill="auto"/>
            <w:noWrap/>
            <w:vAlign w:val="center"/>
            <w:hideMark/>
          </w:tcPr>
          <w:p w14:paraId="26622D0C"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0,12</w:t>
            </w:r>
          </w:p>
        </w:tc>
        <w:tc>
          <w:tcPr>
            <w:tcW w:w="1042" w:type="pct"/>
            <w:shd w:val="clear" w:color="auto" w:fill="auto"/>
            <w:noWrap/>
            <w:vAlign w:val="center"/>
            <w:hideMark/>
          </w:tcPr>
          <w:p w14:paraId="1F66FC5A"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0,09</w:t>
            </w:r>
          </w:p>
        </w:tc>
      </w:tr>
      <w:tr w:rsidR="004B320A" w:rsidRPr="004B320A" w14:paraId="60A5DE5B" w14:textId="77777777" w:rsidTr="00FD3CA9">
        <w:trPr>
          <w:trHeight w:val="315"/>
          <w:jc w:val="center"/>
        </w:trPr>
        <w:tc>
          <w:tcPr>
            <w:tcW w:w="2294" w:type="pct"/>
            <w:gridSpan w:val="2"/>
            <w:shd w:val="clear" w:color="auto" w:fill="auto"/>
            <w:vAlign w:val="center"/>
            <w:hideMark/>
          </w:tcPr>
          <w:p w14:paraId="0FB4DB13" w14:textId="77777777" w:rsidR="00C6499E" w:rsidRPr="004B320A" w:rsidRDefault="00C6499E" w:rsidP="00773C42">
            <w:pPr>
              <w:rPr>
                <w:rFonts w:ascii="Times New Roman" w:hAnsi="Times New Roman"/>
                <w:szCs w:val="24"/>
              </w:rPr>
            </w:pPr>
            <w:r w:rsidRPr="004B320A">
              <w:rPr>
                <w:rFonts w:ascii="Times New Roman" w:hAnsi="Times New Roman"/>
              </w:rPr>
              <w:t>Hệ số nén lún</w:t>
            </w:r>
            <w:r w:rsidRPr="004B320A">
              <w:t xml:space="preserve"> a (cm</w:t>
            </w:r>
            <w:r w:rsidRPr="004B320A">
              <w:rPr>
                <w:rFonts w:cs="VNI-Times"/>
              </w:rPr>
              <w:t>²</w:t>
            </w:r>
            <w:r w:rsidRPr="004B320A">
              <w:t>/kG)</w:t>
            </w:r>
          </w:p>
        </w:tc>
        <w:tc>
          <w:tcPr>
            <w:tcW w:w="997" w:type="pct"/>
            <w:shd w:val="clear" w:color="auto" w:fill="auto"/>
            <w:vAlign w:val="center"/>
            <w:hideMark/>
          </w:tcPr>
          <w:p w14:paraId="284527E5"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0,45</w:t>
            </w:r>
          </w:p>
        </w:tc>
        <w:tc>
          <w:tcPr>
            <w:tcW w:w="667" w:type="pct"/>
            <w:shd w:val="clear" w:color="auto" w:fill="auto"/>
            <w:noWrap/>
            <w:vAlign w:val="center"/>
            <w:hideMark/>
          </w:tcPr>
          <w:p w14:paraId="00183451"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0,45</w:t>
            </w:r>
          </w:p>
        </w:tc>
        <w:tc>
          <w:tcPr>
            <w:tcW w:w="1042" w:type="pct"/>
            <w:shd w:val="clear" w:color="auto" w:fill="auto"/>
            <w:noWrap/>
            <w:vAlign w:val="center"/>
            <w:hideMark/>
          </w:tcPr>
          <w:p w14:paraId="3B9BBCC6"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0,45</w:t>
            </w:r>
          </w:p>
        </w:tc>
      </w:tr>
      <w:tr w:rsidR="004B320A" w:rsidRPr="004B320A" w14:paraId="13198FA2" w14:textId="77777777" w:rsidTr="00FD3CA9">
        <w:trPr>
          <w:trHeight w:val="315"/>
          <w:jc w:val="center"/>
        </w:trPr>
        <w:tc>
          <w:tcPr>
            <w:tcW w:w="2294" w:type="pct"/>
            <w:gridSpan w:val="2"/>
            <w:shd w:val="clear" w:color="auto" w:fill="auto"/>
            <w:vAlign w:val="center"/>
          </w:tcPr>
          <w:p w14:paraId="0E73ECBC" w14:textId="42E972DB" w:rsidR="00A04D05" w:rsidRPr="004B320A" w:rsidRDefault="00A04D05" w:rsidP="00A04D05">
            <w:pPr>
              <w:rPr>
                <w:rFonts w:ascii="Times New Roman" w:hAnsi="Times New Roman"/>
              </w:rPr>
            </w:pPr>
            <w:r w:rsidRPr="004B320A">
              <w:rPr>
                <w:rFonts w:ascii="Times New Roman" w:hAnsi="Times New Roman"/>
                <w:szCs w:val="24"/>
              </w:rPr>
              <w:t>Mô đun tổng biến dạng E (kG/cm²)</w:t>
            </w:r>
          </w:p>
        </w:tc>
        <w:tc>
          <w:tcPr>
            <w:tcW w:w="997" w:type="pct"/>
            <w:shd w:val="clear" w:color="auto" w:fill="auto"/>
            <w:vAlign w:val="center"/>
          </w:tcPr>
          <w:p w14:paraId="104DAAFC" w14:textId="10E808D0" w:rsidR="00A04D05" w:rsidRPr="004B320A" w:rsidRDefault="00A04D05" w:rsidP="00A04D05">
            <w:pPr>
              <w:jc w:val="center"/>
              <w:rPr>
                <w:rFonts w:ascii="Times New Roman" w:hAnsi="Times New Roman"/>
                <w:szCs w:val="24"/>
              </w:rPr>
            </w:pPr>
            <w:r w:rsidRPr="004B320A">
              <w:rPr>
                <w:rFonts w:ascii="Times New Roman" w:hAnsi="Times New Roman"/>
                <w:szCs w:val="24"/>
              </w:rPr>
              <w:t>5,18</w:t>
            </w:r>
          </w:p>
        </w:tc>
        <w:tc>
          <w:tcPr>
            <w:tcW w:w="667" w:type="pct"/>
            <w:shd w:val="clear" w:color="auto" w:fill="auto"/>
            <w:noWrap/>
            <w:vAlign w:val="center"/>
          </w:tcPr>
          <w:p w14:paraId="0EA5525A" w14:textId="30A6D174" w:rsidR="00A04D05" w:rsidRPr="004B320A" w:rsidRDefault="00A04D05" w:rsidP="00A04D05">
            <w:pPr>
              <w:jc w:val="center"/>
              <w:rPr>
                <w:rFonts w:ascii="Times New Roman" w:hAnsi="Times New Roman"/>
                <w:szCs w:val="24"/>
              </w:rPr>
            </w:pPr>
            <w:r w:rsidRPr="004B320A">
              <w:rPr>
                <w:rFonts w:ascii="Times New Roman" w:hAnsi="Times New Roman"/>
                <w:szCs w:val="24"/>
              </w:rPr>
              <w:t>5,12</w:t>
            </w:r>
          </w:p>
        </w:tc>
        <w:tc>
          <w:tcPr>
            <w:tcW w:w="1042" w:type="pct"/>
            <w:shd w:val="clear" w:color="auto" w:fill="auto"/>
            <w:noWrap/>
            <w:vAlign w:val="center"/>
          </w:tcPr>
          <w:p w14:paraId="77550123" w14:textId="0ABE2A55" w:rsidR="00A04D05" w:rsidRPr="004B320A" w:rsidRDefault="00A04D05" w:rsidP="00A04D05">
            <w:pPr>
              <w:jc w:val="center"/>
              <w:rPr>
                <w:rFonts w:ascii="Times New Roman" w:hAnsi="Times New Roman"/>
                <w:szCs w:val="24"/>
              </w:rPr>
            </w:pPr>
            <w:r w:rsidRPr="004B320A">
              <w:rPr>
                <w:rFonts w:ascii="Times New Roman" w:hAnsi="Times New Roman"/>
                <w:szCs w:val="24"/>
              </w:rPr>
              <w:t>5,15</w:t>
            </w:r>
          </w:p>
        </w:tc>
      </w:tr>
    </w:tbl>
    <w:p w14:paraId="56503C26" w14:textId="5FC45426" w:rsidR="00C6499E" w:rsidRPr="004B320A" w:rsidRDefault="00C6499E" w:rsidP="00C6499E">
      <w:pPr>
        <w:pStyle w:val="NormalWeb"/>
        <w:spacing w:before="120" w:beforeAutospacing="0" w:after="120" w:afterAutospacing="0"/>
        <w:ind w:firstLine="720"/>
        <w:jc w:val="both"/>
        <w:rPr>
          <w:sz w:val="28"/>
          <w:szCs w:val="28"/>
        </w:rPr>
      </w:pPr>
      <w:r w:rsidRPr="004B320A">
        <w:rPr>
          <w:i/>
          <w:iCs/>
          <w:sz w:val="28"/>
          <w:szCs w:val="28"/>
        </w:rPr>
        <w:t>b. Trầm tích cấu tạo bờ sông Cổ Chiên</w:t>
      </w:r>
      <w:r w:rsidRPr="004B320A">
        <w:rPr>
          <w:sz w:val="28"/>
          <w:szCs w:val="28"/>
        </w:rPr>
        <w:t>: Thành phần trầm tích chủ yếu là sét nâu đỏ, xám nâu, bùn sét xám nâu, xám đen có tính chất cơ lý như sau:</w:t>
      </w:r>
    </w:p>
    <w:p w14:paraId="5F2057A4" w14:textId="6E371BD4" w:rsidR="00C6499E" w:rsidRPr="004B320A" w:rsidRDefault="00C6499E" w:rsidP="00F7496F">
      <w:pPr>
        <w:pStyle w:val="bang1"/>
      </w:pPr>
      <w:bookmarkStart w:id="243" w:name="_Toc178695584"/>
      <w:r w:rsidRPr="004B320A">
        <w:t>Bảng</w:t>
      </w:r>
      <w:r w:rsidR="00CA74B2" w:rsidRPr="004B320A">
        <w:t xml:space="preserve"> </w:t>
      </w:r>
      <w:r w:rsidRPr="004B320A">
        <w:t>5.2</w:t>
      </w:r>
      <w:r w:rsidR="00190EB6" w:rsidRPr="004B320A">
        <w:t>.</w:t>
      </w:r>
      <w:r w:rsidRPr="004B320A">
        <w:t xml:space="preserve"> Các chỉ tiêu cơ lý đặc trưng của lớp đất cấu tạo bờ sông Cổ Chiên</w:t>
      </w:r>
      <w:bookmarkEnd w:id="2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444"/>
        <w:gridCol w:w="1733"/>
        <w:gridCol w:w="986"/>
        <w:gridCol w:w="2063"/>
      </w:tblGrid>
      <w:tr w:rsidR="004B320A" w:rsidRPr="004B320A" w14:paraId="6F46D9E5" w14:textId="77777777" w:rsidTr="00DD01F4">
        <w:trPr>
          <w:trHeight w:val="350"/>
          <w:tblHeader/>
          <w:jc w:val="center"/>
        </w:trPr>
        <w:tc>
          <w:tcPr>
            <w:tcW w:w="2362" w:type="pct"/>
            <w:gridSpan w:val="2"/>
            <w:vMerge w:val="restart"/>
            <w:shd w:val="clear" w:color="auto" w:fill="auto"/>
            <w:noWrap/>
            <w:vAlign w:val="center"/>
            <w:hideMark/>
          </w:tcPr>
          <w:p w14:paraId="76CF269C" w14:textId="77777777" w:rsidR="00C6499E" w:rsidRPr="004B320A" w:rsidRDefault="00C6499E" w:rsidP="00773C42">
            <w:pPr>
              <w:jc w:val="center"/>
              <w:rPr>
                <w:rFonts w:ascii="Times New Roman" w:hAnsi="Times New Roman"/>
                <w:b/>
                <w:bCs/>
                <w:szCs w:val="24"/>
              </w:rPr>
            </w:pPr>
            <w:r w:rsidRPr="004B320A">
              <w:rPr>
                <w:rFonts w:ascii="Times New Roman" w:hAnsi="Times New Roman"/>
                <w:b/>
                <w:bCs/>
                <w:szCs w:val="24"/>
              </w:rPr>
              <w:t>Chỉ tiêu cơ lý</w:t>
            </w:r>
          </w:p>
        </w:tc>
        <w:tc>
          <w:tcPr>
            <w:tcW w:w="2638" w:type="pct"/>
            <w:gridSpan w:val="3"/>
            <w:shd w:val="clear" w:color="auto" w:fill="auto"/>
            <w:noWrap/>
            <w:vAlign w:val="center"/>
            <w:hideMark/>
          </w:tcPr>
          <w:p w14:paraId="04092E6E" w14:textId="77777777" w:rsidR="00C6499E" w:rsidRPr="004B320A" w:rsidRDefault="00C6499E" w:rsidP="00773C42">
            <w:pPr>
              <w:jc w:val="center"/>
              <w:rPr>
                <w:rFonts w:ascii="Times New Roman" w:hAnsi="Times New Roman"/>
                <w:b/>
                <w:bCs/>
                <w:szCs w:val="24"/>
              </w:rPr>
            </w:pPr>
            <w:r w:rsidRPr="004B320A">
              <w:rPr>
                <w:rFonts w:ascii="Times New Roman" w:hAnsi="Times New Roman"/>
                <w:b/>
                <w:bCs/>
                <w:szCs w:val="24"/>
              </w:rPr>
              <w:t>Giá trị trung bình</w:t>
            </w:r>
          </w:p>
        </w:tc>
      </w:tr>
      <w:tr w:rsidR="004B320A" w:rsidRPr="004B320A" w14:paraId="47185E1A" w14:textId="77777777" w:rsidTr="00DD01F4">
        <w:trPr>
          <w:trHeight w:val="422"/>
          <w:tblHeader/>
          <w:jc w:val="center"/>
        </w:trPr>
        <w:tc>
          <w:tcPr>
            <w:tcW w:w="2362" w:type="pct"/>
            <w:gridSpan w:val="2"/>
            <w:vMerge/>
            <w:vAlign w:val="center"/>
            <w:hideMark/>
          </w:tcPr>
          <w:p w14:paraId="0C221F47" w14:textId="77777777" w:rsidR="00C6499E" w:rsidRPr="004B320A" w:rsidRDefault="00C6499E" w:rsidP="00773C42">
            <w:pPr>
              <w:rPr>
                <w:rFonts w:ascii="Times New Roman" w:hAnsi="Times New Roman"/>
                <w:b/>
                <w:bCs/>
                <w:szCs w:val="24"/>
              </w:rPr>
            </w:pPr>
          </w:p>
        </w:tc>
        <w:tc>
          <w:tcPr>
            <w:tcW w:w="956" w:type="pct"/>
            <w:shd w:val="clear" w:color="auto" w:fill="auto"/>
            <w:noWrap/>
            <w:vAlign w:val="center"/>
            <w:hideMark/>
          </w:tcPr>
          <w:p w14:paraId="1416AEA7" w14:textId="1B809162" w:rsidR="00C6499E" w:rsidRPr="004B320A" w:rsidRDefault="00174BEE" w:rsidP="00773C42">
            <w:pPr>
              <w:jc w:val="center"/>
              <w:rPr>
                <w:rFonts w:ascii="Times New Roman" w:hAnsi="Times New Roman"/>
                <w:b/>
                <w:bCs/>
                <w:szCs w:val="24"/>
              </w:rPr>
            </w:pPr>
            <w:r>
              <w:rPr>
                <w:rFonts w:ascii="Times New Roman" w:hAnsi="Times New Roman"/>
                <w:b/>
                <w:bCs/>
                <w:szCs w:val="24"/>
              </w:rPr>
              <w:t>Lớp b</w:t>
            </w:r>
            <w:r w:rsidR="00C6499E" w:rsidRPr="004B320A">
              <w:rPr>
                <w:rFonts w:ascii="Times New Roman" w:hAnsi="Times New Roman"/>
                <w:b/>
                <w:bCs/>
                <w:szCs w:val="24"/>
              </w:rPr>
              <w:t>ùn sét</w:t>
            </w:r>
          </w:p>
        </w:tc>
        <w:tc>
          <w:tcPr>
            <w:tcW w:w="544" w:type="pct"/>
            <w:shd w:val="clear" w:color="auto" w:fill="auto"/>
            <w:noWrap/>
            <w:vAlign w:val="center"/>
            <w:hideMark/>
          </w:tcPr>
          <w:p w14:paraId="4536F790" w14:textId="77777777" w:rsidR="00C6499E" w:rsidRPr="004B320A" w:rsidRDefault="00C6499E" w:rsidP="00773C42">
            <w:pPr>
              <w:jc w:val="center"/>
              <w:rPr>
                <w:rFonts w:ascii="Times New Roman" w:hAnsi="Times New Roman"/>
                <w:b/>
                <w:bCs/>
                <w:szCs w:val="24"/>
              </w:rPr>
            </w:pPr>
            <w:r w:rsidRPr="004B320A">
              <w:rPr>
                <w:rFonts w:ascii="Times New Roman" w:hAnsi="Times New Roman"/>
                <w:b/>
                <w:bCs/>
                <w:szCs w:val="24"/>
              </w:rPr>
              <w:t>Lớp sét</w:t>
            </w:r>
          </w:p>
        </w:tc>
        <w:tc>
          <w:tcPr>
            <w:tcW w:w="1138" w:type="pct"/>
            <w:shd w:val="clear" w:color="auto" w:fill="auto"/>
            <w:noWrap/>
            <w:vAlign w:val="center"/>
            <w:hideMark/>
          </w:tcPr>
          <w:p w14:paraId="68C4204F" w14:textId="77777777" w:rsidR="00C6499E" w:rsidRPr="004B320A" w:rsidRDefault="00C6499E" w:rsidP="00773C42">
            <w:pPr>
              <w:jc w:val="center"/>
              <w:rPr>
                <w:rFonts w:ascii="Times New Roman" w:hAnsi="Times New Roman"/>
                <w:b/>
                <w:bCs/>
                <w:szCs w:val="24"/>
              </w:rPr>
            </w:pPr>
            <w:r w:rsidRPr="004B320A">
              <w:rPr>
                <w:rFonts w:ascii="Times New Roman" w:hAnsi="Times New Roman"/>
                <w:b/>
                <w:bCs/>
                <w:szCs w:val="24"/>
              </w:rPr>
              <w:t>Bờ sông Cổ Chiên</w:t>
            </w:r>
          </w:p>
        </w:tc>
      </w:tr>
      <w:tr w:rsidR="004B320A" w:rsidRPr="004B320A" w14:paraId="0153FD61" w14:textId="77777777" w:rsidTr="0082713C">
        <w:trPr>
          <w:trHeight w:val="359"/>
          <w:jc w:val="center"/>
        </w:trPr>
        <w:tc>
          <w:tcPr>
            <w:tcW w:w="1014" w:type="pct"/>
            <w:shd w:val="clear" w:color="auto" w:fill="auto"/>
            <w:vAlign w:val="center"/>
          </w:tcPr>
          <w:p w14:paraId="607F6BF0" w14:textId="7C8D455F" w:rsidR="0082713C" w:rsidRPr="004B320A" w:rsidRDefault="0082713C" w:rsidP="00773C42">
            <w:pPr>
              <w:rPr>
                <w:rFonts w:ascii="Times New Roman" w:hAnsi="Times New Roman"/>
                <w:szCs w:val="24"/>
              </w:rPr>
            </w:pPr>
            <w:r w:rsidRPr="004B320A">
              <w:rPr>
                <w:rFonts w:ascii="Times New Roman" w:hAnsi="Times New Roman"/>
                <w:szCs w:val="24"/>
              </w:rPr>
              <w:t>Sạn sỏi</w:t>
            </w:r>
            <w:r w:rsidR="00EB1688" w:rsidRPr="004B320A">
              <w:rPr>
                <w:rFonts w:ascii="Times New Roman" w:hAnsi="Times New Roman"/>
                <w:szCs w:val="24"/>
              </w:rPr>
              <w:t xml:space="preserve"> (%)</w:t>
            </w:r>
          </w:p>
        </w:tc>
        <w:tc>
          <w:tcPr>
            <w:tcW w:w="1348" w:type="pct"/>
            <w:shd w:val="clear" w:color="auto" w:fill="auto"/>
            <w:vAlign w:val="center"/>
          </w:tcPr>
          <w:p w14:paraId="79AEA2F3" w14:textId="34392ACE" w:rsidR="00757B07" w:rsidRPr="004B320A" w:rsidRDefault="00F220DA" w:rsidP="00F220DA">
            <w:r w:rsidRPr="004B320A">
              <w:rPr>
                <w:u w:val="single"/>
              </w:rPr>
              <w:t>&gt;</w:t>
            </w:r>
            <w:r w:rsidRPr="004B320A">
              <w:t xml:space="preserve"> 2,0 mm</w:t>
            </w:r>
          </w:p>
        </w:tc>
        <w:tc>
          <w:tcPr>
            <w:tcW w:w="956" w:type="pct"/>
            <w:shd w:val="clear" w:color="auto" w:fill="auto"/>
            <w:vAlign w:val="center"/>
          </w:tcPr>
          <w:p w14:paraId="3BAE2E14" w14:textId="6581187E" w:rsidR="00757B07" w:rsidRPr="004B320A" w:rsidRDefault="00803BD8" w:rsidP="00773C42">
            <w:pPr>
              <w:jc w:val="center"/>
              <w:rPr>
                <w:rFonts w:ascii="Times New Roman" w:hAnsi="Times New Roman"/>
                <w:szCs w:val="24"/>
              </w:rPr>
            </w:pPr>
            <w:r w:rsidRPr="004B320A">
              <w:rPr>
                <w:rFonts w:ascii="Times New Roman" w:hAnsi="Times New Roman"/>
                <w:szCs w:val="24"/>
              </w:rPr>
              <w:t>0,0</w:t>
            </w:r>
          </w:p>
        </w:tc>
        <w:tc>
          <w:tcPr>
            <w:tcW w:w="544" w:type="pct"/>
            <w:shd w:val="clear" w:color="auto" w:fill="auto"/>
            <w:noWrap/>
            <w:vAlign w:val="center"/>
          </w:tcPr>
          <w:p w14:paraId="242A7B07" w14:textId="3B315AF5" w:rsidR="00757B07" w:rsidRPr="004B320A" w:rsidRDefault="00526F0C" w:rsidP="00773C42">
            <w:pPr>
              <w:jc w:val="center"/>
              <w:rPr>
                <w:rFonts w:ascii="Times New Roman" w:hAnsi="Times New Roman"/>
                <w:szCs w:val="24"/>
              </w:rPr>
            </w:pPr>
            <w:r w:rsidRPr="004B320A">
              <w:rPr>
                <w:rFonts w:ascii="Times New Roman" w:hAnsi="Times New Roman"/>
                <w:szCs w:val="24"/>
              </w:rPr>
              <w:t>0</w:t>
            </w:r>
            <w:r w:rsidR="00803BD8" w:rsidRPr="004B320A">
              <w:rPr>
                <w:rFonts w:ascii="Times New Roman" w:hAnsi="Times New Roman"/>
                <w:szCs w:val="24"/>
              </w:rPr>
              <w:t>,0</w:t>
            </w:r>
          </w:p>
        </w:tc>
        <w:tc>
          <w:tcPr>
            <w:tcW w:w="1138" w:type="pct"/>
            <w:shd w:val="clear" w:color="auto" w:fill="auto"/>
            <w:noWrap/>
            <w:vAlign w:val="center"/>
          </w:tcPr>
          <w:p w14:paraId="0CBE7325" w14:textId="6917143F" w:rsidR="00757B07" w:rsidRPr="004B320A" w:rsidRDefault="00526F0C" w:rsidP="00773C42">
            <w:pPr>
              <w:jc w:val="center"/>
              <w:rPr>
                <w:rFonts w:ascii="Times New Roman" w:hAnsi="Times New Roman"/>
                <w:szCs w:val="24"/>
              </w:rPr>
            </w:pPr>
            <w:r w:rsidRPr="004B320A">
              <w:rPr>
                <w:rFonts w:ascii="Times New Roman" w:hAnsi="Times New Roman"/>
                <w:szCs w:val="24"/>
              </w:rPr>
              <w:t>0</w:t>
            </w:r>
            <w:r w:rsidR="00803BD8" w:rsidRPr="004B320A">
              <w:rPr>
                <w:rFonts w:ascii="Times New Roman" w:hAnsi="Times New Roman"/>
                <w:szCs w:val="24"/>
              </w:rPr>
              <w:t>,0</w:t>
            </w:r>
          </w:p>
        </w:tc>
      </w:tr>
      <w:tr w:rsidR="004B320A" w:rsidRPr="004B320A" w14:paraId="5EE54682" w14:textId="77777777" w:rsidTr="0082713C">
        <w:trPr>
          <w:trHeight w:val="359"/>
          <w:jc w:val="center"/>
        </w:trPr>
        <w:tc>
          <w:tcPr>
            <w:tcW w:w="1014" w:type="pct"/>
            <w:shd w:val="clear" w:color="auto" w:fill="auto"/>
            <w:vAlign w:val="center"/>
          </w:tcPr>
          <w:p w14:paraId="395502FD" w14:textId="7BFAF1AA" w:rsidR="00757B07" w:rsidRPr="004B320A" w:rsidRDefault="0082713C" w:rsidP="00773C42">
            <w:pPr>
              <w:rPr>
                <w:rFonts w:ascii="Times New Roman" w:hAnsi="Times New Roman"/>
                <w:szCs w:val="24"/>
              </w:rPr>
            </w:pPr>
            <w:r w:rsidRPr="004B320A">
              <w:rPr>
                <w:rFonts w:ascii="Times New Roman" w:hAnsi="Times New Roman"/>
                <w:szCs w:val="24"/>
              </w:rPr>
              <w:t>Cát</w:t>
            </w:r>
            <w:r w:rsidR="00EB1688" w:rsidRPr="004B320A">
              <w:rPr>
                <w:rFonts w:ascii="Times New Roman" w:hAnsi="Times New Roman"/>
                <w:szCs w:val="24"/>
              </w:rPr>
              <w:t xml:space="preserve"> (%)</w:t>
            </w:r>
          </w:p>
        </w:tc>
        <w:tc>
          <w:tcPr>
            <w:tcW w:w="1348" w:type="pct"/>
            <w:shd w:val="clear" w:color="auto" w:fill="auto"/>
            <w:vAlign w:val="center"/>
          </w:tcPr>
          <w:p w14:paraId="0E2C28CA" w14:textId="08FB672D" w:rsidR="00757B07" w:rsidRPr="004B320A" w:rsidRDefault="00F220DA" w:rsidP="00773C42">
            <w:pPr>
              <w:rPr>
                <w:rFonts w:ascii="Times New Roman" w:hAnsi="Times New Roman"/>
                <w:szCs w:val="24"/>
              </w:rPr>
            </w:pPr>
            <w:r w:rsidRPr="004B320A">
              <w:rPr>
                <w:rFonts w:ascii="Times New Roman" w:hAnsi="Times New Roman"/>
                <w:szCs w:val="24"/>
              </w:rPr>
              <w:t>0,05 – 2,0 mm</w:t>
            </w:r>
          </w:p>
        </w:tc>
        <w:tc>
          <w:tcPr>
            <w:tcW w:w="956" w:type="pct"/>
            <w:shd w:val="clear" w:color="auto" w:fill="auto"/>
            <w:vAlign w:val="center"/>
          </w:tcPr>
          <w:p w14:paraId="4F2589DA" w14:textId="38059590" w:rsidR="00757B07" w:rsidRPr="004B320A" w:rsidRDefault="00803BD8" w:rsidP="00773C42">
            <w:pPr>
              <w:jc w:val="center"/>
              <w:rPr>
                <w:rFonts w:ascii="Times New Roman" w:hAnsi="Times New Roman"/>
                <w:szCs w:val="24"/>
              </w:rPr>
            </w:pPr>
            <w:r w:rsidRPr="004B320A">
              <w:rPr>
                <w:rFonts w:ascii="Times New Roman" w:hAnsi="Times New Roman"/>
                <w:szCs w:val="24"/>
              </w:rPr>
              <w:t>20,3</w:t>
            </w:r>
          </w:p>
        </w:tc>
        <w:tc>
          <w:tcPr>
            <w:tcW w:w="544" w:type="pct"/>
            <w:shd w:val="clear" w:color="auto" w:fill="auto"/>
            <w:noWrap/>
            <w:vAlign w:val="center"/>
          </w:tcPr>
          <w:p w14:paraId="6E264593" w14:textId="3ABBC8D4" w:rsidR="00757B07" w:rsidRPr="004B320A" w:rsidRDefault="00803BD8" w:rsidP="00773C42">
            <w:pPr>
              <w:jc w:val="center"/>
              <w:rPr>
                <w:rFonts w:ascii="Times New Roman" w:hAnsi="Times New Roman"/>
                <w:szCs w:val="24"/>
              </w:rPr>
            </w:pPr>
            <w:r w:rsidRPr="004B320A">
              <w:rPr>
                <w:rFonts w:ascii="Times New Roman" w:hAnsi="Times New Roman"/>
                <w:szCs w:val="24"/>
              </w:rPr>
              <w:t>17,6</w:t>
            </w:r>
          </w:p>
        </w:tc>
        <w:tc>
          <w:tcPr>
            <w:tcW w:w="1138" w:type="pct"/>
            <w:shd w:val="clear" w:color="auto" w:fill="auto"/>
            <w:noWrap/>
            <w:vAlign w:val="center"/>
          </w:tcPr>
          <w:p w14:paraId="4D480499" w14:textId="4639F057" w:rsidR="00757B07" w:rsidRPr="004B320A" w:rsidRDefault="00803BD8" w:rsidP="00773C42">
            <w:pPr>
              <w:jc w:val="center"/>
              <w:rPr>
                <w:rFonts w:ascii="Times New Roman" w:hAnsi="Times New Roman"/>
                <w:szCs w:val="24"/>
              </w:rPr>
            </w:pPr>
            <w:r w:rsidRPr="004B320A">
              <w:rPr>
                <w:rFonts w:ascii="Times New Roman" w:hAnsi="Times New Roman"/>
                <w:szCs w:val="24"/>
              </w:rPr>
              <w:t>18,61</w:t>
            </w:r>
          </w:p>
        </w:tc>
      </w:tr>
      <w:tr w:rsidR="004B320A" w:rsidRPr="004B320A" w14:paraId="39BDF625" w14:textId="77777777" w:rsidTr="0082713C">
        <w:trPr>
          <w:trHeight w:val="359"/>
          <w:jc w:val="center"/>
        </w:trPr>
        <w:tc>
          <w:tcPr>
            <w:tcW w:w="1014" w:type="pct"/>
            <w:shd w:val="clear" w:color="auto" w:fill="auto"/>
            <w:vAlign w:val="center"/>
          </w:tcPr>
          <w:p w14:paraId="5D0E6ECC" w14:textId="0F3FC60D" w:rsidR="00757B07" w:rsidRPr="004B320A" w:rsidRDefault="0082713C" w:rsidP="00773C42">
            <w:pPr>
              <w:rPr>
                <w:rFonts w:ascii="Times New Roman" w:hAnsi="Times New Roman"/>
                <w:szCs w:val="24"/>
              </w:rPr>
            </w:pPr>
            <w:r w:rsidRPr="004B320A">
              <w:rPr>
                <w:rFonts w:ascii="Times New Roman" w:hAnsi="Times New Roman"/>
                <w:szCs w:val="24"/>
              </w:rPr>
              <w:t>Bột</w:t>
            </w:r>
            <w:r w:rsidR="00EB1688" w:rsidRPr="004B320A">
              <w:rPr>
                <w:rFonts w:ascii="Times New Roman" w:hAnsi="Times New Roman"/>
                <w:szCs w:val="24"/>
              </w:rPr>
              <w:t xml:space="preserve"> (%)</w:t>
            </w:r>
          </w:p>
        </w:tc>
        <w:tc>
          <w:tcPr>
            <w:tcW w:w="1348" w:type="pct"/>
            <w:shd w:val="clear" w:color="auto" w:fill="auto"/>
            <w:vAlign w:val="center"/>
          </w:tcPr>
          <w:p w14:paraId="1CCEDCC5" w14:textId="6659B8FA" w:rsidR="00757B07" w:rsidRPr="004B320A" w:rsidRDefault="0082713C" w:rsidP="00773C42">
            <w:pPr>
              <w:rPr>
                <w:rFonts w:ascii="Times New Roman" w:hAnsi="Times New Roman"/>
                <w:szCs w:val="24"/>
              </w:rPr>
            </w:pPr>
            <w:r w:rsidRPr="004B320A">
              <w:rPr>
                <w:rFonts w:ascii="Times New Roman" w:hAnsi="Times New Roman"/>
                <w:szCs w:val="24"/>
              </w:rPr>
              <w:t>0,05 – 0,005 mm</w:t>
            </w:r>
          </w:p>
        </w:tc>
        <w:tc>
          <w:tcPr>
            <w:tcW w:w="956" w:type="pct"/>
            <w:shd w:val="clear" w:color="auto" w:fill="auto"/>
            <w:vAlign w:val="center"/>
          </w:tcPr>
          <w:p w14:paraId="46F8287D" w14:textId="61D5528E" w:rsidR="00757B07" w:rsidRPr="004B320A" w:rsidRDefault="00803BD8" w:rsidP="00773C42">
            <w:pPr>
              <w:jc w:val="center"/>
              <w:rPr>
                <w:rFonts w:ascii="Times New Roman" w:hAnsi="Times New Roman"/>
                <w:szCs w:val="24"/>
              </w:rPr>
            </w:pPr>
            <w:r w:rsidRPr="004B320A">
              <w:rPr>
                <w:rFonts w:ascii="Times New Roman" w:hAnsi="Times New Roman"/>
                <w:szCs w:val="24"/>
              </w:rPr>
              <w:t>35,5</w:t>
            </w:r>
          </w:p>
        </w:tc>
        <w:tc>
          <w:tcPr>
            <w:tcW w:w="544" w:type="pct"/>
            <w:shd w:val="clear" w:color="auto" w:fill="auto"/>
            <w:noWrap/>
            <w:vAlign w:val="center"/>
          </w:tcPr>
          <w:p w14:paraId="393622B8" w14:textId="2D2F1564" w:rsidR="00757B07" w:rsidRPr="004B320A" w:rsidRDefault="00803BD8" w:rsidP="00773C42">
            <w:pPr>
              <w:jc w:val="center"/>
              <w:rPr>
                <w:rFonts w:ascii="Times New Roman" w:hAnsi="Times New Roman"/>
                <w:szCs w:val="24"/>
              </w:rPr>
            </w:pPr>
            <w:r w:rsidRPr="004B320A">
              <w:rPr>
                <w:rFonts w:ascii="Times New Roman" w:hAnsi="Times New Roman"/>
                <w:szCs w:val="24"/>
              </w:rPr>
              <w:t>39,2</w:t>
            </w:r>
          </w:p>
        </w:tc>
        <w:tc>
          <w:tcPr>
            <w:tcW w:w="1138" w:type="pct"/>
            <w:shd w:val="clear" w:color="auto" w:fill="auto"/>
            <w:noWrap/>
            <w:vAlign w:val="center"/>
          </w:tcPr>
          <w:p w14:paraId="6CDEC87B" w14:textId="10ECD742" w:rsidR="00757B07" w:rsidRPr="004B320A" w:rsidRDefault="00803BD8" w:rsidP="00773C42">
            <w:pPr>
              <w:jc w:val="center"/>
              <w:rPr>
                <w:rFonts w:ascii="Times New Roman" w:hAnsi="Times New Roman"/>
                <w:szCs w:val="24"/>
              </w:rPr>
            </w:pPr>
            <w:r w:rsidRPr="004B320A">
              <w:rPr>
                <w:rFonts w:ascii="Times New Roman" w:hAnsi="Times New Roman"/>
                <w:szCs w:val="24"/>
              </w:rPr>
              <w:t>37,8</w:t>
            </w:r>
          </w:p>
        </w:tc>
      </w:tr>
      <w:tr w:rsidR="004B320A" w:rsidRPr="004B320A" w14:paraId="55A28CE5" w14:textId="77777777" w:rsidTr="0082713C">
        <w:trPr>
          <w:trHeight w:val="359"/>
          <w:jc w:val="center"/>
        </w:trPr>
        <w:tc>
          <w:tcPr>
            <w:tcW w:w="1014" w:type="pct"/>
            <w:shd w:val="clear" w:color="auto" w:fill="auto"/>
            <w:vAlign w:val="center"/>
          </w:tcPr>
          <w:p w14:paraId="6038511E" w14:textId="69769EA9" w:rsidR="0082713C" w:rsidRPr="004B320A" w:rsidRDefault="0082713C" w:rsidP="00773C42">
            <w:pPr>
              <w:rPr>
                <w:rFonts w:ascii="Times New Roman" w:hAnsi="Times New Roman"/>
                <w:szCs w:val="24"/>
              </w:rPr>
            </w:pPr>
            <w:r w:rsidRPr="004B320A">
              <w:rPr>
                <w:rFonts w:ascii="Times New Roman" w:hAnsi="Times New Roman"/>
                <w:szCs w:val="24"/>
              </w:rPr>
              <w:t>Sét</w:t>
            </w:r>
            <w:r w:rsidR="00EB1688" w:rsidRPr="004B320A">
              <w:rPr>
                <w:rFonts w:ascii="Times New Roman" w:hAnsi="Times New Roman"/>
                <w:szCs w:val="24"/>
              </w:rPr>
              <w:t xml:space="preserve"> (%)</w:t>
            </w:r>
          </w:p>
        </w:tc>
        <w:tc>
          <w:tcPr>
            <w:tcW w:w="1348" w:type="pct"/>
            <w:shd w:val="clear" w:color="auto" w:fill="auto"/>
            <w:vAlign w:val="center"/>
          </w:tcPr>
          <w:p w14:paraId="3E46FB0B" w14:textId="73FF8D3E" w:rsidR="0082713C" w:rsidRPr="004B320A" w:rsidRDefault="0082713C" w:rsidP="0082713C">
            <w:pPr>
              <w:rPr>
                <w:rFonts w:ascii="Times New Roman" w:hAnsi="Times New Roman"/>
                <w:szCs w:val="24"/>
              </w:rPr>
            </w:pPr>
            <w:r w:rsidRPr="004B320A">
              <w:rPr>
                <w:rFonts w:ascii="Times New Roman" w:hAnsi="Times New Roman"/>
                <w:szCs w:val="24"/>
                <w:u w:val="single"/>
              </w:rPr>
              <w:t>&lt;</w:t>
            </w:r>
            <w:r w:rsidRPr="004B320A">
              <w:rPr>
                <w:rFonts w:ascii="Times New Roman" w:hAnsi="Times New Roman"/>
                <w:szCs w:val="24"/>
              </w:rPr>
              <w:t xml:space="preserve"> 0,005 mm</w:t>
            </w:r>
          </w:p>
        </w:tc>
        <w:tc>
          <w:tcPr>
            <w:tcW w:w="956" w:type="pct"/>
            <w:shd w:val="clear" w:color="auto" w:fill="auto"/>
            <w:vAlign w:val="center"/>
          </w:tcPr>
          <w:p w14:paraId="4419B761" w14:textId="3F4020D0" w:rsidR="0082713C" w:rsidRPr="004B320A" w:rsidRDefault="00803BD8" w:rsidP="00773C42">
            <w:pPr>
              <w:jc w:val="center"/>
              <w:rPr>
                <w:rFonts w:ascii="Times New Roman" w:hAnsi="Times New Roman"/>
                <w:szCs w:val="24"/>
              </w:rPr>
            </w:pPr>
            <w:r w:rsidRPr="004B320A">
              <w:rPr>
                <w:rFonts w:ascii="Times New Roman" w:hAnsi="Times New Roman"/>
                <w:szCs w:val="24"/>
              </w:rPr>
              <w:t>44,2</w:t>
            </w:r>
          </w:p>
        </w:tc>
        <w:tc>
          <w:tcPr>
            <w:tcW w:w="544" w:type="pct"/>
            <w:shd w:val="clear" w:color="auto" w:fill="auto"/>
            <w:noWrap/>
            <w:vAlign w:val="center"/>
          </w:tcPr>
          <w:p w14:paraId="299CCAAC" w14:textId="3FD67B06" w:rsidR="0082713C" w:rsidRPr="004B320A" w:rsidRDefault="00803BD8" w:rsidP="00773C42">
            <w:pPr>
              <w:jc w:val="center"/>
              <w:rPr>
                <w:rFonts w:ascii="Times New Roman" w:hAnsi="Times New Roman"/>
                <w:szCs w:val="24"/>
              </w:rPr>
            </w:pPr>
            <w:r w:rsidRPr="004B320A">
              <w:rPr>
                <w:rFonts w:ascii="Times New Roman" w:hAnsi="Times New Roman"/>
                <w:szCs w:val="24"/>
              </w:rPr>
              <w:t>43,2</w:t>
            </w:r>
          </w:p>
        </w:tc>
        <w:tc>
          <w:tcPr>
            <w:tcW w:w="1138" w:type="pct"/>
            <w:shd w:val="clear" w:color="auto" w:fill="auto"/>
            <w:noWrap/>
            <w:vAlign w:val="center"/>
          </w:tcPr>
          <w:p w14:paraId="7F17F86E" w14:textId="156507FD" w:rsidR="0082713C" w:rsidRPr="004B320A" w:rsidRDefault="00803BD8" w:rsidP="00773C42">
            <w:pPr>
              <w:jc w:val="center"/>
              <w:rPr>
                <w:rFonts w:ascii="Times New Roman" w:hAnsi="Times New Roman"/>
                <w:szCs w:val="24"/>
              </w:rPr>
            </w:pPr>
            <w:r w:rsidRPr="004B320A">
              <w:rPr>
                <w:rFonts w:ascii="Times New Roman" w:hAnsi="Times New Roman"/>
                <w:szCs w:val="24"/>
              </w:rPr>
              <w:t>43,6</w:t>
            </w:r>
          </w:p>
        </w:tc>
      </w:tr>
      <w:tr w:rsidR="004B320A" w:rsidRPr="004B320A" w14:paraId="021D2AD5" w14:textId="77777777" w:rsidTr="00DD01F4">
        <w:trPr>
          <w:trHeight w:val="359"/>
          <w:jc w:val="center"/>
        </w:trPr>
        <w:tc>
          <w:tcPr>
            <w:tcW w:w="2362" w:type="pct"/>
            <w:gridSpan w:val="2"/>
            <w:shd w:val="clear" w:color="auto" w:fill="auto"/>
            <w:vAlign w:val="center"/>
            <w:hideMark/>
          </w:tcPr>
          <w:p w14:paraId="0CDED866" w14:textId="77777777" w:rsidR="00C6499E" w:rsidRPr="004B320A" w:rsidRDefault="00C6499E" w:rsidP="00773C42">
            <w:pPr>
              <w:rPr>
                <w:rFonts w:ascii="Times New Roman" w:hAnsi="Times New Roman"/>
                <w:szCs w:val="24"/>
              </w:rPr>
            </w:pPr>
            <w:r w:rsidRPr="004B320A">
              <w:rPr>
                <w:rFonts w:ascii="Times New Roman" w:hAnsi="Times New Roman"/>
                <w:szCs w:val="24"/>
              </w:rPr>
              <w:t>Độ ẩm  - W(%)</w:t>
            </w:r>
          </w:p>
        </w:tc>
        <w:tc>
          <w:tcPr>
            <w:tcW w:w="956" w:type="pct"/>
            <w:shd w:val="clear" w:color="auto" w:fill="auto"/>
            <w:vAlign w:val="center"/>
            <w:hideMark/>
          </w:tcPr>
          <w:p w14:paraId="5C20896F"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56,59</w:t>
            </w:r>
          </w:p>
        </w:tc>
        <w:tc>
          <w:tcPr>
            <w:tcW w:w="544" w:type="pct"/>
            <w:shd w:val="clear" w:color="auto" w:fill="auto"/>
            <w:noWrap/>
            <w:vAlign w:val="center"/>
            <w:hideMark/>
          </w:tcPr>
          <w:p w14:paraId="674552FE"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54,43</w:t>
            </w:r>
          </w:p>
        </w:tc>
        <w:tc>
          <w:tcPr>
            <w:tcW w:w="1138" w:type="pct"/>
            <w:shd w:val="clear" w:color="auto" w:fill="auto"/>
            <w:noWrap/>
            <w:vAlign w:val="center"/>
            <w:hideMark/>
          </w:tcPr>
          <w:p w14:paraId="698DDB26"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55,24</w:t>
            </w:r>
          </w:p>
        </w:tc>
      </w:tr>
      <w:tr w:rsidR="004B320A" w:rsidRPr="004B320A" w14:paraId="07BE3BFD" w14:textId="77777777" w:rsidTr="00DD01F4">
        <w:trPr>
          <w:trHeight w:val="420"/>
          <w:jc w:val="center"/>
        </w:trPr>
        <w:tc>
          <w:tcPr>
            <w:tcW w:w="2362" w:type="pct"/>
            <w:gridSpan w:val="2"/>
            <w:shd w:val="clear" w:color="auto" w:fill="auto"/>
            <w:vAlign w:val="center"/>
            <w:hideMark/>
          </w:tcPr>
          <w:p w14:paraId="3400E1AE" w14:textId="77777777" w:rsidR="00C6499E" w:rsidRPr="004B320A" w:rsidRDefault="00C6499E" w:rsidP="00773C42">
            <w:pPr>
              <w:rPr>
                <w:rFonts w:ascii="Times New Roman" w:hAnsi="Times New Roman"/>
                <w:szCs w:val="24"/>
              </w:rPr>
            </w:pPr>
            <w:r w:rsidRPr="004B320A">
              <w:rPr>
                <w:rFonts w:ascii="Times New Roman" w:hAnsi="Times New Roman"/>
                <w:szCs w:val="24"/>
              </w:rPr>
              <w:t>Dung trọng tự nhiên -</w:t>
            </w:r>
            <w:r w:rsidRPr="004B320A">
              <w:rPr>
                <w:rFonts w:ascii="Symbol" w:hAnsi="Symbol"/>
                <w:szCs w:val="24"/>
              </w:rPr>
              <w:t></w:t>
            </w:r>
            <w:r w:rsidRPr="004B320A">
              <w:rPr>
                <w:rFonts w:ascii="Symbol" w:hAnsi="Symbol"/>
                <w:szCs w:val="24"/>
              </w:rPr>
              <w:t></w:t>
            </w:r>
            <w:r w:rsidRPr="004B320A">
              <w:rPr>
                <w:rFonts w:ascii="Symbol" w:hAnsi="Symbol"/>
                <w:szCs w:val="24"/>
                <w:vertAlign w:val="subscript"/>
              </w:rPr>
              <w:t></w:t>
            </w:r>
            <w:r w:rsidRPr="004B320A">
              <w:rPr>
                <w:rFonts w:ascii="Times New Roman" w:hAnsi="Times New Roman"/>
                <w:szCs w:val="24"/>
              </w:rPr>
              <w:t xml:space="preserve"> (g/cm</w:t>
            </w:r>
            <w:r w:rsidRPr="004B320A">
              <w:rPr>
                <w:rFonts w:ascii="Times New Roman" w:hAnsi="Times New Roman"/>
                <w:szCs w:val="24"/>
                <w:vertAlign w:val="superscript"/>
              </w:rPr>
              <w:t>3</w:t>
            </w:r>
            <w:r w:rsidRPr="004B320A">
              <w:rPr>
                <w:rFonts w:ascii="Times New Roman" w:hAnsi="Times New Roman"/>
                <w:szCs w:val="24"/>
              </w:rPr>
              <w:t>)</w:t>
            </w:r>
          </w:p>
        </w:tc>
        <w:tc>
          <w:tcPr>
            <w:tcW w:w="956" w:type="pct"/>
            <w:shd w:val="clear" w:color="auto" w:fill="auto"/>
            <w:vAlign w:val="center"/>
            <w:hideMark/>
          </w:tcPr>
          <w:p w14:paraId="20DEA1D0"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1,58</w:t>
            </w:r>
          </w:p>
        </w:tc>
        <w:tc>
          <w:tcPr>
            <w:tcW w:w="544" w:type="pct"/>
            <w:shd w:val="clear" w:color="auto" w:fill="auto"/>
            <w:noWrap/>
            <w:vAlign w:val="center"/>
            <w:hideMark/>
          </w:tcPr>
          <w:p w14:paraId="17F26BA0"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1,62</w:t>
            </w:r>
          </w:p>
        </w:tc>
        <w:tc>
          <w:tcPr>
            <w:tcW w:w="1138" w:type="pct"/>
            <w:shd w:val="clear" w:color="auto" w:fill="auto"/>
            <w:noWrap/>
            <w:vAlign w:val="center"/>
            <w:hideMark/>
          </w:tcPr>
          <w:p w14:paraId="4A17A268"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1,6</w:t>
            </w:r>
          </w:p>
        </w:tc>
      </w:tr>
      <w:tr w:rsidR="004B320A" w:rsidRPr="004B320A" w14:paraId="36F5504F" w14:textId="77777777" w:rsidTr="00DD01F4">
        <w:trPr>
          <w:trHeight w:val="405"/>
          <w:jc w:val="center"/>
        </w:trPr>
        <w:tc>
          <w:tcPr>
            <w:tcW w:w="2362" w:type="pct"/>
            <w:gridSpan w:val="2"/>
            <w:shd w:val="clear" w:color="auto" w:fill="auto"/>
            <w:vAlign w:val="center"/>
            <w:hideMark/>
          </w:tcPr>
          <w:p w14:paraId="281001F9" w14:textId="77777777" w:rsidR="00C6499E" w:rsidRPr="004B320A" w:rsidRDefault="00C6499E" w:rsidP="00773C42">
            <w:pPr>
              <w:rPr>
                <w:rFonts w:ascii="Times New Roman" w:hAnsi="Times New Roman"/>
                <w:szCs w:val="24"/>
              </w:rPr>
            </w:pPr>
            <w:r w:rsidRPr="004B320A">
              <w:rPr>
                <w:rFonts w:ascii="Times New Roman" w:hAnsi="Times New Roman"/>
                <w:szCs w:val="24"/>
              </w:rPr>
              <w:t xml:space="preserve">Dung trọng khô -  </w:t>
            </w:r>
            <w:r w:rsidRPr="004B320A">
              <w:rPr>
                <w:rFonts w:ascii="Symbol" w:hAnsi="Symbol"/>
                <w:szCs w:val="24"/>
              </w:rPr>
              <w:t></w:t>
            </w:r>
            <w:r w:rsidRPr="004B320A">
              <w:rPr>
                <w:rFonts w:ascii="Symbol" w:hAnsi="Symbol"/>
                <w:szCs w:val="24"/>
                <w:vertAlign w:val="subscript"/>
              </w:rPr>
              <w:t></w:t>
            </w:r>
            <w:r w:rsidRPr="004B320A">
              <w:rPr>
                <w:rFonts w:ascii="Times New Roman" w:hAnsi="Times New Roman"/>
                <w:szCs w:val="24"/>
                <w:vertAlign w:val="subscript"/>
              </w:rPr>
              <w:t xml:space="preserve"> </w:t>
            </w:r>
            <w:r w:rsidRPr="004B320A">
              <w:rPr>
                <w:rFonts w:ascii="Times New Roman" w:hAnsi="Times New Roman"/>
                <w:szCs w:val="24"/>
              </w:rPr>
              <w:t>(g/cm</w:t>
            </w:r>
            <w:r w:rsidRPr="004B320A">
              <w:rPr>
                <w:rFonts w:ascii="Times New Roman" w:hAnsi="Times New Roman"/>
                <w:szCs w:val="24"/>
                <w:vertAlign w:val="superscript"/>
              </w:rPr>
              <w:t>3</w:t>
            </w:r>
            <w:r w:rsidRPr="004B320A">
              <w:rPr>
                <w:rFonts w:ascii="Times New Roman" w:hAnsi="Times New Roman"/>
                <w:szCs w:val="24"/>
              </w:rPr>
              <w:t>)</w:t>
            </w:r>
          </w:p>
        </w:tc>
        <w:tc>
          <w:tcPr>
            <w:tcW w:w="956" w:type="pct"/>
            <w:shd w:val="clear" w:color="auto" w:fill="auto"/>
            <w:vAlign w:val="center"/>
            <w:hideMark/>
          </w:tcPr>
          <w:p w14:paraId="0928759E"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1,01</w:t>
            </w:r>
          </w:p>
        </w:tc>
        <w:tc>
          <w:tcPr>
            <w:tcW w:w="544" w:type="pct"/>
            <w:shd w:val="clear" w:color="auto" w:fill="auto"/>
            <w:noWrap/>
            <w:vAlign w:val="center"/>
            <w:hideMark/>
          </w:tcPr>
          <w:p w14:paraId="7034DECD"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1,05</w:t>
            </w:r>
          </w:p>
        </w:tc>
        <w:tc>
          <w:tcPr>
            <w:tcW w:w="1138" w:type="pct"/>
            <w:shd w:val="clear" w:color="auto" w:fill="auto"/>
            <w:noWrap/>
            <w:vAlign w:val="center"/>
            <w:hideMark/>
          </w:tcPr>
          <w:p w14:paraId="3754455A"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1,03</w:t>
            </w:r>
          </w:p>
        </w:tc>
      </w:tr>
      <w:tr w:rsidR="004B320A" w:rsidRPr="004B320A" w14:paraId="6124CFBB" w14:textId="77777777" w:rsidTr="00DD01F4">
        <w:trPr>
          <w:trHeight w:val="375"/>
          <w:jc w:val="center"/>
        </w:trPr>
        <w:tc>
          <w:tcPr>
            <w:tcW w:w="2362" w:type="pct"/>
            <w:gridSpan w:val="2"/>
            <w:shd w:val="clear" w:color="auto" w:fill="auto"/>
            <w:vAlign w:val="center"/>
            <w:hideMark/>
          </w:tcPr>
          <w:p w14:paraId="7C16AC87" w14:textId="77777777" w:rsidR="00C6499E" w:rsidRPr="004B320A" w:rsidRDefault="00C6499E" w:rsidP="00773C42">
            <w:pPr>
              <w:rPr>
                <w:rFonts w:ascii="Times New Roman" w:hAnsi="Times New Roman"/>
                <w:szCs w:val="24"/>
              </w:rPr>
            </w:pPr>
            <w:r w:rsidRPr="004B320A">
              <w:rPr>
                <w:rFonts w:ascii="Times New Roman" w:hAnsi="Times New Roman"/>
                <w:szCs w:val="24"/>
              </w:rPr>
              <w:t>Độ bão hòa -  S</w:t>
            </w:r>
            <w:r w:rsidRPr="004B320A">
              <w:rPr>
                <w:rFonts w:ascii="Times New Roman" w:hAnsi="Times New Roman"/>
                <w:szCs w:val="24"/>
                <w:vertAlign w:val="subscript"/>
              </w:rPr>
              <w:t>r</w:t>
            </w:r>
            <w:r w:rsidRPr="004B320A">
              <w:rPr>
                <w:rFonts w:ascii="Times New Roman" w:hAnsi="Times New Roman"/>
                <w:szCs w:val="24"/>
              </w:rPr>
              <w:t xml:space="preserve"> (%)</w:t>
            </w:r>
          </w:p>
        </w:tc>
        <w:tc>
          <w:tcPr>
            <w:tcW w:w="956" w:type="pct"/>
            <w:shd w:val="clear" w:color="auto" w:fill="auto"/>
            <w:vAlign w:val="center"/>
            <w:hideMark/>
          </w:tcPr>
          <w:p w14:paraId="0CE5C257"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93</w:t>
            </w:r>
          </w:p>
        </w:tc>
        <w:tc>
          <w:tcPr>
            <w:tcW w:w="544" w:type="pct"/>
            <w:shd w:val="clear" w:color="auto" w:fill="auto"/>
            <w:noWrap/>
            <w:vAlign w:val="center"/>
            <w:hideMark/>
          </w:tcPr>
          <w:p w14:paraId="655D2A7E"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95</w:t>
            </w:r>
          </w:p>
        </w:tc>
        <w:tc>
          <w:tcPr>
            <w:tcW w:w="1138" w:type="pct"/>
            <w:shd w:val="clear" w:color="auto" w:fill="auto"/>
            <w:noWrap/>
            <w:vAlign w:val="center"/>
            <w:hideMark/>
          </w:tcPr>
          <w:p w14:paraId="42340807"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94</w:t>
            </w:r>
          </w:p>
        </w:tc>
      </w:tr>
      <w:tr w:rsidR="004B320A" w:rsidRPr="004B320A" w14:paraId="13D171DE" w14:textId="77777777" w:rsidTr="00DD01F4">
        <w:trPr>
          <w:trHeight w:val="375"/>
          <w:jc w:val="center"/>
        </w:trPr>
        <w:tc>
          <w:tcPr>
            <w:tcW w:w="2362" w:type="pct"/>
            <w:gridSpan w:val="2"/>
            <w:shd w:val="clear" w:color="auto" w:fill="auto"/>
            <w:vAlign w:val="center"/>
            <w:hideMark/>
          </w:tcPr>
          <w:p w14:paraId="5C4214F2" w14:textId="77777777" w:rsidR="00C6499E" w:rsidRPr="004B320A" w:rsidRDefault="00C6499E" w:rsidP="00773C42">
            <w:pPr>
              <w:rPr>
                <w:rFonts w:ascii="Times New Roman" w:hAnsi="Times New Roman"/>
                <w:szCs w:val="24"/>
              </w:rPr>
            </w:pPr>
            <w:r w:rsidRPr="004B320A">
              <w:rPr>
                <w:rFonts w:ascii="Times New Roman" w:hAnsi="Times New Roman"/>
                <w:szCs w:val="24"/>
              </w:rPr>
              <w:t>Tỷ trọng -  G</w:t>
            </w:r>
            <w:r w:rsidRPr="004B320A">
              <w:rPr>
                <w:rFonts w:ascii="Times New Roman" w:hAnsi="Times New Roman"/>
                <w:szCs w:val="24"/>
                <w:vertAlign w:val="subscript"/>
              </w:rPr>
              <w:t>s</w:t>
            </w:r>
          </w:p>
        </w:tc>
        <w:tc>
          <w:tcPr>
            <w:tcW w:w="956" w:type="pct"/>
            <w:shd w:val="clear" w:color="auto" w:fill="auto"/>
            <w:vAlign w:val="center"/>
            <w:hideMark/>
          </w:tcPr>
          <w:p w14:paraId="6E2A63D9"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2,6</w:t>
            </w:r>
          </w:p>
        </w:tc>
        <w:tc>
          <w:tcPr>
            <w:tcW w:w="544" w:type="pct"/>
            <w:shd w:val="clear" w:color="auto" w:fill="auto"/>
            <w:noWrap/>
            <w:vAlign w:val="center"/>
            <w:hideMark/>
          </w:tcPr>
          <w:p w14:paraId="6B457729"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2,62</w:t>
            </w:r>
          </w:p>
        </w:tc>
        <w:tc>
          <w:tcPr>
            <w:tcW w:w="1138" w:type="pct"/>
            <w:shd w:val="clear" w:color="auto" w:fill="auto"/>
            <w:noWrap/>
            <w:vAlign w:val="center"/>
            <w:hideMark/>
          </w:tcPr>
          <w:p w14:paraId="62F95F7F"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2,61</w:t>
            </w:r>
          </w:p>
        </w:tc>
      </w:tr>
      <w:tr w:rsidR="004B320A" w:rsidRPr="004B320A" w14:paraId="3CFEFC6F" w14:textId="77777777" w:rsidTr="00DD01F4">
        <w:trPr>
          <w:trHeight w:val="359"/>
          <w:jc w:val="center"/>
        </w:trPr>
        <w:tc>
          <w:tcPr>
            <w:tcW w:w="2362" w:type="pct"/>
            <w:gridSpan w:val="2"/>
            <w:shd w:val="clear" w:color="auto" w:fill="auto"/>
            <w:vAlign w:val="center"/>
            <w:hideMark/>
          </w:tcPr>
          <w:p w14:paraId="650A063F" w14:textId="77777777" w:rsidR="00C6499E" w:rsidRPr="004B320A" w:rsidRDefault="00C6499E" w:rsidP="00773C42">
            <w:pPr>
              <w:rPr>
                <w:rFonts w:ascii="Times New Roman" w:hAnsi="Times New Roman"/>
                <w:szCs w:val="24"/>
              </w:rPr>
            </w:pPr>
            <w:r w:rsidRPr="004B320A">
              <w:rPr>
                <w:rFonts w:ascii="Times New Roman" w:hAnsi="Times New Roman"/>
                <w:szCs w:val="24"/>
              </w:rPr>
              <w:t>Độ rỗng -  n (%)</w:t>
            </w:r>
          </w:p>
        </w:tc>
        <w:tc>
          <w:tcPr>
            <w:tcW w:w="956" w:type="pct"/>
            <w:shd w:val="clear" w:color="auto" w:fill="auto"/>
            <w:vAlign w:val="center"/>
            <w:hideMark/>
          </w:tcPr>
          <w:p w14:paraId="4C9E8C5B"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61</w:t>
            </w:r>
          </w:p>
        </w:tc>
        <w:tc>
          <w:tcPr>
            <w:tcW w:w="544" w:type="pct"/>
            <w:shd w:val="clear" w:color="auto" w:fill="auto"/>
            <w:noWrap/>
            <w:vAlign w:val="center"/>
            <w:hideMark/>
          </w:tcPr>
          <w:p w14:paraId="797B675B"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60</w:t>
            </w:r>
          </w:p>
        </w:tc>
        <w:tc>
          <w:tcPr>
            <w:tcW w:w="1138" w:type="pct"/>
            <w:shd w:val="clear" w:color="auto" w:fill="auto"/>
            <w:noWrap/>
            <w:vAlign w:val="center"/>
            <w:hideMark/>
          </w:tcPr>
          <w:p w14:paraId="0E390845"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61</w:t>
            </w:r>
          </w:p>
        </w:tc>
      </w:tr>
      <w:tr w:rsidR="004B320A" w:rsidRPr="004B320A" w14:paraId="09B51358" w14:textId="77777777" w:rsidTr="00DD01F4">
        <w:trPr>
          <w:trHeight w:val="350"/>
          <w:jc w:val="center"/>
        </w:trPr>
        <w:tc>
          <w:tcPr>
            <w:tcW w:w="2362" w:type="pct"/>
            <w:gridSpan w:val="2"/>
            <w:shd w:val="clear" w:color="auto" w:fill="auto"/>
            <w:vAlign w:val="center"/>
            <w:hideMark/>
          </w:tcPr>
          <w:p w14:paraId="1D26FF19" w14:textId="77777777" w:rsidR="00C6499E" w:rsidRPr="004B320A" w:rsidRDefault="00C6499E" w:rsidP="00773C42">
            <w:pPr>
              <w:rPr>
                <w:rFonts w:ascii="Times New Roman" w:hAnsi="Times New Roman"/>
                <w:szCs w:val="24"/>
              </w:rPr>
            </w:pPr>
            <w:r w:rsidRPr="004B320A">
              <w:rPr>
                <w:rFonts w:ascii="Times New Roman" w:hAnsi="Times New Roman"/>
                <w:szCs w:val="24"/>
              </w:rPr>
              <w:t>Chỉ số dẻo -  Ip (%)</w:t>
            </w:r>
          </w:p>
        </w:tc>
        <w:tc>
          <w:tcPr>
            <w:tcW w:w="956" w:type="pct"/>
            <w:shd w:val="clear" w:color="auto" w:fill="auto"/>
            <w:vAlign w:val="center"/>
            <w:hideMark/>
          </w:tcPr>
          <w:p w14:paraId="7C153493"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23</w:t>
            </w:r>
          </w:p>
        </w:tc>
        <w:tc>
          <w:tcPr>
            <w:tcW w:w="544" w:type="pct"/>
            <w:shd w:val="clear" w:color="auto" w:fill="auto"/>
            <w:noWrap/>
            <w:vAlign w:val="center"/>
            <w:hideMark/>
          </w:tcPr>
          <w:p w14:paraId="548EEB14"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24,1</w:t>
            </w:r>
          </w:p>
        </w:tc>
        <w:tc>
          <w:tcPr>
            <w:tcW w:w="1138" w:type="pct"/>
            <w:shd w:val="clear" w:color="auto" w:fill="auto"/>
            <w:noWrap/>
            <w:vAlign w:val="center"/>
            <w:hideMark/>
          </w:tcPr>
          <w:p w14:paraId="09DD4BE4"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23,9</w:t>
            </w:r>
          </w:p>
        </w:tc>
      </w:tr>
      <w:tr w:rsidR="004B320A" w:rsidRPr="004B320A" w14:paraId="7F98EB66" w14:textId="77777777" w:rsidTr="00DD01F4">
        <w:trPr>
          <w:trHeight w:val="350"/>
          <w:jc w:val="center"/>
        </w:trPr>
        <w:tc>
          <w:tcPr>
            <w:tcW w:w="2362" w:type="pct"/>
            <w:gridSpan w:val="2"/>
            <w:shd w:val="clear" w:color="auto" w:fill="auto"/>
            <w:vAlign w:val="center"/>
          </w:tcPr>
          <w:p w14:paraId="58F86D30" w14:textId="5F7227CC" w:rsidR="00DD01F4" w:rsidRPr="004B320A" w:rsidRDefault="00DD01F4" w:rsidP="00DD01F4">
            <w:pPr>
              <w:rPr>
                <w:rFonts w:ascii="Times New Roman" w:hAnsi="Times New Roman"/>
                <w:szCs w:val="24"/>
              </w:rPr>
            </w:pPr>
            <w:r w:rsidRPr="004B320A">
              <w:rPr>
                <w:rFonts w:ascii="Times New Roman" w:hAnsi="Times New Roman"/>
              </w:rPr>
              <w:t>Chỉ số sệt -</w:t>
            </w:r>
            <w:r w:rsidR="006C2923" w:rsidRPr="004B320A">
              <w:rPr>
                <w:rFonts w:ascii="Times New Roman" w:hAnsi="Times New Roman"/>
              </w:rPr>
              <w:t xml:space="preserve"> </w:t>
            </w:r>
            <w:r w:rsidRPr="004B320A">
              <w:rPr>
                <w:rFonts w:ascii="Times New Roman" w:hAnsi="Times New Roman"/>
              </w:rPr>
              <w:t xml:space="preserve">Is </w:t>
            </w:r>
          </w:p>
        </w:tc>
        <w:tc>
          <w:tcPr>
            <w:tcW w:w="956" w:type="pct"/>
            <w:shd w:val="clear" w:color="auto" w:fill="auto"/>
            <w:vAlign w:val="center"/>
          </w:tcPr>
          <w:p w14:paraId="4D819F41" w14:textId="735FFD36" w:rsidR="00DD01F4" w:rsidRPr="004B320A" w:rsidRDefault="00DD01F4" w:rsidP="00DD01F4">
            <w:pPr>
              <w:jc w:val="center"/>
              <w:rPr>
                <w:rFonts w:ascii="Times New Roman" w:hAnsi="Times New Roman"/>
                <w:szCs w:val="24"/>
              </w:rPr>
            </w:pPr>
            <w:r w:rsidRPr="004B320A">
              <w:rPr>
                <w:rFonts w:ascii="Times New Roman" w:hAnsi="Times New Roman"/>
                <w:szCs w:val="24"/>
              </w:rPr>
              <w:t>1,</w:t>
            </w:r>
            <w:r w:rsidR="000505EA" w:rsidRPr="004B320A">
              <w:rPr>
                <w:rFonts w:ascii="Times New Roman" w:hAnsi="Times New Roman"/>
                <w:szCs w:val="24"/>
              </w:rPr>
              <w:t>34</w:t>
            </w:r>
          </w:p>
        </w:tc>
        <w:tc>
          <w:tcPr>
            <w:tcW w:w="544" w:type="pct"/>
            <w:shd w:val="clear" w:color="auto" w:fill="auto"/>
            <w:noWrap/>
            <w:vAlign w:val="center"/>
          </w:tcPr>
          <w:p w14:paraId="00C77222" w14:textId="1AB64180" w:rsidR="00DD01F4" w:rsidRPr="004B320A" w:rsidRDefault="000505EA" w:rsidP="00DD01F4">
            <w:pPr>
              <w:jc w:val="center"/>
              <w:rPr>
                <w:rFonts w:ascii="Times New Roman" w:hAnsi="Times New Roman"/>
                <w:szCs w:val="24"/>
              </w:rPr>
            </w:pPr>
            <w:r w:rsidRPr="004B320A">
              <w:rPr>
                <w:rFonts w:ascii="Times New Roman" w:hAnsi="Times New Roman"/>
                <w:szCs w:val="24"/>
              </w:rPr>
              <w:t>1,25</w:t>
            </w:r>
          </w:p>
        </w:tc>
        <w:tc>
          <w:tcPr>
            <w:tcW w:w="1138" w:type="pct"/>
            <w:shd w:val="clear" w:color="auto" w:fill="auto"/>
            <w:noWrap/>
            <w:vAlign w:val="center"/>
          </w:tcPr>
          <w:p w14:paraId="7E723CF1" w14:textId="70E3CC3B" w:rsidR="00DD01F4" w:rsidRPr="004B320A" w:rsidRDefault="00DD01F4" w:rsidP="00DD01F4">
            <w:pPr>
              <w:jc w:val="center"/>
              <w:rPr>
                <w:rFonts w:ascii="Times New Roman" w:hAnsi="Times New Roman"/>
                <w:szCs w:val="24"/>
              </w:rPr>
            </w:pPr>
            <w:r w:rsidRPr="004B320A">
              <w:rPr>
                <w:rFonts w:ascii="Times New Roman" w:hAnsi="Times New Roman"/>
                <w:szCs w:val="24"/>
              </w:rPr>
              <w:t>1,</w:t>
            </w:r>
            <w:r w:rsidR="000505EA" w:rsidRPr="004B320A">
              <w:rPr>
                <w:rFonts w:ascii="Times New Roman" w:hAnsi="Times New Roman"/>
                <w:szCs w:val="24"/>
              </w:rPr>
              <w:t>28</w:t>
            </w:r>
          </w:p>
        </w:tc>
      </w:tr>
      <w:tr w:rsidR="004B320A" w:rsidRPr="004B320A" w14:paraId="7AE313F4" w14:textId="77777777" w:rsidTr="00DD01F4">
        <w:trPr>
          <w:trHeight w:val="375"/>
          <w:jc w:val="center"/>
        </w:trPr>
        <w:tc>
          <w:tcPr>
            <w:tcW w:w="2362" w:type="pct"/>
            <w:gridSpan w:val="2"/>
            <w:shd w:val="clear" w:color="auto" w:fill="auto"/>
            <w:vAlign w:val="center"/>
            <w:hideMark/>
          </w:tcPr>
          <w:p w14:paraId="02B3BC36" w14:textId="77777777" w:rsidR="00DD01F4" w:rsidRPr="004B320A" w:rsidRDefault="00DD01F4" w:rsidP="00DD01F4">
            <w:pPr>
              <w:rPr>
                <w:rFonts w:ascii="Times New Roman" w:hAnsi="Times New Roman"/>
                <w:szCs w:val="24"/>
              </w:rPr>
            </w:pPr>
            <w:r w:rsidRPr="004B320A">
              <w:rPr>
                <w:rFonts w:ascii="Times New Roman" w:hAnsi="Times New Roman"/>
                <w:szCs w:val="24"/>
              </w:rPr>
              <w:t xml:space="preserve">Góc ma sát trong  -  </w:t>
            </w:r>
            <w:r w:rsidRPr="004B320A">
              <w:rPr>
                <w:rFonts w:ascii="Symbol" w:hAnsi="Symbol"/>
                <w:szCs w:val="24"/>
              </w:rPr>
              <w:t></w:t>
            </w:r>
            <w:r w:rsidRPr="004B320A">
              <w:rPr>
                <w:rFonts w:ascii="Times New Roman" w:hAnsi="Times New Roman"/>
                <w:szCs w:val="24"/>
                <w:vertAlign w:val="superscript"/>
              </w:rPr>
              <w:t>0</w:t>
            </w:r>
          </w:p>
        </w:tc>
        <w:tc>
          <w:tcPr>
            <w:tcW w:w="956" w:type="pct"/>
            <w:shd w:val="clear" w:color="auto" w:fill="auto"/>
            <w:vAlign w:val="center"/>
            <w:hideMark/>
          </w:tcPr>
          <w:p w14:paraId="444821A8" w14:textId="77777777" w:rsidR="00DD01F4" w:rsidRPr="004B320A" w:rsidRDefault="00DD01F4" w:rsidP="00DD01F4">
            <w:pPr>
              <w:jc w:val="center"/>
              <w:rPr>
                <w:rFonts w:ascii="Times New Roman" w:hAnsi="Times New Roman"/>
                <w:szCs w:val="24"/>
              </w:rPr>
            </w:pPr>
            <w:r w:rsidRPr="004B320A">
              <w:rPr>
                <w:rFonts w:ascii="Times New Roman" w:hAnsi="Times New Roman"/>
                <w:szCs w:val="24"/>
              </w:rPr>
              <w:t>4</w:t>
            </w:r>
            <w:r w:rsidRPr="004B320A">
              <w:rPr>
                <w:rFonts w:ascii="Times New Roman" w:hAnsi="Times New Roman"/>
                <w:szCs w:val="24"/>
                <w:vertAlign w:val="superscript"/>
              </w:rPr>
              <w:t>o</w:t>
            </w:r>
            <w:r w:rsidRPr="004B320A">
              <w:rPr>
                <w:rFonts w:ascii="Times New Roman" w:hAnsi="Times New Roman"/>
                <w:szCs w:val="24"/>
              </w:rPr>
              <w:t>59'</w:t>
            </w:r>
          </w:p>
        </w:tc>
        <w:tc>
          <w:tcPr>
            <w:tcW w:w="544" w:type="pct"/>
            <w:shd w:val="clear" w:color="auto" w:fill="auto"/>
            <w:vAlign w:val="center"/>
            <w:hideMark/>
          </w:tcPr>
          <w:p w14:paraId="1E401329" w14:textId="77777777" w:rsidR="00DD01F4" w:rsidRPr="004B320A" w:rsidRDefault="00DD01F4" w:rsidP="00DD01F4">
            <w:pPr>
              <w:jc w:val="center"/>
              <w:rPr>
                <w:rFonts w:ascii="Times New Roman" w:hAnsi="Times New Roman"/>
                <w:szCs w:val="24"/>
              </w:rPr>
            </w:pPr>
            <w:r w:rsidRPr="004B320A">
              <w:rPr>
                <w:rFonts w:ascii="Times New Roman" w:hAnsi="Times New Roman"/>
                <w:szCs w:val="24"/>
              </w:rPr>
              <w:t>8</w:t>
            </w:r>
            <w:r w:rsidRPr="004B320A">
              <w:rPr>
                <w:rFonts w:ascii="Times New Roman" w:hAnsi="Times New Roman"/>
                <w:szCs w:val="24"/>
                <w:vertAlign w:val="superscript"/>
              </w:rPr>
              <w:t>o</w:t>
            </w:r>
            <w:r w:rsidRPr="004B320A">
              <w:rPr>
                <w:rFonts w:ascii="Times New Roman" w:hAnsi="Times New Roman"/>
                <w:szCs w:val="24"/>
              </w:rPr>
              <w:t>50'</w:t>
            </w:r>
          </w:p>
        </w:tc>
        <w:tc>
          <w:tcPr>
            <w:tcW w:w="1138" w:type="pct"/>
            <w:shd w:val="clear" w:color="auto" w:fill="auto"/>
            <w:vAlign w:val="center"/>
            <w:hideMark/>
          </w:tcPr>
          <w:p w14:paraId="1B2BD04E" w14:textId="77777777" w:rsidR="00DD01F4" w:rsidRPr="004B320A" w:rsidRDefault="00DD01F4" w:rsidP="00DD01F4">
            <w:pPr>
              <w:jc w:val="center"/>
              <w:rPr>
                <w:rFonts w:ascii="Times New Roman" w:hAnsi="Times New Roman"/>
                <w:szCs w:val="24"/>
              </w:rPr>
            </w:pPr>
            <w:r w:rsidRPr="004B320A">
              <w:rPr>
                <w:rFonts w:ascii="Times New Roman" w:hAnsi="Times New Roman"/>
                <w:szCs w:val="24"/>
              </w:rPr>
              <w:t>7</w:t>
            </w:r>
            <w:r w:rsidRPr="004B320A">
              <w:rPr>
                <w:rFonts w:ascii="Times New Roman" w:hAnsi="Times New Roman"/>
                <w:szCs w:val="24"/>
                <w:vertAlign w:val="superscript"/>
              </w:rPr>
              <w:t>o</w:t>
            </w:r>
            <w:r w:rsidRPr="004B320A">
              <w:rPr>
                <w:rFonts w:ascii="Times New Roman" w:hAnsi="Times New Roman"/>
                <w:szCs w:val="24"/>
              </w:rPr>
              <w:t>24'</w:t>
            </w:r>
          </w:p>
        </w:tc>
      </w:tr>
      <w:tr w:rsidR="004B320A" w:rsidRPr="004B320A" w14:paraId="18D54587" w14:textId="77777777" w:rsidTr="00DD01F4">
        <w:trPr>
          <w:trHeight w:val="404"/>
          <w:jc w:val="center"/>
        </w:trPr>
        <w:tc>
          <w:tcPr>
            <w:tcW w:w="2362" w:type="pct"/>
            <w:gridSpan w:val="2"/>
            <w:shd w:val="clear" w:color="auto" w:fill="auto"/>
            <w:vAlign w:val="center"/>
            <w:hideMark/>
          </w:tcPr>
          <w:p w14:paraId="74816CC0" w14:textId="5F1FF879" w:rsidR="00DD01F4" w:rsidRPr="004B320A" w:rsidRDefault="00DD01F4" w:rsidP="00DD01F4">
            <w:pPr>
              <w:rPr>
                <w:rFonts w:ascii="Times New Roman" w:hAnsi="Times New Roman"/>
                <w:szCs w:val="24"/>
              </w:rPr>
            </w:pPr>
            <w:r w:rsidRPr="004B320A">
              <w:rPr>
                <w:rFonts w:ascii="Times New Roman" w:hAnsi="Times New Roman"/>
                <w:szCs w:val="24"/>
              </w:rPr>
              <w:t>Lực dính kết  -  C (kG/cm²)</w:t>
            </w:r>
          </w:p>
        </w:tc>
        <w:tc>
          <w:tcPr>
            <w:tcW w:w="956" w:type="pct"/>
            <w:shd w:val="clear" w:color="auto" w:fill="auto"/>
            <w:vAlign w:val="center"/>
            <w:hideMark/>
          </w:tcPr>
          <w:p w14:paraId="2435FE5C" w14:textId="77777777" w:rsidR="00DD01F4" w:rsidRPr="004B320A" w:rsidRDefault="00DD01F4" w:rsidP="00DD01F4">
            <w:pPr>
              <w:jc w:val="center"/>
              <w:rPr>
                <w:rFonts w:ascii="Times New Roman" w:hAnsi="Times New Roman"/>
                <w:szCs w:val="24"/>
              </w:rPr>
            </w:pPr>
            <w:r w:rsidRPr="004B320A">
              <w:rPr>
                <w:rFonts w:ascii="Times New Roman" w:hAnsi="Times New Roman"/>
                <w:szCs w:val="24"/>
              </w:rPr>
              <w:t>0,06</w:t>
            </w:r>
          </w:p>
        </w:tc>
        <w:tc>
          <w:tcPr>
            <w:tcW w:w="544" w:type="pct"/>
            <w:shd w:val="clear" w:color="auto" w:fill="auto"/>
            <w:noWrap/>
            <w:vAlign w:val="center"/>
            <w:hideMark/>
          </w:tcPr>
          <w:p w14:paraId="466BC598" w14:textId="77777777" w:rsidR="00DD01F4" w:rsidRPr="004B320A" w:rsidRDefault="00DD01F4" w:rsidP="00DD01F4">
            <w:pPr>
              <w:jc w:val="center"/>
              <w:rPr>
                <w:rFonts w:ascii="Times New Roman" w:hAnsi="Times New Roman"/>
                <w:szCs w:val="24"/>
              </w:rPr>
            </w:pPr>
            <w:r w:rsidRPr="004B320A">
              <w:rPr>
                <w:rFonts w:ascii="Times New Roman" w:hAnsi="Times New Roman"/>
                <w:szCs w:val="24"/>
              </w:rPr>
              <w:t>0,12</w:t>
            </w:r>
          </w:p>
        </w:tc>
        <w:tc>
          <w:tcPr>
            <w:tcW w:w="1138" w:type="pct"/>
            <w:shd w:val="clear" w:color="auto" w:fill="auto"/>
            <w:noWrap/>
            <w:vAlign w:val="center"/>
            <w:hideMark/>
          </w:tcPr>
          <w:p w14:paraId="2F883E92" w14:textId="77777777" w:rsidR="00DD01F4" w:rsidRPr="004B320A" w:rsidRDefault="00DD01F4" w:rsidP="00DD01F4">
            <w:pPr>
              <w:jc w:val="center"/>
              <w:rPr>
                <w:rFonts w:ascii="Times New Roman" w:hAnsi="Times New Roman"/>
                <w:szCs w:val="24"/>
              </w:rPr>
            </w:pPr>
            <w:r w:rsidRPr="004B320A">
              <w:rPr>
                <w:rFonts w:ascii="Times New Roman" w:hAnsi="Times New Roman"/>
                <w:szCs w:val="24"/>
              </w:rPr>
              <w:t>0,1</w:t>
            </w:r>
          </w:p>
        </w:tc>
      </w:tr>
      <w:tr w:rsidR="004B320A" w:rsidRPr="004B320A" w14:paraId="39207581" w14:textId="77777777" w:rsidTr="00DD01F4">
        <w:trPr>
          <w:trHeight w:val="350"/>
          <w:jc w:val="center"/>
        </w:trPr>
        <w:tc>
          <w:tcPr>
            <w:tcW w:w="2362" w:type="pct"/>
            <w:gridSpan w:val="2"/>
            <w:shd w:val="clear" w:color="auto" w:fill="auto"/>
            <w:vAlign w:val="center"/>
            <w:hideMark/>
          </w:tcPr>
          <w:p w14:paraId="48D90164" w14:textId="77777777" w:rsidR="00DD01F4" w:rsidRPr="004B320A" w:rsidRDefault="00DD01F4" w:rsidP="00DD01F4">
            <w:pPr>
              <w:rPr>
                <w:rFonts w:ascii="Times New Roman" w:hAnsi="Times New Roman"/>
                <w:szCs w:val="24"/>
              </w:rPr>
            </w:pPr>
            <w:r w:rsidRPr="004B320A">
              <w:rPr>
                <w:rFonts w:ascii="Times New Roman" w:hAnsi="Times New Roman"/>
                <w:szCs w:val="24"/>
              </w:rPr>
              <w:t>Hệ số nén lún a (cm²/kG)</w:t>
            </w:r>
          </w:p>
        </w:tc>
        <w:tc>
          <w:tcPr>
            <w:tcW w:w="956" w:type="pct"/>
            <w:shd w:val="clear" w:color="auto" w:fill="auto"/>
            <w:vAlign w:val="center"/>
            <w:hideMark/>
          </w:tcPr>
          <w:p w14:paraId="48173FC1" w14:textId="77777777" w:rsidR="00DD01F4" w:rsidRPr="004B320A" w:rsidRDefault="00DD01F4" w:rsidP="00DD01F4">
            <w:pPr>
              <w:jc w:val="center"/>
              <w:rPr>
                <w:rFonts w:ascii="Times New Roman" w:hAnsi="Times New Roman"/>
                <w:szCs w:val="24"/>
              </w:rPr>
            </w:pPr>
            <w:r w:rsidRPr="004B320A">
              <w:rPr>
                <w:rFonts w:ascii="Times New Roman" w:hAnsi="Times New Roman"/>
                <w:szCs w:val="24"/>
              </w:rPr>
              <w:t>0,48</w:t>
            </w:r>
          </w:p>
        </w:tc>
        <w:tc>
          <w:tcPr>
            <w:tcW w:w="544" w:type="pct"/>
            <w:shd w:val="clear" w:color="auto" w:fill="auto"/>
            <w:noWrap/>
            <w:vAlign w:val="center"/>
            <w:hideMark/>
          </w:tcPr>
          <w:p w14:paraId="3EF5B491" w14:textId="77777777" w:rsidR="00DD01F4" w:rsidRPr="004B320A" w:rsidRDefault="00DD01F4" w:rsidP="00DD01F4">
            <w:pPr>
              <w:jc w:val="center"/>
              <w:rPr>
                <w:rFonts w:ascii="Times New Roman" w:hAnsi="Times New Roman"/>
                <w:szCs w:val="24"/>
              </w:rPr>
            </w:pPr>
            <w:r w:rsidRPr="004B320A">
              <w:rPr>
                <w:rFonts w:ascii="Times New Roman" w:hAnsi="Times New Roman"/>
                <w:szCs w:val="24"/>
              </w:rPr>
              <w:t>0,46</w:t>
            </w:r>
          </w:p>
        </w:tc>
        <w:tc>
          <w:tcPr>
            <w:tcW w:w="1138" w:type="pct"/>
            <w:shd w:val="clear" w:color="auto" w:fill="auto"/>
            <w:noWrap/>
            <w:vAlign w:val="center"/>
            <w:hideMark/>
          </w:tcPr>
          <w:p w14:paraId="731CF644" w14:textId="77777777" w:rsidR="00DD01F4" w:rsidRPr="004B320A" w:rsidRDefault="00DD01F4" w:rsidP="00DD01F4">
            <w:pPr>
              <w:jc w:val="center"/>
              <w:rPr>
                <w:rFonts w:ascii="Times New Roman" w:hAnsi="Times New Roman"/>
                <w:szCs w:val="24"/>
              </w:rPr>
            </w:pPr>
            <w:r w:rsidRPr="004B320A">
              <w:rPr>
                <w:rFonts w:ascii="Times New Roman" w:hAnsi="Times New Roman"/>
                <w:szCs w:val="24"/>
              </w:rPr>
              <w:t>0,47</w:t>
            </w:r>
          </w:p>
        </w:tc>
      </w:tr>
      <w:tr w:rsidR="004B320A" w:rsidRPr="004B320A" w14:paraId="48350585" w14:textId="77777777" w:rsidTr="00DD01F4">
        <w:trPr>
          <w:trHeight w:val="350"/>
          <w:jc w:val="center"/>
        </w:trPr>
        <w:tc>
          <w:tcPr>
            <w:tcW w:w="2362" w:type="pct"/>
            <w:gridSpan w:val="2"/>
            <w:shd w:val="clear" w:color="auto" w:fill="auto"/>
            <w:vAlign w:val="center"/>
          </w:tcPr>
          <w:p w14:paraId="29A17640" w14:textId="71712EED" w:rsidR="00DD01F4" w:rsidRPr="004B320A" w:rsidRDefault="00DD01F4" w:rsidP="00DD01F4">
            <w:pPr>
              <w:rPr>
                <w:rFonts w:ascii="Times New Roman" w:hAnsi="Times New Roman"/>
                <w:szCs w:val="24"/>
              </w:rPr>
            </w:pPr>
            <w:r w:rsidRPr="004B320A">
              <w:rPr>
                <w:rFonts w:ascii="Times New Roman" w:hAnsi="Times New Roman"/>
                <w:szCs w:val="24"/>
              </w:rPr>
              <w:t>Mô đun tổng biến dạng E (kG/cm²)</w:t>
            </w:r>
          </w:p>
        </w:tc>
        <w:tc>
          <w:tcPr>
            <w:tcW w:w="956" w:type="pct"/>
            <w:shd w:val="clear" w:color="auto" w:fill="auto"/>
            <w:vAlign w:val="center"/>
          </w:tcPr>
          <w:p w14:paraId="32424B92" w14:textId="649C7AFA" w:rsidR="00DD01F4" w:rsidRPr="004B320A" w:rsidRDefault="00DD01F4" w:rsidP="00DD01F4">
            <w:pPr>
              <w:jc w:val="center"/>
              <w:rPr>
                <w:rFonts w:ascii="Times New Roman" w:hAnsi="Times New Roman"/>
                <w:szCs w:val="24"/>
              </w:rPr>
            </w:pPr>
            <w:r w:rsidRPr="004B320A">
              <w:rPr>
                <w:rFonts w:ascii="Times New Roman" w:hAnsi="Times New Roman"/>
                <w:szCs w:val="24"/>
              </w:rPr>
              <w:t>5,14</w:t>
            </w:r>
          </w:p>
        </w:tc>
        <w:tc>
          <w:tcPr>
            <w:tcW w:w="544" w:type="pct"/>
            <w:shd w:val="clear" w:color="auto" w:fill="auto"/>
            <w:noWrap/>
            <w:vAlign w:val="center"/>
          </w:tcPr>
          <w:p w14:paraId="3459DD1B" w14:textId="61C9279C" w:rsidR="00DD01F4" w:rsidRPr="004B320A" w:rsidRDefault="00DD01F4" w:rsidP="00DD01F4">
            <w:pPr>
              <w:jc w:val="center"/>
              <w:rPr>
                <w:rFonts w:ascii="Times New Roman" w:hAnsi="Times New Roman"/>
                <w:szCs w:val="24"/>
              </w:rPr>
            </w:pPr>
            <w:r w:rsidRPr="004B320A">
              <w:rPr>
                <w:rFonts w:ascii="Times New Roman" w:hAnsi="Times New Roman"/>
                <w:szCs w:val="24"/>
              </w:rPr>
              <w:t>4,99</w:t>
            </w:r>
          </w:p>
        </w:tc>
        <w:tc>
          <w:tcPr>
            <w:tcW w:w="1138" w:type="pct"/>
            <w:shd w:val="clear" w:color="auto" w:fill="auto"/>
            <w:noWrap/>
            <w:vAlign w:val="center"/>
          </w:tcPr>
          <w:p w14:paraId="76843011" w14:textId="47D0CF0A" w:rsidR="00DD01F4" w:rsidRPr="004B320A" w:rsidRDefault="00DD01F4" w:rsidP="00DD01F4">
            <w:pPr>
              <w:jc w:val="center"/>
              <w:rPr>
                <w:rFonts w:ascii="Times New Roman" w:hAnsi="Times New Roman"/>
                <w:szCs w:val="24"/>
              </w:rPr>
            </w:pPr>
            <w:r w:rsidRPr="004B320A">
              <w:rPr>
                <w:rFonts w:ascii="Times New Roman" w:hAnsi="Times New Roman"/>
                <w:szCs w:val="24"/>
              </w:rPr>
              <w:t>5,05</w:t>
            </w:r>
          </w:p>
        </w:tc>
      </w:tr>
    </w:tbl>
    <w:p w14:paraId="2D48B7CC" w14:textId="61AEC5A3" w:rsidR="00C6499E" w:rsidRPr="004B320A" w:rsidRDefault="00C6499E" w:rsidP="00C6499E">
      <w:pPr>
        <w:pStyle w:val="NormalWeb"/>
        <w:spacing w:before="120" w:beforeAutospacing="0" w:after="0" w:afterAutospacing="0" w:line="320" w:lineRule="atLeast"/>
        <w:ind w:firstLine="720"/>
        <w:jc w:val="both"/>
        <w:rPr>
          <w:sz w:val="28"/>
          <w:szCs w:val="28"/>
        </w:rPr>
      </w:pPr>
      <w:r w:rsidRPr="004B320A">
        <w:rPr>
          <w:sz w:val="28"/>
          <w:szCs w:val="28"/>
        </w:rPr>
        <w:t>Từ tính đặc điểm tính chất cơ lý của các trầm tích cấu tạo nên bờ sông Hậu và sông Cổ Chiên nêu trên</w:t>
      </w:r>
      <w:r w:rsidR="00D53E40" w:rsidRPr="004B320A">
        <w:rPr>
          <w:sz w:val="28"/>
          <w:szCs w:val="28"/>
        </w:rPr>
        <w:t>, so với TCVN:20</w:t>
      </w:r>
      <w:r w:rsidR="00D55C99" w:rsidRPr="004B320A">
        <w:rPr>
          <w:sz w:val="28"/>
          <w:szCs w:val="28"/>
        </w:rPr>
        <w:t>1</w:t>
      </w:r>
      <w:r w:rsidR="00D53E40" w:rsidRPr="004B320A">
        <w:rPr>
          <w:sz w:val="28"/>
          <w:szCs w:val="28"/>
        </w:rPr>
        <w:t xml:space="preserve"> về </w:t>
      </w:r>
      <w:r w:rsidR="00D55C99" w:rsidRPr="004B320A">
        <w:rPr>
          <w:sz w:val="28"/>
          <w:szCs w:val="28"/>
        </w:rPr>
        <w:t>“</w:t>
      </w:r>
      <w:r w:rsidR="00D53E40" w:rsidRPr="004B320A">
        <w:rPr>
          <w:sz w:val="28"/>
          <w:szCs w:val="28"/>
        </w:rPr>
        <w:t>Đất đá xây dựng</w:t>
      </w:r>
      <w:r w:rsidR="00D55C99" w:rsidRPr="004B320A">
        <w:rPr>
          <w:sz w:val="28"/>
          <w:szCs w:val="28"/>
        </w:rPr>
        <w:t>”</w:t>
      </w:r>
      <w:r w:rsidR="00D53E40" w:rsidRPr="004B320A">
        <w:rPr>
          <w:sz w:val="28"/>
          <w:szCs w:val="28"/>
        </w:rPr>
        <w:t xml:space="preserve"> </w:t>
      </w:r>
      <w:r w:rsidRPr="004B320A">
        <w:rPr>
          <w:sz w:val="28"/>
          <w:szCs w:val="28"/>
        </w:rPr>
        <w:t xml:space="preserve">cho thấy cấu tạo địa chất đường bờ </w:t>
      </w:r>
      <w:r w:rsidR="00376298" w:rsidRPr="004B320A">
        <w:rPr>
          <w:sz w:val="28"/>
          <w:szCs w:val="28"/>
        </w:rPr>
        <w:t xml:space="preserve">sông </w:t>
      </w:r>
      <w:r w:rsidR="00705C04" w:rsidRPr="004B320A">
        <w:rPr>
          <w:sz w:val="28"/>
          <w:szCs w:val="28"/>
        </w:rPr>
        <w:t>l</w:t>
      </w:r>
      <w:r w:rsidR="00D91DB1" w:rsidRPr="004B320A">
        <w:rPr>
          <w:sz w:val="28"/>
          <w:szCs w:val="28"/>
        </w:rPr>
        <w:t xml:space="preserve">à đất loại sét dẻo </w:t>
      </w:r>
      <w:r w:rsidR="006C2923" w:rsidRPr="004B320A">
        <w:rPr>
          <w:sz w:val="28"/>
          <w:szCs w:val="28"/>
        </w:rPr>
        <w:t>nhão (0,75&lt;Is&lt;1,0)</w:t>
      </w:r>
      <w:r w:rsidR="00D91DB1" w:rsidRPr="004B320A">
        <w:rPr>
          <w:sz w:val="28"/>
          <w:szCs w:val="28"/>
        </w:rPr>
        <w:t xml:space="preserve"> đến </w:t>
      </w:r>
      <w:r w:rsidR="006C2923" w:rsidRPr="004B320A">
        <w:rPr>
          <w:sz w:val="28"/>
          <w:szCs w:val="28"/>
        </w:rPr>
        <w:t>nhão (Is&gt;1,0)</w:t>
      </w:r>
      <w:r w:rsidR="00705C04" w:rsidRPr="004B320A">
        <w:rPr>
          <w:sz w:val="28"/>
          <w:szCs w:val="28"/>
        </w:rPr>
        <w:t>,</w:t>
      </w:r>
      <w:r w:rsidR="00376298" w:rsidRPr="004B320A">
        <w:rPr>
          <w:sz w:val="28"/>
          <w:szCs w:val="28"/>
        </w:rPr>
        <w:t xml:space="preserve"> có tính biến dạng </w:t>
      </w:r>
      <w:r w:rsidR="00244087" w:rsidRPr="004B320A">
        <w:rPr>
          <w:sz w:val="28"/>
          <w:szCs w:val="28"/>
        </w:rPr>
        <w:t xml:space="preserve">rất </w:t>
      </w:r>
      <w:r w:rsidR="00376298" w:rsidRPr="004B320A">
        <w:rPr>
          <w:sz w:val="28"/>
          <w:szCs w:val="28"/>
        </w:rPr>
        <w:t xml:space="preserve">mạnh </w:t>
      </w:r>
      <w:r w:rsidR="00A8543B" w:rsidRPr="004B320A">
        <w:rPr>
          <w:sz w:val="28"/>
          <w:szCs w:val="28"/>
        </w:rPr>
        <w:t>(E&lt;</w:t>
      </w:r>
      <w:r w:rsidR="00244087" w:rsidRPr="004B320A">
        <w:rPr>
          <w:sz w:val="28"/>
          <w:szCs w:val="28"/>
        </w:rPr>
        <w:t>50 kG/cm</w:t>
      </w:r>
      <w:r w:rsidR="00244087" w:rsidRPr="004B320A">
        <w:rPr>
          <w:sz w:val="28"/>
          <w:szCs w:val="28"/>
          <w:vertAlign w:val="superscript"/>
        </w:rPr>
        <w:t>2</w:t>
      </w:r>
      <w:r w:rsidR="00244087" w:rsidRPr="004B320A">
        <w:rPr>
          <w:sz w:val="28"/>
          <w:szCs w:val="28"/>
        </w:rPr>
        <w:t>). Do đó đặc điểm</w:t>
      </w:r>
      <w:r w:rsidRPr="004B320A">
        <w:rPr>
          <w:sz w:val="28"/>
          <w:szCs w:val="28"/>
        </w:rPr>
        <w:t xml:space="preserve"> địa chất công trình </w:t>
      </w:r>
      <w:r w:rsidR="00244087" w:rsidRPr="004B320A">
        <w:rPr>
          <w:sz w:val="28"/>
          <w:szCs w:val="28"/>
        </w:rPr>
        <w:t xml:space="preserve">bờ sông </w:t>
      </w:r>
      <w:r w:rsidRPr="004B320A">
        <w:rPr>
          <w:sz w:val="28"/>
          <w:szCs w:val="28"/>
        </w:rPr>
        <w:t xml:space="preserve">ít ổn định. </w:t>
      </w:r>
      <w:r w:rsidR="00A95811" w:rsidRPr="004B320A">
        <w:rPr>
          <w:sz w:val="28"/>
          <w:szCs w:val="28"/>
        </w:rPr>
        <w:t xml:space="preserve">Hoạt động khai thác cát </w:t>
      </w:r>
      <w:r w:rsidR="00425412" w:rsidRPr="004B320A">
        <w:rPr>
          <w:sz w:val="28"/>
          <w:szCs w:val="28"/>
        </w:rPr>
        <w:t xml:space="preserve">lòng sông </w:t>
      </w:r>
      <w:r w:rsidR="00A95811" w:rsidRPr="004B320A">
        <w:rPr>
          <w:sz w:val="28"/>
          <w:szCs w:val="28"/>
        </w:rPr>
        <w:t xml:space="preserve">không tác động trực tiếp lên các lớp </w:t>
      </w:r>
      <w:r w:rsidR="00425412" w:rsidRPr="004B320A">
        <w:rPr>
          <w:sz w:val="28"/>
          <w:szCs w:val="28"/>
        </w:rPr>
        <w:t xml:space="preserve">đất bờ sông </w:t>
      </w:r>
      <w:r w:rsidR="00A95811" w:rsidRPr="004B320A">
        <w:rPr>
          <w:sz w:val="28"/>
          <w:szCs w:val="28"/>
        </w:rPr>
        <w:t xml:space="preserve">này, tuy nhiên các tác động của việc khai thác làm thay đổi trắc diện cân bằng của lòng sông làm ảnh hưởng gián tiếp đến việc ổn định đường bờ. </w:t>
      </w:r>
      <w:r w:rsidRPr="004B320A">
        <w:rPr>
          <w:sz w:val="28"/>
          <w:szCs w:val="28"/>
        </w:rPr>
        <w:t xml:space="preserve">Do đó, để đảm bảo an toàn cho đường bờ sông trong và sau khai thác cần tính đến khoảng cách an toàn từ đường bờ đến ranh khai thác </w:t>
      </w:r>
      <w:r w:rsidR="007F2277" w:rsidRPr="004B320A">
        <w:rPr>
          <w:sz w:val="28"/>
          <w:szCs w:val="28"/>
        </w:rPr>
        <w:t>tương ứng với</w:t>
      </w:r>
      <w:r w:rsidRPr="004B320A">
        <w:rPr>
          <w:sz w:val="28"/>
          <w:szCs w:val="28"/>
        </w:rPr>
        <w:t xml:space="preserve"> độ sâu khai thác cát.</w:t>
      </w:r>
    </w:p>
    <w:p w14:paraId="59BFD018" w14:textId="103CDE99" w:rsidR="00C6499E" w:rsidRPr="004B320A" w:rsidRDefault="00C6499E" w:rsidP="00FD3CA9">
      <w:pPr>
        <w:pStyle w:val="Heading2"/>
        <w:ind w:firstLine="720"/>
      </w:pPr>
      <w:bookmarkStart w:id="244" w:name="_Toc184565375"/>
      <w:r w:rsidRPr="004B320A">
        <w:t xml:space="preserve">5.2. XÁC </w:t>
      </w:r>
      <w:r w:rsidR="006F4EDA" w:rsidRPr="004B320A">
        <w:t>Đ</w:t>
      </w:r>
      <w:r w:rsidRPr="004B320A">
        <w:t>ỊNH ĐỘ SÂU KHAI THÁC CÁT SÔNG</w:t>
      </w:r>
      <w:r w:rsidR="006A7C2C" w:rsidRPr="004B320A">
        <w:t xml:space="preserve"> VÀ KHOẢNG CÁCH AN TOÀN ĐẾN BỜ</w:t>
      </w:r>
      <w:bookmarkEnd w:id="244"/>
    </w:p>
    <w:p w14:paraId="2E9F1165" w14:textId="77777777" w:rsidR="00C6499E" w:rsidRPr="004B320A" w:rsidRDefault="00C6499E" w:rsidP="00C6499E">
      <w:pPr>
        <w:spacing w:line="360" w:lineRule="exact"/>
        <w:ind w:firstLine="720"/>
        <w:jc w:val="both"/>
        <w:rPr>
          <w:rFonts w:ascii="Times New Roman" w:hAnsi="Times New Roman"/>
          <w:sz w:val="28"/>
          <w:szCs w:val="28"/>
        </w:rPr>
      </w:pPr>
      <w:r w:rsidRPr="004B320A">
        <w:rPr>
          <w:rFonts w:ascii="Times New Roman" w:hAnsi="Times New Roman"/>
          <w:sz w:val="28"/>
          <w:szCs w:val="28"/>
        </w:rPr>
        <w:t>Theo tài liệu “Địa chất công trình” của I.V.Popov, để đảm bảo tính chất ổn định của đường bờ khi khai thác, cần phải khai thác xa bờ một đoạn đảm bảo an toàn trong giới hạn cho phép của góc dốc tự nhiên bờ mỏ. Xác định góc dốc ổn định bờ moong trong khai thác theo công thức sau:</w:t>
      </w:r>
    </w:p>
    <w:p w14:paraId="276B2004" w14:textId="77777777" w:rsidR="00C6499E" w:rsidRPr="004B320A" w:rsidRDefault="00C6499E" w:rsidP="00C6499E">
      <w:pPr>
        <w:pStyle w:val="NormalWeb"/>
        <w:spacing w:before="120" w:beforeAutospacing="0" w:after="120" w:afterAutospacing="0" w:line="360" w:lineRule="auto"/>
        <w:ind w:firstLine="720"/>
        <w:jc w:val="center"/>
        <w:rPr>
          <w:sz w:val="28"/>
          <w:szCs w:val="28"/>
        </w:rPr>
      </w:pPr>
      <w:r w:rsidRPr="004B320A">
        <w:t>tg</w:t>
      </w:r>
      <w:r w:rsidRPr="004B320A">
        <w:sym w:font="Symbol" w:char="0061"/>
      </w:r>
      <w:r w:rsidRPr="004B320A">
        <w:t xml:space="preserve"> = </w:t>
      </w:r>
      <w:r w:rsidRPr="004B320A">
        <w:rPr>
          <w:noProof/>
          <w:position w:val="-24"/>
        </w:rPr>
        <w:drawing>
          <wp:inline distT="0" distB="0" distL="0" distR="0" wp14:anchorId="38D12D6A" wp14:editId="4BC8035D">
            <wp:extent cx="422910" cy="3879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 cy="387985"/>
                    </a:xfrm>
                    <a:prstGeom prst="rect">
                      <a:avLst/>
                    </a:prstGeom>
                    <a:noFill/>
                    <a:ln>
                      <a:noFill/>
                    </a:ln>
                  </pic:spPr>
                </pic:pic>
              </a:graphicData>
            </a:graphic>
          </wp:inline>
        </w:drawing>
      </w:r>
      <w:r w:rsidRPr="004B320A">
        <w:rPr>
          <w:noProof/>
          <w:position w:val="-28"/>
        </w:rPr>
        <w:drawing>
          <wp:inline distT="0" distB="0" distL="0" distR="0" wp14:anchorId="5335E80B" wp14:editId="5613BEFE">
            <wp:extent cx="267335" cy="4229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7335" cy="422910"/>
                    </a:xfrm>
                    <a:prstGeom prst="rect">
                      <a:avLst/>
                    </a:prstGeom>
                    <a:noFill/>
                    <a:ln>
                      <a:noFill/>
                    </a:ln>
                  </pic:spPr>
                </pic:pic>
              </a:graphicData>
            </a:graphic>
          </wp:inline>
        </w:drawing>
      </w:r>
      <w:r w:rsidRPr="004B320A">
        <w:t xml:space="preserve"> </w:t>
      </w:r>
      <w:r w:rsidRPr="004B320A">
        <w:tab/>
      </w:r>
      <w:r w:rsidRPr="004B320A">
        <w:tab/>
      </w:r>
      <w:r w:rsidRPr="004B320A">
        <w:rPr>
          <w:sz w:val="28"/>
          <w:szCs w:val="28"/>
          <w:lang w:val="pt-BR"/>
        </w:rPr>
        <w:t>(1)</w:t>
      </w:r>
    </w:p>
    <w:p w14:paraId="53B80880" w14:textId="77777777" w:rsidR="00C6499E" w:rsidRPr="004B320A" w:rsidRDefault="00C6499E" w:rsidP="00C6499E">
      <w:pPr>
        <w:spacing w:line="360" w:lineRule="exact"/>
        <w:ind w:firstLine="720"/>
        <w:jc w:val="both"/>
        <w:rPr>
          <w:rFonts w:ascii="Times New Roman" w:hAnsi="Times New Roman"/>
          <w:sz w:val="28"/>
          <w:szCs w:val="28"/>
        </w:rPr>
      </w:pPr>
      <w:r w:rsidRPr="004B320A">
        <w:rPr>
          <w:rFonts w:ascii="Times New Roman" w:hAnsi="Times New Roman"/>
          <w:sz w:val="28"/>
          <w:szCs w:val="28"/>
        </w:rPr>
        <w:t xml:space="preserve">Trong đó: </w:t>
      </w:r>
    </w:p>
    <w:p w14:paraId="562B088A" w14:textId="77777777" w:rsidR="00C6499E" w:rsidRPr="004B320A" w:rsidRDefault="00C6499E" w:rsidP="00C6499E">
      <w:pPr>
        <w:spacing w:line="360" w:lineRule="exact"/>
        <w:ind w:firstLine="720"/>
        <w:jc w:val="both"/>
        <w:rPr>
          <w:rFonts w:ascii="Times New Roman" w:hAnsi="Times New Roman"/>
          <w:sz w:val="28"/>
          <w:szCs w:val="28"/>
        </w:rPr>
      </w:pPr>
      <w:r w:rsidRPr="004B320A">
        <w:rPr>
          <w:rFonts w:ascii="Times New Roman" w:hAnsi="Times New Roman"/>
          <w:sz w:val="28"/>
          <w:szCs w:val="28"/>
        </w:rPr>
        <w:sym w:font="Symbol" w:char="0061"/>
      </w:r>
      <w:r w:rsidRPr="004B320A">
        <w:rPr>
          <w:rFonts w:ascii="Times New Roman" w:hAnsi="Times New Roman"/>
          <w:sz w:val="28"/>
          <w:szCs w:val="28"/>
        </w:rPr>
        <w:t>: Góc dốc ổn định của đất bờ sông (độ).</w:t>
      </w:r>
    </w:p>
    <w:p w14:paraId="4BF38181" w14:textId="77777777" w:rsidR="00C6499E" w:rsidRPr="004B320A" w:rsidRDefault="00C6499E" w:rsidP="00C6499E">
      <w:pPr>
        <w:spacing w:line="360" w:lineRule="exact"/>
        <w:ind w:firstLine="720"/>
        <w:jc w:val="both"/>
        <w:rPr>
          <w:rFonts w:ascii="Times New Roman" w:hAnsi="Times New Roman"/>
          <w:sz w:val="28"/>
          <w:szCs w:val="28"/>
        </w:rPr>
      </w:pPr>
      <w:r w:rsidRPr="004B320A">
        <w:rPr>
          <w:rFonts w:ascii="Times New Roman" w:hAnsi="Times New Roman"/>
          <w:sz w:val="28"/>
          <w:szCs w:val="28"/>
        </w:rPr>
        <w:sym w:font="Symbol" w:char="006A"/>
      </w:r>
      <w:r w:rsidRPr="004B320A">
        <w:rPr>
          <w:rFonts w:ascii="Times New Roman" w:hAnsi="Times New Roman"/>
          <w:sz w:val="28"/>
          <w:szCs w:val="28"/>
        </w:rPr>
        <w:t xml:space="preserve">: Góc ma sát trong (độ) </w:t>
      </w:r>
    </w:p>
    <w:p w14:paraId="57BC16DE" w14:textId="32734C88" w:rsidR="00C6499E" w:rsidRPr="004B320A" w:rsidRDefault="00C6499E" w:rsidP="00C6499E">
      <w:pPr>
        <w:spacing w:line="360" w:lineRule="exact"/>
        <w:ind w:firstLine="720"/>
        <w:jc w:val="both"/>
        <w:rPr>
          <w:rFonts w:ascii="Times New Roman" w:hAnsi="Times New Roman"/>
          <w:sz w:val="28"/>
          <w:szCs w:val="28"/>
        </w:rPr>
      </w:pPr>
      <w:r w:rsidRPr="004B320A">
        <w:rPr>
          <w:rFonts w:ascii="Times New Roman" w:hAnsi="Times New Roman"/>
          <w:sz w:val="28"/>
          <w:szCs w:val="28"/>
        </w:rPr>
        <w:t>K: Hệ số an toàn. Có tính đến tác động của dòng chảy khi kết thúc khai thác, dó đó lấy K=1,2 đối với bờ moong tĩnh</w:t>
      </w:r>
      <w:r w:rsidR="00B5080D" w:rsidRPr="004B320A">
        <w:rPr>
          <w:rFonts w:ascii="Times New Roman" w:hAnsi="Times New Roman"/>
          <w:sz w:val="28"/>
          <w:szCs w:val="28"/>
        </w:rPr>
        <w:t>. Khi thăm dò cấp phép khai thác có thể tăng hệ số an toàn.</w:t>
      </w:r>
    </w:p>
    <w:p w14:paraId="65C616CA" w14:textId="77777777" w:rsidR="00C6499E" w:rsidRPr="004B320A" w:rsidRDefault="00C6499E" w:rsidP="00C6499E">
      <w:pPr>
        <w:spacing w:line="360" w:lineRule="exact"/>
        <w:ind w:firstLine="720"/>
        <w:jc w:val="both"/>
        <w:rPr>
          <w:rFonts w:ascii="Times New Roman" w:hAnsi="Times New Roman"/>
          <w:sz w:val="28"/>
          <w:szCs w:val="28"/>
        </w:rPr>
      </w:pPr>
      <w:r w:rsidRPr="004B320A">
        <w:rPr>
          <w:rFonts w:ascii="Times New Roman" w:hAnsi="Times New Roman"/>
          <w:sz w:val="28"/>
          <w:szCs w:val="28"/>
        </w:rPr>
        <w:t>C: Lực dính kết (tấn/m</w:t>
      </w:r>
      <w:r w:rsidRPr="004B320A">
        <w:rPr>
          <w:rFonts w:ascii="Times New Roman" w:hAnsi="Times New Roman"/>
          <w:sz w:val="28"/>
          <w:szCs w:val="28"/>
          <w:vertAlign w:val="superscript"/>
        </w:rPr>
        <w:t>2</w:t>
      </w:r>
      <w:r w:rsidRPr="004B320A">
        <w:rPr>
          <w:rFonts w:ascii="Times New Roman" w:hAnsi="Times New Roman"/>
          <w:sz w:val="28"/>
          <w:szCs w:val="28"/>
        </w:rPr>
        <w:t>).</w:t>
      </w:r>
    </w:p>
    <w:p w14:paraId="7B6542E8" w14:textId="77777777" w:rsidR="00C6499E" w:rsidRPr="004B320A" w:rsidRDefault="00C6499E" w:rsidP="00C6499E">
      <w:pPr>
        <w:spacing w:line="360" w:lineRule="exact"/>
        <w:ind w:firstLine="720"/>
        <w:jc w:val="both"/>
        <w:rPr>
          <w:rFonts w:ascii="Times New Roman" w:hAnsi="Times New Roman"/>
          <w:sz w:val="28"/>
          <w:szCs w:val="28"/>
        </w:rPr>
      </w:pPr>
      <w:r w:rsidRPr="004B320A">
        <w:rPr>
          <w:rFonts w:ascii="Times New Roman" w:hAnsi="Times New Roman"/>
          <w:sz w:val="28"/>
          <w:szCs w:val="28"/>
        </w:rPr>
        <w:t>H: Chiều sâu khai thác lớn nhất (m).</w:t>
      </w:r>
    </w:p>
    <w:p w14:paraId="76C4C453" w14:textId="77777777" w:rsidR="00C6499E" w:rsidRPr="004B320A" w:rsidRDefault="00C6499E" w:rsidP="00C6499E">
      <w:pPr>
        <w:spacing w:line="360" w:lineRule="exact"/>
        <w:ind w:firstLine="720"/>
        <w:jc w:val="both"/>
        <w:rPr>
          <w:rFonts w:ascii="Times New Roman" w:hAnsi="Times New Roman"/>
          <w:sz w:val="28"/>
          <w:szCs w:val="28"/>
        </w:rPr>
      </w:pPr>
      <w:r w:rsidRPr="004B320A">
        <w:rPr>
          <w:rFonts w:ascii="Times New Roman" w:hAnsi="Times New Roman"/>
          <w:sz w:val="28"/>
          <w:szCs w:val="28"/>
        </w:rPr>
        <w:sym w:font="Symbol" w:char="0067"/>
      </w:r>
      <w:r w:rsidRPr="004B320A">
        <w:rPr>
          <w:rFonts w:ascii="Times New Roman" w:hAnsi="Times New Roman"/>
          <w:sz w:val="28"/>
          <w:szCs w:val="28"/>
        </w:rPr>
        <w:t>: Dung trọng tự nhiên của đất đá bờ sông (tấn/m</w:t>
      </w:r>
      <w:r w:rsidRPr="004B320A">
        <w:rPr>
          <w:rFonts w:ascii="Times New Roman" w:hAnsi="Times New Roman"/>
          <w:sz w:val="28"/>
          <w:szCs w:val="28"/>
          <w:vertAlign w:val="superscript"/>
        </w:rPr>
        <w:t>3</w:t>
      </w:r>
      <w:r w:rsidRPr="004B320A">
        <w:rPr>
          <w:rFonts w:ascii="Times New Roman" w:hAnsi="Times New Roman"/>
          <w:sz w:val="28"/>
          <w:szCs w:val="28"/>
        </w:rPr>
        <w:t>).</w:t>
      </w:r>
    </w:p>
    <w:p w14:paraId="75ACA2B4" w14:textId="1BBD4D4A" w:rsidR="00C6499E" w:rsidRPr="004B320A" w:rsidRDefault="00C6499E" w:rsidP="00C6499E">
      <w:pPr>
        <w:spacing w:line="360" w:lineRule="exact"/>
        <w:ind w:firstLine="720"/>
        <w:jc w:val="both"/>
        <w:rPr>
          <w:rFonts w:ascii="Times New Roman" w:hAnsi="Times New Roman"/>
          <w:sz w:val="28"/>
          <w:szCs w:val="28"/>
        </w:rPr>
      </w:pPr>
      <w:r w:rsidRPr="004B320A">
        <w:rPr>
          <w:rFonts w:ascii="Times New Roman" w:hAnsi="Times New Roman"/>
          <w:sz w:val="28"/>
          <w:szCs w:val="28"/>
        </w:rPr>
        <w:sym w:font="Symbol" w:char="006C"/>
      </w:r>
      <w:r w:rsidRPr="004B320A">
        <w:rPr>
          <w:rFonts w:ascii="Times New Roman" w:hAnsi="Times New Roman"/>
          <w:sz w:val="28"/>
          <w:szCs w:val="28"/>
        </w:rPr>
        <w:t>: Hệ số mềm yếu phụ thuộc vào tính đồng nhất của đ</w:t>
      </w:r>
      <w:r w:rsidR="00143763" w:rsidRPr="004B320A">
        <w:rPr>
          <w:rFonts w:ascii="Times New Roman" w:hAnsi="Times New Roman"/>
          <w:sz w:val="28"/>
          <w:szCs w:val="28"/>
        </w:rPr>
        <w:t>ât,</w:t>
      </w:r>
      <w:r w:rsidR="004F2912" w:rsidRPr="004B320A">
        <w:rPr>
          <w:rFonts w:ascii="Times New Roman" w:hAnsi="Times New Roman"/>
          <w:sz w:val="28"/>
          <w:szCs w:val="28"/>
        </w:rPr>
        <w:t xml:space="preserve"> </w:t>
      </w:r>
      <w:r w:rsidRPr="004B320A">
        <w:rPr>
          <w:rFonts w:ascii="Times New Roman" w:hAnsi="Times New Roman"/>
          <w:sz w:val="28"/>
          <w:szCs w:val="28"/>
        </w:rPr>
        <w:sym w:font="Symbol" w:char="006C"/>
      </w:r>
      <w:r w:rsidRPr="004B320A">
        <w:rPr>
          <w:rFonts w:ascii="Times New Roman" w:hAnsi="Times New Roman"/>
          <w:sz w:val="28"/>
          <w:szCs w:val="28"/>
        </w:rPr>
        <w:t xml:space="preserve"> = 0,</w:t>
      </w:r>
      <w:r w:rsidR="00EB78A3" w:rsidRPr="004B320A">
        <w:rPr>
          <w:rFonts w:ascii="Times New Roman" w:hAnsi="Times New Roman"/>
          <w:sz w:val="28"/>
          <w:szCs w:val="28"/>
        </w:rPr>
        <w:t>95</w:t>
      </w:r>
      <w:r w:rsidRPr="004B320A">
        <w:rPr>
          <w:rFonts w:ascii="Times New Roman" w:hAnsi="Times New Roman"/>
          <w:sz w:val="28"/>
          <w:szCs w:val="28"/>
        </w:rPr>
        <w:t>.</w:t>
      </w:r>
    </w:p>
    <w:p w14:paraId="7AEACBA6" w14:textId="77777777" w:rsidR="00C6499E" w:rsidRPr="004B320A" w:rsidRDefault="00C6499E" w:rsidP="00C6499E">
      <w:pPr>
        <w:pStyle w:val="NormalWeb"/>
        <w:spacing w:before="120" w:beforeAutospacing="0" w:after="0" w:afterAutospacing="0" w:line="320" w:lineRule="atLeast"/>
        <w:ind w:firstLine="720"/>
        <w:jc w:val="both"/>
        <w:rPr>
          <w:sz w:val="28"/>
          <w:szCs w:val="28"/>
        </w:rPr>
      </w:pPr>
      <w:r w:rsidRPr="004B320A">
        <w:rPr>
          <w:sz w:val="28"/>
          <w:szCs w:val="28"/>
        </w:rPr>
        <w:t>Công thức trên cho thấy góc dốc ổn định của đất đá đường bờ (α) tỷ lệ thuận với góc ma sát trong và lực dính kết của đất, tỷ lệ nghịch với chiều sâu khai thác và dung trọng tự nhiên của đất.</w:t>
      </w:r>
    </w:p>
    <w:p w14:paraId="1C938DAD" w14:textId="77777777" w:rsidR="00C6499E" w:rsidRPr="004B320A" w:rsidRDefault="00C6499E" w:rsidP="00C6499E">
      <w:pPr>
        <w:pStyle w:val="NormalWeb"/>
        <w:spacing w:before="120" w:beforeAutospacing="0" w:after="120" w:afterAutospacing="0" w:line="360" w:lineRule="auto"/>
        <w:jc w:val="both"/>
        <w:rPr>
          <w:sz w:val="28"/>
          <w:szCs w:val="28"/>
        </w:rPr>
      </w:pPr>
      <w:r w:rsidRPr="004B320A">
        <w:rPr>
          <w:noProof/>
          <w:sz w:val="28"/>
          <w:szCs w:val="28"/>
          <w14:ligatures w14:val="standardContextual"/>
        </w:rPr>
        <mc:AlternateContent>
          <mc:Choice Requires="wps">
            <w:drawing>
              <wp:anchor distT="0" distB="0" distL="114300" distR="114300" simplePos="0" relativeHeight="251781632" behindDoc="0" locked="0" layoutInCell="1" allowOverlap="1" wp14:anchorId="4E92FDAD" wp14:editId="781AA2CC">
                <wp:simplePos x="0" y="0"/>
                <wp:positionH relativeFrom="margin">
                  <wp:posOffset>3423285</wp:posOffset>
                </wp:positionH>
                <wp:positionV relativeFrom="paragraph">
                  <wp:posOffset>518795</wp:posOffset>
                </wp:positionV>
                <wp:extent cx="2560320" cy="1165860"/>
                <wp:effectExtent l="0" t="0" r="0" b="0"/>
                <wp:wrapNone/>
                <wp:docPr id="1189491680" name="Text Box 1"/>
                <wp:cNvGraphicFramePr/>
                <a:graphic xmlns:a="http://schemas.openxmlformats.org/drawingml/2006/main">
                  <a:graphicData uri="http://schemas.microsoft.com/office/word/2010/wordprocessingShape">
                    <wps:wsp>
                      <wps:cNvSpPr txBox="1"/>
                      <wps:spPr>
                        <a:xfrm>
                          <a:off x="0" y="0"/>
                          <a:ext cx="2560320" cy="1165860"/>
                        </a:xfrm>
                        <a:prstGeom prst="rect">
                          <a:avLst/>
                        </a:prstGeom>
                        <a:solidFill>
                          <a:schemeClr val="lt1"/>
                        </a:solidFill>
                        <a:ln w="6350">
                          <a:noFill/>
                        </a:ln>
                      </wps:spPr>
                      <wps:txbx>
                        <w:txbxContent>
                          <w:p w14:paraId="62A0F9B6" w14:textId="77777777" w:rsidR="00DE6DDC" w:rsidRPr="00E066AB" w:rsidRDefault="00DE6DDC" w:rsidP="00C6499E">
                            <w:pPr>
                              <w:jc w:val="both"/>
                              <w:rPr>
                                <w:rFonts w:ascii="Times New Roman" w:hAnsi="Times New Roman"/>
                              </w:rPr>
                            </w:pPr>
                            <w:r w:rsidRPr="00E066AB">
                              <w:rPr>
                                <w:rFonts w:ascii="Times New Roman" w:hAnsi="Times New Roman"/>
                              </w:rPr>
                              <w:t>α: Góc dốc dự kiến theo chiều sâu khai thác hết thân cát (</w:t>
                            </w:r>
                            <w:r w:rsidRPr="00E066AB">
                              <w:rPr>
                                <w:rFonts w:ascii="Times New Roman" w:hAnsi="Times New Roman"/>
                                <w:vertAlign w:val="superscript"/>
                              </w:rPr>
                              <w:t>o</w:t>
                            </w:r>
                            <w:r w:rsidRPr="00E066AB">
                              <w:rPr>
                                <w:rFonts w:ascii="Times New Roman" w:hAnsi="Times New Roman"/>
                              </w:rPr>
                              <w:t>)</w:t>
                            </w:r>
                          </w:p>
                          <w:p w14:paraId="5498A42A" w14:textId="77777777" w:rsidR="00DE6DDC" w:rsidRPr="00E066AB" w:rsidRDefault="00DE6DDC" w:rsidP="00C6499E">
                            <w:pPr>
                              <w:jc w:val="both"/>
                              <w:rPr>
                                <w:rFonts w:ascii="Times New Roman" w:hAnsi="Times New Roman"/>
                              </w:rPr>
                            </w:pPr>
                            <w:r w:rsidRPr="00E066AB">
                              <w:rPr>
                                <w:rFonts w:ascii="Times New Roman" w:hAnsi="Times New Roman"/>
                              </w:rPr>
                              <w:t>H: Độ sâu dự kiến khai thác (m).</w:t>
                            </w:r>
                          </w:p>
                          <w:p w14:paraId="7EDED26B" w14:textId="77777777" w:rsidR="00DE6DDC" w:rsidRPr="00E066AB" w:rsidRDefault="00DE6DDC" w:rsidP="00C6499E">
                            <w:pPr>
                              <w:jc w:val="both"/>
                              <w:rPr>
                                <w:rFonts w:ascii="Times New Roman" w:hAnsi="Times New Roman"/>
                              </w:rPr>
                            </w:pPr>
                            <w:r>
                              <w:rPr>
                                <w:rFonts w:ascii="Times New Roman" w:hAnsi="Times New Roman"/>
                              </w:rPr>
                              <w:t>L</w:t>
                            </w:r>
                            <w:r w:rsidRPr="00E066AB">
                              <w:rPr>
                                <w:rFonts w:ascii="Times New Roman" w:hAnsi="Times New Roman"/>
                              </w:rPr>
                              <w:t>:  Khoảng cách an toàn đến bờ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2FDAD" id="Text Box 1" o:spid="_x0000_s1027" type="#_x0000_t202" style="position:absolute;left:0;text-align:left;margin-left:269.55pt;margin-top:40.85pt;width:201.6pt;height:91.8pt;z-index:25178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" fillcolor="white [3201]" stroked="f" strokeweight=".5pt">
                <v:textbox>
                  <w:txbxContent>
                    <w:p w14:paraId="62A0F9B6" w14:textId="77777777" w:rsidR="00DE6DDC" w:rsidRPr="00E066AB" w:rsidRDefault="00DE6DDC" w:rsidP="00C6499E">
                      <w:pPr>
                        <w:jc w:val="both"/>
                        <w:rPr>
                          <w:rFonts w:ascii="Times New Roman" w:hAnsi="Times New Roman"/>
                        </w:rPr>
                      </w:pPr>
                      <w:r w:rsidRPr="00E066AB">
                        <w:rPr>
                          <w:rFonts w:ascii="Times New Roman" w:hAnsi="Times New Roman"/>
                        </w:rPr>
                        <w:t>α: Góc dốc dự kiến theo chiều sâu khai thác hết thân cát (</w:t>
                      </w:r>
                      <w:r w:rsidRPr="00E066AB">
                        <w:rPr>
                          <w:rFonts w:ascii="Times New Roman" w:hAnsi="Times New Roman"/>
                          <w:vertAlign w:val="superscript"/>
                        </w:rPr>
                        <w:t>o</w:t>
                      </w:r>
                      <w:r w:rsidRPr="00E066AB">
                        <w:rPr>
                          <w:rFonts w:ascii="Times New Roman" w:hAnsi="Times New Roman"/>
                        </w:rPr>
                        <w:t>)</w:t>
                      </w:r>
                    </w:p>
                    <w:p w14:paraId="5498A42A" w14:textId="77777777" w:rsidR="00DE6DDC" w:rsidRPr="00E066AB" w:rsidRDefault="00DE6DDC" w:rsidP="00C6499E">
                      <w:pPr>
                        <w:jc w:val="both"/>
                        <w:rPr>
                          <w:rFonts w:ascii="Times New Roman" w:hAnsi="Times New Roman"/>
                        </w:rPr>
                      </w:pPr>
                      <w:r w:rsidRPr="00E066AB">
                        <w:rPr>
                          <w:rFonts w:ascii="Times New Roman" w:hAnsi="Times New Roman"/>
                        </w:rPr>
                        <w:t>H: Độ sâu dự kiến khai thác (m).</w:t>
                      </w:r>
                    </w:p>
                    <w:p w14:paraId="7EDED26B" w14:textId="77777777" w:rsidR="00DE6DDC" w:rsidRPr="00E066AB" w:rsidRDefault="00DE6DDC" w:rsidP="00C6499E">
                      <w:pPr>
                        <w:jc w:val="both"/>
                        <w:rPr>
                          <w:rFonts w:ascii="Times New Roman" w:hAnsi="Times New Roman"/>
                        </w:rPr>
                      </w:pPr>
                      <w:r>
                        <w:rPr>
                          <w:rFonts w:ascii="Times New Roman" w:hAnsi="Times New Roman"/>
                        </w:rPr>
                        <w:t>L</w:t>
                      </w:r>
                      <w:r w:rsidRPr="00E066AB">
                        <w:rPr>
                          <w:rFonts w:ascii="Times New Roman" w:hAnsi="Times New Roman"/>
                        </w:rPr>
                        <w:t>:  Khoảng cách an toàn đến bờ (m).</w:t>
                      </w:r>
                    </w:p>
                  </w:txbxContent>
                </v:textbox>
                <w10:wrap anchorx="margin"/>
              </v:shape>
            </w:pict>
          </mc:Fallback>
        </mc:AlternateContent>
      </w:r>
      <w:r w:rsidRPr="004B320A">
        <w:rPr>
          <w:noProof/>
          <w:sz w:val="28"/>
          <w:szCs w:val="28"/>
        </w:rPr>
        <w:drawing>
          <wp:inline distT="0" distB="0" distL="0" distR="0" wp14:anchorId="30E45ADB" wp14:editId="437E4904">
            <wp:extent cx="3390900" cy="2168237"/>
            <wp:effectExtent l="0" t="0" r="0" b="3810"/>
            <wp:docPr id="473533552"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33552" name="Picture 1" descr="A diagram of a plane&#10;&#10;Description automatically generated"/>
                    <pic:cNvPicPr/>
                  </pic:nvPicPr>
                  <pic:blipFill rotWithShape="1">
                    <a:blip r:embed="rId20"/>
                    <a:srcRect t="13774"/>
                    <a:stretch/>
                  </pic:blipFill>
                  <pic:spPr bwMode="auto">
                    <a:xfrm>
                      <a:off x="0" y="0"/>
                      <a:ext cx="3390900" cy="2168237"/>
                    </a:xfrm>
                    <a:prstGeom prst="rect">
                      <a:avLst/>
                    </a:prstGeom>
                    <a:ln>
                      <a:noFill/>
                    </a:ln>
                    <a:extLst>
                      <a:ext uri="{53640926-AAD7-44D8-BBD7-CCE9431645EC}">
                        <a14:shadowObscured xmlns:a14="http://schemas.microsoft.com/office/drawing/2010/main"/>
                      </a:ext>
                    </a:extLst>
                  </pic:spPr>
                </pic:pic>
              </a:graphicData>
            </a:graphic>
          </wp:inline>
        </w:drawing>
      </w:r>
      <w:r w:rsidRPr="004B320A">
        <w:rPr>
          <w:sz w:val="28"/>
          <w:szCs w:val="28"/>
        </w:rPr>
        <w:t xml:space="preserve"> </w:t>
      </w:r>
    </w:p>
    <w:p w14:paraId="63AEEEC0" w14:textId="307829EE" w:rsidR="00C6499E" w:rsidRPr="004B320A" w:rsidRDefault="00C6499E" w:rsidP="00C6499E">
      <w:pPr>
        <w:pStyle w:val="NormalWeb"/>
        <w:spacing w:before="120" w:beforeAutospacing="0" w:after="0" w:afterAutospacing="0" w:line="320" w:lineRule="atLeast"/>
        <w:ind w:firstLine="720"/>
        <w:jc w:val="both"/>
        <w:rPr>
          <w:sz w:val="28"/>
          <w:szCs w:val="28"/>
        </w:rPr>
      </w:pPr>
      <w:r w:rsidRPr="004B320A">
        <w:rPr>
          <w:sz w:val="28"/>
          <w:szCs w:val="28"/>
        </w:rPr>
        <w:t xml:space="preserve">Từ mô hình trên, dự kiến góc dốc đường bờ </w:t>
      </w:r>
      <w:r w:rsidR="00CD731E" w:rsidRPr="004B320A">
        <w:rPr>
          <w:sz w:val="28"/>
          <w:szCs w:val="28"/>
        </w:rPr>
        <w:t xml:space="preserve">là α </w:t>
      </w:r>
      <w:r w:rsidRPr="004B320A">
        <w:rPr>
          <w:sz w:val="28"/>
          <w:szCs w:val="28"/>
        </w:rPr>
        <w:t xml:space="preserve">khi khai thác </w:t>
      </w:r>
      <w:r w:rsidR="00CD731E" w:rsidRPr="004B320A">
        <w:rPr>
          <w:sz w:val="28"/>
          <w:szCs w:val="28"/>
        </w:rPr>
        <w:t>đến chiều sâu H</w:t>
      </w:r>
      <w:r w:rsidRPr="004B320A">
        <w:rPr>
          <w:sz w:val="28"/>
          <w:szCs w:val="28"/>
        </w:rPr>
        <w:t xml:space="preserve">, </w:t>
      </w:r>
      <w:r w:rsidR="00CD731E" w:rsidRPr="004B320A">
        <w:rPr>
          <w:sz w:val="28"/>
          <w:szCs w:val="28"/>
        </w:rPr>
        <w:t>và tương ứng với đó sẽ xác định được</w:t>
      </w:r>
      <w:r w:rsidRPr="004B320A">
        <w:rPr>
          <w:sz w:val="28"/>
          <w:szCs w:val="28"/>
        </w:rPr>
        <w:t xml:space="preserve"> L khoảng cách an toàn đến bờ </w:t>
      </w:r>
      <w:r w:rsidR="00CD731E" w:rsidRPr="004B320A">
        <w:rPr>
          <w:sz w:val="28"/>
          <w:szCs w:val="28"/>
        </w:rPr>
        <w:t>như sau:</w:t>
      </w:r>
    </w:p>
    <w:p w14:paraId="490A31D6" w14:textId="77777777" w:rsidR="00C6499E" w:rsidRPr="004B320A" w:rsidRDefault="00C6499E" w:rsidP="00C6499E">
      <w:pPr>
        <w:pStyle w:val="NormalWeb"/>
        <w:spacing w:before="120" w:beforeAutospacing="0" w:after="120" w:afterAutospacing="0" w:line="360" w:lineRule="auto"/>
        <w:ind w:firstLine="720"/>
        <w:jc w:val="center"/>
        <w:rPr>
          <w:sz w:val="28"/>
          <w:szCs w:val="28"/>
        </w:rPr>
      </w:pPr>
      <m:oMath>
        <m:r>
          <w:rPr>
            <w:rFonts w:ascii="Cambria Math" w:hAnsi="Cambria Math"/>
            <w:sz w:val="28"/>
            <w:szCs w:val="28"/>
          </w:rPr>
          <m:t xml:space="preserve">tgα= </m:t>
        </m:r>
        <m:f>
          <m:fPr>
            <m:ctrlPr>
              <w:rPr>
                <w:rFonts w:ascii="Cambria Math" w:hAnsi="Cambria Math"/>
                <w:i/>
                <w:sz w:val="28"/>
                <w:szCs w:val="28"/>
              </w:rPr>
            </m:ctrlPr>
          </m:fPr>
          <m:num>
            <m:r>
              <w:rPr>
                <w:rFonts w:ascii="Cambria Math" w:hAnsi="Cambria Math"/>
                <w:sz w:val="28"/>
                <w:szCs w:val="28"/>
              </w:rPr>
              <m:t>H</m:t>
            </m:r>
          </m:num>
          <m:den>
            <m:r>
              <w:rPr>
                <w:rFonts w:ascii="Cambria Math" w:hAnsi="Cambria Math"/>
                <w:sz w:val="28"/>
                <w:szCs w:val="28"/>
              </w:rPr>
              <m:t>L</m:t>
            </m:r>
          </m:den>
        </m:f>
      </m:oMath>
      <w:r w:rsidRPr="004B320A">
        <w:rPr>
          <w:sz w:val="28"/>
          <w:szCs w:val="28"/>
        </w:rPr>
        <w:t xml:space="preserve">  hoặc  </w:t>
      </w:r>
      <m:oMath>
        <m:r>
          <w:rPr>
            <w:rFonts w:ascii="Cambria Math" w:hAnsi="Cambria Math"/>
            <w:sz w:val="28"/>
            <w:szCs w:val="28"/>
          </w:rPr>
          <m:t xml:space="preserve">L= </m:t>
        </m:r>
        <m:f>
          <m:fPr>
            <m:ctrlPr>
              <w:rPr>
                <w:rFonts w:ascii="Cambria Math" w:hAnsi="Cambria Math"/>
                <w:i/>
                <w:sz w:val="28"/>
                <w:szCs w:val="28"/>
              </w:rPr>
            </m:ctrlPr>
          </m:fPr>
          <m:num>
            <m:r>
              <w:rPr>
                <w:rFonts w:ascii="Cambria Math" w:hAnsi="Cambria Math"/>
                <w:sz w:val="28"/>
                <w:szCs w:val="28"/>
              </w:rPr>
              <m:t>H</m:t>
            </m:r>
          </m:num>
          <m:den>
            <m:r>
              <w:rPr>
                <w:rFonts w:ascii="Cambria Math" w:hAnsi="Cambria Math"/>
                <w:sz w:val="28"/>
                <w:szCs w:val="28"/>
              </w:rPr>
              <m:t>tg α</m:t>
            </m:r>
          </m:den>
        </m:f>
      </m:oMath>
      <w:r w:rsidRPr="004B320A">
        <w:rPr>
          <w:sz w:val="28"/>
          <w:szCs w:val="28"/>
        </w:rPr>
        <w:t xml:space="preserve">      </w:t>
      </w:r>
      <w:r w:rsidRPr="004B320A">
        <w:rPr>
          <w:sz w:val="28"/>
          <w:szCs w:val="28"/>
          <w:lang w:val="pt-BR"/>
        </w:rPr>
        <w:t>(2)</w:t>
      </w:r>
    </w:p>
    <w:p w14:paraId="4212ACFE" w14:textId="4AFBE0CA" w:rsidR="00CD731E" w:rsidRPr="004B320A" w:rsidRDefault="00C6499E" w:rsidP="00C6499E">
      <w:pPr>
        <w:pStyle w:val="NormalWeb"/>
        <w:spacing w:before="120" w:beforeAutospacing="0" w:after="0" w:afterAutospacing="0" w:line="320" w:lineRule="atLeast"/>
        <w:ind w:firstLine="720"/>
        <w:jc w:val="both"/>
        <w:rPr>
          <w:sz w:val="28"/>
          <w:szCs w:val="28"/>
        </w:rPr>
      </w:pPr>
      <w:r w:rsidRPr="004B320A">
        <w:rPr>
          <w:sz w:val="28"/>
          <w:szCs w:val="28"/>
        </w:rPr>
        <w:t xml:space="preserve">Để tính khoảng cách an toàn đến bờ </w:t>
      </w:r>
      <w:r w:rsidR="00A933DF" w:rsidRPr="004B320A">
        <w:rPr>
          <w:sz w:val="28"/>
          <w:szCs w:val="28"/>
        </w:rPr>
        <w:t xml:space="preserve">và góc dốc bờ </w:t>
      </w:r>
      <w:r w:rsidRPr="004B320A">
        <w:rPr>
          <w:sz w:val="28"/>
          <w:szCs w:val="28"/>
        </w:rPr>
        <w:t xml:space="preserve">khi </w:t>
      </w:r>
      <w:r w:rsidR="00CE4283" w:rsidRPr="004B320A">
        <w:rPr>
          <w:sz w:val="28"/>
          <w:szCs w:val="28"/>
        </w:rPr>
        <w:t>khai thác</w:t>
      </w:r>
      <w:r w:rsidRPr="004B320A">
        <w:rPr>
          <w:sz w:val="28"/>
          <w:szCs w:val="28"/>
        </w:rPr>
        <w:t xml:space="preserve">, báo cáo sử dụng số liệu cơ lý trung bình của các trầm tích cấu tạo đường bờ sông Hậu và sông Cổ Chiên ở bảng 5.1 và bảng 5.2. </w:t>
      </w:r>
    </w:p>
    <w:p w14:paraId="2726C2C6" w14:textId="3ABA95A5" w:rsidR="00C6499E" w:rsidRPr="004B320A" w:rsidRDefault="00A25184" w:rsidP="00C6499E">
      <w:pPr>
        <w:pStyle w:val="NormalWeb"/>
        <w:spacing w:before="120" w:beforeAutospacing="0" w:after="0" w:afterAutospacing="0" w:line="320" w:lineRule="atLeast"/>
        <w:ind w:firstLine="720"/>
        <w:jc w:val="both"/>
        <w:rPr>
          <w:sz w:val="28"/>
          <w:szCs w:val="28"/>
        </w:rPr>
      </w:pPr>
      <w:r w:rsidRPr="004B320A">
        <w:rPr>
          <w:sz w:val="28"/>
          <w:szCs w:val="28"/>
        </w:rPr>
        <w:t xml:space="preserve">Chiều sâu khai thác </w:t>
      </w:r>
      <w:r w:rsidR="00404E2C" w:rsidRPr="004B320A">
        <w:rPr>
          <w:sz w:val="28"/>
          <w:szCs w:val="28"/>
        </w:rPr>
        <w:t xml:space="preserve">cát lòng sông </w:t>
      </w:r>
      <w:r w:rsidRPr="004B320A">
        <w:rPr>
          <w:sz w:val="28"/>
          <w:szCs w:val="28"/>
        </w:rPr>
        <w:t xml:space="preserve">theo quy định </w:t>
      </w:r>
      <w:r w:rsidR="00404E2C" w:rsidRPr="004B320A">
        <w:rPr>
          <w:sz w:val="28"/>
          <w:szCs w:val="28"/>
        </w:rPr>
        <w:t>phải phù hợp với đặc điểm địa hình, địa chất của đoạn sông, bảo đảm không được gây mất ổn định bờ sông</w:t>
      </w:r>
      <w:r w:rsidR="000045D1" w:rsidRPr="004B320A">
        <w:rPr>
          <w:sz w:val="28"/>
          <w:szCs w:val="28"/>
        </w:rPr>
        <w:t>.</w:t>
      </w:r>
      <w:r w:rsidR="00404E2C" w:rsidRPr="004B320A">
        <w:rPr>
          <w:sz w:val="28"/>
          <w:szCs w:val="28"/>
        </w:rPr>
        <w:t xml:space="preserve"> </w:t>
      </w:r>
      <w:r w:rsidR="00C6499E" w:rsidRPr="004B320A">
        <w:rPr>
          <w:sz w:val="28"/>
          <w:szCs w:val="28"/>
        </w:rPr>
        <w:t xml:space="preserve">Chiều sâu khai thác cát được </w:t>
      </w:r>
      <w:r w:rsidR="00A933DF" w:rsidRPr="004B320A">
        <w:rPr>
          <w:sz w:val="28"/>
          <w:szCs w:val="28"/>
        </w:rPr>
        <w:t xml:space="preserve">xác định trong dự án là chiều sâu đáy thân cát khảo sát </w:t>
      </w:r>
      <w:r w:rsidR="00C6499E" w:rsidRPr="004B320A">
        <w:rPr>
          <w:sz w:val="28"/>
          <w:szCs w:val="28"/>
        </w:rPr>
        <w:t xml:space="preserve">tính toán dựa trên cao độ </w:t>
      </w:r>
      <w:r w:rsidRPr="004B320A">
        <w:rPr>
          <w:sz w:val="28"/>
          <w:szCs w:val="28"/>
        </w:rPr>
        <w:t xml:space="preserve">địa đáy sông và cao độ </w:t>
      </w:r>
      <w:r w:rsidR="00C6499E" w:rsidRPr="004B320A">
        <w:rPr>
          <w:sz w:val="28"/>
          <w:szCs w:val="28"/>
        </w:rPr>
        <w:t>đáy thân cát ở các lỗ khoan khảo sát của dự án.</w:t>
      </w:r>
    </w:p>
    <w:p w14:paraId="150AEC37" w14:textId="77777777" w:rsidR="00C6499E" w:rsidRPr="004B320A" w:rsidRDefault="00C6499E" w:rsidP="00F7496F">
      <w:pPr>
        <w:pStyle w:val="bang1"/>
      </w:pPr>
      <w:bookmarkStart w:id="245" w:name="_Toc178695585"/>
      <w:r w:rsidRPr="004B320A">
        <w:t>Bảng 5.3. Bảng thống kê cao độ đáy thân cát tại các lỗ khoan</w:t>
      </w:r>
      <w:bookmarkEnd w:id="245"/>
    </w:p>
    <w:tbl>
      <w:tblPr>
        <w:tblW w:w="5000" w:type="pct"/>
        <w:tblCellMar>
          <w:left w:w="72" w:type="dxa"/>
          <w:right w:w="72" w:type="dxa"/>
        </w:tblCellMar>
        <w:tblLook w:val="04A0" w:firstRow="1" w:lastRow="0" w:firstColumn="1" w:lastColumn="0" w:noHBand="0" w:noVBand="1"/>
      </w:tblPr>
      <w:tblGrid>
        <w:gridCol w:w="753"/>
        <w:gridCol w:w="596"/>
        <w:gridCol w:w="703"/>
        <w:gridCol w:w="838"/>
        <w:gridCol w:w="861"/>
        <w:gridCol w:w="836"/>
        <w:gridCol w:w="743"/>
        <w:gridCol w:w="714"/>
        <w:gridCol w:w="756"/>
        <w:gridCol w:w="796"/>
        <w:gridCol w:w="1468"/>
      </w:tblGrid>
      <w:tr w:rsidR="004B320A" w:rsidRPr="004B320A" w14:paraId="37071414" w14:textId="77777777" w:rsidTr="00E9215F">
        <w:trPr>
          <w:trHeight w:val="340"/>
          <w:tblHeader/>
        </w:trPr>
        <w:tc>
          <w:tcPr>
            <w:tcW w:w="4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53B305"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Tên sông</w:t>
            </w:r>
          </w:p>
        </w:tc>
        <w:tc>
          <w:tcPr>
            <w:tcW w:w="3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078D54"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Số hiệu thân cát</w:t>
            </w:r>
          </w:p>
        </w:tc>
        <w:tc>
          <w:tcPr>
            <w:tcW w:w="3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C58011"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Tuyến</w:t>
            </w:r>
          </w:p>
        </w:tc>
        <w:tc>
          <w:tcPr>
            <w:tcW w:w="4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CF00FD" w14:textId="77777777" w:rsidR="00FD3CA9" w:rsidRPr="00E9215F" w:rsidRDefault="00FD3CA9" w:rsidP="007E099A">
            <w:pPr>
              <w:jc w:val="center"/>
              <w:rPr>
                <w:rFonts w:ascii="Times New Roman" w:hAnsi="Times New Roman"/>
                <w:b/>
                <w:sz w:val="20"/>
              </w:rPr>
            </w:pPr>
            <w:r w:rsidRPr="00E9215F">
              <w:rPr>
                <w:rFonts w:ascii="Times New Roman" w:hAnsi="Times New Roman"/>
                <w:b/>
                <w:sz w:val="20"/>
              </w:rPr>
              <w:t>Số hiệu công trình</w:t>
            </w:r>
          </w:p>
        </w:tc>
        <w:tc>
          <w:tcPr>
            <w:tcW w:w="936" w:type="pct"/>
            <w:gridSpan w:val="2"/>
            <w:tcBorders>
              <w:top w:val="single" w:sz="4" w:space="0" w:color="auto"/>
              <w:left w:val="nil"/>
              <w:bottom w:val="single" w:sz="4" w:space="0" w:color="auto"/>
              <w:right w:val="single" w:sz="4" w:space="0" w:color="auto"/>
            </w:tcBorders>
            <w:shd w:val="clear" w:color="auto" w:fill="auto"/>
            <w:vAlign w:val="center"/>
            <w:hideMark/>
          </w:tcPr>
          <w:p w14:paraId="0465CAA6" w14:textId="77777777" w:rsidR="00FD3CA9" w:rsidRPr="00E9215F" w:rsidRDefault="00FD3CA9" w:rsidP="007E099A">
            <w:pPr>
              <w:jc w:val="center"/>
              <w:rPr>
                <w:rFonts w:ascii="Times New Roman" w:hAnsi="Times New Roman"/>
                <w:b/>
                <w:sz w:val="20"/>
              </w:rPr>
            </w:pPr>
            <w:r w:rsidRPr="00E9215F">
              <w:rPr>
                <w:rFonts w:ascii="Times New Roman" w:hAnsi="Times New Roman"/>
                <w:b/>
                <w:sz w:val="20"/>
              </w:rPr>
              <w:t>Hệ tọa độ VN2000; KTT 105</w:t>
            </w:r>
            <w:r w:rsidRPr="00E9215F">
              <w:rPr>
                <w:rFonts w:ascii="Times New Roman" w:hAnsi="Times New Roman"/>
                <w:b/>
                <w:sz w:val="20"/>
                <w:vertAlign w:val="superscript"/>
              </w:rPr>
              <w:t>0</w:t>
            </w:r>
            <w:r w:rsidRPr="00E9215F">
              <w:rPr>
                <w:rFonts w:ascii="Times New Roman" w:hAnsi="Times New Roman"/>
                <w:b/>
                <w:sz w:val="20"/>
              </w:rPr>
              <w:t>30</w:t>
            </w:r>
            <w:r w:rsidRPr="00E9215F">
              <w:rPr>
                <w:rFonts w:ascii="Times New Roman" w:hAnsi="Times New Roman"/>
                <w:b/>
                <w:sz w:val="20"/>
                <w:vertAlign w:val="superscript"/>
              </w:rPr>
              <w:t>’</w:t>
            </w:r>
            <w:r w:rsidRPr="00E9215F">
              <w:rPr>
                <w:rFonts w:ascii="Times New Roman" w:hAnsi="Times New Roman"/>
                <w:b/>
                <w:sz w:val="20"/>
              </w:rPr>
              <w:t>; múi 3</w:t>
            </w:r>
            <w:r w:rsidRPr="00E9215F">
              <w:rPr>
                <w:rFonts w:ascii="Times New Roman" w:hAnsi="Times New Roman"/>
                <w:b/>
                <w:sz w:val="20"/>
                <w:vertAlign w:val="superscript"/>
              </w:rPr>
              <w:t>0</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501BE286" w14:textId="39B38DEA" w:rsidR="00FD3CA9" w:rsidRPr="00E9215F" w:rsidRDefault="00FD3CA9" w:rsidP="007E099A">
            <w:pPr>
              <w:jc w:val="center"/>
              <w:rPr>
                <w:rFonts w:ascii="Times New Roman" w:hAnsi="Times New Roman"/>
                <w:b/>
                <w:sz w:val="20"/>
              </w:rPr>
            </w:pPr>
            <w:r w:rsidRPr="00E9215F">
              <w:rPr>
                <w:rFonts w:ascii="Times New Roman" w:hAnsi="Times New Roman"/>
                <w:b/>
                <w:sz w:val="20"/>
              </w:rPr>
              <w:t>Cao độ miệng lỗ khoan (m)</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58CE0C90" w14:textId="77777777" w:rsidR="00FD3CA9" w:rsidRPr="00E9215F" w:rsidRDefault="00FD3CA9" w:rsidP="007E099A">
            <w:pPr>
              <w:jc w:val="center"/>
              <w:rPr>
                <w:rFonts w:ascii="Times New Roman" w:hAnsi="Times New Roman"/>
                <w:b/>
                <w:sz w:val="20"/>
              </w:rPr>
            </w:pPr>
            <w:r w:rsidRPr="00E9215F">
              <w:rPr>
                <w:rFonts w:ascii="Times New Roman" w:hAnsi="Times New Roman"/>
                <w:b/>
                <w:sz w:val="20"/>
              </w:rPr>
              <w:t>Chiều sâu khoan (m)</w:t>
            </w:r>
          </w:p>
        </w:tc>
        <w:tc>
          <w:tcPr>
            <w:tcW w:w="417" w:type="pct"/>
            <w:tcBorders>
              <w:top w:val="single" w:sz="4" w:space="0" w:color="auto"/>
              <w:left w:val="nil"/>
              <w:bottom w:val="single" w:sz="4" w:space="0" w:color="auto"/>
              <w:right w:val="single" w:sz="4" w:space="0" w:color="auto"/>
            </w:tcBorders>
            <w:shd w:val="clear" w:color="auto" w:fill="auto"/>
            <w:vAlign w:val="center"/>
            <w:hideMark/>
          </w:tcPr>
          <w:p w14:paraId="73C4E100" w14:textId="77777777" w:rsidR="00FD3CA9" w:rsidRPr="00E9215F" w:rsidRDefault="00FD3CA9" w:rsidP="007E099A">
            <w:pPr>
              <w:jc w:val="center"/>
              <w:rPr>
                <w:rFonts w:ascii="Times New Roman" w:hAnsi="Times New Roman"/>
                <w:b/>
                <w:sz w:val="20"/>
              </w:rPr>
            </w:pPr>
            <w:r w:rsidRPr="00E9215F">
              <w:rPr>
                <w:rFonts w:ascii="Times New Roman" w:hAnsi="Times New Roman"/>
                <w:b/>
                <w:sz w:val="20"/>
              </w:rPr>
              <w:t>Chiều dày lớp  bùn (m)</w:t>
            </w:r>
          </w:p>
        </w:tc>
        <w:tc>
          <w:tcPr>
            <w:tcW w:w="439" w:type="pct"/>
            <w:tcBorders>
              <w:top w:val="single" w:sz="4" w:space="0" w:color="auto"/>
              <w:left w:val="nil"/>
              <w:bottom w:val="single" w:sz="4" w:space="0" w:color="auto"/>
              <w:right w:val="single" w:sz="4" w:space="0" w:color="auto"/>
            </w:tcBorders>
            <w:shd w:val="clear" w:color="auto" w:fill="auto"/>
            <w:vAlign w:val="center"/>
            <w:hideMark/>
          </w:tcPr>
          <w:p w14:paraId="62F8C465" w14:textId="77777777" w:rsidR="00FD3CA9" w:rsidRPr="00E9215F" w:rsidRDefault="00FD3CA9" w:rsidP="007E099A">
            <w:pPr>
              <w:jc w:val="center"/>
              <w:rPr>
                <w:rFonts w:ascii="Times New Roman" w:hAnsi="Times New Roman"/>
                <w:b/>
                <w:sz w:val="20"/>
              </w:rPr>
            </w:pPr>
            <w:r w:rsidRPr="00E9215F">
              <w:rPr>
                <w:rFonts w:ascii="Times New Roman" w:hAnsi="Times New Roman"/>
                <w:b/>
                <w:sz w:val="20"/>
              </w:rPr>
              <w:t>Chiều dày lớp cát (m)</w:t>
            </w:r>
          </w:p>
        </w:tc>
        <w:tc>
          <w:tcPr>
            <w:tcW w:w="810" w:type="pct"/>
            <w:tcBorders>
              <w:top w:val="single" w:sz="4" w:space="0" w:color="auto"/>
              <w:left w:val="nil"/>
              <w:bottom w:val="single" w:sz="4" w:space="0" w:color="auto"/>
              <w:right w:val="single" w:sz="4" w:space="0" w:color="auto"/>
            </w:tcBorders>
            <w:shd w:val="clear" w:color="auto" w:fill="auto"/>
            <w:vAlign w:val="center"/>
            <w:hideMark/>
          </w:tcPr>
          <w:p w14:paraId="7C933938" w14:textId="77777777" w:rsidR="00FD3CA9" w:rsidRPr="00E9215F" w:rsidRDefault="00FD3CA9" w:rsidP="007E099A">
            <w:pPr>
              <w:jc w:val="center"/>
              <w:rPr>
                <w:rFonts w:ascii="Times New Roman" w:hAnsi="Times New Roman"/>
                <w:b/>
                <w:sz w:val="20"/>
              </w:rPr>
            </w:pPr>
            <w:r w:rsidRPr="00E9215F">
              <w:rPr>
                <w:rFonts w:ascii="Times New Roman" w:hAnsi="Times New Roman"/>
                <w:b/>
                <w:sz w:val="20"/>
              </w:rPr>
              <w:t>Cao độ đáy tầng cát (m)</w:t>
            </w:r>
          </w:p>
        </w:tc>
      </w:tr>
      <w:tr w:rsidR="004B320A" w:rsidRPr="004B320A" w14:paraId="2E4E0448" w14:textId="77777777" w:rsidTr="00E9215F">
        <w:trPr>
          <w:trHeight w:val="340"/>
          <w:tblHeader/>
        </w:trPr>
        <w:tc>
          <w:tcPr>
            <w:tcW w:w="415" w:type="pct"/>
            <w:vMerge/>
            <w:tcBorders>
              <w:top w:val="single" w:sz="4" w:space="0" w:color="auto"/>
              <w:left w:val="single" w:sz="4" w:space="0" w:color="auto"/>
              <w:bottom w:val="single" w:sz="4" w:space="0" w:color="auto"/>
              <w:right w:val="single" w:sz="4" w:space="0" w:color="auto"/>
            </w:tcBorders>
            <w:vAlign w:val="center"/>
            <w:hideMark/>
          </w:tcPr>
          <w:p w14:paraId="259A0B20" w14:textId="77777777" w:rsidR="00FD3CA9" w:rsidRPr="004B320A" w:rsidRDefault="00FD3CA9" w:rsidP="007E099A">
            <w:pPr>
              <w:rPr>
                <w:rFonts w:ascii="Times New Roman" w:hAnsi="Times New Roman"/>
                <w:b/>
                <w:bCs/>
                <w:sz w:val="20"/>
              </w:rPr>
            </w:pPr>
          </w:p>
        </w:tc>
        <w:tc>
          <w:tcPr>
            <w:tcW w:w="329" w:type="pct"/>
            <w:vMerge/>
            <w:tcBorders>
              <w:top w:val="single" w:sz="4" w:space="0" w:color="auto"/>
              <w:left w:val="single" w:sz="4" w:space="0" w:color="auto"/>
              <w:bottom w:val="single" w:sz="4" w:space="0" w:color="auto"/>
              <w:right w:val="single" w:sz="4" w:space="0" w:color="auto"/>
            </w:tcBorders>
            <w:vAlign w:val="center"/>
            <w:hideMark/>
          </w:tcPr>
          <w:p w14:paraId="21A98585" w14:textId="77777777" w:rsidR="00FD3CA9" w:rsidRPr="004B320A" w:rsidRDefault="00FD3CA9" w:rsidP="007E099A">
            <w:pPr>
              <w:rPr>
                <w:rFonts w:ascii="Times New Roman" w:hAnsi="Times New Roman"/>
                <w:b/>
                <w:bCs/>
                <w:sz w:val="20"/>
              </w:rPr>
            </w:pPr>
          </w:p>
        </w:tc>
        <w:tc>
          <w:tcPr>
            <w:tcW w:w="388" w:type="pct"/>
            <w:vMerge/>
            <w:tcBorders>
              <w:top w:val="single" w:sz="4" w:space="0" w:color="auto"/>
              <w:left w:val="single" w:sz="4" w:space="0" w:color="auto"/>
              <w:bottom w:val="single" w:sz="4" w:space="0" w:color="auto"/>
              <w:right w:val="single" w:sz="4" w:space="0" w:color="auto"/>
            </w:tcBorders>
            <w:vAlign w:val="center"/>
            <w:hideMark/>
          </w:tcPr>
          <w:p w14:paraId="7F74104F" w14:textId="77777777" w:rsidR="00FD3CA9" w:rsidRPr="004B320A" w:rsidRDefault="00FD3CA9" w:rsidP="007E099A">
            <w:pPr>
              <w:rPr>
                <w:rFonts w:ascii="Times New Roman" w:hAnsi="Times New Roman"/>
                <w:b/>
                <w:bCs/>
                <w:sz w:val="20"/>
              </w:rPr>
            </w:pPr>
          </w:p>
        </w:tc>
        <w:tc>
          <w:tcPr>
            <w:tcW w:w="462" w:type="pct"/>
            <w:vMerge/>
            <w:tcBorders>
              <w:top w:val="single" w:sz="4" w:space="0" w:color="auto"/>
              <w:left w:val="single" w:sz="4" w:space="0" w:color="auto"/>
              <w:bottom w:val="single" w:sz="4" w:space="0" w:color="auto"/>
              <w:right w:val="single" w:sz="4" w:space="0" w:color="auto"/>
            </w:tcBorders>
            <w:vAlign w:val="center"/>
            <w:hideMark/>
          </w:tcPr>
          <w:p w14:paraId="22A2B477" w14:textId="77777777" w:rsidR="00FD3CA9" w:rsidRPr="004B320A" w:rsidRDefault="00FD3CA9" w:rsidP="007E099A">
            <w:pPr>
              <w:rPr>
                <w:rFonts w:ascii="Times New Roman" w:hAnsi="Times New Roman"/>
                <w:sz w:val="20"/>
              </w:rPr>
            </w:pPr>
          </w:p>
        </w:tc>
        <w:tc>
          <w:tcPr>
            <w:tcW w:w="475" w:type="pct"/>
            <w:tcBorders>
              <w:top w:val="nil"/>
              <w:left w:val="nil"/>
              <w:bottom w:val="single" w:sz="4" w:space="0" w:color="auto"/>
              <w:right w:val="single" w:sz="4" w:space="0" w:color="auto"/>
            </w:tcBorders>
            <w:shd w:val="clear" w:color="auto" w:fill="auto"/>
            <w:vAlign w:val="center"/>
            <w:hideMark/>
          </w:tcPr>
          <w:p w14:paraId="56F2062E"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X (m)</w:t>
            </w:r>
          </w:p>
        </w:tc>
        <w:tc>
          <w:tcPr>
            <w:tcW w:w="461" w:type="pct"/>
            <w:tcBorders>
              <w:top w:val="nil"/>
              <w:left w:val="nil"/>
              <w:bottom w:val="single" w:sz="4" w:space="0" w:color="auto"/>
              <w:right w:val="single" w:sz="4" w:space="0" w:color="auto"/>
            </w:tcBorders>
            <w:shd w:val="clear" w:color="auto" w:fill="auto"/>
            <w:vAlign w:val="center"/>
            <w:hideMark/>
          </w:tcPr>
          <w:p w14:paraId="1DE40175"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Y (m)</w:t>
            </w:r>
          </w:p>
        </w:tc>
        <w:tc>
          <w:tcPr>
            <w:tcW w:w="410" w:type="pct"/>
            <w:tcBorders>
              <w:top w:val="nil"/>
              <w:left w:val="nil"/>
              <w:bottom w:val="single" w:sz="4" w:space="0" w:color="auto"/>
              <w:right w:val="single" w:sz="4" w:space="0" w:color="auto"/>
            </w:tcBorders>
            <w:shd w:val="clear" w:color="auto" w:fill="auto"/>
            <w:vAlign w:val="center"/>
            <w:hideMark/>
          </w:tcPr>
          <w:p w14:paraId="4F18AAD0" w14:textId="77777777" w:rsidR="00FD3CA9" w:rsidRPr="004B320A" w:rsidRDefault="00FD3CA9" w:rsidP="007E099A">
            <w:pPr>
              <w:jc w:val="center"/>
              <w:rPr>
                <w:rFonts w:ascii="Times New Roman" w:hAnsi="Times New Roman"/>
                <w:b/>
                <w:bCs/>
                <w:i/>
                <w:iCs/>
                <w:sz w:val="20"/>
              </w:rPr>
            </w:pPr>
            <w:r w:rsidRPr="004B320A">
              <w:rPr>
                <w:rFonts w:ascii="Times New Roman" w:hAnsi="Times New Roman"/>
                <w:b/>
                <w:bCs/>
                <w:i/>
                <w:iCs/>
                <w:sz w:val="20"/>
              </w:rPr>
              <w:t>(1)</w:t>
            </w:r>
          </w:p>
        </w:tc>
        <w:tc>
          <w:tcPr>
            <w:tcW w:w="394" w:type="pct"/>
            <w:tcBorders>
              <w:top w:val="nil"/>
              <w:left w:val="nil"/>
              <w:bottom w:val="single" w:sz="4" w:space="0" w:color="auto"/>
              <w:right w:val="single" w:sz="4" w:space="0" w:color="auto"/>
            </w:tcBorders>
            <w:shd w:val="clear" w:color="auto" w:fill="auto"/>
            <w:vAlign w:val="center"/>
            <w:hideMark/>
          </w:tcPr>
          <w:p w14:paraId="005DC815" w14:textId="77777777" w:rsidR="00FD3CA9" w:rsidRPr="004B320A" w:rsidRDefault="00FD3CA9" w:rsidP="007E099A">
            <w:pPr>
              <w:jc w:val="center"/>
              <w:rPr>
                <w:rFonts w:ascii="Times New Roman" w:hAnsi="Times New Roman"/>
                <w:b/>
                <w:bCs/>
                <w:i/>
                <w:iCs/>
                <w:sz w:val="20"/>
              </w:rPr>
            </w:pPr>
            <w:r w:rsidRPr="004B320A">
              <w:rPr>
                <w:rFonts w:ascii="Times New Roman" w:hAnsi="Times New Roman"/>
                <w:b/>
                <w:bCs/>
                <w:i/>
                <w:iCs/>
                <w:sz w:val="20"/>
              </w:rPr>
              <w:t>(2)</w:t>
            </w:r>
          </w:p>
        </w:tc>
        <w:tc>
          <w:tcPr>
            <w:tcW w:w="417" w:type="pct"/>
            <w:tcBorders>
              <w:top w:val="nil"/>
              <w:left w:val="nil"/>
              <w:bottom w:val="single" w:sz="4" w:space="0" w:color="auto"/>
              <w:right w:val="single" w:sz="4" w:space="0" w:color="auto"/>
            </w:tcBorders>
            <w:shd w:val="clear" w:color="auto" w:fill="auto"/>
            <w:vAlign w:val="center"/>
            <w:hideMark/>
          </w:tcPr>
          <w:p w14:paraId="28D16AED" w14:textId="77777777" w:rsidR="00FD3CA9" w:rsidRPr="004B320A" w:rsidRDefault="00FD3CA9" w:rsidP="007E099A">
            <w:pPr>
              <w:jc w:val="center"/>
              <w:rPr>
                <w:rFonts w:ascii="Times New Roman" w:hAnsi="Times New Roman"/>
                <w:b/>
                <w:bCs/>
                <w:i/>
                <w:iCs/>
                <w:sz w:val="20"/>
              </w:rPr>
            </w:pPr>
            <w:r w:rsidRPr="004B320A">
              <w:rPr>
                <w:rFonts w:ascii="Times New Roman" w:hAnsi="Times New Roman"/>
                <w:b/>
                <w:bCs/>
                <w:i/>
                <w:iCs/>
                <w:sz w:val="20"/>
              </w:rPr>
              <w:t>(3)</w:t>
            </w:r>
          </w:p>
        </w:tc>
        <w:tc>
          <w:tcPr>
            <w:tcW w:w="439" w:type="pct"/>
            <w:tcBorders>
              <w:top w:val="nil"/>
              <w:left w:val="nil"/>
              <w:bottom w:val="single" w:sz="4" w:space="0" w:color="auto"/>
              <w:right w:val="single" w:sz="4" w:space="0" w:color="auto"/>
            </w:tcBorders>
            <w:shd w:val="clear" w:color="auto" w:fill="auto"/>
            <w:vAlign w:val="center"/>
            <w:hideMark/>
          </w:tcPr>
          <w:p w14:paraId="04FFE0C4" w14:textId="77777777" w:rsidR="00FD3CA9" w:rsidRPr="004B320A" w:rsidRDefault="00FD3CA9" w:rsidP="007E099A">
            <w:pPr>
              <w:jc w:val="center"/>
              <w:rPr>
                <w:rFonts w:ascii="Times New Roman" w:hAnsi="Times New Roman"/>
                <w:b/>
                <w:bCs/>
                <w:i/>
                <w:iCs/>
                <w:sz w:val="20"/>
              </w:rPr>
            </w:pPr>
            <w:r w:rsidRPr="004B320A">
              <w:rPr>
                <w:rFonts w:ascii="Times New Roman" w:hAnsi="Times New Roman"/>
                <w:b/>
                <w:bCs/>
                <w:i/>
                <w:iCs/>
                <w:sz w:val="20"/>
              </w:rPr>
              <w:t>(4)</w:t>
            </w:r>
          </w:p>
        </w:tc>
        <w:tc>
          <w:tcPr>
            <w:tcW w:w="810" w:type="pct"/>
            <w:tcBorders>
              <w:top w:val="nil"/>
              <w:left w:val="nil"/>
              <w:bottom w:val="single" w:sz="4" w:space="0" w:color="auto"/>
              <w:right w:val="single" w:sz="4" w:space="0" w:color="auto"/>
            </w:tcBorders>
            <w:shd w:val="clear" w:color="auto" w:fill="auto"/>
            <w:vAlign w:val="center"/>
            <w:hideMark/>
          </w:tcPr>
          <w:p w14:paraId="675E78D2" w14:textId="77777777" w:rsidR="00FD3CA9" w:rsidRPr="004B320A" w:rsidRDefault="00FD3CA9" w:rsidP="007E099A">
            <w:pPr>
              <w:jc w:val="center"/>
              <w:rPr>
                <w:rFonts w:ascii="Times New Roman" w:hAnsi="Times New Roman"/>
                <w:b/>
                <w:bCs/>
                <w:i/>
                <w:iCs/>
                <w:sz w:val="20"/>
              </w:rPr>
            </w:pPr>
            <w:r w:rsidRPr="004B320A">
              <w:rPr>
                <w:rFonts w:ascii="Times New Roman" w:hAnsi="Times New Roman"/>
                <w:b/>
                <w:bCs/>
                <w:i/>
                <w:iCs/>
                <w:sz w:val="20"/>
              </w:rPr>
              <w:t>(5)=(1)-(3)-(4)</w:t>
            </w:r>
          </w:p>
        </w:tc>
      </w:tr>
      <w:tr w:rsidR="004B320A" w:rsidRPr="004B320A" w14:paraId="04FC72E4" w14:textId="77777777" w:rsidTr="00E9215F">
        <w:trPr>
          <w:trHeight w:val="340"/>
        </w:trPr>
        <w:tc>
          <w:tcPr>
            <w:tcW w:w="415" w:type="pct"/>
            <w:vMerge w:val="restart"/>
            <w:tcBorders>
              <w:top w:val="nil"/>
              <w:left w:val="single" w:sz="4" w:space="0" w:color="auto"/>
              <w:bottom w:val="single" w:sz="4" w:space="0" w:color="auto"/>
              <w:right w:val="single" w:sz="4" w:space="0" w:color="auto"/>
            </w:tcBorders>
            <w:shd w:val="clear" w:color="auto" w:fill="auto"/>
            <w:vAlign w:val="center"/>
            <w:hideMark/>
          </w:tcPr>
          <w:p w14:paraId="0206F888"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Sông Hậu</w:t>
            </w:r>
          </w:p>
        </w:tc>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07919A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I</w:t>
            </w:r>
          </w:p>
        </w:tc>
        <w:tc>
          <w:tcPr>
            <w:tcW w:w="388" w:type="pct"/>
            <w:tcBorders>
              <w:top w:val="nil"/>
              <w:left w:val="nil"/>
              <w:bottom w:val="single" w:sz="4" w:space="0" w:color="auto"/>
              <w:right w:val="single" w:sz="4" w:space="0" w:color="auto"/>
            </w:tcBorders>
            <w:shd w:val="clear" w:color="auto" w:fill="auto"/>
            <w:noWrap/>
            <w:vAlign w:val="center"/>
            <w:hideMark/>
          </w:tcPr>
          <w:p w14:paraId="20D8ED04"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T.1</w:t>
            </w:r>
          </w:p>
        </w:tc>
        <w:tc>
          <w:tcPr>
            <w:tcW w:w="462" w:type="pct"/>
            <w:tcBorders>
              <w:top w:val="nil"/>
              <w:left w:val="nil"/>
              <w:bottom w:val="single" w:sz="4" w:space="0" w:color="auto"/>
              <w:right w:val="single" w:sz="4" w:space="0" w:color="auto"/>
            </w:tcBorders>
            <w:shd w:val="clear" w:color="auto" w:fill="auto"/>
            <w:noWrap/>
            <w:vAlign w:val="center"/>
            <w:hideMark/>
          </w:tcPr>
          <w:p w14:paraId="3D096D6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LK1</w:t>
            </w:r>
          </w:p>
        </w:tc>
        <w:tc>
          <w:tcPr>
            <w:tcW w:w="475" w:type="pct"/>
            <w:tcBorders>
              <w:top w:val="nil"/>
              <w:left w:val="nil"/>
              <w:bottom w:val="single" w:sz="4" w:space="0" w:color="auto"/>
              <w:right w:val="single" w:sz="4" w:space="0" w:color="auto"/>
            </w:tcBorders>
            <w:shd w:val="clear" w:color="auto" w:fill="auto"/>
            <w:noWrap/>
            <w:vAlign w:val="center"/>
            <w:hideMark/>
          </w:tcPr>
          <w:p w14:paraId="2DB7A03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1094091</w:t>
            </w:r>
          </w:p>
        </w:tc>
        <w:tc>
          <w:tcPr>
            <w:tcW w:w="461" w:type="pct"/>
            <w:tcBorders>
              <w:top w:val="nil"/>
              <w:left w:val="nil"/>
              <w:bottom w:val="single" w:sz="4" w:space="0" w:color="auto"/>
              <w:right w:val="single" w:sz="4" w:space="0" w:color="auto"/>
            </w:tcBorders>
            <w:shd w:val="clear" w:color="auto" w:fill="auto"/>
            <w:noWrap/>
            <w:vAlign w:val="center"/>
            <w:hideMark/>
          </w:tcPr>
          <w:p w14:paraId="7889A7C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552071</w:t>
            </w:r>
          </w:p>
        </w:tc>
        <w:tc>
          <w:tcPr>
            <w:tcW w:w="410" w:type="pct"/>
            <w:tcBorders>
              <w:top w:val="nil"/>
              <w:left w:val="nil"/>
              <w:bottom w:val="single" w:sz="4" w:space="0" w:color="auto"/>
              <w:right w:val="single" w:sz="4" w:space="0" w:color="auto"/>
            </w:tcBorders>
            <w:shd w:val="clear" w:color="auto" w:fill="auto"/>
            <w:noWrap/>
            <w:vAlign w:val="center"/>
            <w:hideMark/>
          </w:tcPr>
          <w:p w14:paraId="53F77D8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-8,4</w:t>
            </w:r>
          </w:p>
        </w:tc>
        <w:tc>
          <w:tcPr>
            <w:tcW w:w="394" w:type="pct"/>
            <w:tcBorders>
              <w:top w:val="nil"/>
              <w:left w:val="nil"/>
              <w:bottom w:val="single" w:sz="4" w:space="0" w:color="auto"/>
              <w:right w:val="single" w:sz="4" w:space="0" w:color="auto"/>
            </w:tcBorders>
            <w:shd w:val="clear" w:color="auto" w:fill="auto"/>
            <w:noWrap/>
            <w:vAlign w:val="center"/>
            <w:hideMark/>
          </w:tcPr>
          <w:p w14:paraId="589768E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10,5</w:t>
            </w:r>
          </w:p>
        </w:tc>
        <w:tc>
          <w:tcPr>
            <w:tcW w:w="417" w:type="pct"/>
            <w:tcBorders>
              <w:top w:val="nil"/>
              <w:left w:val="nil"/>
              <w:bottom w:val="single" w:sz="4" w:space="0" w:color="auto"/>
              <w:right w:val="single" w:sz="4" w:space="0" w:color="auto"/>
            </w:tcBorders>
            <w:shd w:val="clear" w:color="auto" w:fill="auto"/>
            <w:noWrap/>
            <w:vAlign w:val="center"/>
            <w:hideMark/>
          </w:tcPr>
          <w:p w14:paraId="43A03CF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439" w:type="pct"/>
            <w:tcBorders>
              <w:top w:val="nil"/>
              <w:left w:val="nil"/>
              <w:bottom w:val="single" w:sz="4" w:space="0" w:color="auto"/>
              <w:right w:val="single" w:sz="4" w:space="0" w:color="auto"/>
            </w:tcBorders>
            <w:shd w:val="clear" w:color="auto" w:fill="auto"/>
            <w:noWrap/>
            <w:vAlign w:val="center"/>
            <w:hideMark/>
          </w:tcPr>
          <w:p w14:paraId="75506BE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810" w:type="pct"/>
            <w:tcBorders>
              <w:top w:val="nil"/>
              <w:left w:val="nil"/>
              <w:bottom w:val="single" w:sz="4" w:space="0" w:color="auto"/>
              <w:right w:val="single" w:sz="4" w:space="0" w:color="auto"/>
            </w:tcBorders>
            <w:shd w:val="clear" w:color="auto" w:fill="auto"/>
            <w:noWrap/>
            <w:vAlign w:val="center"/>
            <w:hideMark/>
          </w:tcPr>
          <w:p w14:paraId="2949883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2C13C34D"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63D0496D"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489DC811"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68111C79"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T.2</w:t>
            </w:r>
          </w:p>
        </w:tc>
        <w:tc>
          <w:tcPr>
            <w:tcW w:w="462" w:type="pct"/>
            <w:tcBorders>
              <w:top w:val="nil"/>
              <w:left w:val="nil"/>
              <w:bottom w:val="single" w:sz="4" w:space="0" w:color="auto"/>
              <w:right w:val="single" w:sz="4" w:space="0" w:color="auto"/>
            </w:tcBorders>
            <w:shd w:val="clear" w:color="auto" w:fill="auto"/>
            <w:noWrap/>
            <w:vAlign w:val="center"/>
            <w:hideMark/>
          </w:tcPr>
          <w:p w14:paraId="737E482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LK2-1</w:t>
            </w:r>
          </w:p>
        </w:tc>
        <w:tc>
          <w:tcPr>
            <w:tcW w:w="475" w:type="pct"/>
            <w:tcBorders>
              <w:top w:val="nil"/>
              <w:left w:val="nil"/>
              <w:bottom w:val="single" w:sz="4" w:space="0" w:color="auto"/>
              <w:right w:val="single" w:sz="4" w:space="0" w:color="auto"/>
            </w:tcBorders>
            <w:shd w:val="clear" w:color="auto" w:fill="auto"/>
            <w:noWrap/>
            <w:vAlign w:val="center"/>
            <w:hideMark/>
          </w:tcPr>
          <w:p w14:paraId="4EA356E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1090916</w:t>
            </w:r>
          </w:p>
        </w:tc>
        <w:tc>
          <w:tcPr>
            <w:tcW w:w="461" w:type="pct"/>
            <w:tcBorders>
              <w:top w:val="nil"/>
              <w:left w:val="nil"/>
              <w:bottom w:val="single" w:sz="4" w:space="0" w:color="auto"/>
              <w:right w:val="single" w:sz="4" w:space="0" w:color="auto"/>
            </w:tcBorders>
            <w:shd w:val="clear" w:color="auto" w:fill="auto"/>
            <w:noWrap/>
            <w:vAlign w:val="center"/>
            <w:hideMark/>
          </w:tcPr>
          <w:p w14:paraId="6B4A18F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554161</w:t>
            </w:r>
          </w:p>
        </w:tc>
        <w:tc>
          <w:tcPr>
            <w:tcW w:w="410" w:type="pct"/>
            <w:tcBorders>
              <w:top w:val="nil"/>
              <w:left w:val="nil"/>
              <w:bottom w:val="single" w:sz="4" w:space="0" w:color="auto"/>
              <w:right w:val="single" w:sz="4" w:space="0" w:color="auto"/>
            </w:tcBorders>
            <w:shd w:val="clear" w:color="auto" w:fill="auto"/>
            <w:noWrap/>
            <w:vAlign w:val="center"/>
            <w:hideMark/>
          </w:tcPr>
          <w:p w14:paraId="14AC79E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-11,4</w:t>
            </w:r>
          </w:p>
        </w:tc>
        <w:tc>
          <w:tcPr>
            <w:tcW w:w="394" w:type="pct"/>
            <w:tcBorders>
              <w:top w:val="nil"/>
              <w:left w:val="nil"/>
              <w:bottom w:val="single" w:sz="4" w:space="0" w:color="auto"/>
              <w:right w:val="single" w:sz="4" w:space="0" w:color="auto"/>
            </w:tcBorders>
            <w:shd w:val="clear" w:color="auto" w:fill="auto"/>
            <w:noWrap/>
            <w:vAlign w:val="center"/>
            <w:hideMark/>
          </w:tcPr>
          <w:p w14:paraId="37CE239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2,5</w:t>
            </w:r>
          </w:p>
        </w:tc>
        <w:tc>
          <w:tcPr>
            <w:tcW w:w="417" w:type="pct"/>
            <w:tcBorders>
              <w:top w:val="nil"/>
              <w:left w:val="nil"/>
              <w:bottom w:val="single" w:sz="4" w:space="0" w:color="auto"/>
              <w:right w:val="single" w:sz="4" w:space="0" w:color="auto"/>
            </w:tcBorders>
            <w:shd w:val="clear" w:color="auto" w:fill="auto"/>
            <w:noWrap/>
            <w:vAlign w:val="center"/>
            <w:hideMark/>
          </w:tcPr>
          <w:p w14:paraId="7A37E49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4D49706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810" w:type="pct"/>
            <w:tcBorders>
              <w:top w:val="nil"/>
              <w:left w:val="nil"/>
              <w:bottom w:val="single" w:sz="4" w:space="0" w:color="auto"/>
              <w:right w:val="single" w:sz="4" w:space="0" w:color="auto"/>
            </w:tcBorders>
            <w:shd w:val="clear" w:color="auto" w:fill="auto"/>
            <w:noWrap/>
            <w:vAlign w:val="center"/>
            <w:hideMark/>
          </w:tcPr>
          <w:p w14:paraId="156A5A3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-13,0</w:t>
            </w:r>
          </w:p>
        </w:tc>
      </w:tr>
      <w:tr w:rsidR="004B320A" w:rsidRPr="004B320A" w14:paraId="75A0103E"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D383A37"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411E1045"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3962FB1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T.2</w:t>
            </w:r>
          </w:p>
        </w:tc>
        <w:tc>
          <w:tcPr>
            <w:tcW w:w="462" w:type="pct"/>
            <w:tcBorders>
              <w:top w:val="nil"/>
              <w:left w:val="nil"/>
              <w:bottom w:val="single" w:sz="4" w:space="0" w:color="auto"/>
              <w:right w:val="single" w:sz="4" w:space="0" w:color="auto"/>
            </w:tcBorders>
            <w:shd w:val="clear" w:color="auto" w:fill="auto"/>
            <w:noWrap/>
            <w:vAlign w:val="center"/>
            <w:hideMark/>
          </w:tcPr>
          <w:p w14:paraId="2546600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LK2-2</w:t>
            </w:r>
          </w:p>
        </w:tc>
        <w:tc>
          <w:tcPr>
            <w:tcW w:w="475" w:type="pct"/>
            <w:tcBorders>
              <w:top w:val="nil"/>
              <w:left w:val="nil"/>
              <w:bottom w:val="single" w:sz="4" w:space="0" w:color="auto"/>
              <w:right w:val="single" w:sz="4" w:space="0" w:color="auto"/>
            </w:tcBorders>
            <w:shd w:val="clear" w:color="auto" w:fill="auto"/>
            <w:noWrap/>
            <w:vAlign w:val="center"/>
            <w:hideMark/>
          </w:tcPr>
          <w:p w14:paraId="17DF479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1091112</w:t>
            </w:r>
          </w:p>
        </w:tc>
        <w:tc>
          <w:tcPr>
            <w:tcW w:w="461" w:type="pct"/>
            <w:tcBorders>
              <w:top w:val="nil"/>
              <w:left w:val="nil"/>
              <w:bottom w:val="single" w:sz="4" w:space="0" w:color="auto"/>
              <w:right w:val="single" w:sz="4" w:space="0" w:color="auto"/>
            </w:tcBorders>
            <w:shd w:val="clear" w:color="auto" w:fill="auto"/>
            <w:noWrap/>
            <w:vAlign w:val="center"/>
            <w:hideMark/>
          </w:tcPr>
          <w:p w14:paraId="6BC9105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554509</w:t>
            </w:r>
          </w:p>
        </w:tc>
        <w:tc>
          <w:tcPr>
            <w:tcW w:w="410" w:type="pct"/>
            <w:tcBorders>
              <w:top w:val="nil"/>
              <w:left w:val="nil"/>
              <w:bottom w:val="single" w:sz="4" w:space="0" w:color="auto"/>
              <w:right w:val="single" w:sz="4" w:space="0" w:color="auto"/>
            </w:tcBorders>
            <w:shd w:val="clear" w:color="auto" w:fill="auto"/>
            <w:noWrap/>
            <w:vAlign w:val="center"/>
            <w:hideMark/>
          </w:tcPr>
          <w:p w14:paraId="1B83C55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-7,0</w:t>
            </w:r>
          </w:p>
        </w:tc>
        <w:tc>
          <w:tcPr>
            <w:tcW w:w="394" w:type="pct"/>
            <w:tcBorders>
              <w:top w:val="nil"/>
              <w:left w:val="nil"/>
              <w:bottom w:val="single" w:sz="4" w:space="0" w:color="auto"/>
              <w:right w:val="single" w:sz="4" w:space="0" w:color="auto"/>
            </w:tcBorders>
            <w:shd w:val="clear" w:color="auto" w:fill="auto"/>
            <w:noWrap/>
            <w:vAlign w:val="center"/>
            <w:hideMark/>
          </w:tcPr>
          <w:p w14:paraId="2935C92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7,2</w:t>
            </w:r>
          </w:p>
        </w:tc>
        <w:tc>
          <w:tcPr>
            <w:tcW w:w="417" w:type="pct"/>
            <w:tcBorders>
              <w:top w:val="nil"/>
              <w:left w:val="nil"/>
              <w:bottom w:val="single" w:sz="4" w:space="0" w:color="auto"/>
              <w:right w:val="single" w:sz="4" w:space="0" w:color="auto"/>
            </w:tcBorders>
            <w:shd w:val="clear" w:color="auto" w:fill="auto"/>
            <w:noWrap/>
            <w:vAlign w:val="center"/>
            <w:hideMark/>
          </w:tcPr>
          <w:p w14:paraId="0F72F2B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w:t>
            </w:r>
          </w:p>
        </w:tc>
        <w:tc>
          <w:tcPr>
            <w:tcW w:w="439" w:type="pct"/>
            <w:tcBorders>
              <w:top w:val="nil"/>
              <w:left w:val="nil"/>
              <w:bottom w:val="single" w:sz="4" w:space="0" w:color="auto"/>
              <w:right w:val="single" w:sz="4" w:space="0" w:color="auto"/>
            </w:tcBorders>
            <w:shd w:val="clear" w:color="auto" w:fill="auto"/>
            <w:noWrap/>
            <w:vAlign w:val="center"/>
            <w:hideMark/>
          </w:tcPr>
          <w:p w14:paraId="47D6925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810" w:type="pct"/>
            <w:tcBorders>
              <w:top w:val="nil"/>
              <w:left w:val="nil"/>
              <w:bottom w:val="single" w:sz="4" w:space="0" w:color="auto"/>
              <w:right w:val="single" w:sz="4" w:space="0" w:color="auto"/>
            </w:tcBorders>
            <w:shd w:val="clear" w:color="auto" w:fill="auto"/>
            <w:noWrap/>
            <w:vAlign w:val="center"/>
            <w:hideMark/>
          </w:tcPr>
          <w:p w14:paraId="0DB8624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-14,0</w:t>
            </w:r>
          </w:p>
        </w:tc>
      </w:tr>
      <w:tr w:rsidR="004B320A" w:rsidRPr="004B320A" w14:paraId="45220941"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189C066C"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34AF264A"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3E5CC28B"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T.2</w:t>
            </w:r>
          </w:p>
        </w:tc>
        <w:tc>
          <w:tcPr>
            <w:tcW w:w="462" w:type="pct"/>
            <w:tcBorders>
              <w:top w:val="nil"/>
              <w:left w:val="nil"/>
              <w:bottom w:val="single" w:sz="4" w:space="0" w:color="auto"/>
              <w:right w:val="single" w:sz="4" w:space="0" w:color="auto"/>
            </w:tcBorders>
            <w:shd w:val="clear" w:color="auto" w:fill="auto"/>
            <w:noWrap/>
            <w:vAlign w:val="center"/>
            <w:hideMark/>
          </w:tcPr>
          <w:p w14:paraId="07A02A4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LK2-3</w:t>
            </w:r>
          </w:p>
        </w:tc>
        <w:tc>
          <w:tcPr>
            <w:tcW w:w="475" w:type="pct"/>
            <w:tcBorders>
              <w:top w:val="nil"/>
              <w:left w:val="nil"/>
              <w:bottom w:val="single" w:sz="4" w:space="0" w:color="auto"/>
              <w:right w:val="single" w:sz="4" w:space="0" w:color="auto"/>
            </w:tcBorders>
            <w:shd w:val="clear" w:color="auto" w:fill="auto"/>
            <w:noWrap/>
            <w:vAlign w:val="center"/>
            <w:hideMark/>
          </w:tcPr>
          <w:p w14:paraId="2682F98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1091303</w:t>
            </w:r>
          </w:p>
        </w:tc>
        <w:tc>
          <w:tcPr>
            <w:tcW w:w="461" w:type="pct"/>
            <w:tcBorders>
              <w:top w:val="nil"/>
              <w:left w:val="nil"/>
              <w:bottom w:val="single" w:sz="4" w:space="0" w:color="auto"/>
              <w:right w:val="single" w:sz="4" w:space="0" w:color="auto"/>
            </w:tcBorders>
            <w:shd w:val="clear" w:color="auto" w:fill="auto"/>
            <w:noWrap/>
            <w:vAlign w:val="center"/>
            <w:hideMark/>
          </w:tcPr>
          <w:p w14:paraId="09AC778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554850</w:t>
            </w:r>
          </w:p>
        </w:tc>
        <w:tc>
          <w:tcPr>
            <w:tcW w:w="410" w:type="pct"/>
            <w:tcBorders>
              <w:top w:val="nil"/>
              <w:left w:val="nil"/>
              <w:bottom w:val="single" w:sz="4" w:space="0" w:color="auto"/>
              <w:right w:val="single" w:sz="4" w:space="0" w:color="auto"/>
            </w:tcBorders>
            <w:shd w:val="clear" w:color="auto" w:fill="auto"/>
            <w:noWrap/>
            <w:vAlign w:val="center"/>
            <w:hideMark/>
          </w:tcPr>
          <w:p w14:paraId="38735A8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394" w:type="pct"/>
            <w:tcBorders>
              <w:top w:val="nil"/>
              <w:left w:val="nil"/>
              <w:bottom w:val="single" w:sz="4" w:space="0" w:color="auto"/>
              <w:right w:val="single" w:sz="4" w:space="0" w:color="auto"/>
            </w:tcBorders>
            <w:shd w:val="clear" w:color="auto" w:fill="auto"/>
            <w:noWrap/>
            <w:vAlign w:val="center"/>
            <w:hideMark/>
          </w:tcPr>
          <w:p w14:paraId="3C65B68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6,2</w:t>
            </w:r>
          </w:p>
        </w:tc>
        <w:tc>
          <w:tcPr>
            <w:tcW w:w="417" w:type="pct"/>
            <w:tcBorders>
              <w:top w:val="nil"/>
              <w:left w:val="nil"/>
              <w:bottom w:val="single" w:sz="4" w:space="0" w:color="auto"/>
              <w:right w:val="single" w:sz="4" w:space="0" w:color="auto"/>
            </w:tcBorders>
            <w:shd w:val="clear" w:color="auto" w:fill="auto"/>
            <w:noWrap/>
            <w:vAlign w:val="center"/>
            <w:hideMark/>
          </w:tcPr>
          <w:p w14:paraId="2517403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439" w:type="pct"/>
            <w:tcBorders>
              <w:top w:val="nil"/>
              <w:left w:val="nil"/>
              <w:bottom w:val="single" w:sz="4" w:space="0" w:color="auto"/>
              <w:right w:val="single" w:sz="4" w:space="0" w:color="auto"/>
            </w:tcBorders>
            <w:shd w:val="clear" w:color="auto" w:fill="auto"/>
            <w:noWrap/>
            <w:vAlign w:val="center"/>
            <w:hideMark/>
          </w:tcPr>
          <w:p w14:paraId="08065CA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4,5</w:t>
            </w:r>
          </w:p>
        </w:tc>
        <w:tc>
          <w:tcPr>
            <w:tcW w:w="810" w:type="pct"/>
            <w:tcBorders>
              <w:top w:val="nil"/>
              <w:left w:val="nil"/>
              <w:bottom w:val="single" w:sz="4" w:space="0" w:color="auto"/>
              <w:right w:val="single" w:sz="4" w:space="0" w:color="auto"/>
            </w:tcBorders>
            <w:shd w:val="clear" w:color="auto" w:fill="auto"/>
            <w:noWrap/>
            <w:vAlign w:val="center"/>
            <w:hideMark/>
          </w:tcPr>
          <w:p w14:paraId="771D967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w:t>
            </w:r>
          </w:p>
        </w:tc>
      </w:tr>
      <w:tr w:rsidR="004B320A" w:rsidRPr="004B320A" w14:paraId="65D66A60"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45C9DB1B"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6BE76223"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26ACD5E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T.3</w:t>
            </w:r>
          </w:p>
        </w:tc>
        <w:tc>
          <w:tcPr>
            <w:tcW w:w="462" w:type="pct"/>
            <w:tcBorders>
              <w:top w:val="nil"/>
              <w:left w:val="nil"/>
              <w:bottom w:val="single" w:sz="4" w:space="0" w:color="auto"/>
              <w:right w:val="single" w:sz="4" w:space="0" w:color="auto"/>
            </w:tcBorders>
            <w:shd w:val="clear" w:color="auto" w:fill="auto"/>
            <w:noWrap/>
            <w:vAlign w:val="center"/>
            <w:hideMark/>
          </w:tcPr>
          <w:p w14:paraId="4F97864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LK3-1</w:t>
            </w:r>
          </w:p>
        </w:tc>
        <w:tc>
          <w:tcPr>
            <w:tcW w:w="475" w:type="pct"/>
            <w:tcBorders>
              <w:top w:val="nil"/>
              <w:left w:val="nil"/>
              <w:bottom w:val="single" w:sz="4" w:space="0" w:color="auto"/>
              <w:right w:val="single" w:sz="4" w:space="0" w:color="auto"/>
            </w:tcBorders>
            <w:shd w:val="clear" w:color="auto" w:fill="auto"/>
            <w:noWrap/>
            <w:vAlign w:val="center"/>
            <w:hideMark/>
          </w:tcPr>
          <w:p w14:paraId="0307B0A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1090224</w:t>
            </w:r>
          </w:p>
        </w:tc>
        <w:tc>
          <w:tcPr>
            <w:tcW w:w="461" w:type="pct"/>
            <w:tcBorders>
              <w:top w:val="nil"/>
              <w:left w:val="nil"/>
              <w:bottom w:val="single" w:sz="4" w:space="0" w:color="auto"/>
              <w:right w:val="single" w:sz="4" w:space="0" w:color="auto"/>
            </w:tcBorders>
            <w:shd w:val="clear" w:color="auto" w:fill="auto"/>
            <w:noWrap/>
            <w:vAlign w:val="center"/>
            <w:hideMark/>
          </w:tcPr>
          <w:p w14:paraId="590FF1F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554560</w:t>
            </w:r>
          </w:p>
        </w:tc>
        <w:tc>
          <w:tcPr>
            <w:tcW w:w="410" w:type="pct"/>
            <w:tcBorders>
              <w:top w:val="nil"/>
              <w:left w:val="nil"/>
              <w:bottom w:val="single" w:sz="4" w:space="0" w:color="auto"/>
              <w:right w:val="single" w:sz="4" w:space="0" w:color="auto"/>
            </w:tcBorders>
            <w:shd w:val="clear" w:color="auto" w:fill="auto"/>
            <w:noWrap/>
            <w:vAlign w:val="center"/>
            <w:hideMark/>
          </w:tcPr>
          <w:p w14:paraId="53C29CF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-11,1</w:t>
            </w:r>
          </w:p>
        </w:tc>
        <w:tc>
          <w:tcPr>
            <w:tcW w:w="394" w:type="pct"/>
            <w:tcBorders>
              <w:top w:val="nil"/>
              <w:left w:val="nil"/>
              <w:bottom w:val="single" w:sz="4" w:space="0" w:color="auto"/>
              <w:right w:val="single" w:sz="4" w:space="0" w:color="auto"/>
            </w:tcBorders>
            <w:shd w:val="clear" w:color="auto" w:fill="auto"/>
            <w:noWrap/>
            <w:vAlign w:val="center"/>
            <w:hideMark/>
          </w:tcPr>
          <w:p w14:paraId="6C0DD4A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417" w:type="pct"/>
            <w:tcBorders>
              <w:top w:val="nil"/>
              <w:left w:val="nil"/>
              <w:bottom w:val="single" w:sz="4" w:space="0" w:color="auto"/>
              <w:right w:val="single" w:sz="4" w:space="0" w:color="auto"/>
            </w:tcBorders>
            <w:shd w:val="clear" w:color="auto" w:fill="auto"/>
            <w:noWrap/>
            <w:vAlign w:val="center"/>
            <w:hideMark/>
          </w:tcPr>
          <w:p w14:paraId="69A4DC3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439" w:type="pct"/>
            <w:tcBorders>
              <w:top w:val="nil"/>
              <w:left w:val="nil"/>
              <w:bottom w:val="single" w:sz="4" w:space="0" w:color="auto"/>
              <w:right w:val="single" w:sz="4" w:space="0" w:color="auto"/>
            </w:tcBorders>
            <w:shd w:val="clear" w:color="auto" w:fill="auto"/>
            <w:noWrap/>
            <w:vAlign w:val="center"/>
            <w:hideMark/>
          </w:tcPr>
          <w:p w14:paraId="74A1356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810" w:type="pct"/>
            <w:tcBorders>
              <w:top w:val="nil"/>
              <w:left w:val="nil"/>
              <w:bottom w:val="single" w:sz="4" w:space="0" w:color="auto"/>
              <w:right w:val="single" w:sz="4" w:space="0" w:color="auto"/>
            </w:tcBorders>
            <w:shd w:val="clear" w:color="auto" w:fill="auto"/>
            <w:noWrap/>
            <w:vAlign w:val="center"/>
            <w:hideMark/>
          </w:tcPr>
          <w:p w14:paraId="678B4B5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-15,0</w:t>
            </w:r>
          </w:p>
        </w:tc>
      </w:tr>
      <w:tr w:rsidR="004B320A" w:rsidRPr="004B320A" w14:paraId="50976EE9"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6DBBC4EE"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577ED96B"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3867BA8F"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T.3</w:t>
            </w:r>
          </w:p>
        </w:tc>
        <w:tc>
          <w:tcPr>
            <w:tcW w:w="462" w:type="pct"/>
            <w:tcBorders>
              <w:top w:val="nil"/>
              <w:left w:val="nil"/>
              <w:bottom w:val="single" w:sz="4" w:space="0" w:color="auto"/>
              <w:right w:val="single" w:sz="4" w:space="0" w:color="auto"/>
            </w:tcBorders>
            <w:shd w:val="clear" w:color="auto" w:fill="auto"/>
            <w:noWrap/>
            <w:vAlign w:val="center"/>
            <w:hideMark/>
          </w:tcPr>
          <w:p w14:paraId="7E6CCDD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LK3-2</w:t>
            </w:r>
          </w:p>
        </w:tc>
        <w:tc>
          <w:tcPr>
            <w:tcW w:w="475" w:type="pct"/>
            <w:tcBorders>
              <w:top w:val="nil"/>
              <w:left w:val="nil"/>
              <w:bottom w:val="single" w:sz="4" w:space="0" w:color="auto"/>
              <w:right w:val="single" w:sz="4" w:space="0" w:color="auto"/>
            </w:tcBorders>
            <w:shd w:val="clear" w:color="auto" w:fill="auto"/>
            <w:noWrap/>
            <w:vAlign w:val="center"/>
            <w:hideMark/>
          </w:tcPr>
          <w:p w14:paraId="2F22E09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1090421</w:t>
            </w:r>
          </w:p>
        </w:tc>
        <w:tc>
          <w:tcPr>
            <w:tcW w:w="461" w:type="pct"/>
            <w:tcBorders>
              <w:top w:val="nil"/>
              <w:left w:val="nil"/>
              <w:bottom w:val="single" w:sz="4" w:space="0" w:color="auto"/>
              <w:right w:val="single" w:sz="4" w:space="0" w:color="auto"/>
            </w:tcBorders>
            <w:shd w:val="clear" w:color="auto" w:fill="auto"/>
            <w:noWrap/>
            <w:vAlign w:val="center"/>
            <w:hideMark/>
          </w:tcPr>
          <w:p w14:paraId="680FE9E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554907</w:t>
            </w:r>
          </w:p>
        </w:tc>
        <w:tc>
          <w:tcPr>
            <w:tcW w:w="410" w:type="pct"/>
            <w:tcBorders>
              <w:top w:val="nil"/>
              <w:left w:val="nil"/>
              <w:bottom w:val="single" w:sz="4" w:space="0" w:color="auto"/>
              <w:right w:val="single" w:sz="4" w:space="0" w:color="auto"/>
            </w:tcBorders>
            <w:shd w:val="clear" w:color="auto" w:fill="auto"/>
            <w:noWrap/>
            <w:vAlign w:val="center"/>
            <w:hideMark/>
          </w:tcPr>
          <w:p w14:paraId="458E5C2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-8,1</w:t>
            </w:r>
          </w:p>
        </w:tc>
        <w:tc>
          <w:tcPr>
            <w:tcW w:w="394" w:type="pct"/>
            <w:tcBorders>
              <w:top w:val="nil"/>
              <w:left w:val="nil"/>
              <w:bottom w:val="single" w:sz="4" w:space="0" w:color="auto"/>
              <w:right w:val="single" w:sz="4" w:space="0" w:color="auto"/>
            </w:tcBorders>
            <w:shd w:val="clear" w:color="auto" w:fill="auto"/>
            <w:noWrap/>
            <w:vAlign w:val="center"/>
            <w:hideMark/>
          </w:tcPr>
          <w:p w14:paraId="017308D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9,5</w:t>
            </w:r>
          </w:p>
        </w:tc>
        <w:tc>
          <w:tcPr>
            <w:tcW w:w="417" w:type="pct"/>
            <w:tcBorders>
              <w:top w:val="nil"/>
              <w:left w:val="nil"/>
              <w:bottom w:val="single" w:sz="4" w:space="0" w:color="auto"/>
              <w:right w:val="single" w:sz="4" w:space="0" w:color="auto"/>
            </w:tcBorders>
            <w:shd w:val="clear" w:color="auto" w:fill="auto"/>
            <w:noWrap/>
            <w:vAlign w:val="center"/>
            <w:hideMark/>
          </w:tcPr>
          <w:p w14:paraId="3526AF1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2817EBC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38BD489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-17,0</w:t>
            </w:r>
          </w:p>
        </w:tc>
      </w:tr>
      <w:tr w:rsidR="004B320A" w:rsidRPr="004B320A" w14:paraId="77942743"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5C86C7E5"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39AF8192"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1D0A8EAA"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T.3</w:t>
            </w:r>
          </w:p>
        </w:tc>
        <w:tc>
          <w:tcPr>
            <w:tcW w:w="462" w:type="pct"/>
            <w:tcBorders>
              <w:top w:val="nil"/>
              <w:left w:val="nil"/>
              <w:bottom w:val="single" w:sz="4" w:space="0" w:color="auto"/>
              <w:right w:val="single" w:sz="4" w:space="0" w:color="auto"/>
            </w:tcBorders>
            <w:shd w:val="clear" w:color="auto" w:fill="auto"/>
            <w:noWrap/>
            <w:vAlign w:val="center"/>
            <w:hideMark/>
          </w:tcPr>
          <w:p w14:paraId="390FD45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LK3-3</w:t>
            </w:r>
          </w:p>
        </w:tc>
        <w:tc>
          <w:tcPr>
            <w:tcW w:w="475" w:type="pct"/>
            <w:tcBorders>
              <w:top w:val="nil"/>
              <w:left w:val="nil"/>
              <w:bottom w:val="single" w:sz="4" w:space="0" w:color="auto"/>
              <w:right w:val="single" w:sz="4" w:space="0" w:color="auto"/>
            </w:tcBorders>
            <w:shd w:val="clear" w:color="auto" w:fill="auto"/>
            <w:noWrap/>
            <w:vAlign w:val="center"/>
            <w:hideMark/>
          </w:tcPr>
          <w:p w14:paraId="2F5108F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1090620</w:t>
            </w:r>
          </w:p>
        </w:tc>
        <w:tc>
          <w:tcPr>
            <w:tcW w:w="461" w:type="pct"/>
            <w:tcBorders>
              <w:top w:val="nil"/>
              <w:left w:val="nil"/>
              <w:bottom w:val="single" w:sz="4" w:space="0" w:color="auto"/>
              <w:right w:val="single" w:sz="4" w:space="0" w:color="auto"/>
            </w:tcBorders>
            <w:shd w:val="clear" w:color="auto" w:fill="auto"/>
            <w:noWrap/>
            <w:vAlign w:val="center"/>
            <w:hideMark/>
          </w:tcPr>
          <w:p w14:paraId="52D2720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555255</w:t>
            </w:r>
          </w:p>
        </w:tc>
        <w:tc>
          <w:tcPr>
            <w:tcW w:w="410" w:type="pct"/>
            <w:tcBorders>
              <w:top w:val="nil"/>
              <w:left w:val="nil"/>
              <w:bottom w:val="single" w:sz="4" w:space="0" w:color="auto"/>
              <w:right w:val="single" w:sz="4" w:space="0" w:color="auto"/>
            </w:tcBorders>
            <w:shd w:val="clear" w:color="auto" w:fill="auto"/>
            <w:noWrap/>
            <w:vAlign w:val="center"/>
            <w:hideMark/>
          </w:tcPr>
          <w:p w14:paraId="6E6E5A0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-5,4</w:t>
            </w:r>
          </w:p>
        </w:tc>
        <w:tc>
          <w:tcPr>
            <w:tcW w:w="394" w:type="pct"/>
            <w:tcBorders>
              <w:top w:val="nil"/>
              <w:left w:val="nil"/>
              <w:bottom w:val="single" w:sz="4" w:space="0" w:color="auto"/>
              <w:right w:val="single" w:sz="4" w:space="0" w:color="auto"/>
            </w:tcBorders>
            <w:shd w:val="clear" w:color="auto" w:fill="auto"/>
            <w:noWrap/>
            <w:vAlign w:val="center"/>
            <w:hideMark/>
          </w:tcPr>
          <w:p w14:paraId="1A7FA6D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8,5</w:t>
            </w:r>
          </w:p>
        </w:tc>
        <w:tc>
          <w:tcPr>
            <w:tcW w:w="417" w:type="pct"/>
            <w:tcBorders>
              <w:top w:val="nil"/>
              <w:left w:val="nil"/>
              <w:bottom w:val="single" w:sz="4" w:space="0" w:color="auto"/>
              <w:right w:val="single" w:sz="4" w:space="0" w:color="auto"/>
            </w:tcBorders>
            <w:shd w:val="clear" w:color="auto" w:fill="auto"/>
            <w:noWrap/>
            <w:vAlign w:val="center"/>
            <w:hideMark/>
          </w:tcPr>
          <w:p w14:paraId="2E2F5A4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439" w:type="pct"/>
            <w:tcBorders>
              <w:top w:val="nil"/>
              <w:left w:val="nil"/>
              <w:bottom w:val="single" w:sz="4" w:space="0" w:color="auto"/>
              <w:right w:val="single" w:sz="4" w:space="0" w:color="auto"/>
            </w:tcBorders>
            <w:shd w:val="clear" w:color="auto" w:fill="auto"/>
            <w:noWrap/>
            <w:vAlign w:val="center"/>
            <w:hideMark/>
          </w:tcPr>
          <w:p w14:paraId="69A7DC3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67B721A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-13,0</w:t>
            </w:r>
          </w:p>
        </w:tc>
      </w:tr>
      <w:tr w:rsidR="004B320A" w:rsidRPr="004B320A" w14:paraId="16F208E8"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9B33CBD"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3C2DDAD4"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4630CB63"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w:t>
            </w:r>
          </w:p>
        </w:tc>
        <w:tc>
          <w:tcPr>
            <w:tcW w:w="462" w:type="pct"/>
            <w:tcBorders>
              <w:top w:val="nil"/>
              <w:left w:val="nil"/>
              <w:bottom w:val="single" w:sz="4" w:space="0" w:color="auto"/>
              <w:right w:val="single" w:sz="4" w:space="0" w:color="auto"/>
            </w:tcBorders>
            <w:shd w:val="clear" w:color="auto" w:fill="auto"/>
            <w:noWrap/>
            <w:vAlign w:val="center"/>
            <w:hideMark/>
          </w:tcPr>
          <w:p w14:paraId="58F75CA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w:t>
            </w:r>
          </w:p>
        </w:tc>
        <w:tc>
          <w:tcPr>
            <w:tcW w:w="475" w:type="pct"/>
            <w:tcBorders>
              <w:top w:val="nil"/>
              <w:left w:val="nil"/>
              <w:bottom w:val="single" w:sz="4" w:space="0" w:color="auto"/>
              <w:right w:val="single" w:sz="4" w:space="0" w:color="auto"/>
            </w:tcBorders>
            <w:shd w:val="clear" w:color="auto" w:fill="auto"/>
            <w:noWrap/>
            <w:vAlign w:val="center"/>
            <w:hideMark/>
          </w:tcPr>
          <w:p w14:paraId="24AB05C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1088832</w:t>
            </w:r>
          </w:p>
        </w:tc>
        <w:tc>
          <w:tcPr>
            <w:tcW w:w="461" w:type="pct"/>
            <w:tcBorders>
              <w:top w:val="nil"/>
              <w:left w:val="nil"/>
              <w:bottom w:val="single" w:sz="4" w:space="0" w:color="auto"/>
              <w:right w:val="single" w:sz="4" w:space="0" w:color="auto"/>
            </w:tcBorders>
            <w:shd w:val="clear" w:color="auto" w:fill="auto"/>
            <w:noWrap/>
            <w:vAlign w:val="center"/>
            <w:hideMark/>
          </w:tcPr>
          <w:p w14:paraId="500A891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555361</w:t>
            </w:r>
          </w:p>
        </w:tc>
        <w:tc>
          <w:tcPr>
            <w:tcW w:w="410" w:type="pct"/>
            <w:tcBorders>
              <w:top w:val="nil"/>
              <w:left w:val="nil"/>
              <w:bottom w:val="single" w:sz="4" w:space="0" w:color="auto"/>
              <w:right w:val="single" w:sz="4" w:space="0" w:color="auto"/>
            </w:tcBorders>
            <w:shd w:val="clear" w:color="auto" w:fill="auto"/>
            <w:noWrap/>
            <w:vAlign w:val="center"/>
            <w:hideMark/>
          </w:tcPr>
          <w:p w14:paraId="3F39848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-9,5</w:t>
            </w:r>
          </w:p>
        </w:tc>
        <w:tc>
          <w:tcPr>
            <w:tcW w:w="394" w:type="pct"/>
            <w:tcBorders>
              <w:top w:val="nil"/>
              <w:left w:val="nil"/>
              <w:bottom w:val="single" w:sz="4" w:space="0" w:color="auto"/>
              <w:right w:val="single" w:sz="4" w:space="0" w:color="auto"/>
            </w:tcBorders>
            <w:shd w:val="clear" w:color="auto" w:fill="auto"/>
            <w:noWrap/>
            <w:vAlign w:val="center"/>
            <w:hideMark/>
          </w:tcPr>
          <w:p w14:paraId="1C9F0F9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417" w:type="pct"/>
            <w:tcBorders>
              <w:top w:val="nil"/>
              <w:left w:val="nil"/>
              <w:bottom w:val="single" w:sz="4" w:space="0" w:color="auto"/>
              <w:right w:val="single" w:sz="4" w:space="0" w:color="auto"/>
            </w:tcBorders>
            <w:shd w:val="clear" w:color="auto" w:fill="auto"/>
            <w:noWrap/>
            <w:vAlign w:val="center"/>
            <w:hideMark/>
          </w:tcPr>
          <w:p w14:paraId="1D25925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2,5</w:t>
            </w:r>
          </w:p>
        </w:tc>
        <w:tc>
          <w:tcPr>
            <w:tcW w:w="439" w:type="pct"/>
            <w:tcBorders>
              <w:top w:val="nil"/>
              <w:left w:val="nil"/>
              <w:bottom w:val="single" w:sz="4" w:space="0" w:color="auto"/>
              <w:right w:val="single" w:sz="4" w:space="0" w:color="auto"/>
            </w:tcBorders>
            <w:shd w:val="clear" w:color="auto" w:fill="auto"/>
            <w:noWrap/>
            <w:vAlign w:val="center"/>
            <w:hideMark/>
          </w:tcPr>
          <w:p w14:paraId="456C94F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810" w:type="pct"/>
            <w:tcBorders>
              <w:top w:val="nil"/>
              <w:left w:val="nil"/>
              <w:bottom w:val="single" w:sz="4" w:space="0" w:color="auto"/>
              <w:right w:val="single" w:sz="4" w:space="0" w:color="auto"/>
            </w:tcBorders>
            <w:shd w:val="clear" w:color="auto" w:fill="auto"/>
            <w:noWrap/>
            <w:vAlign w:val="center"/>
            <w:hideMark/>
          </w:tcPr>
          <w:p w14:paraId="719C5EE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-15,0</w:t>
            </w:r>
          </w:p>
        </w:tc>
      </w:tr>
      <w:tr w:rsidR="004B320A" w:rsidRPr="004B320A" w14:paraId="0A1E75C2"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5E4C7449"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361603B7"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05994C3D"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w:t>
            </w:r>
          </w:p>
        </w:tc>
        <w:tc>
          <w:tcPr>
            <w:tcW w:w="462" w:type="pct"/>
            <w:tcBorders>
              <w:top w:val="nil"/>
              <w:left w:val="nil"/>
              <w:bottom w:val="single" w:sz="4" w:space="0" w:color="auto"/>
              <w:right w:val="single" w:sz="4" w:space="0" w:color="auto"/>
            </w:tcBorders>
            <w:shd w:val="clear" w:color="auto" w:fill="auto"/>
            <w:noWrap/>
            <w:vAlign w:val="center"/>
            <w:hideMark/>
          </w:tcPr>
          <w:p w14:paraId="650E81F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w:t>
            </w:r>
          </w:p>
        </w:tc>
        <w:tc>
          <w:tcPr>
            <w:tcW w:w="475" w:type="pct"/>
            <w:tcBorders>
              <w:top w:val="nil"/>
              <w:left w:val="nil"/>
              <w:bottom w:val="single" w:sz="4" w:space="0" w:color="auto"/>
              <w:right w:val="single" w:sz="4" w:space="0" w:color="auto"/>
            </w:tcBorders>
            <w:shd w:val="clear" w:color="auto" w:fill="auto"/>
            <w:noWrap/>
            <w:vAlign w:val="center"/>
            <w:hideMark/>
          </w:tcPr>
          <w:p w14:paraId="789C0D2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1087643</w:t>
            </w:r>
          </w:p>
        </w:tc>
        <w:tc>
          <w:tcPr>
            <w:tcW w:w="461" w:type="pct"/>
            <w:tcBorders>
              <w:top w:val="nil"/>
              <w:left w:val="nil"/>
              <w:bottom w:val="single" w:sz="4" w:space="0" w:color="auto"/>
              <w:right w:val="single" w:sz="4" w:space="0" w:color="auto"/>
            </w:tcBorders>
            <w:shd w:val="clear" w:color="auto" w:fill="auto"/>
            <w:noWrap/>
            <w:vAlign w:val="center"/>
            <w:hideMark/>
          </w:tcPr>
          <w:p w14:paraId="15B2AFF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556490</w:t>
            </w:r>
          </w:p>
        </w:tc>
        <w:tc>
          <w:tcPr>
            <w:tcW w:w="410" w:type="pct"/>
            <w:tcBorders>
              <w:top w:val="nil"/>
              <w:left w:val="nil"/>
              <w:bottom w:val="single" w:sz="4" w:space="0" w:color="auto"/>
              <w:right w:val="single" w:sz="4" w:space="0" w:color="auto"/>
            </w:tcBorders>
            <w:shd w:val="clear" w:color="auto" w:fill="auto"/>
            <w:noWrap/>
            <w:vAlign w:val="center"/>
            <w:hideMark/>
          </w:tcPr>
          <w:p w14:paraId="0315AC8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-11,9</w:t>
            </w:r>
          </w:p>
        </w:tc>
        <w:tc>
          <w:tcPr>
            <w:tcW w:w="394" w:type="pct"/>
            <w:tcBorders>
              <w:top w:val="nil"/>
              <w:left w:val="nil"/>
              <w:bottom w:val="single" w:sz="4" w:space="0" w:color="auto"/>
              <w:right w:val="single" w:sz="4" w:space="0" w:color="auto"/>
            </w:tcBorders>
            <w:shd w:val="clear" w:color="auto" w:fill="auto"/>
            <w:noWrap/>
            <w:vAlign w:val="center"/>
            <w:hideMark/>
          </w:tcPr>
          <w:p w14:paraId="7187FB3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4,5</w:t>
            </w:r>
          </w:p>
        </w:tc>
        <w:tc>
          <w:tcPr>
            <w:tcW w:w="417" w:type="pct"/>
            <w:tcBorders>
              <w:top w:val="nil"/>
              <w:left w:val="nil"/>
              <w:bottom w:val="single" w:sz="4" w:space="0" w:color="auto"/>
              <w:right w:val="single" w:sz="4" w:space="0" w:color="auto"/>
            </w:tcBorders>
            <w:shd w:val="clear" w:color="auto" w:fill="auto"/>
            <w:noWrap/>
            <w:vAlign w:val="center"/>
            <w:hideMark/>
          </w:tcPr>
          <w:p w14:paraId="08BEA20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145B37A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810" w:type="pct"/>
            <w:tcBorders>
              <w:top w:val="nil"/>
              <w:left w:val="nil"/>
              <w:bottom w:val="single" w:sz="4" w:space="0" w:color="auto"/>
              <w:right w:val="single" w:sz="4" w:space="0" w:color="auto"/>
            </w:tcBorders>
            <w:shd w:val="clear" w:color="auto" w:fill="auto"/>
            <w:noWrap/>
            <w:vAlign w:val="center"/>
            <w:hideMark/>
          </w:tcPr>
          <w:p w14:paraId="0A73736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-16,0</w:t>
            </w:r>
          </w:p>
        </w:tc>
      </w:tr>
      <w:tr w:rsidR="004B320A" w:rsidRPr="004B320A" w14:paraId="6529E546"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4D985051"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674E2025"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3B341AC9"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w:t>
            </w:r>
          </w:p>
        </w:tc>
        <w:tc>
          <w:tcPr>
            <w:tcW w:w="462" w:type="pct"/>
            <w:tcBorders>
              <w:top w:val="nil"/>
              <w:left w:val="nil"/>
              <w:bottom w:val="single" w:sz="4" w:space="0" w:color="auto"/>
              <w:right w:val="single" w:sz="4" w:space="0" w:color="auto"/>
            </w:tcBorders>
            <w:shd w:val="clear" w:color="auto" w:fill="auto"/>
            <w:noWrap/>
            <w:vAlign w:val="center"/>
            <w:hideMark/>
          </w:tcPr>
          <w:p w14:paraId="58F467B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w:t>
            </w:r>
          </w:p>
        </w:tc>
        <w:tc>
          <w:tcPr>
            <w:tcW w:w="475" w:type="pct"/>
            <w:tcBorders>
              <w:top w:val="nil"/>
              <w:left w:val="nil"/>
              <w:bottom w:val="single" w:sz="4" w:space="0" w:color="auto"/>
              <w:right w:val="single" w:sz="4" w:space="0" w:color="auto"/>
            </w:tcBorders>
            <w:shd w:val="clear" w:color="auto" w:fill="auto"/>
            <w:noWrap/>
            <w:vAlign w:val="center"/>
            <w:hideMark/>
          </w:tcPr>
          <w:p w14:paraId="333B910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1086466</w:t>
            </w:r>
          </w:p>
        </w:tc>
        <w:tc>
          <w:tcPr>
            <w:tcW w:w="461" w:type="pct"/>
            <w:tcBorders>
              <w:top w:val="nil"/>
              <w:left w:val="nil"/>
              <w:bottom w:val="single" w:sz="4" w:space="0" w:color="auto"/>
              <w:right w:val="single" w:sz="4" w:space="0" w:color="auto"/>
            </w:tcBorders>
            <w:shd w:val="clear" w:color="auto" w:fill="auto"/>
            <w:noWrap/>
            <w:vAlign w:val="center"/>
            <w:hideMark/>
          </w:tcPr>
          <w:p w14:paraId="0F37803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557640</w:t>
            </w:r>
          </w:p>
        </w:tc>
        <w:tc>
          <w:tcPr>
            <w:tcW w:w="410" w:type="pct"/>
            <w:tcBorders>
              <w:top w:val="nil"/>
              <w:left w:val="nil"/>
              <w:bottom w:val="single" w:sz="4" w:space="0" w:color="auto"/>
              <w:right w:val="single" w:sz="4" w:space="0" w:color="auto"/>
            </w:tcBorders>
            <w:shd w:val="clear" w:color="auto" w:fill="auto"/>
            <w:noWrap/>
            <w:vAlign w:val="center"/>
            <w:hideMark/>
          </w:tcPr>
          <w:p w14:paraId="5F3E096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-11,3</w:t>
            </w:r>
          </w:p>
        </w:tc>
        <w:tc>
          <w:tcPr>
            <w:tcW w:w="394" w:type="pct"/>
            <w:tcBorders>
              <w:top w:val="nil"/>
              <w:left w:val="nil"/>
              <w:bottom w:val="single" w:sz="4" w:space="0" w:color="auto"/>
              <w:right w:val="single" w:sz="4" w:space="0" w:color="auto"/>
            </w:tcBorders>
            <w:shd w:val="clear" w:color="auto" w:fill="auto"/>
            <w:noWrap/>
            <w:vAlign w:val="center"/>
            <w:hideMark/>
          </w:tcPr>
          <w:p w14:paraId="69FABAC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417" w:type="pct"/>
            <w:tcBorders>
              <w:top w:val="nil"/>
              <w:left w:val="nil"/>
              <w:bottom w:val="single" w:sz="4" w:space="0" w:color="auto"/>
              <w:right w:val="single" w:sz="4" w:space="0" w:color="auto"/>
            </w:tcBorders>
            <w:shd w:val="clear" w:color="auto" w:fill="auto"/>
            <w:noWrap/>
            <w:vAlign w:val="center"/>
            <w:hideMark/>
          </w:tcPr>
          <w:p w14:paraId="52DD789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439" w:type="pct"/>
            <w:tcBorders>
              <w:top w:val="nil"/>
              <w:left w:val="nil"/>
              <w:bottom w:val="single" w:sz="4" w:space="0" w:color="auto"/>
              <w:right w:val="single" w:sz="4" w:space="0" w:color="auto"/>
            </w:tcBorders>
            <w:shd w:val="clear" w:color="auto" w:fill="auto"/>
            <w:noWrap/>
            <w:vAlign w:val="center"/>
            <w:hideMark/>
          </w:tcPr>
          <w:p w14:paraId="1568B13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810" w:type="pct"/>
            <w:tcBorders>
              <w:top w:val="nil"/>
              <w:left w:val="nil"/>
              <w:bottom w:val="single" w:sz="4" w:space="0" w:color="auto"/>
              <w:right w:val="single" w:sz="4" w:space="0" w:color="auto"/>
            </w:tcBorders>
            <w:shd w:val="clear" w:color="auto" w:fill="auto"/>
            <w:noWrap/>
            <w:vAlign w:val="center"/>
            <w:hideMark/>
          </w:tcPr>
          <w:p w14:paraId="6C6476A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693DE955"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134D9635"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228838B0"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5EF36BB6"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T.7</w:t>
            </w:r>
          </w:p>
        </w:tc>
        <w:tc>
          <w:tcPr>
            <w:tcW w:w="462" w:type="pct"/>
            <w:tcBorders>
              <w:top w:val="nil"/>
              <w:left w:val="nil"/>
              <w:bottom w:val="single" w:sz="4" w:space="0" w:color="auto"/>
              <w:right w:val="single" w:sz="4" w:space="0" w:color="auto"/>
            </w:tcBorders>
            <w:shd w:val="clear" w:color="auto" w:fill="auto"/>
            <w:noWrap/>
            <w:vAlign w:val="center"/>
            <w:hideMark/>
          </w:tcPr>
          <w:p w14:paraId="3B7812A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LK7-2</w:t>
            </w:r>
          </w:p>
        </w:tc>
        <w:tc>
          <w:tcPr>
            <w:tcW w:w="475" w:type="pct"/>
            <w:tcBorders>
              <w:top w:val="nil"/>
              <w:left w:val="nil"/>
              <w:bottom w:val="single" w:sz="4" w:space="0" w:color="auto"/>
              <w:right w:val="single" w:sz="4" w:space="0" w:color="auto"/>
            </w:tcBorders>
            <w:shd w:val="clear" w:color="auto" w:fill="auto"/>
            <w:noWrap/>
            <w:vAlign w:val="center"/>
            <w:hideMark/>
          </w:tcPr>
          <w:p w14:paraId="0870CCA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1084699</w:t>
            </w:r>
          </w:p>
        </w:tc>
        <w:tc>
          <w:tcPr>
            <w:tcW w:w="461" w:type="pct"/>
            <w:tcBorders>
              <w:top w:val="nil"/>
              <w:left w:val="nil"/>
              <w:bottom w:val="single" w:sz="4" w:space="0" w:color="auto"/>
              <w:right w:val="single" w:sz="4" w:space="0" w:color="auto"/>
            </w:tcBorders>
            <w:shd w:val="clear" w:color="auto" w:fill="auto"/>
            <w:noWrap/>
            <w:vAlign w:val="center"/>
            <w:hideMark/>
          </w:tcPr>
          <w:p w14:paraId="6A68657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560352</w:t>
            </w:r>
          </w:p>
        </w:tc>
        <w:tc>
          <w:tcPr>
            <w:tcW w:w="410" w:type="pct"/>
            <w:tcBorders>
              <w:top w:val="nil"/>
              <w:left w:val="nil"/>
              <w:bottom w:val="single" w:sz="4" w:space="0" w:color="auto"/>
              <w:right w:val="single" w:sz="4" w:space="0" w:color="auto"/>
            </w:tcBorders>
            <w:shd w:val="clear" w:color="auto" w:fill="auto"/>
            <w:noWrap/>
            <w:vAlign w:val="center"/>
            <w:hideMark/>
          </w:tcPr>
          <w:p w14:paraId="420A03B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-14,2</w:t>
            </w:r>
          </w:p>
        </w:tc>
        <w:tc>
          <w:tcPr>
            <w:tcW w:w="394" w:type="pct"/>
            <w:tcBorders>
              <w:top w:val="nil"/>
              <w:left w:val="nil"/>
              <w:bottom w:val="single" w:sz="4" w:space="0" w:color="auto"/>
              <w:right w:val="single" w:sz="4" w:space="0" w:color="auto"/>
            </w:tcBorders>
            <w:shd w:val="clear" w:color="auto" w:fill="auto"/>
            <w:noWrap/>
            <w:vAlign w:val="center"/>
            <w:hideMark/>
          </w:tcPr>
          <w:p w14:paraId="153D49C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w:t>
            </w:r>
          </w:p>
        </w:tc>
        <w:tc>
          <w:tcPr>
            <w:tcW w:w="417" w:type="pct"/>
            <w:tcBorders>
              <w:top w:val="nil"/>
              <w:left w:val="nil"/>
              <w:bottom w:val="single" w:sz="4" w:space="0" w:color="auto"/>
              <w:right w:val="single" w:sz="4" w:space="0" w:color="auto"/>
            </w:tcBorders>
            <w:shd w:val="clear" w:color="auto" w:fill="auto"/>
            <w:noWrap/>
            <w:vAlign w:val="center"/>
            <w:hideMark/>
          </w:tcPr>
          <w:p w14:paraId="6B43A63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439" w:type="pct"/>
            <w:tcBorders>
              <w:top w:val="nil"/>
              <w:left w:val="nil"/>
              <w:bottom w:val="single" w:sz="4" w:space="0" w:color="auto"/>
              <w:right w:val="single" w:sz="4" w:space="0" w:color="auto"/>
            </w:tcBorders>
            <w:shd w:val="clear" w:color="auto" w:fill="auto"/>
            <w:noWrap/>
            <w:vAlign w:val="center"/>
            <w:hideMark/>
          </w:tcPr>
          <w:p w14:paraId="1D4C66C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810" w:type="pct"/>
            <w:tcBorders>
              <w:top w:val="nil"/>
              <w:left w:val="nil"/>
              <w:bottom w:val="single" w:sz="4" w:space="0" w:color="auto"/>
              <w:right w:val="single" w:sz="4" w:space="0" w:color="auto"/>
            </w:tcBorders>
            <w:shd w:val="clear" w:color="auto" w:fill="auto"/>
            <w:noWrap/>
            <w:vAlign w:val="center"/>
            <w:hideMark/>
          </w:tcPr>
          <w:p w14:paraId="1710594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-19,0</w:t>
            </w:r>
          </w:p>
        </w:tc>
      </w:tr>
      <w:tr w:rsidR="004B320A" w:rsidRPr="004B320A" w14:paraId="70CEE28F"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72D5B57"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7215DCF0"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4BC9D634"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T.8</w:t>
            </w:r>
          </w:p>
        </w:tc>
        <w:tc>
          <w:tcPr>
            <w:tcW w:w="462" w:type="pct"/>
            <w:tcBorders>
              <w:top w:val="nil"/>
              <w:left w:val="nil"/>
              <w:bottom w:val="single" w:sz="4" w:space="0" w:color="auto"/>
              <w:right w:val="single" w:sz="4" w:space="0" w:color="auto"/>
            </w:tcBorders>
            <w:shd w:val="clear" w:color="auto" w:fill="auto"/>
            <w:noWrap/>
            <w:vAlign w:val="center"/>
            <w:hideMark/>
          </w:tcPr>
          <w:p w14:paraId="192B5BD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LK8-1</w:t>
            </w:r>
          </w:p>
        </w:tc>
        <w:tc>
          <w:tcPr>
            <w:tcW w:w="475" w:type="pct"/>
            <w:tcBorders>
              <w:top w:val="nil"/>
              <w:left w:val="nil"/>
              <w:bottom w:val="single" w:sz="4" w:space="0" w:color="auto"/>
              <w:right w:val="single" w:sz="4" w:space="0" w:color="auto"/>
            </w:tcBorders>
            <w:shd w:val="clear" w:color="auto" w:fill="auto"/>
            <w:noWrap/>
            <w:vAlign w:val="center"/>
            <w:hideMark/>
          </w:tcPr>
          <w:p w14:paraId="2F6EFD8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1083816</w:t>
            </w:r>
          </w:p>
        </w:tc>
        <w:tc>
          <w:tcPr>
            <w:tcW w:w="461" w:type="pct"/>
            <w:tcBorders>
              <w:top w:val="nil"/>
              <w:left w:val="nil"/>
              <w:bottom w:val="single" w:sz="4" w:space="0" w:color="auto"/>
              <w:right w:val="single" w:sz="4" w:space="0" w:color="auto"/>
            </w:tcBorders>
            <w:shd w:val="clear" w:color="auto" w:fill="auto"/>
            <w:noWrap/>
            <w:vAlign w:val="center"/>
            <w:hideMark/>
          </w:tcPr>
          <w:p w14:paraId="500012C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560481</w:t>
            </w:r>
          </w:p>
        </w:tc>
        <w:tc>
          <w:tcPr>
            <w:tcW w:w="410" w:type="pct"/>
            <w:tcBorders>
              <w:top w:val="nil"/>
              <w:left w:val="nil"/>
              <w:bottom w:val="single" w:sz="4" w:space="0" w:color="auto"/>
              <w:right w:val="single" w:sz="4" w:space="0" w:color="auto"/>
            </w:tcBorders>
            <w:shd w:val="clear" w:color="auto" w:fill="auto"/>
            <w:noWrap/>
            <w:vAlign w:val="center"/>
            <w:hideMark/>
          </w:tcPr>
          <w:p w14:paraId="2DDC6E9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-16,4</w:t>
            </w:r>
          </w:p>
        </w:tc>
        <w:tc>
          <w:tcPr>
            <w:tcW w:w="394" w:type="pct"/>
            <w:tcBorders>
              <w:top w:val="nil"/>
              <w:left w:val="nil"/>
              <w:bottom w:val="single" w:sz="4" w:space="0" w:color="auto"/>
              <w:right w:val="single" w:sz="4" w:space="0" w:color="auto"/>
            </w:tcBorders>
            <w:shd w:val="clear" w:color="auto" w:fill="auto"/>
            <w:noWrap/>
            <w:vAlign w:val="center"/>
            <w:hideMark/>
          </w:tcPr>
          <w:p w14:paraId="7C8BC06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8,5</w:t>
            </w:r>
          </w:p>
        </w:tc>
        <w:tc>
          <w:tcPr>
            <w:tcW w:w="417" w:type="pct"/>
            <w:tcBorders>
              <w:top w:val="nil"/>
              <w:left w:val="nil"/>
              <w:bottom w:val="single" w:sz="4" w:space="0" w:color="auto"/>
              <w:right w:val="single" w:sz="4" w:space="0" w:color="auto"/>
            </w:tcBorders>
            <w:shd w:val="clear" w:color="auto" w:fill="auto"/>
            <w:noWrap/>
            <w:vAlign w:val="center"/>
            <w:hideMark/>
          </w:tcPr>
          <w:p w14:paraId="1861A4B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439" w:type="pct"/>
            <w:tcBorders>
              <w:top w:val="nil"/>
              <w:left w:val="nil"/>
              <w:bottom w:val="single" w:sz="4" w:space="0" w:color="auto"/>
              <w:right w:val="single" w:sz="4" w:space="0" w:color="auto"/>
            </w:tcBorders>
            <w:shd w:val="clear" w:color="auto" w:fill="auto"/>
            <w:noWrap/>
            <w:vAlign w:val="center"/>
            <w:hideMark/>
          </w:tcPr>
          <w:p w14:paraId="74F98E7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24DA969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-24,0</w:t>
            </w:r>
          </w:p>
        </w:tc>
      </w:tr>
      <w:tr w:rsidR="004B320A" w:rsidRPr="004B320A" w14:paraId="033B05AF"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4BD67665"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7D88D0A3"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04B8F627"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T.9</w:t>
            </w:r>
          </w:p>
        </w:tc>
        <w:tc>
          <w:tcPr>
            <w:tcW w:w="462" w:type="pct"/>
            <w:tcBorders>
              <w:top w:val="nil"/>
              <w:left w:val="nil"/>
              <w:bottom w:val="single" w:sz="4" w:space="0" w:color="auto"/>
              <w:right w:val="single" w:sz="4" w:space="0" w:color="auto"/>
            </w:tcBorders>
            <w:shd w:val="clear" w:color="auto" w:fill="auto"/>
            <w:noWrap/>
            <w:vAlign w:val="center"/>
            <w:hideMark/>
          </w:tcPr>
          <w:p w14:paraId="46C7F03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LK9</w:t>
            </w:r>
          </w:p>
        </w:tc>
        <w:tc>
          <w:tcPr>
            <w:tcW w:w="475" w:type="pct"/>
            <w:tcBorders>
              <w:top w:val="nil"/>
              <w:left w:val="nil"/>
              <w:bottom w:val="single" w:sz="4" w:space="0" w:color="auto"/>
              <w:right w:val="single" w:sz="4" w:space="0" w:color="auto"/>
            </w:tcBorders>
            <w:shd w:val="clear" w:color="auto" w:fill="auto"/>
            <w:noWrap/>
            <w:vAlign w:val="center"/>
            <w:hideMark/>
          </w:tcPr>
          <w:p w14:paraId="7F58253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1082512</w:t>
            </w:r>
          </w:p>
        </w:tc>
        <w:tc>
          <w:tcPr>
            <w:tcW w:w="461" w:type="pct"/>
            <w:tcBorders>
              <w:top w:val="nil"/>
              <w:left w:val="nil"/>
              <w:bottom w:val="single" w:sz="4" w:space="0" w:color="auto"/>
              <w:right w:val="single" w:sz="4" w:space="0" w:color="auto"/>
            </w:tcBorders>
            <w:shd w:val="clear" w:color="auto" w:fill="auto"/>
            <w:noWrap/>
            <w:vAlign w:val="center"/>
            <w:hideMark/>
          </w:tcPr>
          <w:p w14:paraId="739936C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561634</w:t>
            </w:r>
          </w:p>
        </w:tc>
        <w:tc>
          <w:tcPr>
            <w:tcW w:w="410" w:type="pct"/>
            <w:tcBorders>
              <w:top w:val="nil"/>
              <w:left w:val="nil"/>
              <w:bottom w:val="single" w:sz="4" w:space="0" w:color="auto"/>
              <w:right w:val="single" w:sz="4" w:space="0" w:color="auto"/>
            </w:tcBorders>
            <w:shd w:val="clear" w:color="auto" w:fill="auto"/>
            <w:noWrap/>
            <w:vAlign w:val="center"/>
            <w:hideMark/>
          </w:tcPr>
          <w:p w14:paraId="57D845B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-16,7</w:t>
            </w:r>
          </w:p>
        </w:tc>
        <w:tc>
          <w:tcPr>
            <w:tcW w:w="394" w:type="pct"/>
            <w:tcBorders>
              <w:top w:val="nil"/>
              <w:left w:val="nil"/>
              <w:bottom w:val="single" w:sz="4" w:space="0" w:color="auto"/>
              <w:right w:val="single" w:sz="4" w:space="0" w:color="auto"/>
            </w:tcBorders>
            <w:shd w:val="clear" w:color="auto" w:fill="auto"/>
            <w:noWrap/>
            <w:vAlign w:val="center"/>
            <w:hideMark/>
          </w:tcPr>
          <w:p w14:paraId="1EF859D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7,0</w:t>
            </w:r>
          </w:p>
        </w:tc>
        <w:tc>
          <w:tcPr>
            <w:tcW w:w="417" w:type="pct"/>
            <w:tcBorders>
              <w:top w:val="nil"/>
              <w:left w:val="nil"/>
              <w:bottom w:val="single" w:sz="4" w:space="0" w:color="auto"/>
              <w:right w:val="single" w:sz="4" w:space="0" w:color="auto"/>
            </w:tcBorders>
            <w:shd w:val="clear" w:color="auto" w:fill="auto"/>
            <w:noWrap/>
            <w:vAlign w:val="center"/>
            <w:hideMark/>
          </w:tcPr>
          <w:p w14:paraId="389AB84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2,5</w:t>
            </w:r>
          </w:p>
        </w:tc>
        <w:tc>
          <w:tcPr>
            <w:tcW w:w="439" w:type="pct"/>
            <w:tcBorders>
              <w:top w:val="nil"/>
              <w:left w:val="nil"/>
              <w:bottom w:val="single" w:sz="4" w:space="0" w:color="auto"/>
              <w:right w:val="single" w:sz="4" w:space="0" w:color="auto"/>
            </w:tcBorders>
            <w:shd w:val="clear" w:color="auto" w:fill="auto"/>
            <w:noWrap/>
            <w:vAlign w:val="center"/>
            <w:hideMark/>
          </w:tcPr>
          <w:p w14:paraId="229CB10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7040DBB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-23,0</w:t>
            </w:r>
          </w:p>
        </w:tc>
      </w:tr>
      <w:tr w:rsidR="004B320A" w:rsidRPr="004B320A" w14:paraId="0A4375DF"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A55AF38" w14:textId="77777777" w:rsidR="00FD3CA9" w:rsidRPr="004B320A" w:rsidRDefault="00FD3CA9" w:rsidP="007E099A">
            <w:pPr>
              <w:rPr>
                <w:rFonts w:ascii="Times New Roman" w:hAnsi="Times New Roman"/>
                <w:b/>
                <w:bCs/>
                <w:sz w:val="20"/>
              </w:rPr>
            </w:pPr>
          </w:p>
        </w:tc>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42FA40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II</w:t>
            </w:r>
          </w:p>
        </w:tc>
        <w:tc>
          <w:tcPr>
            <w:tcW w:w="388" w:type="pct"/>
            <w:tcBorders>
              <w:top w:val="nil"/>
              <w:left w:val="nil"/>
              <w:bottom w:val="single" w:sz="4" w:space="0" w:color="auto"/>
              <w:right w:val="single" w:sz="4" w:space="0" w:color="auto"/>
            </w:tcBorders>
            <w:shd w:val="clear" w:color="auto" w:fill="auto"/>
            <w:noWrap/>
            <w:vAlign w:val="center"/>
            <w:hideMark/>
          </w:tcPr>
          <w:p w14:paraId="02B38EBA"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w:t>
            </w:r>
          </w:p>
        </w:tc>
        <w:tc>
          <w:tcPr>
            <w:tcW w:w="462" w:type="pct"/>
            <w:tcBorders>
              <w:top w:val="nil"/>
              <w:left w:val="nil"/>
              <w:bottom w:val="single" w:sz="4" w:space="0" w:color="auto"/>
              <w:right w:val="single" w:sz="4" w:space="0" w:color="auto"/>
            </w:tcBorders>
            <w:shd w:val="clear" w:color="auto" w:fill="auto"/>
            <w:noWrap/>
            <w:vAlign w:val="center"/>
            <w:hideMark/>
          </w:tcPr>
          <w:p w14:paraId="3D772E0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w:t>
            </w:r>
          </w:p>
        </w:tc>
        <w:tc>
          <w:tcPr>
            <w:tcW w:w="475" w:type="pct"/>
            <w:tcBorders>
              <w:top w:val="nil"/>
              <w:left w:val="nil"/>
              <w:bottom w:val="single" w:sz="4" w:space="0" w:color="auto"/>
              <w:right w:val="single" w:sz="4" w:space="0" w:color="auto"/>
            </w:tcBorders>
            <w:shd w:val="clear" w:color="auto" w:fill="auto"/>
            <w:noWrap/>
            <w:vAlign w:val="center"/>
            <w:hideMark/>
          </w:tcPr>
          <w:p w14:paraId="202DAA7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1088832</w:t>
            </w:r>
          </w:p>
        </w:tc>
        <w:tc>
          <w:tcPr>
            <w:tcW w:w="461" w:type="pct"/>
            <w:tcBorders>
              <w:top w:val="nil"/>
              <w:left w:val="nil"/>
              <w:bottom w:val="single" w:sz="4" w:space="0" w:color="auto"/>
              <w:right w:val="single" w:sz="4" w:space="0" w:color="auto"/>
            </w:tcBorders>
            <w:shd w:val="clear" w:color="auto" w:fill="auto"/>
            <w:noWrap/>
            <w:vAlign w:val="center"/>
            <w:hideMark/>
          </w:tcPr>
          <w:p w14:paraId="12F03BF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555361</w:t>
            </w:r>
          </w:p>
        </w:tc>
        <w:tc>
          <w:tcPr>
            <w:tcW w:w="410" w:type="pct"/>
            <w:tcBorders>
              <w:top w:val="nil"/>
              <w:left w:val="nil"/>
              <w:bottom w:val="single" w:sz="4" w:space="0" w:color="auto"/>
              <w:right w:val="single" w:sz="4" w:space="0" w:color="auto"/>
            </w:tcBorders>
            <w:shd w:val="clear" w:color="auto" w:fill="auto"/>
            <w:noWrap/>
            <w:vAlign w:val="center"/>
            <w:hideMark/>
          </w:tcPr>
          <w:p w14:paraId="253A46A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-9,5</w:t>
            </w:r>
          </w:p>
        </w:tc>
        <w:tc>
          <w:tcPr>
            <w:tcW w:w="394" w:type="pct"/>
            <w:tcBorders>
              <w:top w:val="nil"/>
              <w:left w:val="nil"/>
              <w:bottom w:val="single" w:sz="4" w:space="0" w:color="auto"/>
              <w:right w:val="single" w:sz="4" w:space="0" w:color="auto"/>
            </w:tcBorders>
            <w:shd w:val="clear" w:color="auto" w:fill="auto"/>
            <w:noWrap/>
            <w:vAlign w:val="center"/>
            <w:hideMark/>
          </w:tcPr>
          <w:p w14:paraId="47B65F0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417" w:type="pct"/>
            <w:tcBorders>
              <w:top w:val="nil"/>
              <w:left w:val="nil"/>
              <w:bottom w:val="single" w:sz="4" w:space="0" w:color="auto"/>
              <w:right w:val="single" w:sz="4" w:space="0" w:color="auto"/>
            </w:tcBorders>
            <w:shd w:val="clear" w:color="auto" w:fill="auto"/>
            <w:noWrap/>
            <w:vAlign w:val="center"/>
            <w:hideMark/>
          </w:tcPr>
          <w:p w14:paraId="3A682C8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2,5</w:t>
            </w:r>
          </w:p>
        </w:tc>
        <w:tc>
          <w:tcPr>
            <w:tcW w:w="439" w:type="pct"/>
            <w:tcBorders>
              <w:top w:val="nil"/>
              <w:left w:val="nil"/>
              <w:bottom w:val="single" w:sz="4" w:space="0" w:color="auto"/>
              <w:right w:val="single" w:sz="4" w:space="0" w:color="auto"/>
            </w:tcBorders>
            <w:shd w:val="clear" w:color="auto" w:fill="auto"/>
            <w:noWrap/>
            <w:vAlign w:val="center"/>
            <w:hideMark/>
          </w:tcPr>
          <w:p w14:paraId="49818F4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810" w:type="pct"/>
            <w:tcBorders>
              <w:top w:val="nil"/>
              <w:left w:val="nil"/>
              <w:bottom w:val="single" w:sz="4" w:space="0" w:color="auto"/>
              <w:right w:val="single" w:sz="4" w:space="0" w:color="auto"/>
            </w:tcBorders>
            <w:shd w:val="clear" w:color="auto" w:fill="auto"/>
            <w:noWrap/>
            <w:vAlign w:val="center"/>
            <w:hideMark/>
          </w:tcPr>
          <w:p w14:paraId="0A62C59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-15,0</w:t>
            </w:r>
          </w:p>
        </w:tc>
      </w:tr>
      <w:tr w:rsidR="004B320A" w:rsidRPr="004B320A" w14:paraId="756EDDEE"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590DA614"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7BA944B3"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27BD7566"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w:t>
            </w:r>
          </w:p>
        </w:tc>
        <w:tc>
          <w:tcPr>
            <w:tcW w:w="462" w:type="pct"/>
            <w:tcBorders>
              <w:top w:val="nil"/>
              <w:left w:val="nil"/>
              <w:bottom w:val="single" w:sz="4" w:space="0" w:color="auto"/>
              <w:right w:val="single" w:sz="4" w:space="0" w:color="auto"/>
            </w:tcBorders>
            <w:shd w:val="clear" w:color="auto" w:fill="auto"/>
            <w:noWrap/>
            <w:vAlign w:val="center"/>
            <w:hideMark/>
          </w:tcPr>
          <w:p w14:paraId="2A4D92F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w:t>
            </w:r>
          </w:p>
        </w:tc>
        <w:tc>
          <w:tcPr>
            <w:tcW w:w="475" w:type="pct"/>
            <w:tcBorders>
              <w:top w:val="nil"/>
              <w:left w:val="nil"/>
              <w:bottom w:val="single" w:sz="4" w:space="0" w:color="auto"/>
              <w:right w:val="single" w:sz="4" w:space="0" w:color="auto"/>
            </w:tcBorders>
            <w:shd w:val="clear" w:color="auto" w:fill="auto"/>
            <w:noWrap/>
            <w:vAlign w:val="center"/>
            <w:hideMark/>
          </w:tcPr>
          <w:p w14:paraId="7D0BB71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1087643</w:t>
            </w:r>
          </w:p>
        </w:tc>
        <w:tc>
          <w:tcPr>
            <w:tcW w:w="461" w:type="pct"/>
            <w:tcBorders>
              <w:top w:val="nil"/>
              <w:left w:val="nil"/>
              <w:bottom w:val="single" w:sz="4" w:space="0" w:color="auto"/>
              <w:right w:val="single" w:sz="4" w:space="0" w:color="auto"/>
            </w:tcBorders>
            <w:shd w:val="clear" w:color="auto" w:fill="auto"/>
            <w:noWrap/>
            <w:vAlign w:val="center"/>
            <w:hideMark/>
          </w:tcPr>
          <w:p w14:paraId="457BD16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556490</w:t>
            </w:r>
          </w:p>
        </w:tc>
        <w:tc>
          <w:tcPr>
            <w:tcW w:w="410" w:type="pct"/>
            <w:tcBorders>
              <w:top w:val="nil"/>
              <w:left w:val="nil"/>
              <w:bottom w:val="single" w:sz="4" w:space="0" w:color="auto"/>
              <w:right w:val="single" w:sz="4" w:space="0" w:color="auto"/>
            </w:tcBorders>
            <w:shd w:val="clear" w:color="auto" w:fill="auto"/>
            <w:noWrap/>
            <w:vAlign w:val="center"/>
            <w:hideMark/>
          </w:tcPr>
          <w:p w14:paraId="3A1C895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-11,9</w:t>
            </w:r>
          </w:p>
        </w:tc>
        <w:tc>
          <w:tcPr>
            <w:tcW w:w="394" w:type="pct"/>
            <w:tcBorders>
              <w:top w:val="nil"/>
              <w:left w:val="nil"/>
              <w:bottom w:val="single" w:sz="4" w:space="0" w:color="auto"/>
              <w:right w:val="single" w:sz="4" w:space="0" w:color="auto"/>
            </w:tcBorders>
            <w:shd w:val="clear" w:color="auto" w:fill="auto"/>
            <w:noWrap/>
            <w:vAlign w:val="center"/>
            <w:hideMark/>
          </w:tcPr>
          <w:p w14:paraId="73CCFE2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4,5</w:t>
            </w:r>
          </w:p>
        </w:tc>
        <w:tc>
          <w:tcPr>
            <w:tcW w:w="417" w:type="pct"/>
            <w:tcBorders>
              <w:top w:val="nil"/>
              <w:left w:val="nil"/>
              <w:bottom w:val="single" w:sz="4" w:space="0" w:color="auto"/>
              <w:right w:val="single" w:sz="4" w:space="0" w:color="auto"/>
            </w:tcBorders>
            <w:shd w:val="clear" w:color="auto" w:fill="auto"/>
            <w:noWrap/>
            <w:vAlign w:val="center"/>
            <w:hideMark/>
          </w:tcPr>
          <w:p w14:paraId="1A3E350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5F85C6F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810" w:type="pct"/>
            <w:tcBorders>
              <w:top w:val="nil"/>
              <w:left w:val="nil"/>
              <w:bottom w:val="single" w:sz="4" w:space="0" w:color="auto"/>
              <w:right w:val="single" w:sz="4" w:space="0" w:color="auto"/>
            </w:tcBorders>
            <w:shd w:val="clear" w:color="auto" w:fill="auto"/>
            <w:noWrap/>
            <w:vAlign w:val="center"/>
            <w:hideMark/>
          </w:tcPr>
          <w:p w14:paraId="2A2F58D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-16,0</w:t>
            </w:r>
          </w:p>
        </w:tc>
      </w:tr>
      <w:tr w:rsidR="004B320A" w:rsidRPr="004B320A" w14:paraId="5178D865"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944E068"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2261D3D2"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1E07D13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w:t>
            </w:r>
          </w:p>
        </w:tc>
        <w:tc>
          <w:tcPr>
            <w:tcW w:w="462" w:type="pct"/>
            <w:tcBorders>
              <w:top w:val="nil"/>
              <w:left w:val="nil"/>
              <w:bottom w:val="single" w:sz="4" w:space="0" w:color="auto"/>
              <w:right w:val="single" w:sz="4" w:space="0" w:color="auto"/>
            </w:tcBorders>
            <w:shd w:val="clear" w:color="auto" w:fill="auto"/>
            <w:noWrap/>
            <w:vAlign w:val="center"/>
            <w:hideMark/>
          </w:tcPr>
          <w:p w14:paraId="2CF11D9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w:t>
            </w:r>
          </w:p>
        </w:tc>
        <w:tc>
          <w:tcPr>
            <w:tcW w:w="475" w:type="pct"/>
            <w:tcBorders>
              <w:top w:val="nil"/>
              <w:left w:val="nil"/>
              <w:bottom w:val="single" w:sz="4" w:space="0" w:color="auto"/>
              <w:right w:val="single" w:sz="4" w:space="0" w:color="auto"/>
            </w:tcBorders>
            <w:shd w:val="clear" w:color="auto" w:fill="auto"/>
            <w:noWrap/>
            <w:vAlign w:val="center"/>
            <w:hideMark/>
          </w:tcPr>
          <w:p w14:paraId="39090D1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1086466</w:t>
            </w:r>
          </w:p>
        </w:tc>
        <w:tc>
          <w:tcPr>
            <w:tcW w:w="461" w:type="pct"/>
            <w:tcBorders>
              <w:top w:val="nil"/>
              <w:left w:val="nil"/>
              <w:bottom w:val="single" w:sz="4" w:space="0" w:color="auto"/>
              <w:right w:val="single" w:sz="4" w:space="0" w:color="auto"/>
            </w:tcBorders>
            <w:shd w:val="clear" w:color="auto" w:fill="auto"/>
            <w:noWrap/>
            <w:vAlign w:val="center"/>
            <w:hideMark/>
          </w:tcPr>
          <w:p w14:paraId="2B46E52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557640</w:t>
            </w:r>
          </w:p>
        </w:tc>
        <w:tc>
          <w:tcPr>
            <w:tcW w:w="410" w:type="pct"/>
            <w:tcBorders>
              <w:top w:val="nil"/>
              <w:left w:val="nil"/>
              <w:bottom w:val="single" w:sz="4" w:space="0" w:color="auto"/>
              <w:right w:val="single" w:sz="4" w:space="0" w:color="auto"/>
            </w:tcBorders>
            <w:shd w:val="clear" w:color="auto" w:fill="auto"/>
            <w:noWrap/>
            <w:vAlign w:val="center"/>
            <w:hideMark/>
          </w:tcPr>
          <w:p w14:paraId="59D291F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-11,3</w:t>
            </w:r>
          </w:p>
        </w:tc>
        <w:tc>
          <w:tcPr>
            <w:tcW w:w="394" w:type="pct"/>
            <w:tcBorders>
              <w:top w:val="nil"/>
              <w:left w:val="nil"/>
              <w:bottom w:val="single" w:sz="4" w:space="0" w:color="auto"/>
              <w:right w:val="single" w:sz="4" w:space="0" w:color="auto"/>
            </w:tcBorders>
            <w:shd w:val="clear" w:color="auto" w:fill="auto"/>
            <w:noWrap/>
            <w:vAlign w:val="center"/>
            <w:hideMark/>
          </w:tcPr>
          <w:p w14:paraId="7E36876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417" w:type="pct"/>
            <w:tcBorders>
              <w:top w:val="nil"/>
              <w:left w:val="nil"/>
              <w:bottom w:val="single" w:sz="4" w:space="0" w:color="auto"/>
              <w:right w:val="single" w:sz="4" w:space="0" w:color="auto"/>
            </w:tcBorders>
            <w:shd w:val="clear" w:color="auto" w:fill="auto"/>
            <w:noWrap/>
            <w:vAlign w:val="center"/>
            <w:hideMark/>
          </w:tcPr>
          <w:p w14:paraId="0CF61A2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439" w:type="pct"/>
            <w:tcBorders>
              <w:top w:val="nil"/>
              <w:left w:val="nil"/>
              <w:bottom w:val="single" w:sz="4" w:space="0" w:color="auto"/>
              <w:right w:val="single" w:sz="4" w:space="0" w:color="auto"/>
            </w:tcBorders>
            <w:shd w:val="clear" w:color="auto" w:fill="auto"/>
            <w:noWrap/>
            <w:vAlign w:val="center"/>
            <w:hideMark/>
          </w:tcPr>
          <w:p w14:paraId="5855C41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810" w:type="pct"/>
            <w:tcBorders>
              <w:top w:val="nil"/>
              <w:left w:val="nil"/>
              <w:bottom w:val="single" w:sz="4" w:space="0" w:color="auto"/>
              <w:right w:val="single" w:sz="4" w:space="0" w:color="auto"/>
            </w:tcBorders>
            <w:shd w:val="clear" w:color="auto" w:fill="auto"/>
            <w:noWrap/>
            <w:vAlign w:val="center"/>
            <w:hideMark/>
          </w:tcPr>
          <w:p w14:paraId="6D50D7E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1944E2F3"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24127C2D" w14:textId="77777777" w:rsidR="00FD3CA9" w:rsidRPr="004B320A" w:rsidRDefault="00FD3CA9" w:rsidP="007E099A">
            <w:pPr>
              <w:rPr>
                <w:rFonts w:ascii="Times New Roman" w:hAnsi="Times New Roman"/>
                <w:b/>
                <w:bCs/>
                <w:sz w:val="20"/>
              </w:rPr>
            </w:pPr>
          </w:p>
        </w:tc>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43289E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III</w:t>
            </w:r>
          </w:p>
        </w:tc>
        <w:tc>
          <w:tcPr>
            <w:tcW w:w="388" w:type="pct"/>
            <w:tcBorders>
              <w:top w:val="nil"/>
              <w:left w:val="nil"/>
              <w:bottom w:val="single" w:sz="4" w:space="0" w:color="auto"/>
              <w:right w:val="single" w:sz="4" w:space="0" w:color="auto"/>
            </w:tcBorders>
            <w:shd w:val="clear" w:color="auto" w:fill="auto"/>
            <w:noWrap/>
            <w:vAlign w:val="center"/>
            <w:hideMark/>
          </w:tcPr>
          <w:p w14:paraId="51E0A481"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T.15</w:t>
            </w:r>
          </w:p>
        </w:tc>
        <w:tc>
          <w:tcPr>
            <w:tcW w:w="462" w:type="pct"/>
            <w:tcBorders>
              <w:top w:val="nil"/>
              <w:left w:val="nil"/>
              <w:bottom w:val="single" w:sz="4" w:space="0" w:color="auto"/>
              <w:right w:val="single" w:sz="4" w:space="0" w:color="auto"/>
            </w:tcBorders>
            <w:shd w:val="clear" w:color="auto" w:fill="auto"/>
            <w:noWrap/>
            <w:vAlign w:val="center"/>
            <w:hideMark/>
          </w:tcPr>
          <w:p w14:paraId="3213B70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LK15-1</w:t>
            </w:r>
          </w:p>
        </w:tc>
        <w:tc>
          <w:tcPr>
            <w:tcW w:w="475" w:type="pct"/>
            <w:tcBorders>
              <w:top w:val="nil"/>
              <w:left w:val="nil"/>
              <w:bottom w:val="single" w:sz="4" w:space="0" w:color="auto"/>
              <w:right w:val="single" w:sz="4" w:space="0" w:color="auto"/>
            </w:tcBorders>
            <w:shd w:val="clear" w:color="auto" w:fill="auto"/>
            <w:noWrap/>
            <w:vAlign w:val="center"/>
            <w:hideMark/>
          </w:tcPr>
          <w:p w14:paraId="3960D93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1077155</w:t>
            </w:r>
          </w:p>
        </w:tc>
        <w:tc>
          <w:tcPr>
            <w:tcW w:w="461" w:type="pct"/>
            <w:tcBorders>
              <w:top w:val="nil"/>
              <w:left w:val="nil"/>
              <w:bottom w:val="single" w:sz="4" w:space="0" w:color="auto"/>
              <w:right w:val="single" w:sz="4" w:space="0" w:color="auto"/>
            </w:tcBorders>
            <w:shd w:val="clear" w:color="auto" w:fill="auto"/>
            <w:noWrap/>
            <w:vAlign w:val="center"/>
            <w:hideMark/>
          </w:tcPr>
          <w:p w14:paraId="537AC94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567968</w:t>
            </w:r>
          </w:p>
        </w:tc>
        <w:tc>
          <w:tcPr>
            <w:tcW w:w="410" w:type="pct"/>
            <w:tcBorders>
              <w:top w:val="nil"/>
              <w:left w:val="nil"/>
              <w:bottom w:val="single" w:sz="4" w:space="0" w:color="auto"/>
              <w:right w:val="single" w:sz="4" w:space="0" w:color="auto"/>
            </w:tcBorders>
            <w:shd w:val="clear" w:color="auto" w:fill="auto"/>
            <w:noWrap/>
            <w:vAlign w:val="center"/>
            <w:hideMark/>
          </w:tcPr>
          <w:p w14:paraId="2887C97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-9,9</w:t>
            </w:r>
          </w:p>
        </w:tc>
        <w:tc>
          <w:tcPr>
            <w:tcW w:w="394" w:type="pct"/>
            <w:tcBorders>
              <w:top w:val="nil"/>
              <w:left w:val="nil"/>
              <w:bottom w:val="single" w:sz="4" w:space="0" w:color="auto"/>
              <w:right w:val="single" w:sz="4" w:space="0" w:color="auto"/>
            </w:tcBorders>
            <w:shd w:val="clear" w:color="auto" w:fill="auto"/>
            <w:noWrap/>
            <w:vAlign w:val="center"/>
            <w:hideMark/>
          </w:tcPr>
          <w:p w14:paraId="7C49721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9,5</w:t>
            </w:r>
          </w:p>
        </w:tc>
        <w:tc>
          <w:tcPr>
            <w:tcW w:w="417" w:type="pct"/>
            <w:tcBorders>
              <w:top w:val="nil"/>
              <w:left w:val="nil"/>
              <w:bottom w:val="single" w:sz="4" w:space="0" w:color="auto"/>
              <w:right w:val="single" w:sz="4" w:space="0" w:color="auto"/>
            </w:tcBorders>
            <w:shd w:val="clear" w:color="auto" w:fill="auto"/>
            <w:noWrap/>
            <w:vAlign w:val="center"/>
            <w:hideMark/>
          </w:tcPr>
          <w:p w14:paraId="28AAA03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439" w:type="pct"/>
            <w:tcBorders>
              <w:top w:val="nil"/>
              <w:left w:val="nil"/>
              <w:bottom w:val="single" w:sz="4" w:space="0" w:color="auto"/>
              <w:right w:val="single" w:sz="4" w:space="0" w:color="auto"/>
            </w:tcBorders>
            <w:shd w:val="clear" w:color="auto" w:fill="auto"/>
            <w:noWrap/>
            <w:vAlign w:val="center"/>
            <w:hideMark/>
          </w:tcPr>
          <w:p w14:paraId="34D233E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7F1D11E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-19,0</w:t>
            </w:r>
          </w:p>
        </w:tc>
      </w:tr>
      <w:tr w:rsidR="004B320A" w:rsidRPr="004B320A" w14:paraId="28147993"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2C34CE3"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19695451"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78D47593"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T.16</w:t>
            </w:r>
          </w:p>
        </w:tc>
        <w:tc>
          <w:tcPr>
            <w:tcW w:w="462" w:type="pct"/>
            <w:tcBorders>
              <w:top w:val="nil"/>
              <w:left w:val="nil"/>
              <w:bottom w:val="single" w:sz="4" w:space="0" w:color="auto"/>
              <w:right w:val="single" w:sz="4" w:space="0" w:color="auto"/>
            </w:tcBorders>
            <w:shd w:val="clear" w:color="auto" w:fill="auto"/>
            <w:noWrap/>
            <w:vAlign w:val="center"/>
            <w:hideMark/>
          </w:tcPr>
          <w:p w14:paraId="09AF8A8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LK16-2</w:t>
            </w:r>
          </w:p>
        </w:tc>
        <w:tc>
          <w:tcPr>
            <w:tcW w:w="475" w:type="pct"/>
            <w:tcBorders>
              <w:top w:val="nil"/>
              <w:left w:val="nil"/>
              <w:bottom w:val="single" w:sz="4" w:space="0" w:color="auto"/>
              <w:right w:val="single" w:sz="4" w:space="0" w:color="auto"/>
            </w:tcBorders>
            <w:shd w:val="clear" w:color="auto" w:fill="auto"/>
            <w:noWrap/>
            <w:vAlign w:val="center"/>
            <w:hideMark/>
          </w:tcPr>
          <w:p w14:paraId="2E6330B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1076809</w:t>
            </w:r>
          </w:p>
        </w:tc>
        <w:tc>
          <w:tcPr>
            <w:tcW w:w="461" w:type="pct"/>
            <w:tcBorders>
              <w:top w:val="nil"/>
              <w:left w:val="nil"/>
              <w:bottom w:val="single" w:sz="4" w:space="0" w:color="auto"/>
              <w:right w:val="single" w:sz="4" w:space="0" w:color="auto"/>
            </w:tcBorders>
            <w:shd w:val="clear" w:color="auto" w:fill="auto"/>
            <w:noWrap/>
            <w:vAlign w:val="center"/>
            <w:hideMark/>
          </w:tcPr>
          <w:p w14:paraId="2E4FDE9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568793</w:t>
            </w:r>
          </w:p>
        </w:tc>
        <w:tc>
          <w:tcPr>
            <w:tcW w:w="410" w:type="pct"/>
            <w:tcBorders>
              <w:top w:val="nil"/>
              <w:left w:val="nil"/>
              <w:bottom w:val="single" w:sz="4" w:space="0" w:color="auto"/>
              <w:right w:val="single" w:sz="4" w:space="0" w:color="auto"/>
            </w:tcBorders>
            <w:shd w:val="clear" w:color="auto" w:fill="auto"/>
            <w:noWrap/>
            <w:vAlign w:val="center"/>
            <w:hideMark/>
          </w:tcPr>
          <w:p w14:paraId="491B8DC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-10,7</w:t>
            </w:r>
          </w:p>
        </w:tc>
        <w:tc>
          <w:tcPr>
            <w:tcW w:w="394" w:type="pct"/>
            <w:tcBorders>
              <w:top w:val="nil"/>
              <w:left w:val="nil"/>
              <w:bottom w:val="single" w:sz="4" w:space="0" w:color="auto"/>
              <w:right w:val="single" w:sz="4" w:space="0" w:color="auto"/>
            </w:tcBorders>
            <w:shd w:val="clear" w:color="auto" w:fill="auto"/>
            <w:noWrap/>
            <w:vAlign w:val="center"/>
            <w:hideMark/>
          </w:tcPr>
          <w:p w14:paraId="411B620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6,5</w:t>
            </w:r>
          </w:p>
        </w:tc>
        <w:tc>
          <w:tcPr>
            <w:tcW w:w="417" w:type="pct"/>
            <w:tcBorders>
              <w:top w:val="nil"/>
              <w:left w:val="nil"/>
              <w:bottom w:val="single" w:sz="4" w:space="0" w:color="auto"/>
              <w:right w:val="single" w:sz="4" w:space="0" w:color="auto"/>
            </w:tcBorders>
            <w:shd w:val="clear" w:color="auto" w:fill="auto"/>
            <w:noWrap/>
            <w:vAlign w:val="center"/>
            <w:hideMark/>
          </w:tcPr>
          <w:p w14:paraId="528CE37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439" w:type="pct"/>
            <w:tcBorders>
              <w:top w:val="nil"/>
              <w:left w:val="nil"/>
              <w:bottom w:val="single" w:sz="4" w:space="0" w:color="auto"/>
              <w:right w:val="single" w:sz="4" w:space="0" w:color="auto"/>
            </w:tcBorders>
            <w:shd w:val="clear" w:color="auto" w:fill="auto"/>
            <w:noWrap/>
            <w:vAlign w:val="center"/>
            <w:hideMark/>
          </w:tcPr>
          <w:p w14:paraId="01FE164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810" w:type="pct"/>
            <w:tcBorders>
              <w:top w:val="nil"/>
              <w:left w:val="nil"/>
              <w:bottom w:val="single" w:sz="4" w:space="0" w:color="auto"/>
              <w:right w:val="single" w:sz="4" w:space="0" w:color="auto"/>
            </w:tcBorders>
            <w:shd w:val="clear" w:color="auto" w:fill="auto"/>
            <w:noWrap/>
            <w:vAlign w:val="center"/>
            <w:hideMark/>
          </w:tcPr>
          <w:p w14:paraId="0BAA874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-17,0</w:t>
            </w:r>
          </w:p>
        </w:tc>
      </w:tr>
      <w:tr w:rsidR="004B320A" w:rsidRPr="004B320A" w14:paraId="7B3F7FE7"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488D183"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7FDA665D"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7896093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T.17</w:t>
            </w:r>
          </w:p>
        </w:tc>
        <w:tc>
          <w:tcPr>
            <w:tcW w:w="462" w:type="pct"/>
            <w:tcBorders>
              <w:top w:val="nil"/>
              <w:left w:val="nil"/>
              <w:bottom w:val="single" w:sz="4" w:space="0" w:color="auto"/>
              <w:right w:val="single" w:sz="4" w:space="0" w:color="auto"/>
            </w:tcBorders>
            <w:shd w:val="clear" w:color="auto" w:fill="auto"/>
            <w:noWrap/>
            <w:vAlign w:val="center"/>
            <w:hideMark/>
          </w:tcPr>
          <w:p w14:paraId="2EEB615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LK17</w:t>
            </w:r>
          </w:p>
        </w:tc>
        <w:tc>
          <w:tcPr>
            <w:tcW w:w="475" w:type="pct"/>
            <w:tcBorders>
              <w:top w:val="nil"/>
              <w:left w:val="nil"/>
              <w:bottom w:val="single" w:sz="4" w:space="0" w:color="auto"/>
              <w:right w:val="single" w:sz="4" w:space="0" w:color="auto"/>
            </w:tcBorders>
            <w:shd w:val="clear" w:color="auto" w:fill="auto"/>
            <w:noWrap/>
            <w:vAlign w:val="center"/>
            <w:hideMark/>
          </w:tcPr>
          <w:p w14:paraId="1702E80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1075453</w:t>
            </w:r>
          </w:p>
        </w:tc>
        <w:tc>
          <w:tcPr>
            <w:tcW w:w="461" w:type="pct"/>
            <w:tcBorders>
              <w:top w:val="nil"/>
              <w:left w:val="nil"/>
              <w:bottom w:val="single" w:sz="4" w:space="0" w:color="auto"/>
              <w:right w:val="single" w:sz="4" w:space="0" w:color="auto"/>
            </w:tcBorders>
            <w:shd w:val="clear" w:color="auto" w:fill="auto"/>
            <w:noWrap/>
            <w:vAlign w:val="center"/>
            <w:hideMark/>
          </w:tcPr>
          <w:p w14:paraId="658D2E8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569657</w:t>
            </w:r>
          </w:p>
        </w:tc>
        <w:tc>
          <w:tcPr>
            <w:tcW w:w="410" w:type="pct"/>
            <w:tcBorders>
              <w:top w:val="nil"/>
              <w:left w:val="nil"/>
              <w:bottom w:val="single" w:sz="4" w:space="0" w:color="auto"/>
              <w:right w:val="single" w:sz="4" w:space="0" w:color="auto"/>
            </w:tcBorders>
            <w:shd w:val="clear" w:color="auto" w:fill="auto"/>
            <w:noWrap/>
            <w:vAlign w:val="center"/>
            <w:hideMark/>
          </w:tcPr>
          <w:p w14:paraId="74401D1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-10,5</w:t>
            </w:r>
          </w:p>
        </w:tc>
        <w:tc>
          <w:tcPr>
            <w:tcW w:w="394" w:type="pct"/>
            <w:tcBorders>
              <w:top w:val="nil"/>
              <w:left w:val="nil"/>
              <w:bottom w:val="single" w:sz="4" w:space="0" w:color="auto"/>
              <w:right w:val="single" w:sz="4" w:space="0" w:color="auto"/>
            </w:tcBorders>
            <w:shd w:val="clear" w:color="auto" w:fill="auto"/>
            <w:noWrap/>
            <w:vAlign w:val="center"/>
            <w:hideMark/>
          </w:tcPr>
          <w:p w14:paraId="5AA989F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10,0</w:t>
            </w:r>
          </w:p>
        </w:tc>
        <w:tc>
          <w:tcPr>
            <w:tcW w:w="417" w:type="pct"/>
            <w:tcBorders>
              <w:top w:val="nil"/>
              <w:left w:val="nil"/>
              <w:bottom w:val="single" w:sz="4" w:space="0" w:color="auto"/>
              <w:right w:val="single" w:sz="4" w:space="0" w:color="auto"/>
            </w:tcBorders>
            <w:shd w:val="clear" w:color="auto" w:fill="auto"/>
            <w:noWrap/>
            <w:vAlign w:val="center"/>
            <w:hideMark/>
          </w:tcPr>
          <w:p w14:paraId="351FD8C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439" w:type="pct"/>
            <w:tcBorders>
              <w:top w:val="nil"/>
              <w:left w:val="nil"/>
              <w:bottom w:val="single" w:sz="4" w:space="0" w:color="auto"/>
              <w:right w:val="single" w:sz="4" w:space="0" w:color="auto"/>
            </w:tcBorders>
            <w:shd w:val="clear" w:color="auto" w:fill="auto"/>
            <w:noWrap/>
            <w:vAlign w:val="center"/>
            <w:hideMark/>
          </w:tcPr>
          <w:p w14:paraId="21CBF54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w:t>
            </w:r>
          </w:p>
        </w:tc>
        <w:tc>
          <w:tcPr>
            <w:tcW w:w="810" w:type="pct"/>
            <w:tcBorders>
              <w:top w:val="nil"/>
              <w:left w:val="nil"/>
              <w:bottom w:val="single" w:sz="4" w:space="0" w:color="auto"/>
              <w:right w:val="single" w:sz="4" w:space="0" w:color="auto"/>
            </w:tcBorders>
            <w:shd w:val="clear" w:color="auto" w:fill="auto"/>
            <w:noWrap/>
            <w:vAlign w:val="center"/>
            <w:hideMark/>
          </w:tcPr>
          <w:p w14:paraId="288E6ED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-20,0</w:t>
            </w:r>
          </w:p>
        </w:tc>
      </w:tr>
      <w:tr w:rsidR="004B320A" w:rsidRPr="004B320A" w14:paraId="1035859B"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4E1AB189" w14:textId="77777777" w:rsidR="00FD3CA9" w:rsidRPr="004B320A" w:rsidRDefault="00FD3CA9" w:rsidP="007E099A">
            <w:pPr>
              <w:rPr>
                <w:rFonts w:ascii="Times New Roman" w:hAnsi="Times New Roman"/>
                <w:b/>
                <w:bCs/>
                <w:sz w:val="20"/>
              </w:rPr>
            </w:pPr>
          </w:p>
        </w:tc>
        <w:tc>
          <w:tcPr>
            <w:tcW w:w="329" w:type="pct"/>
            <w:tcBorders>
              <w:top w:val="nil"/>
              <w:left w:val="nil"/>
              <w:bottom w:val="single" w:sz="4" w:space="0" w:color="auto"/>
              <w:right w:val="single" w:sz="4" w:space="0" w:color="auto"/>
            </w:tcBorders>
            <w:shd w:val="clear" w:color="auto" w:fill="auto"/>
            <w:noWrap/>
            <w:vAlign w:val="center"/>
            <w:hideMark/>
          </w:tcPr>
          <w:p w14:paraId="7119AEE8"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IV</w:t>
            </w:r>
          </w:p>
        </w:tc>
        <w:tc>
          <w:tcPr>
            <w:tcW w:w="388" w:type="pct"/>
            <w:tcBorders>
              <w:top w:val="nil"/>
              <w:left w:val="nil"/>
              <w:bottom w:val="single" w:sz="4" w:space="0" w:color="auto"/>
              <w:right w:val="single" w:sz="4" w:space="0" w:color="auto"/>
            </w:tcBorders>
            <w:shd w:val="clear" w:color="auto" w:fill="auto"/>
            <w:noWrap/>
            <w:vAlign w:val="center"/>
            <w:hideMark/>
          </w:tcPr>
          <w:p w14:paraId="0157E7D5"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T.22</w:t>
            </w:r>
          </w:p>
        </w:tc>
        <w:tc>
          <w:tcPr>
            <w:tcW w:w="462" w:type="pct"/>
            <w:tcBorders>
              <w:top w:val="nil"/>
              <w:left w:val="nil"/>
              <w:bottom w:val="single" w:sz="4" w:space="0" w:color="auto"/>
              <w:right w:val="single" w:sz="4" w:space="0" w:color="auto"/>
            </w:tcBorders>
            <w:shd w:val="clear" w:color="auto" w:fill="auto"/>
            <w:noWrap/>
            <w:vAlign w:val="center"/>
            <w:hideMark/>
          </w:tcPr>
          <w:p w14:paraId="2465791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LK22</w:t>
            </w:r>
          </w:p>
        </w:tc>
        <w:tc>
          <w:tcPr>
            <w:tcW w:w="475" w:type="pct"/>
            <w:tcBorders>
              <w:top w:val="nil"/>
              <w:left w:val="nil"/>
              <w:bottom w:val="single" w:sz="4" w:space="0" w:color="auto"/>
              <w:right w:val="single" w:sz="4" w:space="0" w:color="auto"/>
            </w:tcBorders>
            <w:shd w:val="clear" w:color="auto" w:fill="auto"/>
            <w:noWrap/>
            <w:vAlign w:val="center"/>
            <w:hideMark/>
          </w:tcPr>
          <w:p w14:paraId="63E2853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1067839</w:t>
            </w:r>
          </w:p>
        </w:tc>
        <w:tc>
          <w:tcPr>
            <w:tcW w:w="461" w:type="pct"/>
            <w:tcBorders>
              <w:top w:val="nil"/>
              <w:left w:val="nil"/>
              <w:bottom w:val="single" w:sz="4" w:space="0" w:color="auto"/>
              <w:right w:val="single" w:sz="4" w:space="0" w:color="auto"/>
            </w:tcBorders>
            <w:shd w:val="clear" w:color="auto" w:fill="auto"/>
            <w:noWrap/>
            <w:vAlign w:val="center"/>
            <w:hideMark/>
          </w:tcPr>
          <w:p w14:paraId="041CDCD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577175</w:t>
            </w:r>
          </w:p>
        </w:tc>
        <w:tc>
          <w:tcPr>
            <w:tcW w:w="410" w:type="pct"/>
            <w:tcBorders>
              <w:top w:val="nil"/>
              <w:left w:val="nil"/>
              <w:bottom w:val="single" w:sz="4" w:space="0" w:color="auto"/>
              <w:right w:val="single" w:sz="4" w:space="0" w:color="auto"/>
            </w:tcBorders>
            <w:shd w:val="clear" w:color="auto" w:fill="auto"/>
            <w:noWrap/>
            <w:vAlign w:val="center"/>
            <w:hideMark/>
          </w:tcPr>
          <w:p w14:paraId="625013A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-11,2</w:t>
            </w:r>
          </w:p>
        </w:tc>
        <w:tc>
          <w:tcPr>
            <w:tcW w:w="394" w:type="pct"/>
            <w:tcBorders>
              <w:top w:val="nil"/>
              <w:left w:val="nil"/>
              <w:bottom w:val="single" w:sz="4" w:space="0" w:color="auto"/>
              <w:right w:val="single" w:sz="4" w:space="0" w:color="auto"/>
            </w:tcBorders>
            <w:shd w:val="clear" w:color="auto" w:fill="auto"/>
            <w:noWrap/>
            <w:vAlign w:val="center"/>
            <w:hideMark/>
          </w:tcPr>
          <w:p w14:paraId="350E72F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10,0</w:t>
            </w:r>
          </w:p>
        </w:tc>
        <w:tc>
          <w:tcPr>
            <w:tcW w:w="417" w:type="pct"/>
            <w:tcBorders>
              <w:top w:val="nil"/>
              <w:left w:val="nil"/>
              <w:bottom w:val="single" w:sz="4" w:space="0" w:color="auto"/>
              <w:right w:val="single" w:sz="4" w:space="0" w:color="auto"/>
            </w:tcBorders>
            <w:shd w:val="clear" w:color="auto" w:fill="auto"/>
            <w:noWrap/>
            <w:vAlign w:val="center"/>
            <w:hideMark/>
          </w:tcPr>
          <w:p w14:paraId="065E29C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439" w:type="pct"/>
            <w:tcBorders>
              <w:top w:val="nil"/>
              <w:left w:val="nil"/>
              <w:bottom w:val="single" w:sz="4" w:space="0" w:color="auto"/>
              <w:right w:val="single" w:sz="4" w:space="0" w:color="auto"/>
            </w:tcBorders>
            <w:shd w:val="clear" w:color="auto" w:fill="auto"/>
            <w:noWrap/>
            <w:vAlign w:val="center"/>
            <w:hideMark/>
          </w:tcPr>
          <w:p w14:paraId="6575974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w:t>
            </w:r>
          </w:p>
        </w:tc>
        <w:tc>
          <w:tcPr>
            <w:tcW w:w="810" w:type="pct"/>
            <w:tcBorders>
              <w:top w:val="nil"/>
              <w:left w:val="nil"/>
              <w:bottom w:val="single" w:sz="4" w:space="0" w:color="auto"/>
              <w:right w:val="single" w:sz="4" w:space="0" w:color="auto"/>
            </w:tcBorders>
            <w:shd w:val="clear" w:color="auto" w:fill="auto"/>
            <w:noWrap/>
            <w:vAlign w:val="center"/>
            <w:hideMark/>
          </w:tcPr>
          <w:p w14:paraId="6B394C6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-21,0</w:t>
            </w:r>
          </w:p>
        </w:tc>
      </w:tr>
      <w:tr w:rsidR="004B320A" w:rsidRPr="004B320A" w14:paraId="06909578"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705351F7" w14:textId="77777777" w:rsidR="00FD3CA9" w:rsidRPr="004B320A" w:rsidRDefault="00FD3CA9" w:rsidP="007E099A">
            <w:pPr>
              <w:rPr>
                <w:rFonts w:ascii="Times New Roman" w:hAnsi="Times New Roman"/>
                <w:b/>
                <w:bCs/>
                <w:sz w:val="20"/>
              </w:rPr>
            </w:pPr>
          </w:p>
        </w:tc>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77C5595"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V</w:t>
            </w:r>
          </w:p>
        </w:tc>
        <w:tc>
          <w:tcPr>
            <w:tcW w:w="388" w:type="pct"/>
            <w:tcBorders>
              <w:top w:val="nil"/>
              <w:left w:val="nil"/>
              <w:bottom w:val="single" w:sz="4" w:space="0" w:color="auto"/>
              <w:right w:val="single" w:sz="4" w:space="0" w:color="auto"/>
            </w:tcBorders>
            <w:shd w:val="clear" w:color="auto" w:fill="auto"/>
            <w:noWrap/>
            <w:vAlign w:val="center"/>
            <w:hideMark/>
          </w:tcPr>
          <w:p w14:paraId="07EC21DB"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T.24</w:t>
            </w:r>
          </w:p>
        </w:tc>
        <w:tc>
          <w:tcPr>
            <w:tcW w:w="462" w:type="pct"/>
            <w:tcBorders>
              <w:top w:val="nil"/>
              <w:left w:val="nil"/>
              <w:bottom w:val="single" w:sz="4" w:space="0" w:color="auto"/>
              <w:right w:val="single" w:sz="4" w:space="0" w:color="auto"/>
            </w:tcBorders>
            <w:shd w:val="clear" w:color="auto" w:fill="auto"/>
            <w:noWrap/>
            <w:vAlign w:val="center"/>
            <w:hideMark/>
          </w:tcPr>
          <w:p w14:paraId="08DB712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LK24</w:t>
            </w:r>
          </w:p>
        </w:tc>
        <w:tc>
          <w:tcPr>
            <w:tcW w:w="475" w:type="pct"/>
            <w:tcBorders>
              <w:top w:val="nil"/>
              <w:left w:val="nil"/>
              <w:bottom w:val="single" w:sz="4" w:space="0" w:color="auto"/>
              <w:right w:val="single" w:sz="4" w:space="0" w:color="auto"/>
            </w:tcBorders>
            <w:shd w:val="clear" w:color="auto" w:fill="auto"/>
            <w:noWrap/>
            <w:vAlign w:val="center"/>
            <w:hideMark/>
          </w:tcPr>
          <w:p w14:paraId="6591A20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1064911</w:t>
            </w:r>
          </w:p>
        </w:tc>
        <w:tc>
          <w:tcPr>
            <w:tcW w:w="461" w:type="pct"/>
            <w:tcBorders>
              <w:top w:val="nil"/>
              <w:left w:val="nil"/>
              <w:bottom w:val="single" w:sz="4" w:space="0" w:color="auto"/>
              <w:right w:val="single" w:sz="4" w:space="0" w:color="auto"/>
            </w:tcBorders>
            <w:shd w:val="clear" w:color="auto" w:fill="auto"/>
            <w:noWrap/>
            <w:vAlign w:val="center"/>
            <w:hideMark/>
          </w:tcPr>
          <w:p w14:paraId="1F02398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580484</w:t>
            </w:r>
          </w:p>
        </w:tc>
        <w:tc>
          <w:tcPr>
            <w:tcW w:w="410" w:type="pct"/>
            <w:tcBorders>
              <w:top w:val="nil"/>
              <w:left w:val="nil"/>
              <w:bottom w:val="single" w:sz="4" w:space="0" w:color="auto"/>
              <w:right w:val="single" w:sz="4" w:space="0" w:color="auto"/>
            </w:tcBorders>
            <w:shd w:val="clear" w:color="auto" w:fill="auto"/>
            <w:noWrap/>
            <w:vAlign w:val="center"/>
            <w:hideMark/>
          </w:tcPr>
          <w:p w14:paraId="3366502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-8,7</w:t>
            </w:r>
          </w:p>
        </w:tc>
        <w:tc>
          <w:tcPr>
            <w:tcW w:w="394" w:type="pct"/>
            <w:tcBorders>
              <w:top w:val="nil"/>
              <w:left w:val="nil"/>
              <w:bottom w:val="single" w:sz="4" w:space="0" w:color="auto"/>
              <w:right w:val="single" w:sz="4" w:space="0" w:color="auto"/>
            </w:tcBorders>
            <w:shd w:val="clear" w:color="auto" w:fill="auto"/>
            <w:noWrap/>
            <w:vAlign w:val="center"/>
            <w:hideMark/>
          </w:tcPr>
          <w:p w14:paraId="771DCD0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7,0</w:t>
            </w:r>
          </w:p>
        </w:tc>
        <w:tc>
          <w:tcPr>
            <w:tcW w:w="417" w:type="pct"/>
            <w:tcBorders>
              <w:top w:val="nil"/>
              <w:left w:val="nil"/>
              <w:bottom w:val="single" w:sz="4" w:space="0" w:color="auto"/>
              <w:right w:val="single" w:sz="4" w:space="0" w:color="auto"/>
            </w:tcBorders>
            <w:shd w:val="clear" w:color="auto" w:fill="auto"/>
            <w:noWrap/>
            <w:vAlign w:val="center"/>
            <w:hideMark/>
          </w:tcPr>
          <w:p w14:paraId="4D4F256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705A287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3,5</w:t>
            </w:r>
          </w:p>
        </w:tc>
        <w:tc>
          <w:tcPr>
            <w:tcW w:w="810" w:type="pct"/>
            <w:tcBorders>
              <w:top w:val="nil"/>
              <w:left w:val="nil"/>
              <w:bottom w:val="single" w:sz="4" w:space="0" w:color="auto"/>
              <w:right w:val="single" w:sz="4" w:space="0" w:color="auto"/>
            </w:tcBorders>
            <w:shd w:val="clear" w:color="auto" w:fill="auto"/>
            <w:noWrap/>
            <w:vAlign w:val="center"/>
            <w:hideMark/>
          </w:tcPr>
          <w:p w14:paraId="4DCE835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-15,0</w:t>
            </w:r>
          </w:p>
        </w:tc>
      </w:tr>
      <w:tr w:rsidR="004B320A" w:rsidRPr="004B320A" w14:paraId="0B90C99F"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73C2C44E"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11F1C885"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03A6444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T.26</w:t>
            </w:r>
          </w:p>
        </w:tc>
        <w:tc>
          <w:tcPr>
            <w:tcW w:w="462" w:type="pct"/>
            <w:tcBorders>
              <w:top w:val="nil"/>
              <w:left w:val="nil"/>
              <w:bottom w:val="single" w:sz="4" w:space="0" w:color="auto"/>
              <w:right w:val="single" w:sz="4" w:space="0" w:color="auto"/>
            </w:tcBorders>
            <w:shd w:val="clear" w:color="auto" w:fill="auto"/>
            <w:noWrap/>
            <w:vAlign w:val="center"/>
            <w:hideMark/>
          </w:tcPr>
          <w:p w14:paraId="1C950BF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LK26</w:t>
            </w:r>
          </w:p>
        </w:tc>
        <w:tc>
          <w:tcPr>
            <w:tcW w:w="475" w:type="pct"/>
            <w:tcBorders>
              <w:top w:val="nil"/>
              <w:left w:val="nil"/>
              <w:bottom w:val="single" w:sz="4" w:space="0" w:color="auto"/>
              <w:right w:val="single" w:sz="4" w:space="0" w:color="auto"/>
            </w:tcBorders>
            <w:shd w:val="clear" w:color="auto" w:fill="auto"/>
            <w:noWrap/>
            <w:vAlign w:val="center"/>
            <w:hideMark/>
          </w:tcPr>
          <w:p w14:paraId="1CF9C05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1063067</w:t>
            </w:r>
          </w:p>
        </w:tc>
        <w:tc>
          <w:tcPr>
            <w:tcW w:w="461" w:type="pct"/>
            <w:tcBorders>
              <w:top w:val="nil"/>
              <w:left w:val="nil"/>
              <w:bottom w:val="single" w:sz="4" w:space="0" w:color="auto"/>
              <w:right w:val="single" w:sz="4" w:space="0" w:color="auto"/>
            </w:tcBorders>
            <w:shd w:val="clear" w:color="auto" w:fill="auto"/>
            <w:noWrap/>
            <w:vAlign w:val="center"/>
            <w:hideMark/>
          </w:tcPr>
          <w:p w14:paraId="3455159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583800</w:t>
            </w:r>
          </w:p>
        </w:tc>
        <w:tc>
          <w:tcPr>
            <w:tcW w:w="410" w:type="pct"/>
            <w:tcBorders>
              <w:top w:val="nil"/>
              <w:left w:val="nil"/>
              <w:bottom w:val="single" w:sz="4" w:space="0" w:color="auto"/>
              <w:right w:val="single" w:sz="4" w:space="0" w:color="auto"/>
            </w:tcBorders>
            <w:shd w:val="clear" w:color="auto" w:fill="auto"/>
            <w:noWrap/>
            <w:vAlign w:val="center"/>
            <w:hideMark/>
          </w:tcPr>
          <w:p w14:paraId="3F28F91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394" w:type="pct"/>
            <w:tcBorders>
              <w:top w:val="nil"/>
              <w:left w:val="nil"/>
              <w:bottom w:val="single" w:sz="4" w:space="0" w:color="auto"/>
              <w:right w:val="single" w:sz="4" w:space="0" w:color="auto"/>
            </w:tcBorders>
            <w:shd w:val="clear" w:color="auto" w:fill="auto"/>
            <w:noWrap/>
            <w:vAlign w:val="center"/>
            <w:hideMark/>
          </w:tcPr>
          <w:p w14:paraId="21EA02D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12,5</w:t>
            </w:r>
          </w:p>
        </w:tc>
        <w:tc>
          <w:tcPr>
            <w:tcW w:w="417" w:type="pct"/>
            <w:tcBorders>
              <w:top w:val="nil"/>
              <w:left w:val="nil"/>
              <w:bottom w:val="single" w:sz="4" w:space="0" w:color="auto"/>
              <w:right w:val="single" w:sz="4" w:space="0" w:color="auto"/>
            </w:tcBorders>
            <w:shd w:val="clear" w:color="auto" w:fill="auto"/>
            <w:noWrap/>
            <w:vAlign w:val="center"/>
            <w:hideMark/>
          </w:tcPr>
          <w:p w14:paraId="297CA1A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439" w:type="pct"/>
            <w:tcBorders>
              <w:top w:val="nil"/>
              <w:left w:val="nil"/>
              <w:bottom w:val="single" w:sz="4" w:space="0" w:color="auto"/>
              <w:right w:val="single" w:sz="4" w:space="0" w:color="auto"/>
            </w:tcBorders>
            <w:shd w:val="clear" w:color="auto" w:fill="auto"/>
            <w:noWrap/>
            <w:vAlign w:val="center"/>
            <w:hideMark/>
          </w:tcPr>
          <w:p w14:paraId="2D51E3C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810" w:type="pct"/>
            <w:tcBorders>
              <w:top w:val="nil"/>
              <w:left w:val="nil"/>
              <w:bottom w:val="single" w:sz="4" w:space="0" w:color="auto"/>
              <w:right w:val="single" w:sz="4" w:space="0" w:color="auto"/>
            </w:tcBorders>
            <w:shd w:val="clear" w:color="auto" w:fill="auto"/>
            <w:noWrap/>
            <w:vAlign w:val="center"/>
            <w:hideMark/>
          </w:tcPr>
          <w:p w14:paraId="399B080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-20,0</w:t>
            </w:r>
          </w:p>
        </w:tc>
      </w:tr>
      <w:tr w:rsidR="004B320A" w:rsidRPr="004B320A" w14:paraId="2FB2DB40"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4C9385A5"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527ADD36"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4E854B64"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T.27</w:t>
            </w:r>
          </w:p>
        </w:tc>
        <w:tc>
          <w:tcPr>
            <w:tcW w:w="462" w:type="pct"/>
            <w:tcBorders>
              <w:top w:val="nil"/>
              <w:left w:val="nil"/>
              <w:bottom w:val="single" w:sz="4" w:space="0" w:color="auto"/>
              <w:right w:val="single" w:sz="4" w:space="0" w:color="auto"/>
            </w:tcBorders>
            <w:shd w:val="clear" w:color="auto" w:fill="auto"/>
            <w:noWrap/>
            <w:vAlign w:val="center"/>
            <w:hideMark/>
          </w:tcPr>
          <w:p w14:paraId="6AAA0EF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LK27</w:t>
            </w:r>
          </w:p>
        </w:tc>
        <w:tc>
          <w:tcPr>
            <w:tcW w:w="475" w:type="pct"/>
            <w:tcBorders>
              <w:top w:val="nil"/>
              <w:left w:val="nil"/>
              <w:bottom w:val="single" w:sz="4" w:space="0" w:color="auto"/>
              <w:right w:val="single" w:sz="4" w:space="0" w:color="auto"/>
            </w:tcBorders>
            <w:shd w:val="clear" w:color="auto" w:fill="auto"/>
            <w:noWrap/>
            <w:vAlign w:val="center"/>
            <w:hideMark/>
          </w:tcPr>
          <w:p w14:paraId="190C4F0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1062220</w:t>
            </w:r>
          </w:p>
        </w:tc>
        <w:tc>
          <w:tcPr>
            <w:tcW w:w="461" w:type="pct"/>
            <w:tcBorders>
              <w:top w:val="nil"/>
              <w:left w:val="nil"/>
              <w:bottom w:val="single" w:sz="4" w:space="0" w:color="auto"/>
              <w:right w:val="single" w:sz="4" w:space="0" w:color="auto"/>
            </w:tcBorders>
            <w:shd w:val="clear" w:color="auto" w:fill="auto"/>
            <w:noWrap/>
            <w:vAlign w:val="center"/>
            <w:hideMark/>
          </w:tcPr>
          <w:p w14:paraId="084095B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585604</w:t>
            </w:r>
          </w:p>
        </w:tc>
        <w:tc>
          <w:tcPr>
            <w:tcW w:w="410" w:type="pct"/>
            <w:tcBorders>
              <w:top w:val="nil"/>
              <w:left w:val="nil"/>
              <w:bottom w:val="single" w:sz="4" w:space="0" w:color="auto"/>
              <w:right w:val="single" w:sz="4" w:space="0" w:color="auto"/>
            </w:tcBorders>
            <w:shd w:val="clear" w:color="auto" w:fill="auto"/>
            <w:noWrap/>
            <w:vAlign w:val="center"/>
            <w:hideMark/>
          </w:tcPr>
          <w:p w14:paraId="30BC3C9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-7,8</w:t>
            </w:r>
          </w:p>
        </w:tc>
        <w:tc>
          <w:tcPr>
            <w:tcW w:w="394" w:type="pct"/>
            <w:tcBorders>
              <w:top w:val="nil"/>
              <w:left w:val="nil"/>
              <w:bottom w:val="single" w:sz="4" w:space="0" w:color="auto"/>
              <w:right w:val="single" w:sz="4" w:space="0" w:color="auto"/>
            </w:tcBorders>
            <w:shd w:val="clear" w:color="auto" w:fill="auto"/>
            <w:noWrap/>
            <w:vAlign w:val="center"/>
            <w:hideMark/>
          </w:tcPr>
          <w:p w14:paraId="406E102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9,0</w:t>
            </w:r>
          </w:p>
        </w:tc>
        <w:tc>
          <w:tcPr>
            <w:tcW w:w="417" w:type="pct"/>
            <w:tcBorders>
              <w:top w:val="nil"/>
              <w:left w:val="nil"/>
              <w:bottom w:val="single" w:sz="4" w:space="0" w:color="auto"/>
              <w:right w:val="single" w:sz="4" w:space="0" w:color="auto"/>
            </w:tcBorders>
            <w:shd w:val="clear" w:color="auto" w:fill="auto"/>
            <w:noWrap/>
            <w:vAlign w:val="center"/>
            <w:hideMark/>
          </w:tcPr>
          <w:p w14:paraId="596F709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4,5</w:t>
            </w:r>
          </w:p>
        </w:tc>
        <w:tc>
          <w:tcPr>
            <w:tcW w:w="439" w:type="pct"/>
            <w:tcBorders>
              <w:top w:val="nil"/>
              <w:left w:val="nil"/>
              <w:bottom w:val="single" w:sz="4" w:space="0" w:color="auto"/>
              <w:right w:val="single" w:sz="4" w:space="0" w:color="auto"/>
            </w:tcBorders>
            <w:shd w:val="clear" w:color="auto" w:fill="auto"/>
            <w:noWrap/>
            <w:vAlign w:val="center"/>
            <w:hideMark/>
          </w:tcPr>
          <w:p w14:paraId="233EBCA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38D71E5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-16,0</w:t>
            </w:r>
          </w:p>
        </w:tc>
      </w:tr>
      <w:tr w:rsidR="004B320A" w:rsidRPr="004B320A" w14:paraId="1238A930"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7B91E736"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275FEEF7"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265F466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T.28</w:t>
            </w:r>
          </w:p>
        </w:tc>
        <w:tc>
          <w:tcPr>
            <w:tcW w:w="462" w:type="pct"/>
            <w:tcBorders>
              <w:top w:val="nil"/>
              <w:left w:val="nil"/>
              <w:bottom w:val="single" w:sz="4" w:space="0" w:color="auto"/>
              <w:right w:val="single" w:sz="4" w:space="0" w:color="auto"/>
            </w:tcBorders>
            <w:shd w:val="clear" w:color="auto" w:fill="auto"/>
            <w:noWrap/>
            <w:vAlign w:val="center"/>
            <w:hideMark/>
          </w:tcPr>
          <w:p w14:paraId="301BF07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LK28</w:t>
            </w:r>
          </w:p>
        </w:tc>
        <w:tc>
          <w:tcPr>
            <w:tcW w:w="475" w:type="pct"/>
            <w:tcBorders>
              <w:top w:val="nil"/>
              <w:left w:val="nil"/>
              <w:bottom w:val="single" w:sz="4" w:space="0" w:color="auto"/>
              <w:right w:val="single" w:sz="4" w:space="0" w:color="auto"/>
            </w:tcBorders>
            <w:shd w:val="clear" w:color="auto" w:fill="auto"/>
            <w:noWrap/>
            <w:vAlign w:val="center"/>
            <w:hideMark/>
          </w:tcPr>
          <w:p w14:paraId="3AE527C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1061185</w:t>
            </w:r>
          </w:p>
        </w:tc>
        <w:tc>
          <w:tcPr>
            <w:tcW w:w="461" w:type="pct"/>
            <w:tcBorders>
              <w:top w:val="nil"/>
              <w:left w:val="nil"/>
              <w:bottom w:val="single" w:sz="4" w:space="0" w:color="auto"/>
              <w:right w:val="single" w:sz="4" w:space="0" w:color="auto"/>
            </w:tcBorders>
            <w:shd w:val="clear" w:color="auto" w:fill="auto"/>
            <w:noWrap/>
            <w:vAlign w:val="center"/>
            <w:hideMark/>
          </w:tcPr>
          <w:p w14:paraId="0432C9C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587304</w:t>
            </w:r>
          </w:p>
        </w:tc>
        <w:tc>
          <w:tcPr>
            <w:tcW w:w="410" w:type="pct"/>
            <w:tcBorders>
              <w:top w:val="nil"/>
              <w:left w:val="nil"/>
              <w:bottom w:val="single" w:sz="4" w:space="0" w:color="auto"/>
              <w:right w:val="single" w:sz="4" w:space="0" w:color="auto"/>
            </w:tcBorders>
            <w:shd w:val="clear" w:color="auto" w:fill="auto"/>
            <w:noWrap/>
            <w:vAlign w:val="center"/>
            <w:hideMark/>
          </w:tcPr>
          <w:p w14:paraId="2B7335F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-9,0</w:t>
            </w:r>
          </w:p>
        </w:tc>
        <w:tc>
          <w:tcPr>
            <w:tcW w:w="394" w:type="pct"/>
            <w:tcBorders>
              <w:top w:val="nil"/>
              <w:left w:val="nil"/>
              <w:bottom w:val="single" w:sz="4" w:space="0" w:color="auto"/>
              <w:right w:val="single" w:sz="4" w:space="0" w:color="auto"/>
            </w:tcBorders>
            <w:shd w:val="clear" w:color="auto" w:fill="auto"/>
            <w:noWrap/>
            <w:vAlign w:val="center"/>
            <w:hideMark/>
          </w:tcPr>
          <w:p w14:paraId="7DE98BA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9,5</w:t>
            </w:r>
          </w:p>
        </w:tc>
        <w:tc>
          <w:tcPr>
            <w:tcW w:w="417" w:type="pct"/>
            <w:tcBorders>
              <w:top w:val="nil"/>
              <w:left w:val="nil"/>
              <w:bottom w:val="single" w:sz="4" w:space="0" w:color="auto"/>
              <w:right w:val="single" w:sz="4" w:space="0" w:color="auto"/>
            </w:tcBorders>
            <w:shd w:val="clear" w:color="auto" w:fill="auto"/>
            <w:noWrap/>
            <w:vAlign w:val="center"/>
            <w:hideMark/>
          </w:tcPr>
          <w:p w14:paraId="039EB65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7AC533F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7A6866B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4F59F55F"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22BF46EB"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1F106CDB"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542CCBF9"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T.29</w:t>
            </w:r>
          </w:p>
        </w:tc>
        <w:tc>
          <w:tcPr>
            <w:tcW w:w="462" w:type="pct"/>
            <w:tcBorders>
              <w:top w:val="nil"/>
              <w:left w:val="nil"/>
              <w:bottom w:val="single" w:sz="4" w:space="0" w:color="auto"/>
              <w:right w:val="single" w:sz="4" w:space="0" w:color="auto"/>
            </w:tcBorders>
            <w:shd w:val="clear" w:color="auto" w:fill="auto"/>
            <w:noWrap/>
            <w:vAlign w:val="center"/>
            <w:hideMark/>
          </w:tcPr>
          <w:p w14:paraId="5599F50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LK29</w:t>
            </w:r>
          </w:p>
        </w:tc>
        <w:tc>
          <w:tcPr>
            <w:tcW w:w="475" w:type="pct"/>
            <w:tcBorders>
              <w:top w:val="nil"/>
              <w:left w:val="nil"/>
              <w:bottom w:val="single" w:sz="4" w:space="0" w:color="auto"/>
              <w:right w:val="single" w:sz="4" w:space="0" w:color="auto"/>
            </w:tcBorders>
            <w:shd w:val="clear" w:color="auto" w:fill="auto"/>
            <w:noWrap/>
            <w:vAlign w:val="center"/>
            <w:hideMark/>
          </w:tcPr>
          <w:p w14:paraId="0E5B25F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1060120</w:t>
            </w:r>
          </w:p>
        </w:tc>
        <w:tc>
          <w:tcPr>
            <w:tcW w:w="461" w:type="pct"/>
            <w:tcBorders>
              <w:top w:val="nil"/>
              <w:left w:val="nil"/>
              <w:bottom w:val="single" w:sz="4" w:space="0" w:color="auto"/>
              <w:right w:val="single" w:sz="4" w:space="0" w:color="auto"/>
            </w:tcBorders>
            <w:shd w:val="clear" w:color="auto" w:fill="auto"/>
            <w:noWrap/>
            <w:vAlign w:val="center"/>
            <w:hideMark/>
          </w:tcPr>
          <w:p w14:paraId="59CCC66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589032</w:t>
            </w:r>
          </w:p>
        </w:tc>
        <w:tc>
          <w:tcPr>
            <w:tcW w:w="410" w:type="pct"/>
            <w:tcBorders>
              <w:top w:val="nil"/>
              <w:left w:val="nil"/>
              <w:bottom w:val="single" w:sz="4" w:space="0" w:color="auto"/>
              <w:right w:val="single" w:sz="4" w:space="0" w:color="auto"/>
            </w:tcBorders>
            <w:shd w:val="clear" w:color="auto" w:fill="auto"/>
            <w:noWrap/>
            <w:vAlign w:val="center"/>
            <w:hideMark/>
          </w:tcPr>
          <w:p w14:paraId="1FE359E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-6,8</w:t>
            </w:r>
          </w:p>
        </w:tc>
        <w:tc>
          <w:tcPr>
            <w:tcW w:w="394" w:type="pct"/>
            <w:tcBorders>
              <w:top w:val="nil"/>
              <w:left w:val="nil"/>
              <w:bottom w:val="single" w:sz="4" w:space="0" w:color="auto"/>
              <w:right w:val="single" w:sz="4" w:space="0" w:color="auto"/>
            </w:tcBorders>
            <w:shd w:val="clear" w:color="auto" w:fill="auto"/>
            <w:noWrap/>
            <w:vAlign w:val="center"/>
            <w:hideMark/>
          </w:tcPr>
          <w:p w14:paraId="6FFD6EA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417" w:type="pct"/>
            <w:tcBorders>
              <w:top w:val="nil"/>
              <w:left w:val="nil"/>
              <w:bottom w:val="single" w:sz="4" w:space="0" w:color="auto"/>
              <w:right w:val="single" w:sz="4" w:space="0" w:color="auto"/>
            </w:tcBorders>
            <w:shd w:val="clear" w:color="auto" w:fill="auto"/>
            <w:noWrap/>
            <w:vAlign w:val="center"/>
            <w:hideMark/>
          </w:tcPr>
          <w:p w14:paraId="688BC8A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559E68F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4,5</w:t>
            </w:r>
          </w:p>
        </w:tc>
        <w:tc>
          <w:tcPr>
            <w:tcW w:w="810" w:type="pct"/>
            <w:tcBorders>
              <w:top w:val="nil"/>
              <w:left w:val="nil"/>
              <w:bottom w:val="single" w:sz="4" w:space="0" w:color="auto"/>
              <w:right w:val="single" w:sz="4" w:space="0" w:color="auto"/>
            </w:tcBorders>
            <w:shd w:val="clear" w:color="auto" w:fill="auto"/>
            <w:noWrap/>
            <w:vAlign w:val="center"/>
            <w:hideMark/>
          </w:tcPr>
          <w:p w14:paraId="392EB17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-14,0</w:t>
            </w:r>
          </w:p>
        </w:tc>
      </w:tr>
      <w:tr w:rsidR="004B320A" w:rsidRPr="004B320A" w14:paraId="6EF67F1D"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492715A1"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7B758C57"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6795D10D"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T.30</w:t>
            </w:r>
          </w:p>
        </w:tc>
        <w:tc>
          <w:tcPr>
            <w:tcW w:w="462" w:type="pct"/>
            <w:tcBorders>
              <w:top w:val="nil"/>
              <w:left w:val="nil"/>
              <w:bottom w:val="single" w:sz="4" w:space="0" w:color="auto"/>
              <w:right w:val="single" w:sz="4" w:space="0" w:color="auto"/>
            </w:tcBorders>
            <w:shd w:val="clear" w:color="auto" w:fill="auto"/>
            <w:noWrap/>
            <w:vAlign w:val="center"/>
            <w:hideMark/>
          </w:tcPr>
          <w:p w14:paraId="7981CBD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LK30</w:t>
            </w:r>
          </w:p>
        </w:tc>
        <w:tc>
          <w:tcPr>
            <w:tcW w:w="475" w:type="pct"/>
            <w:tcBorders>
              <w:top w:val="nil"/>
              <w:left w:val="nil"/>
              <w:bottom w:val="single" w:sz="4" w:space="0" w:color="auto"/>
              <w:right w:val="single" w:sz="4" w:space="0" w:color="auto"/>
            </w:tcBorders>
            <w:shd w:val="clear" w:color="auto" w:fill="auto"/>
            <w:noWrap/>
            <w:vAlign w:val="center"/>
            <w:hideMark/>
          </w:tcPr>
          <w:p w14:paraId="0375FB6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1058680</w:t>
            </w:r>
          </w:p>
        </w:tc>
        <w:tc>
          <w:tcPr>
            <w:tcW w:w="461" w:type="pct"/>
            <w:tcBorders>
              <w:top w:val="nil"/>
              <w:left w:val="nil"/>
              <w:bottom w:val="single" w:sz="4" w:space="0" w:color="auto"/>
              <w:right w:val="single" w:sz="4" w:space="0" w:color="auto"/>
            </w:tcBorders>
            <w:shd w:val="clear" w:color="auto" w:fill="auto"/>
            <w:noWrap/>
            <w:vAlign w:val="center"/>
            <w:hideMark/>
          </w:tcPr>
          <w:p w14:paraId="603B7C6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590440</w:t>
            </w:r>
          </w:p>
        </w:tc>
        <w:tc>
          <w:tcPr>
            <w:tcW w:w="410" w:type="pct"/>
            <w:tcBorders>
              <w:top w:val="nil"/>
              <w:left w:val="nil"/>
              <w:bottom w:val="single" w:sz="4" w:space="0" w:color="auto"/>
              <w:right w:val="single" w:sz="4" w:space="0" w:color="auto"/>
            </w:tcBorders>
            <w:shd w:val="clear" w:color="auto" w:fill="auto"/>
            <w:noWrap/>
            <w:vAlign w:val="center"/>
            <w:hideMark/>
          </w:tcPr>
          <w:p w14:paraId="65208CA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w:t>
            </w:r>
          </w:p>
        </w:tc>
        <w:tc>
          <w:tcPr>
            <w:tcW w:w="394" w:type="pct"/>
            <w:tcBorders>
              <w:top w:val="nil"/>
              <w:left w:val="nil"/>
              <w:bottom w:val="single" w:sz="4" w:space="0" w:color="auto"/>
              <w:right w:val="single" w:sz="4" w:space="0" w:color="auto"/>
            </w:tcBorders>
            <w:shd w:val="clear" w:color="auto" w:fill="auto"/>
            <w:noWrap/>
            <w:vAlign w:val="center"/>
            <w:hideMark/>
          </w:tcPr>
          <w:p w14:paraId="2CBFD71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6,5</w:t>
            </w:r>
          </w:p>
        </w:tc>
        <w:tc>
          <w:tcPr>
            <w:tcW w:w="417" w:type="pct"/>
            <w:tcBorders>
              <w:top w:val="nil"/>
              <w:left w:val="nil"/>
              <w:bottom w:val="single" w:sz="4" w:space="0" w:color="auto"/>
              <w:right w:val="single" w:sz="4" w:space="0" w:color="auto"/>
            </w:tcBorders>
            <w:shd w:val="clear" w:color="auto" w:fill="auto"/>
            <w:noWrap/>
            <w:vAlign w:val="center"/>
            <w:hideMark/>
          </w:tcPr>
          <w:p w14:paraId="56AAE4E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439" w:type="pct"/>
            <w:tcBorders>
              <w:top w:val="nil"/>
              <w:left w:val="nil"/>
              <w:bottom w:val="single" w:sz="4" w:space="0" w:color="auto"/>
              <w:right w:val="single" w:sz="4" w:space="0" w:color="auto"/>
            </w:tcBorders>
            <w:shd w:val="clear" w:color="auto" w:fill="auto"/>
            <w:noWrap/>
            <w:vAlign w:val="center"/>
            <w:hideMark/>
          </w:tcPr>
          <w:p w14:paraId="751BFBB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4D952D4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-12,0</w:t>
            </w:r>
          </w:p>
        </w:tc>
      </w:tr>
      <w:tr w:rsidR="004B320A" w:rsidRPr="004B320A" w14:paraId="5E2E3B1F" w14:textId="77777777" w:rsidTr="00E9215F">
        <w:trPr>
          <w:trHeight w:val="340"/>
        </w:trPr>
        <w:tc>
          <w:tcPr>
            <w:tcW w:w="74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776D95"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Lớn nhất</w:t>
            </w:r>
          </w:p>
        </w:tc>
        <w:tc>
          <w:tcPr>
            <w:tcW w:w="388" w:type="pct"/>
            <w:tcBorders>
              <w:top w:val="nil"/>
              <w:left w:val="nil"/>
              <w:bottom w:val="single" w:sz="4" w:space="0" w:color="auto"/>
              <w:right w:val="single" w:sz="4" w:space="0" w:color="auto"/>
            </w:tcBorders>
            <w:shd w:val="clear" w:color="auto" w:fill="auto"/>
            <w:noWrap/>
            <w:vAlign w:val="center"/>
            <w:hideMark/>
          </w:tcPr>
          <w:p w14:paraId="5DB38BE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 </w:t>
            </w:r>
          </w:p>
        </w:tc>
        <w:tc>
          <w:tcPr>
            <w:tcW w:w="462" w:type="pct"/>
            <w:tcBorders>
              <w:top w:val="nil"/>
              <w:left w:val="nil"/>
              <w:bottom w:val="single" w:sz="4" w:space="0" w:color="auto"/>
              <w:right w:val="single" w:sz="4" w:space="0" w:color="auto"/>
            </w:tcBorders>
            <w:shd w:val="clear" w:color="auto" w:fill="auto"/>
            <w:noWrap/>
            <w:vAlign w:val="center"/>
            <w:hideMark/>
          </w:tcPr>
          <w:p w14:paraId="4C0BCFA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75" w:type="pct"/>
            <w:tcBorders>
              <w:top w:val="nil"/>
              <w:left w:val="nil"/>
              <w:bottom w:val="single" w:sz="4" w:space="0" w:color="auto"/>
              <w:right w:val="single" w:sz="4" w:space="0" w:color="auto"/>
            </w:tcBorders>
            <w:shd w:val="clear" w:color="auto" w:fill="auto"/>
            <w:noWrap/>
            <w:vAlign w:val="center"/>
            <w:hideMark/>
          </w:tcPr>
          <w:p w14:paraId="7C2AF73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61" w:type="pct"/>
            <w:tcBorders>
              <w:top w:val="nil"/>
              <w:left w:val="nil"/>
              <w:bottom w:val="single" w:sz="4" w:space="0" w:color="auto"/>
              <w:right w:val="single" w:sz="4" w:space="0" w:color="auto"/>
            </w:tcBorders>
            <w:shd w:val="clear" w:color="auto" w:fill="auto"/>
            <w:noWrap/>
            <w:vAlign w:val="center"/>
            <w:hideMark/>
          </w:tcPr>
          <w:p w14:paraId="175ACAE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10" w:type="pct"/>
            <w:tcBorders>
              <w:top w:val="nil"/>
              <w:left w:val="nil"/>
              <w:bottom w:val="single" w:sz="4" w:space="0" w:color="auto"/>
              <w:right w:val="single" w:sz="4" w:space="0" w:color="auto"/>
            </w:tcBorders>
            <w:shd w:val="clear" w:color="auto" w:fill="auto"/>
            <w:noWrap/>
            <w:vAlign w:val="center"/>
            <w:hideMark/>
          </w:tcPr>
          <w:p w14:paraId="1125E1BF"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-5,0</w:t>
            </w:r>
          </w:p>
        </w:tc>
        <w:tc>
          <w:tcPr>
            <w:tcW w:w="394" w:type="pct"/>
            <w:tcBorders>
              <w:top w:val="nil"/>
              <w:left w:val="nil"/>
              <w:bottom w:val="single" w:sz="4" w:space="0" w:color="auto"/>
              <w:right w:val="single" w:sz="4" w:space="0" w:color="auto"/>
            </w:tcBorders>
            <w:shd w:val="clear" w:color="auto" w:fill="auto"/>
            <w:noWrap/>
            <w:vAlign w:val="center"/>
            <w:hideMark/>
          </w:tcPr>
          <w:p w14:paraId="75522537"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12,5</w:t>
            </w:r>
          </w:p>
        </w:tc>
        <w:tc>
          <w:tcPr>
            <w:tcW w:w="417" w:type="pct"/>
            <w:tcBorders>
              <w:top w:val="nil"/>
              <w:left w:val="nil"/>
              <w:bottom w:val="single" w:sz="4" w:space="0" w:color="auto"/>
              <w:right w:val="single" w:sz="4" w:space="0" w:color="auto"/>
            </w:tcBorders>
            <w:shd w:val="clear" w:color="auto" w:fill="auto"/>
            <w:noWrap/>
            <w:vAlign w:val="center"/>
            <w:hideMark/>
          </w:tcPr>
          <w:p w14:paraId="6B6A9E19"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5,5</w:t>
            </w:r>
          </w:p>
        </w:tc>
        <w:tc>
          <w:tcPr>
            <w:tcW w:w="439" w:type="pct"/>
            <w:tcBorders>
              <w:top w:val="nil"/>
              <w:left w:val="nil"/>
              <w:bottom w:val="single" w:sz="4" w:space="0" w:color="auto"/>
              <w:right w:val="single" w:sz="4" w:space="0" w:color="auto"/>
            </w:tcBorders>
            <w:shd w:val="clear" w:color="auto" w:fill="auto"/>
            <w:noWrap/>
            <w:vAlign w:val="center"/>
            <w:hideMark/>
          </w:tcPr>
          <w:p w14:paraId="74400D4E"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8,0</w:t>
            </w:r>
          </w:p>
        </w:tc>
        <w:tc>
          <w:tcPr>
            <w:tcW w:w="810" w:type="pct"/>
            <w:tcBorders>
              <w:top w:val="nil"/>
              <w:left w:val="nil"/>
              <w:bottom w:val="single" w:sz="4" w:space="0" w:color="auto"/>
              <w:right w:val="single" w:sz="4" w:space="0" w:color="auto"/>
            </w:tcBorders>
            <w:shd w:val="clear" w:color="auto" w:fill="auto"/>
            <w:noWrap/>
            <w:vAlign w:val="center"/>
            <w:hideMark/>
          </w:tcPr>
          <w:p w14:paraId="584B5CA6"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-11,0</w:t>
            </w:r>
          </w:p>
        </w:tc>
      </w:tr>
      <w:tr w:rsidR="004B320A" w:rsidRPr="004B320A" w14:paraId="2BD8C698" w14:textId="77777777" w:rsidTr="00E9215F">
        <w:trPr>
          <w:trHeight w:val="340"/>
        </w:trPr>
        <w:tc>
          <w:tcPr>
            <w:tcW w:w="74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9F06E7"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Nhỏ nhất</w:t>
            </w:r>
          </w:p>
        </w:tc>
        <w:tc>
          <w:tcPr>
            <w:tcW w:w="388" w:type="pct"/>
            <w:tcBorders>
              <w:top w:val="nil"/>
              <w:left w:val="nil"/>
              <w:bottom w:val="single" w:sz="4" w:space="0" w:color="auto"/>
              <w:right w:val="single" w:sz="4" w:space="0" w:color="auto"/>
            </w:tcBorders>
            <w:shd w:val="clear" w:color="auto" w:fill="auto"/>
            <w:noWrap/>
            <w:vAlign w:val="center"/>
            <w:hideMark/>
          </w:tcPr>
          <w:p w14:paraId="25D8A25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 </w:t>
            </w:r>
          </w:p>
        </w:tc>
        <w:tc>
          <w:tcPr>
            <w:tcW w:w="462" w:type="pct"/>
            <w:tcBorders>
              <w:top w:val="nil"/>
              <w:left w:val="nil"/>
              <w:bottom w:val="single" w:sz="4" w:space="0" w:color="auto"/>
              <w:right w:val="single" w:sz="4" w:space="0" w:color="auto"/>
            </w:tcBorders>
            <w:shd w:val="clear" w:color="auto" w:fill="auto"/>
            <w:noWrap/>
            <w:vAlign w:val="center"/>
            <w:hideMark/>
          </w:tcPr>
          <w:p w14:paraId="02D79B1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75" w:type="pct"/>
            <w:tcBorders>
              <w:top w:val="nil"/>
              <w:left w:val="nil"/>
              <w:bottom w:val="single" w:sz="4" w:space="0" w:color="auto"/>
              <w:right w:val="single" w:sz="4" w:space="0" w:color="auto"/>
            </w:tcBorders>
            <w:shd w:val="clear" w:color="auto" w:fill="auto"/>
            <w:noWrap/>
            <w:vAlign w:val="center"/>
            <w:hideMark/>
          </w:tcPr>
          <w:p w14:paraId="2465E53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61" w:type="pct"/>
            <w:tcBorders>
              <w:top w:val="nil"/>
              <w:left w:val="nil"/>
              <w:bottom w:val="single" w:sz="4" w:space="0" w:color="auto"/>
              <w:right w:val="single" w:sz="4" w:space="0" w:color="auto"/>
            </w:tcBorders>
            <w:shd w:val="clear" w:color="auto" w:fill="auto"/>
            <w:noWrap/>
            <w:vAlign w:val="center"/>
            <w:hideMark/>
          </w:tcPr>
          <w:p w14:paraId="74179F1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10" w:type="pct"/>
            <w:tcBorders>
              <w:top w:val="nil"/>
              <w:left w:val="nil"/>
              <w:bottom w:val="single" w:sz="4" w:space="0" w:color="auto"/>
              <w:right w:val="single" w:sz="4" w:space="0" w:color="auto"/>
            </w:tcBorders>
            <w:shd w:val="clear" w:color="auto" w:fill="auto"/>
            <w:noWrap/>
            <w:vAlign w:val="center"/>
            <w:hideMark/>
          </w:tcPr>
          <w:p w14:paraId="493E141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-16,7</w:t>
            </w:r>
          </w:p>
        </w:tc>
        <w:tc>
          <w:tcPr>
            <w:tcW w:w="394" w:type="pct"/>
            <w:tcBorders>
              <w:top w:val="nil"/>
              <w:left w:val="nil"/>
              <w:bottom w:val="single" w:sz="4" w:space="0" w:color="auto"/>
              <w:right w:val="single" w:sz="4" w:space="0" w:color="auto"/>
            </w:tcBorders>
            <w:shd w:val="clear" w:color="auto" w:fill="auto"/>
            <w:noWrap/>
            <w:vAlign w:val="center"/>
            <w:hideMark/>
          </w:tcPr>
          <w:p w14:paraId="6D965434"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2,5</w:t>
            </w:r>
          </w:p>
        </w:tc>
        <w:tc>
          <w:tcPr>
            <w:tcW w:w="417" w:type="pct"/>
            <w:tcBorders>
              <w:top w:val="nil"/>
              <w:left w:val="nil"/>
              <w:bottom w:val="single" w:sz="4" w:space="0" w:color="auto"/>
              <w:right w:val="single" w:sz="4" w:space="0" w:color="auto"/>
            </w:tcBorders>
            <w:shd w:val="clear" w:color="auto" w:fill="auto"/>
            <w:noWrap/>
            <w:vAlign w:val="center"/>
            <w:hideMark/>
          </w:tcPr>
          <w:p w14:paraId="3B294D85"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3A8FC04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1,0</w:t>
            </w:r>
          </w:p>
        </w:tc>
        <w:tc>
          <w:tcPr>
            <w:tcW w:w="810" w:type="pct"/>
            <w:tcBorders>
              <w:top w:val="nil"/>
              <w:left w:val="nil"/>
              <w:bottom w:val="single" w:sz="4" w:space="0" w:color="auto"/>
              <w:right w:val="single" w:sz="4" w:space="0" w:color="auto"/>
            </w:tcBorders>
            <w:shd w:val="clear" w:color="auto" w:fill="auto"/>
            <w:noWrap/>
            <w:vAlign w:val="center"/>
            <w:hideMark/>
          </w:tcPr>
          <w:p w14:paraId="37CF6EC1"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-24,0</w:t>
            </w:r>
          </w:p>
        </w:tc>
      </w:tr>
      <w:tr w:rsidR="004B320A" w:rsidRPr="004B320A" w14:paraId="6750A5E2" w14:textId="77777777" w:rsidTr="00E9215F">
        <w:trPr>
          <w:trHeight w:val="340"/>
        </w:trPr>
        <w:tc>
          <w:tcPr>
            <w:tcW w:w="74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6477EF3"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Trung bình</w:t>
            </w:r>
          </w:p>
        </w:tc>
        <w:tc>
          <w:tcPr>
            <w:tcW w:w="388" w:type="pct"/>
            <w:tcBorders>
              <w:top w:val="nil"/>
              <w:left w:val="nil"/>
              <w:bottom w:val="single" w:sz="4" w:space="0" w:color="auto"/>
              <w:right w:val="single" w:sz="4" w:space="0" w:color="auto"/>
            </w:tcBorders>
            <w:shd w:val="clear" w:color="auto" w:fill="auto"/>
            <w:noWrap/>
            <w:vAlign w:val="center"/>
            <w:hideMark/>
          </w:tcPr>
          <w:p w14:paraId="6FDDFFE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 </w:t>
            </w:r>
          </w:p>
        </w:tc>
        <w:tc>
          <w:tcPr>
            <w:tcW w:w="462" w:type="pct"/>
            <w:tcBorders>
              <w:top w:val="nil"/>
              <w:left w:val="nil"/>
              <w:bottom w:val="single" w:sz="4" w:space="0" w:color="auto"/>
              <w:right w:val="single" w:sz="4" w:space="0" w:color="auto"/>
            </w:tcBorders>
            <w:shd w:val="clear" w:color="auto" w:fill="auto"/>
            <w:noWrap/>
            <w:vAlign w:val="center"/>
            <w:hideMark/>
          </w:tcPr>
          <w:p w14:paraId="32B0042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75" w:type="pct"/>
            <w:tcBorders>
              <w:top w:val="nil"/>
              <w:left w:val="nil"/>
              <w:bottom w:val="single" w:sz="4" w:space="0" w:color="auto"/>
              <w:right w:val="single" w:sz="4" w:space="0" w:color="auto"/>
            </w:tcBorders>
            <w:shd w:val="clear" w:color="auto" w:fill="auto"/>
            <w:noWrap/>
            <w:vAlign w:val="center"/>
            <w:hideMark/>
          </w:tcPr>
          <w:p w14:paraId="259C637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61" w:type="pct"/>
            <w:tcBorders>
              <w:top w:val="nil"/>
              <w:left w:val="nil"/>
              <w:bottom w:val="single" w:sz="4" w:space="0" w:color="auto"/>
              <w:right w:val="single" w:sz="4" w:space="0" w:color="auto"/>
            </w:tcBorders>
            <w:shd w:val="clear" w:color="auto" w:fill="auto"/>
            <w:noWrap/>
            <w:vAlign w:val="center"/>
            <w:hideMark/>
          </w:tcPr>
          <w:p w14:paraId="7BA0025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10" w:type="pct"/>
            <w:tcBorders>
              <w:top w:val="nil"/>
              <w:left w:val="nil"/>
              <w:bottom w:val="single" w:sz="4" w:space="0" w:color="auto"/>
              <w:right w:val="single" w:sz="4" w:space="0" w:color="auto"/>
            </w:tcBorders>
            <w:shd w:val="clear" w:color="auto" w:fill="auto"/>
            <w:noWrap/>
            <w:vAlign w:val="center"/>
            <w:hideMark/>
          </w:tcPr>
          <w:p w14:paraId="44870CCA"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-16,65</w:t>
            </w:r>
          </w:p>
        </w:tc>
        <w:tc>
          <w:tcPr>
            <w:tcW w:w="394" w:type="pct"/>
            <w:tcBorders>
              <w:top w:val="nil"/>
              <w:left w:val="nil"/>
              <w:bottom w:val="single" w:sz="4" w:space="0" w:color="auto"/>
              <w:right w:val="single" w:sz="4" w:space="0" w:color="auto"/>
            </w:tcBorders>
            <w:shd w:val="clear" w:color="auto" w:fill="auto"/>
            <w:noWrap/>
            <w:vAlign w:val="center"/>
            <w:hideMark/>
          </w:tcPr>
          <w:p w14:paraId="0C026FF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2,50</w:t>
            </w:r>
          </w:p>
        </w:tc>
        <w:tc>
          <w:tcPr>
            <w:tcW w:w="417" w:type="pct"/>
            <w:tcBorders>
              <w:top w:val="nil"/>
              <w:left w:val="nil"/>
              <w:bottom w:val="single" w:sz="4" w:space="0" w:color="auto"/>
              <w:right w:val="single" w:sz="4" w:space="0" w:color="auto"/>
            </w:tcBorders>
            <w:shd w:val="clear" w:color="auto" w:fill="auto"/>
            <w:noWrap/>
            <w:vAlign w:val="center"/>
            <w:hideMark/>
          </w:tcPr>
          <w:p w14:paraId="548EDEC7"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3,02</w:t>
            </w:r>
          </w:p>
        </w:tc>
        <w:tc>
          <w:tcPr>
            <w:tcW w:w="439" w:type="pct"/>
            <w:tcBorders>
              <w:top w:val="nil"/>
              <w:left w:val="nil"/>
              <w:bottom w:val="single" w:sz="4" w:space="0" w:color="auto"/>
              <w:right w:val="single" w:sz="4" w:space="0" w:color="auto"/>
            </w:tcBorders>
            <w:shd w:val="clear" w:color="auto" w:fill="auto"/>
            <w:noWrap/>
            <w:vAlign w:val="center"/>
            <w:hideMark/>
          </w:tcPr>
          <w:p w14:paraId="08055608"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3,96</w:t>
            </w:r>
          </w:p>
        </w:tc>
        <w:tc>
          <w:tcPr>
            <w:tcW w:w="810" w:type="pct"/>
            <w:tcBorders>
              <w:top w:val="nil"/>
              <w:left w:val="nil"/>
              <w:bottom w:val="single" w:sz="4" w:space="0" w:color="auto"/>
              <w:right w:val="single" w:sz="4" w:space="0" w:color="auto"/>
            </w:tcBorders>
            <w:shd w:val="clear" w:color="auto" w:fill="auto"/>
            <w:noWrap/>
            <w:vAlign w:val="center"/>
            <w:hideMark/>
          </w:tcPr>
          <w:p w14:paraId="4FC22D4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-16,8</w:t>
            </w:r>
          </w:p>
        </w:tc>
      </w:tr>
      <w:tr w:rsidR="004B320A" w:rsidRPr="004B320A" w14:paraId="08D8AB80" w14:textId="77777777" w:rsidTr="00E9215F">
        <w:trPr>
          <w:trHeight w:val="340"/>
        </w:trPr>
        <w:tc>
          <w:tcPr>
            <w:tcW w:w="415" w:type="pct"/>
            <w:vMerge w:val="restart"/>
            <w:tcBorders>
              <w:top w:val="nil"/>
              <w:left w:val="single" w:sz="4" w:space="0" w:color="auto"/>
              <w:bottom w:val="single" w:sz="4" w:space="0" w:color="auto"/>
              <w:right w:val="single" w:sz="4" w:space="0" w:color="auto"/>
            </w:tcBorders>
            <w:shd w:val="clear" w:color="auto" w:fill="auto"/>
            <w:vAlign w:val="center"/>
            <w:hideMark/>
          </w:tcPr>
          <w:p w14:paraId="1BF8B0D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Sông Cổ Chiên</w:t>
            </w:r>
          </w:p>
        </w:tc>
        <w:tc>
          <w:tcPr>
            <w:tcW w:w="329" w:type="pct"/>
            <w:tcBorders>
              <w:top w:val="nil"/>
              <w:left w:val="nil"/>
              <w:bottom w:val="single" w:sz="4" w:space="0" w:color="auto"/>
              <w:right w:val="single" w:sz="4" w:space="0" w:color="auto"/>
            </w:tcBorders>
            <w:shd w:val="clear" w:color="auto" w:fill="auto"/>
            <w:noWrap/>
            <w:vAlign w:val="center"/>
            <w:hideMark/>
          </w:tcPr>
          <w:p w14:paraId="2EA3C9A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VI</w:t>
            </w:r>
          </w:p>
        </w:tc>
        <w:tc>
          <w:tcPr>
            <w:tcW w:w="388" w:type="pct"/>
            <w:tcBorders>
              <w:top w:val="nil"/>
              <w:left w:val="nil"/>
              <w:bottom w:val="single" w:sz="4" w:space="0" w:color="auto"/>
              <w:right w:val="single" w:sz="4" w:space="0" w:color="auto"/>
            </w:tcBorders>
            <w:shd w:val="clear" w:color="auto" w:fill="auto"/>
            <w:noWrap/>
            <w:vAlign w:val="center"/>
            <w:hideMark/>
          </w:tcPr>
          <w:p w14:paraId="5C7B8D9D"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T.42</w:t>
            </w:r>
          </w:p>
        </w:tc>
        <w:tc>
          <w:tcPr>
            <w:tcW w:w="462" w:type="pct"/>
            <w:tcBorders>
              <w:top w:val="nil"/>
              <w:left w:val="nil"/>
              <w:bottom w:val="single" w:sz="4" w:space="0" w:color="auto"/>
              <w:right w:val="single" w:sz="4" w:space="0" w:color="auto"/>
            </w:tcBorders>
            <w:shd w:val="clear" w:color="auto" w:fill="auto"/>
            <w:noWrap/>
            <w:vAlign w:val="center"/>
            <w:hideMark/>
          </w:tcPr>
          <w:p w14:paraId="0AF4B59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LK42</w:t>
            </w:r>
          </w:p>
        </w:tc>
        <w:tc>
          <w:tcPr>
            <w:tcW w:w="475" w:type="pct"/>
            <w:tcBorders>
              <w:top w:val="nil"/>
              <w:left w:val="nil"/>
              <w:bottom w:val="single" w:sz="4" w:space="0" w:color="auto"/>
              <w:right w:val="single" w:sz="4" w:space="0" w:color="auto"/>
            </w:tcBorders>
            <w:shd w:val="clear" w:color="auto" w:fill="auto"/>
            <w:noWrap/>
            <w:vAlign w:val="center"/>
            <w:hideMark/>
          </w:tcPr>
          <w:p w14:paraId="68E7883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1113544</w:t>
            </w:r>
          </w:p>
        </w:tc>
        <w:tc>
          <w:tcPr>
            <w:tcW w:w="461" w:type="pct"/>
            <w:tcBorders>
              <w:top w:val="nil"/>
              <w:left w:val="nil"/>
              <w:bottom w:val="single" w:sz="4" w:space="0" w:color="auto"/>
              <w:right w:val="single" w:sz="4" w:space="0" w:color="auto"/>
            </w:tcBorders>
            <w:shd w:val="clear" w:color="auto" w:fill="auto"/>
            <w:noWrap/>
            <w:vAlign w:val="center"/>
            <w:hideMark/>
          </w:tcPr>
          <w:p w14:paraId="1560C94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582450</w:t>
            </w:r>
          </w:p>
        </w:tc>
        <w:tc>
          <w:tcPr>
            <w:tcW w:w="410" w:type="pct"/>
            <w:tcBorders>
              <w:top w:val="nil"/>
              <w:left w:val="nil"/>
              <w:bottom w:val="single" w:sz="4" w:space="0" w:color="auto"/>
              <w:right w:val="single" w:sz="4" w:space="0" w:color="auto"/>
            </w:tcBorders>
            <w:shd w:val="clear" w:color="auto" w:fill="auto"/>
            <w:noWrap/>
            <w:vAlign w:val="center"/>
            <w:hideMark/>
          </w:tcPr>
          <w:p w14:paraId="3D17280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w:t>
            </w:r>
          </w:p>
        </w:tc>
        <w:tc>
          <w:tcPr>
            <w:tcW w:w="394" w:type="pct"/>
            <w:tcBorders>
              <w:top w:val="nil"/>
              <w:left w:val="nil"/>
              <w:bottom w:val="single" w:sz="4" w:space="0" w:color="auto"/>
              <w:right w:val="single" w:sz="4" w:space="0" w:color="auto"/>
            </w:tcBorders>
            <w:shd w:val="clear" w:color="auto" w:fill="auto"/>
            <w:noWrap/>
            <w:vAlign w:val="center"/>
            <w:hideMark/>
          </w:tcPr>
          <w:p w14:paraId="3C66551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417" w:type="pct"/>
            <w:tcBorders>
              <w:top w:val="nil"/>
              <w:left w:val="nil"/>
              <w:bottom w:val="single" w:sz="4" w:space="0" w:color="auto"/>
              <w:right w:val="single" w:sz="4" w:space="0" w:color="auto"/>
            </w:tcBorders>
            <w:shd w:val="clear" w:color="auto" w:fill="auto"/>
            <w:noWrap/>
            <w:vAlign w:val="center"/>
            <w:hideMark/>
          </w:tcPr>
          <w:p w14:paraId="3CDB9CC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0,0</w:t>
            </w:r>
          </w:p>
        </w:tc>
        <w:tc>
          <w:tcPr>
            <w:tcW w:w="439" w:type="pct"/>
            <w:tcBorders>
              <w:top w:val="nil"/>
              <w:left w:val="nil"/>
              <w:bottom w:val="single" w:sz="4" w:space="0" w:color="auto"/>
              <w:right w:val="single" w:sz="4" w:space="0" w:color="auto"/>
            </w:tcBorders>
            <w:shd w:val="clear" w:color="auto" w:fill="auto"/>
            <w:noWrap/>
            <w:vAlign w:val="center"/>
            <w:hideMark/>
          </w:tcPr>
          <w:p w14:paraId="5019C84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3,5</w:t>
            </w:r>
          </w:p>
        </w:tc>
        <w:tc>
          <w:tcPr>
            <w:tcW w:w="810" w:type="pct"/>
            <w:tcBorders>
              <w:top w:val="nil"/>
              <w:left w:val="nil"/>
              <w:bottom w:val="single" w:sz="4" w:space="0" w:color="auto"/>
              <w:right w:val="single" w:sz="4" w:space="0" w:color="auto"/>
            </w:tcBorders>
            <w:shd w:val="clear" w:color="auto" w:fill="auto"/>
            <w:noWrap/>
            <w:vAlign w:val="center"/>
            <w:hideMark/>
          </w:tcPr>
          <w:p w14:paraId="0824DA5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-14,0</w:t>
            </w:r>
          </w:p>
        </w:tc>
      </w:tr>
      <w:tr w:rsidR="004B320A" w:rsidRPr="004B320A" w14:paraId="1F7FFECD"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7B37FEF3" w14:textId="77777777" w:rsidR="00FD3CA9" w:rsidRPr="004B320A" w:rsidRDefault="00FD3CA9" w:rsidP="007E099A">
            <w:pPr>
              <w:rPr>
                <w:rFonts w:ascii="Times New Roman" w:hAnsi="Times New Roman"/>
                <w:b/>
                <w:bCs/>
                <w:sz w:val="20"/>
              </w:rPr>
            </w:pPr>
          </w:p>
        </w:tc>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E3CABF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VII</w:t>
            </w:r>
          </w:p>
        </w:tc>
        <w:tc>
          <w:tcPr>
            <w:tcW w:w="388" w:type="pct"/>
            <w:tcBorders>
              <w:top w:val="nil"/>
              <w:left w:val="nil"/>
              <w:bottom w:val="single" w:sz="4" w:space="0" w:color="auto"/>
              <w:right w:val="single" w:sz="4" w:space="0" w:color="auto"/>
            </w:tcBorders>
            <w:shd w:val="clear" w:color="auto" w:fill="auto"/>
            <w:noWrap/>
            <w:vAlign w:val="center"/>
            <w:hideMark/>
          </w:tcPr>
          <w:p w14:paraId="689EB83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T.43</w:t>
            </w:r>
          </w:p>
        </w:tc>
        <w:tc>
          <w:tcPr>
            <w:tcW w:w="462" w:type="pct"/>
            <w:tcBorders>
              <w:top w:val="nil"/>
              <w:left w:val="nil"/>
              <w:bottom w:val="single" w:sz="4" w:space="0" w:color="auto"/>
              <w:right w:val="single" w:sz="4" w:space="0" w:color="auto"/>
            </w:tcBorders>
            <w:shd w:val="clear" w:color="auto" w:fill="auto"/>
            <w:noWrap/>
            <w:vAlign w:val="center"/>
            <w:hideMark/>
          </w:tcPr>
          <w:p w14:paraId="2C0CFAE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LK43</w:t>
            </w:r>
          </w:p>
        </w:tc>
        <w:tc>
          <w:tcPr>
            <w:tcW w:w="475" w:type="pct"/>
            <w:tcBorders>
              <w:top w:val="nil"/>
              <w:left w:val="nil"/>
              <w:bottom w:val="single" w:sz="4" w:space="0" w:color="auto"/>
              <w:right w:val="single" w:sz="4" w:space="0" w:color="auto"/>
            </w:tcBorders>
            <w:shd w:val="clear" w:color="auto" w:fill="auto"/>
            <w:noWrap/>
            <w:vAlign w:val="center"/>
            <w:hideMark/>
          </w:tcPr>
          <w:p w14:paraId="090163B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1112960</w:t>
            </w:r>
          </w:p>
        </w:tc>
        <w:tc>
          <w:tcPr>
            <w:tcW w:w="461" w:type="pct"/>
            <w:tcBorders>
              <w:top w:val="nil"/>
              <w:left w:val="nil"/>
              <w:bottom w:val="single" w:sz="4" w:space="0" w:color="auto"/>
              <w:right w:val="single" w:sz="4" w:space="0" w:color="auto"/>
            </w:tcBorders>
            <w:shd w:val="clear" w:color="auto" w:fill="auto"/>
            <w:noWrap/>
            <w:vAlign w:val="center"/>
            <w:hideMark/>
          </w:tcPr>
          <w:p w14:paraId="155BB62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583963</w:t>
            </w:r>
          </w:p>
        </w:tc>
        <w:tc>
          <w:tcPr>
            <w:tcW w:w="410" w:type="pct"/>
            <w:tcBorders>
              <w:top w:val="nil"/>
              <w:left w:val="nil"/>
              <w:bottom w:val="single" w:sz="4" w:space="0" w:color="auto"/>
              <w:right w:val="single" w:sz="4" w:space="0" w:color="auto"/>
            </w:tcBorders>
            <w:shd w:val="clear" w:color="auto" w:fill="auto"/>
            <w:noWrap/>
            <w:vAlign w:val="center"/>
            <w:hideMark/>
          </w:tcPr>
          <w:p w14:paraId="7A68D3D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-13,3</w:t>
            </w:r>
          </w:p>
        </w:tc>
        <w:tc>
          <w:tcPr>
            <w:tcW w:w="394" w:type="pct"/>
            <w:tcBorders>
              <w:top w:val="nil"/>
              <w:left w:val="nil"/>
              <w:bottom w:val="single" w:sz="4" w:space="0" w:color="auto"/>
              <w:right w:val="single" w:sz="4" w:space="0" w:color="auto"/>
            </w:tcBorders>
            <w:shd w:val="clear" w:color="auto" w:fill="auto"/>
            <w:noWrap/>
            <w:vAlign w:val="center"/>
            <w:hideMark/>
          </w:tcPr>
          <w:p w14:paraId="22946DE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417" w:type="pct"/>
            <w:tcBorders>
              <w:top w:val="nil"/>
              <w:left w:val="nil"/>
              <w:bottom w:val="single" w:sz="4" w:space="0" w:color="auto"/>
              <w:right w:val="single" w:sz="4" w:space="0" w:color="auto"/>
            </w:tcBorders>
            <w:shd w:val="clear" w:color="auto" w:fill="auto"/>
            <w:noWrap/>
            <w:vAlign w:val="center"/>
            <w:hideMark/>
          </w:tcPr>
          <w:p w14:paraId="3348D56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439" w:type="pct"/>
            <w:tcBorders>
              <w:top w:val="nil"/>
              <w:left w:val="nil"/>
              <w:bottom w:val="single" w:sz="4" w:space="0" w:color="auto"/>
              <w:right w:val="single" w:sz="4" w:space="0" w:color="auto"/>
            </w:tcBorders>
            <w:shd w:val="clear" w:color="auto" w:fill="auto"/>
            <w:noWrap/>
            <w:vAlign w:val="center"/>
            <w:hideMark/>
          </w:tcPr>
          <w:p w14:paraId="0C301A9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2,5</w:t>
            </w:r>
          </w:p>
        </w:tc>
        <w:tc>
          <w:tcPr>
            <w:tcW w:w="810" w:type="pct"/>
            <w:tcBorders>
              <w:top w:val="nil"/>
              <w:left w:val="nil"/>
              <w:bottom w:val="single" w:sz="4" w:space="0" w:color="auto"/>
              <w:right w:val="single" w:sz="4" w:space="0" w:color="auto"/>
            </w:tcBorders>
            <w:shd w:val="clear" w:color="auto" w:fill="auto"/>
            <w:noWrap/>
            <w:vAlign w:val="center"/>
            <w:hideMark/>
          </w:tcPr>
          <w:p w14:paraId="2C7855C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5714070A"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C5EBED7"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29CBF2B5"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102AD0DD"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T.44</w:t>
            </w:r>
          </w:p>
        </w:tc>
        <w:tc>
          <w:tcPr>
            <w:tcW w:w="462" w:type="pct"/>
            <w:tcBorders>
              <w:top w:val="nil"/>
              <w:left w:val="nil"/>
              <w:bottom w:val="single" w:sz="4" w:space="0" w:color="auto"/>
              <w:right w:val="single" w:sz="4" w:space="0" w:color="auto"/>
            </w:tcBorders>
            <w:shd w:val="clear" w:color="auto" w:fill="auto"/>
            <w:noWrap/>
            <w:vAlign w:val="center"/>
            <w:hideMark/>
          </w:tcPr>
          <w:p w14:paraId="559B703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LK44-1</w:t>
            </w:r>
          </w:p>
        </w:tc>
        <w:tc>
          <w:tcPr>
            <w:tcW w:w="475" w:type="pct"/>
            <w:tcBorders>
              <w:top w:val="nil"/>
              <w:left w:val="nil"/>
              <w:bottom w:val="single" w:sz="4" w:space="0" w:color="auto"/>
              <w:right w:val="single" w:sz="4" w:space="0" w:color="auto"/>
            </w:tcBorders>
            <w:shd w:val="clear" w:color="auto" w:fill="auto"/>
            <w:noWrap/>
            <w:vAlign w:val="center"/>
            <w:hideMark/>
          </w:tcPr>
          <w:p w14:paraId="472D0E8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1112071</w:t>
            </w:r>
          </w:p>
        </w:tc>
        <w:tc>
          <w:tcPr>
            <w:tcW w:w="461" w:type="pct"/>
            <w:tcBorders>
              <w:top w:val="nil"/>
              <w:left w:val="nil"/>
              <w:bottom w:val="single" w:sz="4" w:space="0" w:color="auto"/>
              <w:right w:val="single" w:sz="4" w:space="0" w:color="auto"/>
            </w:tcBorders>
            <w:shd w:val="clear" w:color="auto" w:fill="auto"/>
            <w:noWrap/>
            <w:vAlign w:val="center"/>
            <w:hideMark/>
          </w:tcPr>
          <w:p w14:paraId="26941AE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584596</w:t>
            </w:r>
          </w:p>
        </w:tc>
        <w:tc>
          <w:tcPr>
            <w:tcW w:w="410" w:type="pct"/>
            <w:tcBorders>
              <w:top w:val="nil"/>
              <w:left w:val="nil"/>
              <w:bottom w:val="single" w:sz="4" w:space="0" w:color="auto"/>
              <w:right w:val="single" w:sz="4" w:space="0" w:color="auto"/>
            </w:tcBorders>
            <w:shd w:val="clear" w:color="auto" w:fill="auto"/>
            <w:noWrap/>
            <w:vAlign w:val="center"/>
            <w:hideMark/>
          </w:tcPr>
          <w:p w14:paraId="1AD7F38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-8,8</w:t>
            </w:r>
          </w:p>
        </w:tc>
        <w:tc>
          <w:tcPr>
            <w:tcW w:w="394" w:type="pct"/>
            <w:tcBorders>
              <w:top w:val="nil"/>
              <w:left w:val="nil"/>
              <w:bottom w:val="single" w:sz="4" w:space="0" w:color="auto"/>
              <w:right w:val="single" w:sz="4" w:space="0" w:color="auto"/>
            </w:tcBorders>
            <w:shd w:val="clear" w:color="auto" w:fill="auto"/>
            <w:noWrap/>
            <w:vAlign w:val="center"/>
            <w:hideMark/>
          </w:tcPr>
          <w:p w14:paraId="69A6F21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417" w:type="pct"/>
            <w:tcBorders>
              <w:top w:val="nil"/>
              <w:left w:val="nil"/>
              <w:bottom w:val="single" w:sz="4" w:space="0" w:color="auto"/>
              <w:right w:val="single" w:sz="4" w:space="0" w:color="auto"/>
            </w:tcBorders>
            <w:shd w:val="clear" w:color="auto" w:fill="auto"/>
            <w:noWrap/>
            <w:vAlign w:val="center"/>
            <w:hideMark/>
          </w:tcPr>
          <w:p w14:paraId="44A31B7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0,0</w:t>
            </w:r>
          </w:p>
        </w:tc>
        <w:tc>
          <w:tcPr>
            <w:tcW w:w="439" w:type="pct"/>
            <w:tcBorders>
              <w:top w:val="nil"/>
              <w:left w:val="nil"/>
              <w:bottom w:val="single" w:sz="4" w:space="0" w:color="auto"/>
              <w:right w:val="single" w:sz="4" w:space="0" w:color="auto"/>
            </w:tcBorders>
            <w:shd w:val="clear" w:color="auto" w:fill="auto"/>
            <w:noWrap/>
            <w:vAlign w:val="center"/>
            <w:hideMark/>
          </w:tcPr>
          <w:p w14:paraId="4061E21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4,5</w:t>
            </w:r>
          </w:p>
        </w:tc>
        <w:tc>
          <w:tcPr>
            <w:tcW w:w="810" w:type="pct"/>
            <w:tcBorders>
              <w:top w:val="nil"/>
              <w:left w:val="nil"/>
              <w:bottom w:val="single" w:sz="4" w:space="0" w:color="auto"/>
              <w:right w:val="single" w:sz="4" w:space="0" w:color="auto"/>
            </w:tcBorders>
            <w:shd w:val="clear" w:color="auto" w:fill="auto"/>
            <w:noWrap/>
            <w:vAlign w:val="center"/>
            <w:hideMark/>
          </w:tcPr>
          <w:p w14:paraId="062BBD9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-13,0</w:t>
            </w:r>
          </w:p>
        </w:tc>
      </w:tr>
      <w:tr w:rsidR="004B320A" w:rsidRPr="004B320A" w14:paraId="795E5305"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65F00A5"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75A89700"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5FB5CBC4"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T.45</w:t>
            </w:r>
          </w:p>
        </w:tc>
        <w:tc>
          <w:tcPr>
            <w:tcW w:w="462" w:type="pct"/>
            <w:tcBorders>
              <w:top w:val="nil"/>
              <w:left w:val="nil"/>
              <w:bottom w:val="single" w:sz="4" w:space="0" w:color="auto"/>
              <w:right w:val="single" w:sz="4" w:space="0" w:color="auto"/>
            </w:tcBorders>
            <w:shd w:val="clear" w:color="auto" w:fill="auto"/>
            <w:noWrap/>
            <w:vAlign w:val="center"/>
            <w:hideMark/>
          </w:tcPr>
          <w:p w14:paraId="5C57064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LK45-1</w:t>
            </w:r>
          </w:p>
        </w:tc>
        <w:tc>
          <w:tcPr>
            <w:tcW w:w="475" w:type="pct"/>
            <w:tcBorders>
              <w:top w:val="nil"/>
              <w:left w:val="nil"/>
              <w:bottom w:val="single" w:sz="4" w:space="0" w:color="auto"/>
              <w:right w:val="single" w:sz="4" w:space="0" w:color="auto"/>
            </w:tcBorders>
            <w:shd w:val="clear" w:color="auto" w:fill="auto"/>
            <w:noWrap/>
            <w:vAlign w:val="center"/>
            <w:hideMark/>
          </w:tcPr>
          <w:p w14:paraId="1198B71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1111545</w:t>
            </w:r>
          </w:p>
        </w:tc>
        <w:tc>
          <w:tcPr>
            <w:tcW w:w="461" w:type="pct"/>
            <w:tcBorders>
              <w:top w:val="nil"/>
              <w:left w:val="nil"/>
              <w:bottom w:val="single" w:sz="4" w:space="0" w:color="auto"/>
              <w:right w:val="single" w:sz="4" w:space="0" w:color="auto"/>
            </w:tcBorders>
            <w:shd w:val="clear" w:color="auto" w:fill="auto"/>
            <w:noWrap/>
            <w:vAlign w:val="center"/>
            <w:hideMark/>
          </w:tcPr>
          <w:p w14:paraId="2AB503B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585189</w:t>
            </w:r>
          </w:p>
        </w:tc>
        <w:tc>
          <w:tcPr>
            <w:tcW w:w="410" w:type="pct"/>
            <w:tcBorders>
              <w:top w:val="nil"/>
              <w:left w:val="nil"/>
              <w:bottom w:val="single" w:sz="4" w:space="0" w:color="auto"/>
              <w:right w:val="single" w:sz="4" w:space="0" w:color="auto"/>
            </w:tcBorders>
            <w:shd w:val="clear" w:color="auto" w:fill="auto"/>
            <w:noWrap/>
            <w:vAlign w:val="center"/>
            <w:hideMark/>
          </w:tcPr>
          <w:p w14:paraId="7D5D325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w:t>
            </w:r>
          </w:p>
        </w:tc>
        <w:tc>
          <w:tcPr>
            <w:tcW w:w="394" w:type="pct"/>
            <w:tcBorders>
              <w:top w:val="nil"/>
              <w:left w:val="nil"/>
              <w:bottom w:val="single" w:sz="4" w:space="0" w:color="auto"/>
              <w:right w:val="single" w:sz="4" w:space="0" w:color="auto"/>
            </w:tcBorders>
            <w:shd w:val="clear" w:color="auto" w:fill="auto"/>
            <w:noWrap/>
            <w:vAlign w:val="center"/>
            <w:hideMark/>
          </w:tcPr>
          <w:p w14:paraId="7B6114C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2,5</w:t>
            </w:r>
          </w:p>
        </w:tc>
        <w:tc>
          <w:tcPr>
            <w:tcW w:w="417" w:type="pct"/>
            <w:tcBorders>
              <w:top w:val="nil"/>
              <w:left w:val="nil"/>
              <w:bottom w:val="single" w:sz="4" w:space="0" w:color="auto"/>
              <w:right w:val="single" w:sz="4" w:space="0" w:color="auto"/>
            </w:tcBorders>
            <w:shd w:val="clear" w:color="auto" w:fill="auto"/>
            <w:noWrap/>
            <w:vAlign w:val="center"/>
            <w:hideMark/>
          </w:tcPr>
          <w:p w14:paraId="5667537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0,5</w:t>
            </w:r>
          </w:p>
        </w:tc>
        <w:tc>
          <w:tcPr>
            <w:tcW w:w="439" w:type="pct"/>
            <w:tcBorders>
              <w:top w:val="nil"/>
              <w:left w:val="nil"/>
              <w:bottom w:val="single" w:sz="4" w:space="0" w:color="auto"/>
              <w:right w:val="single" w:sz="4" w:space="0" w:color="auto"/>
            </w:tcBorders>
            <w:shd w:val="clear" w:color="auto" w:fill="auto"/>
            <w:noWrap/>
            <w:vAlign w:val="center"/>
            <w:hideMark/>
          </w:tcPr>
          <w:p w14:paraId="54FAAE9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810" w:type="pct"/>
            <w:tcBorders>
              <w:top w:val="nil"/>
              <w:left w:val="nil"/>
              <w:bottom w:val="single" w:sz="4" w:space="0" w:color="auto"/>
              <w:right w:val="single" w:sz="4" w:space="0" w:color="auto"/>
            </w:tcBorders>
            <w:shd w:val="clear" w:color="auto" w:fill="auto"/>
            <w:noWrap/>
            <w:vAlign w:val="center"/>
            <w:hideMark/>
          </w:tcPr>
          <w:p w14:paraId="30098C7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-13,0</w:t>
            </w:r>
          </w:p>
        </w:tc>
      </w:tr>
      <w:tr w:rsidR="004B320A" w:rsidRPr="004B320A" w14:paraId="4B44B23A"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2A3E3F3"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546CA1F1"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668D6B06"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T.46</w:t>
            </w:r>
          </w:p>
        </w:tc>
        <w:tc>
          <w:tcPr>
            <w:tcW w:w="462" w:type="pct"/>
            <w:tcBorders>
              <w:top w:val="nil"/>
              <w:left w:val="nil"/>
              <w:bottom w:val="single" w:sz="4" w:space="0" w:color="auto"/>
              <w:right w:val="single" w:sz="4" w:space="0" w:color="auto"/>
            </w:tcBorders>
            <w:shd w:val="clear" w:color="auto" w:fill="auto"/>
            <w:noWrap/>
            <w:vAlign w:val="center"/>
            <w:hideMark/>
          </w:tcPr>
          <w:p w14:paraId="5A4FA22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LK46</w:t>
            </w:r>
          </w:p>
        </w:tc>
        <w:tc>
          <w:tcPr>
            <w:tcW w:w="475" w:type="pct"/>
            <w:tcBorders>
              <w:top w:val="nil"/>
              <w:left w:val="nil"/>
              <w:bottom w:val="single" w:sz="4" w:space="0" w:color="auto"/>
              <w:right w:val="single" w:sz="4" w:space="0" w:color="auto"/>
            </w:tcBorders>
            <w:shd w:val="clear" w:color="auto" w:fill="auto"/>
            <w:noWrap/>
            <w:vAlign w:val="center"/>
            <w:hideMark/>
          </w:tcPr>
          <w:p w14:paraId="3C0D0F0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1109856</w:t>
            </w:r>
          </w:p>
        </w:tc>
        <w:tc>
          <w:tcPr>
            <w:tcW w:w="461" w:type="pct"/>
            <w:tcBorders>
              <w:top w:val="nil"/>
              <w:left w:val="nil"/>
              <w:bottom w:val="single" w:sz="4" w:space="0" w:color="auto"/>
              <w:right w:val="single" w:sz="4" w:space="0" w:color="auto"/>
            </w:tcBorders>
            <w:shd w:val="clear" w:color="auto" w:fill="auto"/>
            <w:noWrap/>
            <w:vAlign w:val="center"/>
            <w:hideMark/>
          </w:tcPr>
          <w:p w14:paraId="5C07783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586907</w:t>
            </w:r>
          </w:p>
        </w:tc>
        <w:tc>
          <w:tcPr>
            <w:tcW w:w="410" w:type="pct"/>
            <w:tcBorders>
              <w:top w:val="nil"/>
              <w:left w:val="nil"/>
              <w:bottom w:val="single" w:sz="4" w:space="0" w:color="auto"/>
              <w:right w:val="single" w:sz="4" w:space="0" w:color="auto"/>
            </w:tcBorders>
            <w:shd w:val="clear" w:color="auto" w:fill="auto"/>
            <w:noWrap/>
            <w:vAlign w:val="center"/>
            <w:hideMark/>
          </w:tcPr>
          <w:p w14:paraId="259B673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-16,2</w:t>
            </w:r>
          </w:p>
        </w:tc>
        <w:tc>
          <w:tcPr>
            <w:tcW w:w="394" w:type="pct"/>
            <w:tcBorders>
              <w:top w:val="nil"/>
              <w:left w:val="nil"/>
              <w:bottom w:val="single" w:sz="4" w:space="0" w:color="auto"/>
              <w:right w:val="single" w:sz="4" w:space="0" w:color="auto"/>
            </w:tcBorders>
            <w:shd w:val="clear" w:color="auto" w:fill="auto"/>
            <w:noWrap/>
            <w:vAlign w:val="center"/>
            <w:hideMark/>
          </w:tcPr>
          <w:p w14:paraId="55D37A4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417" w:type="pct"/>
            <w:tcBorders>
              <w:top w:val="nil"/>
              <w:left w:val="nil"/>
              <w:bottom w:val="single" w:sz="4" w:space="0" w:color="auto"/>
              <w:right w:val="single" w:sz="4" w:space="0" w:color="auto"/>
            </w:tcBorders>
            <w:shd w:val="clear" w:color="auto" w:fill="auto"/>
            <w:noWrap/>
            <w:vAlign w:val="center"/>
            <w:hideMark/>
          </w:tcPr>
          <w:p w14:paraId="2D06D2B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79CE263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810" w:type="pct"/>
            <w:tcBorders>
              <w:top w:val="nil"/>
              <w:left w:val="nil"/>
              <w:bottom w:val="single" w:sz="4" w:space="0" w:color="auto"/>
              <w:right w:val="single" w:sz="4" w:space="0" w:color="auto"/>
            </w:tcBorders>
            <w:shd w:val="clear" w:color="auto" w:fill="auto"/>
            <w:noWrap/>
            <w:vAlign w:val="center"/>
            <w:hideMark/>
          </w:tcPr>
          <w:p w14:paraId="749D229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-21,0</w:t>
            </w:r>
          </w:p>
        </w:tc>
      </w:tr>
      <w:tr w:rsidR="004B320A" w:rsidRPr="004B320A" w14:paraId="6F221240"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25763DE7"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443190CC"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3C8CBFB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T.47</w:t>
            </w:r>
          </w:p>
        </w:tc>
        <w:tc>
          <w:tcPr>
            <w:tcW w:w="462" w:type="pct"/>
            <w:tcBorders>
              <w:top w:val="nil"/>
              <w:left w:val="nil"/>
              <w:bottom w:val="single" w:sz="4" w:space="0" w:color="auto"/>
              <w:right w:val="single" w:sz="4" w:space="0" w:color="auto"/>
            </w:tcBorders>
            <w:shd w:val="clear" w:color="auto" w:fill="auto"/>
            <w:noWrap/>
            <w:vAlign w:val="center"/>
            <w:hideMark/>
          </w:tcPr>
          <w:p w14:paraId="7EA2E47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LK47</w:t>
            </w:r>
          </w:p>
        </w:tc>
        <w:tc>
          <w:tcPr>
            <w:tcW w:w="475" w:type="pct"/>
            <w:tcBorders>
              <w:top w:val="nil"/>
              <w:left w:val="nil"/>
              <w:bottom w:val="single" w:sz="4" w:space="0" w:color="auto"/>
              <w:right w:val="single" w:sz="4" w:space="0" w:color="auto"/>
            </w:tcBorders>
            <w:shd w:val="clear" w:color="auto" w:fill="auto"/>
            <w:noWrap/>
            <w:vAlign w:val="center"/>
            <w:hideMark/>
          </w:tcPr>
          <w:p w14:paraId="4A24343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1108735</w:t>
            </w:r>
          </w:p>
        </w:tc>
        <w:tc>
          <w:tcPr>
            <w:tcW w:w="461" w:type="pct"/>
            <w:tcBorders>
              <w:top w:val="nil"/>
              <w:left w:val="nil"/>
              <w:bottom w:val="single" w:sz="4" w:space="0" w:color="auto"/>
              <w:right w:val="single" w:sz="4" w:space="0" w:color="auto"/>
            </w:tcBorders>
            <w:shd w:val="clear" w:color="auto" w:fill="auto"/>
            <w:noWrap/>
            <w:vAlign w:val="center"/>
            <w:hideMark/>
          </w:tcPr>
          <w:p w14:paraId="69F3698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588094</w:t>
            </w:r>
          </w:p>
        </w:tc>
        <w:tc>
          <w:tcPr>
            <w:tcW w:w="410" w:type="pct"/>
            <w:tcBorders>
              <w:top w:val="nil"/>
              <w:left w:val="nil"/>
              <w:bottom w:val="single" w:sz="4" w:space="0" w:color="auto"/>
              <w:right w:val="single" w:sz="4" w:space="0" w:color="auto"/>
            </w:tcBorders>
            <w:shd w:val="clear" w:color="auto" w:fill="auto"/>
            <w:noWrap/>
            <w:vAlign w:val="center"/>
            <w:hideMark/>
          </w:tcPr>
          <w:p w14:paraId="3A25756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c>
          <w:tcPr>
            <w:tcW w:w="394" w:type="pct"/>
            <w:tcBorders>
              <w:top w:val="nil"/>
              <w:left w:val="nil"/>
              <w:bottom w:val="single" w:sz="4" w:space="0" w:color="auto"/>
              <w:right w:val="single" w:sz="4" w:space="0" w:color="auto"/>
            </w:tcBorders>
            <w:shd w:val="clear" w:color="auto" w:fill="auto"/>
            <w:noWrap/>
            <w:vAlign w:val="center"/>
            <w:hideMark/>
          </w:tcPr>
          <w:p w14:paraId="4A15E42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17" w:type="pct"/>
            <w:tcBorders>
              <w:top w:val="nil"/>
              <w:left w:val="nil"/>
              <w:bottom w:val="single" w:sz="4" w:space="0" w:color="auto"/>
              <w:right w:val="single" w:sz="4" w:space="0" w:color="auto"/>
            </w:tcBorders>
            <w:shd w:val="clear" w:color="auto" w:fill="auto"/>
            <w:noWrap/>
            <w:vAlign w:val="center"/>
            <w:hideMark/>
          </w:tcPr>
          <w:p w14:paraId="44DFAAE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53AC32D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810" w:type="pct"/>
            <w:tcBorders>
              <w:top w:val="nil"/>
              <w:left w:val="nil"/>
              <w:bottom w:val="single" w:sz="4" w:space="0" w:color="auto"/>
              <w:right w:val="single" w:sz="4" w:space="0" w:color="auto"/>
            </w:tcBorders>
            <w:shd w:val="clear" w:color="auto" w:fill="auto"/>
            <w:noWrap/>
            <w:vAlign w:val="center"/>
            <w:hideMark/>
          </w:tcPr>
          <w:p w14:paraId="1028250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-21,0</w:t>
            </w:r>
          </w:p>
        </w:tc>
      </w:tr>
      <w:tr w:rsidR="004B320A" w:rsidRPr="004B320A" w14:paraId="58758D96"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92319BD"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229F1E23"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4D53DA37"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T.48</w:t>
            </w:r>
          </w:p>
        </w:tc>
        <w:tc>
          <w:tcPr>
            <w:tcW w:w="462" w:type="pct"/>
            <w:tcBorders>
              <w:top w:val="nil"/>
              <w:left w:val="nil"/>
              <w:bottom w:val="single" w:sz="4" w:space="0" w:color="auto"/>
              <w:right w:val="single" w:sz="4" w:space="0" w:color="auto"/>
            </w:tcBorders>
            <w:shd w:val="clear" w:color="auto" w:fill="auto"/>
            <w:noWrap/>
            <w:vAlign w:val="center"/>
            <w:hideMark/>
          </w:tcPr>
          <w:p w14:paraId="24E73DF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LK48</w:t>
            </w:r>
          </w:p>
        </w:tc>
        <w:tc>
          <w:tcPr>
            <w:tcW w:w="475" w:type="pct"/>
            <w:tcBorders>
              <w:top w:val="nil"/>
              <w:left w:val="nil"/>
              <w:bottom w:val="single" w:sz="4" w:space="0" w:color="auto"/>
              <w:right w:val="single" w:sz="4" w:space="0" w:color="auto"/>
            </w:tcBorders>
            <w:shd w:val="clear" w:color="auto" w:fill="auto"/>
            <w:noWrap/>
            <w:vAlign w:val="center"/>
            <w:hideMark/>
          </w:tcPr>
          <w:p w14:paraId="5641A36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1107621</w:t>
            </w:r>
          </w:p>
        </w:tc>
        <w:tc>
          <w:tcPr>
            <w:tcW w:w="461" w:type="pct"/>
            <w:tcBorders>
              <w:top w:val="nil"/>
              <w:left w:val="nil"/>
              <w:bottom w:val="single" w:sz="4" w:space="0" w:color="auto"/>
              <w:right w:val="single" w:sz="4" w:space="0" w:color="auto"/>
            </w:tcBorders>
            <w:shd w:val="clear" w:color="auto" w:fill="auto"/>
            <w:noWrap/>
            <w:vAlign w:val="center"/>
            <w:hideMark/>
          </w:tcPr>
          <w:p w14:paraId="2F26320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589252</w:t>
            </w:r>
          </w:p>
        </w:tc>
        <w:tc>
          <w:tcPr>
            <w:tcW w:w="410" w:type="pct"/>
            <w:tcBorders>
              <w:top w:val="nil"/>
              <w:left w:val="nil"/>
              <w:bottom w:val="single" w:sz="4" w:space="0" w:color="auto"/>
              <w:right w:val="single" w:sz="4" w:space="0" w:color="auto"/>
            </w:tcBorders>
            <w:shd w:val="clear" w:color="auto" w:fill="auto"/>
            <w:noWrap/>
            <w:vAlign w:val="center"/>
            <w:hideMark/>
          </w:tcPr>
          <w:p w14:paraId="675A3CA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-19,8</w:t>
            </w:r>
          </w:p>
        </w:tc>
        <w:tc>
          <w:tcPr>
            <w:tcW w:w="394" w:type="pct"/>
            <w:tcBorders>
              <w:top w:val="nil"/>
              <w:left w:val="nil"/>
              <w:bottom w:val="single" w:sz="4" w:space="0" w:color="auto"/>
              <w:right w:val="single" w:sz="4" w:space="0" w:color="auto"/>
            </w:tcBorders>
            <w:shd w:val="clear" w:color="auto" w:fill="auto"/>
            <w:noWrap/>
            <w:vAlign w:val="center"/>
            <w:hideMark/>
          </w:tcPr>
          <w:p w14:paraId="0BD624D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3,5</w:t>
            </w:r>
          </w:p>
        </w:tc>
        <w:tc>
          <w:tcPr>
            <w:tcW w:w="417" w:type="pct"/>
            <w:tcBorders>
              <w:top w:val="nil"/>
              <w:left w:val="nil"/>
              <w:bottom w:val="single" w:sz="4" w:space="0" w:color="auto"/>
              <w:right w:val="single" w:sz="4" w:space="0" w:color="auto"/>
            </w:tcBorders>
            <w:shd w:val="clear" w:color="auto" w:fill="auto"/>
            <w:noWrap/>
            <w:vAlign w:val="center"/>
            <w:hideMark/>
          </w:tcPr>
          <w:p w14:paraId="3150393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6DAF455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810" w:type="pct"/>
            <w:tcBorders>
              <w:top w:val="nil"/>
              <w:left w:val="nil"/>
              <w:bottom w:val="single" w:sz="4" w:space="0" w:color="auto"/>
              <w:right w:val="single" w:sz="4" w:space="0" w:color="auto"/>
            </w:tcBorders>
            <w:shd w:val="clear" w:color="auto" w:fill="auto"/>
            <w:noWrap/>
            <w:vAlign w:val="center"/>
            <w:hideMark/>
          </w:tcPr>
          <w:p w14:paraId="78044FC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-23,0</w:t>
            </w:r>
          </w:p>
        </w:tc>
      </w:tr>
      <w:tr w:rsidR="004B320A" w:rsidRPr="004B320A" w14:paraId="73D068A1"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0C59CEB"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2821ACA7"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2EE94EDF"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T.49</w:t>
            </w:r>
          </w:p>
        </w:tc>
        <w:tc>
          <w:tcPr>
            <w:tcW w:w="462" w:type="pct"/>
            <w:tcBorders>
              <w:top w:val="nil"/>
              <w:left w:val="nil"/>
              <w:bottom w:val="single" w:sz="4" w:space="0" w:color="auto"/>
              <w:right w:val="single" w:sz="4" w:space="0" w:color="auto"/>
            </w:tcBorders>
            <w:shd w:val="clear" w:color="auto" w:fill="auto"/>
            <w:noWrap/>
            <w:vAlign w:val="center"/>
            <w:hideMark/>
          </w:tcPr>
          <w:p w14:paraId="4783907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LK49-1</w:t>
            </w:r>
          </w:p>
        </w:tc>
        <w:tc>
          <w:tcPr>
            <w:tcW w:w="475" w:type="pct"/>
            <w:tcBorders>
              <w:top w:val="nil"/>
              <w:left w:val="nil"/>
              <w:bottom w:val="single" w:sz="4" w:space="0" w:color="auto"/>
              <w:right w:val="single" w:sz="4" w:space="0" w:color="auto"/>
            </w:tcBorders>
            <w:shd w:val="clear" w:color="auto" w:fill="auto"/>
            <w:noWrap/>
            <w:vAlign w:val="center"/>
            <w:hideMark/>
          </w:tcPr>
          <w:p w14:paraId="1D48E0D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1106490</w:t>
            </w:r>
          </w:p>
        </w:tc>
        <w:tc>
          <w:tcPr>
            <w:tcW w:w="461" w:type="pct"/>
            <w:tcBorders>
              <w:top w:val="nil"/>
              <w:left w:val="nil"/>
              <w:bottom w:val="single" w:sz="4" w:space="0" w:color="auto"/>
              <w:right w:val="single" w:sz="4" w:space="0" w:color="auto"/>
            </w:tcBorders>
            <w:shd w:val="clear" w:color="auto" w:fill="auto"/>
            <w:noWrap/>
            <w:vAlign w:val="center"/>
            <w:hideMark/>
          </w:tcPr>
          <w:p w14:paraId="0FE6953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590395</w:t>
            </w:r>
          </w:p>
        </w:tc>
        <w:tc>
          <w:tcPr>
            <w:tcW w:w="410" w:type="pct"/>
            <w:tcBorders>
              <w:top w:val="nil"/>
              <w:left w:val="nil"/>
              <w:bottom w:val="single" w:sz="4" w:space="0" w:color="auto"/>
              <w:right w:val="single" w:sz="4" w:space="0" w:color="auto"/>
            </w:tcBorders>
            <w:shd w:val="clear" w:color="auto" w:fill="auto"/>
            <w:noWrap/>
            <w:vAlign w:val="center"/>
            <w:hideMark/>
          </w:tcPr>
          <w:p w14:paraId="1BF805A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-16,6</w:t>
            </w:r>
          </w:p>
        </w:tc>
        <w:tc>
          <w:tcPr>
            <w:tcW w:w="394" w:type="pct"/>
            <w:tcBorders>
              <w:top w:val="nil"/>
              <w:left w:val="nil"/>
              <w:bottom w:val="single" w:sz="4" w:space="0" w:color="auto"/>
              <w:right w:val="single" w:sz="4" w:space="0" w:color="auto"/>
            </w:tcBorders>
            <w:shd w:val="clear" w:color="auto" w:fill="auto"/>
            <w:noWrap/>
            <w:vAlign w:val="center"/>
            <w:hideMark/>
          </w:tcPr>
          <w:p w14:paraId="14FE806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w:t>
            </w:r>
          </w:p>
        </w:tc>
        <w:tc>
          <w:tcPr>
            <w:tcW w:w="417" w:type="pct"/>
            <w:tcBorders>
              <w:top w:val="nil"/>
              <w:left w:val="nil"/>
              <w:bottom w:val="single" w:sz="4" w:space="0" w:color="auto"/>
              <w:right w:val="single" w:sz="4" w:space="0" w:color="auto"/>
            </w:tcBorders>
            <w:shd w:val="clear" w:color="auto" w:fill="auto"/>
            <w:noWrap/>
            <w:vAlign w:val="center"/>
            <w:hideMark/>
          </w:tcPr>
          <w:p w14:paraId="029014D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6C7BF21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6A0242F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-22,0</w:t>
            </w:r>
          </w:p>
        </w:tc>
      </w:tr>
      <w:tr w:rsidR="004B320A" w:rsidRPr="004B320A" w14:paraId="122C8957"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1D4AD357"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5A9A64FB"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7020C9BF"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T.49</w:t>
            </w:r>
          </w:p>
        </w:tc>
        <w:tc>
          <w:tcPr>
            <w:tcW w:w="462" w:type="pct"/>
            <w:tcBorders>
              <w:top w:val="nil"/>
              <w:left w:val="nil"/>
              <w:bottom w:val="single" w:sz="4" w:space="0" w:color="auto"/>
              <w:right w:val="single" w:sz="4" w:space="0" w:color="auto"/>
            </w:tcBorders>
            <w:shd w:val="clear" w:color="auto" w:fill="auto"/>
            <w:noWrap/>
            <w:vAlign w:val="center"/>
            <w:hideMark/>
          </w:tcPr>
          <w:p w14:paraId="34E8990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LK49-2</w:t>
            </w:r>
          </w:p>
        </w:tc>
        <w:tc>
          <w:tcPr>
            <w:tcW w:w="475" w:type="pct"/>
            <w:tcBorders>
              <w:top w:val="nil"/>
              <w:left w:val="nil"/>
              <w:bottom w:val="single" w:sz="4" w:space="0" w:color="auto"/>
              <w:right w:val="single" w:sz="4" w:space="0" w:color="auto"/>
            </w:tcBorders>
            <w:shd w:val="clear" w:color="auto" w:fill="auto"/>
            <w:noWrap/>
            <w:vAlign w:val="center"/>
            <w:hideMark/>
          </w:tcPr>
          <w:p w14:paraId="5A445A8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1106803</w:t>
            </w:r>
          </w:p>
        </w:tc>
        <w:tc>
          <w:tcPr>
            <w:tcW w:w="461" w:type="pct"/>
            <w:tcBorders>
              <w:top w:val="nil"/>
              <w:left w:val="nil"/>
              <w:bottom w:val="single" w:sz="4" w:space="0" w:color="auto"/>
              <w:right w:val="single" w:sz="4" w:space="0" w:color="auto"/>
            </w:tcBorders>
            <w:shd w:val="clear" w:color="auto" w:fill="auto"/>
            <w:noWrap/>
            <w:vAlign w:val="center"/>
            <w:hideMark/>
          </w:tcPr>
          <w:p w14:paraId="0B516F2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590635</w:t>
            </w:r>
          </w:p>
        </w:tc>
        <w:tc>
          <w:tcPr>
            <w:tcW w:w="410" w:type="pct"/>
            <w:tcBorders>
              <w:top w:val="nil"/>
              <w:left w:val="nil"/>
              <w:bottom w:val="single" w:sz="4" w:space="0" w:color="auto"/>
              <w:right w:val="single" w:sz="4" w:space="0" w:color="auto"/>
            </w:tcBorders>
            <w:shd w:val="clear" w:color="auto" w:fill="auto"/>
            <w:noWrap/>
            <w:vAlign w:val="center"/>
            <w:hideMark/>
          </w:tcPr>
          <w:p w14:paraId="4E21953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-15,8</w:t>
            </w:r>
          </w:p>
        </w:tc>
        <w:tc>
          <w:tcPr>
            <w:tcW w:w="394" w:type="pct"/>
            <w:tcBorders>
              <w:top w:val="nil"/>
              <w:left w:val="nil"/>
              <w:bottom w:val="single" w:sz="4" w:space="0" w:color="auto"/>
              <w:right w:val="single" w:sz="4" w:space="0" w:color="auto"/>
            </w:tcBorders>
            <w:shd w:val="clear" w:color="auto" w:fill="auto"/>
            <w:noWrap/>
            <w:vAlign w:val="center"/>
            <w:hideMark/>
          </w:tcPr>
          <w:p w14:paraId="7966305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417" w:type="pct"/>
            <w:tcBorders>
              <w:top w:val="nil"/>
              <w:left w:val="nil"/>
              <w:bottom w:val="single" w:sz="4" w:space="0" w:color="auto"/>
              <w:right w:val="single" w:sz="4" w:space="0" w:color="auto"/>
            </w:tcBorders>
            <w:shd w:val="clear" w:color="auto" w:fill="auto"/>
            <w:noWrap/>
            <w:vAlign w:val="center"/>
            <w:hideMark/>
          </w:tcPr>
          <w:p w14:paraId="6059D09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0,5</w:t>
            </w:r>
          </w:p>
        </w:tc>
        <w:tc>
          <w:tcPr>
            <w:tcW w:w="439" w:type="pct"/>
            <w:tcBorders>
              <w:top w:val="nil"/>
              <w:left w:val="nil"/>
              <w:bottom w:val="single" w:sz="4" w:space="0" w:color="auto"/>
              <w:right w:val="single" w:sz="4" w:space="0" w:color="auto"/>
            </w:tcBorders>
            <w:shd w:val="clear" w:color="auto" w:fill="auto"/>
            <w:noWrap/>
            <w:vAlign w:val="center"/>
            <w:hideMark/>
          </w:tcPr>
          <w:p w14:paraId="70A3762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810" w:type="pct"/>
            <w:tcBorders>
              <w:top w:val="nil"/>
              <w:left w:val="nil"/>
              <w:bottom w:val="single" w:sz="4" w:space="0" w:color="auto"/>
              <w:right w:val="single" w:sz="4" w:space="0" w:color="auto"/>
            </w:tcBorders>
            <w:shd w:val="clear" w:color="auto" w:fill="auto"/>
            <w:noWrap/>
            <w:vAlign w:val="center"/>
            <w:hideMark/>
          </w:tcPr>
          <w:p w14:paraId="49F9E0A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-21,0</w:t>
            </w:r>
          </w:p>
        </w:tc>
      </w:tr>
      <w:tr w:rsidR="004B320A" w:rsidRPr="004B320A" w14:paraId="2E64F933"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519D8F31"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248B3AAC"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0C56933B"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T.50</w:t>
            </w:r>
          </w:p>
        </w:tc>
        <w:tc>
          <w:tcPr>
            <w:tcW w:w="462" w:type="pct"/>
            <w:tcBorders>
              <w:top w:val="nil"/>
              <w:left w:val="nil"/>
              <w:bottom w:val="single" w:sz="4" w:space="0" w:color="auto"/>
              <w:right w:val="single" w:sz="4" w:space="0" w:color="auto"/>
            </w:tcBorders>
            <w:shd w:val="clear" w:color="auto" w:fill="auto"/>
            <w:noWrap/>
            <w:vAlign w:val="center"/>
            <w:hideMark/>
          </w:tcPr>
          <w:p w14:paraId="705B017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LK50-1</w:t>
            </w:r>
          </w:p>
        </w:tc>
        <w:tc>
          <w:tcPr>
            <w:tcW w:w="475" w:type="pct"/>
            <w:tcBorders>
              <w:top w:val="nil"/>
              <w:left w:val="nil"/>
              <w:bottom w:val="single" w:sz="4" w:space="0" w:color="auto"/>
              <w:right w:val="single" w:sz="4" w:space="0" w:color="auto"/>
            </w:tcBorders>
            <w:shd w:val="clear" w:color="auto" w:fill="auto"/>
            <w:noWrap/>
            <w:vAlign w:val="center"/>
            <w:hideMark/>
          </w:tcPr>
          <w:p w14:paraId="6E552E6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1106042</w:t>
            </w:r>
          </w:p>
        </w:tc>
        <w:tc>
          <w:tcPr>
            <w:tcW w:w="461" w:type="pct"/>
            <w:tcBorders>
              <w:top w:val="nil"/>
              <w:left w:val="nil"/>
              <w:bottom w:val="single" w:sz="4" w:space="0" w:color="auto"/>
              <w:right w:val="single" w:sz="4" w:space="0" w:color="auto"/>
            </w:tcBorders>
            <w:shd w:val="clear" w:color="auto" w:fill="auto"/>
            <w:noWrap/>
            <w:vAlign w:val="center"/>
            <w:hideMark/>
          </w:tcPr>
          <w:p w14:paraId="54E28B3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591113</w:t>
            </w:r>
          </w:p>
        </w:tc>
        <w:tc>
          <w:tcPr>
            <w:tcW w:w="410" w:type="pct"/>
            <w:tcBorders>
              <w:top w:val="nil"/>
              <w:left w:val="nil"/>
              <w:bottom w:val="single" w:sz="4" w:space="0" w:color="auto"/>
              <w:right w:val="single" w:sz="4" w:space="0" w:color="auto"/>
            </w:tcBorders>
            <w:shd w:val="clear" w:color="auto" w:fill="auto"/>
            <w:noWrap/>
            <w:vAlign w:val="center"/>
            <w:hideMark/>
          </w:tcPr>
          <w:p w14:paraId="1203E72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-15,0</w:t>
            </w:r>
          </w:p>
        </w:tc>
        <w:tc>
          <w:tcPr>
            <w:tcW w:w="394" w:type="pct"/>
            <w:tcBorders>
              <w:top w:val="nil"/>
              <w:left w:val="nil"/>
              <w:bottom w:val="single" w:sz="4" w:space="0" w:color="auto"/>
              <w:right w:val="single" w:sz="4" w:space="0" w:color="auto"/>
            </w:tcBorders>
            <w:shd w:val="clear" w:color="auto" w:fill="auto"/>
            <w:noWrap/>
            <w:vAlign w:val="center"/>
            <w:hideMark/>
          </w:tcPr>
          <w:p w14:paraId="3AC73D5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9,5</w:t>
            </w:r>
          </w:p>
        </w:tc>
        <w:tc>
          <w:tcPr>
            <w:tcW w:w="417" w:type="pct"/>
            <w:tcBorders>
              <w:top w:val="nil"/>
              <w:left w:val="nil"/>
              <w:bottom w:val="single" w:sz="4" w:space="0" w:color="auto"/>
              <w:right w:val="single" w:sz="4" w:space="0" w:color="auto"/>
            </w:tcBorders>
            <w:shd w:val="clear" w:color="auto" w:fill="auto"/>
            <w:noWrap/>
            <w:vAlign w:val="center"/>
            <w:hideMark/>
          </w:tcPr>
          <w:p w14:paraId="08886C8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74B9171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810" w:type="pct"/>
            <w:tcBorders>
              <w:top w:val="nil"/>
              <w:left w:val="nil"/>
              <w:bottom w:val="single" w:sz="4" w:space="0" w:color="auto"/>
              <w:right w:val="single" w:sz="4" w:space="0" w:color="auto"/>
            </w:tcBorders>
            <w:shd w:val="clear" w:color="auto" w:fill="auto"/>
            <w:noWrap/>
            <w:vAlign w:val="center"/>
            <w:hideMark/>
          </w:tcPr>
          <w:p w14:paraId="7BB6C9B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-24,0</w:t>
            </w:r>
          </w:p>
        </w:tc>
      </w:tr>
      <w:tr w:rsidR="004B320A" w:rsidRPr="004B320A" w14:paraId="020BAFF0"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72B8E846"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3AB3C1F6"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1D24D003"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T.50</w:t>
            </w:r>
          </w:p>
        </w:tc>
        <w:tc>
          <w:tcPr>
            <w:tcW w:w="462" w:type="pct"/>
            <w:tcBorders>
              <w:top w:val="nil"/>
              <w:left w:val="nil"/>
              <w:bottom w:val="single" w:sz="4" w:space="0" w:color="auto"/>
              <w:right w:val="single" w:sz="4" w:space="0" w:color="auto"/>
            </w:tcBorders>
            <w:shd w:val="clear" w:color="auto" w:fill="auto"/>
            <w:noWrap/>
            <w:vAlign w:val="center"/>
            <w:hideMark/>
          </w:tcPr>
          <w:p w14:paraId="284CCE2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LK50-2</w:t>
            </w:r>
          </w:p>
        </w:tc>
        <w:tc>
          <w:tcPr>
            <w:tcW w:w="475" w:type="pct"/>
            <w:tcBorders>
              <w:top w:val="nil"/>
              <w:left w:val="nil"/>
              <w:bottom w:val="single" w:sz="4" w:space="0" w:color="auto"/>
              <w:right w:val="single" w:sz="4" w:space="0" w:color="auto"/>
            </w:tcBorders>
            <w:shd w:val="clear" w:color="auto" w:fill="auto"/>
            <w:noWrap/>
            <w:vAlign w:val="center"/>
            <w:hideMark/>
          </w:tcPr>
          <w:p w14:paraId="258E219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1106346</w:t>
            </w:r>
          </w:p>
        </w:tc>
        <w:tc>
          <w:tcPr>
            <w:tcW w:w="461" w:type="pct"/>
            <w:tcBorders>
              <w:top w:val="nil"/>
              <w:left w:val="nil"/>
              <w:bottom w:val="single" w:sz="4" w:space="0" w:color="auto"/>
              <w:right w:val="single" w:sz="4" w:space="0" w:color="auto"/>
            </w:tcBorders>
            <w:shd w:val="clear" w:color="auto" w:fill="auto"/>
            <w:noWrap/>
            <w:vAlign w:val="center"/>
            <w:hideMark/>
          </w:tcPr>
          <w:p w14:paraId="58AC3D4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591345</w:t>
            </w:r>
          </w:p>
        </w:tc>
        <w:tc>
          <w:tcPr>
            <w:tcW w:w="410" w:type="pct"/>
            <w:tcBorders>
              <w:top w:val="nil"/>
              <w:left w:val="nil"/>
              <w:bottom w:val="single" w:sz="4" w:space="0" w:color="auto"/>
              <w:right w:val="single" w:sz="4" w:space="0" w:color="auto"/>
            </w:tcBorders>
            <w:shd w:val="clear" w:color="auto" w:fill="auto"/>
            <w:noWrap/>
            <w:vAlign w:val="center"/>
            <w:hideMark/>
          </w:tcPr>
          <w:p w14:paraId="62B7C44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-13,3</w:t>
            </w:r>
          </w:p>
        </w:tc>
        <w:tc>
          <w:tcPr>
            <w:tcW w:w="394" w:type="pct"/>
            <w:tcBorders>
              <w:top w:val="nil"/>
              <w:left w:val="nil"/>
              <w:bottom w:val="single" w:sz="4" w:space="0" w:color="auto"/>
              <w:right w:val="single" w:sz="4" w:space="0" w:color="auto"/>
            </w:tcBorders>
            <w:shd w:val="clear" w:color="auto" w:fill="auto"/>
            <w:noWrap/>
            <w:vAlign w:val="center"/>
            <w:hideMark/>
          </w:tcPr>
          <w:p w14:paraId="3EF2B35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10,0</w:t>
            </w:r>
          </w:p>
        </w:tc>
        <w:tc>
          <w:tcPr>
            <w:tcW w:w="417" w:type="pct"/>
            <w:tcBorders>
              <w:top w:val="nil"/>
              <w:left w:val="nil"/>
              <w:bottom w:val="single" w:sz="4" w:space="0" w:color="auto"/>
              <w:right w:val="single" w:sz="4" w:space="0" w:color="auto"/>
            </w:tcBorders>
            <w:shd w:val="clear" w:color="auto" w:fill="auto"/>
            <w:noWrap/>
            <w:vAlign w:val="center"/>
            <w:hideMark/>
          </w:tcPr>
          <w:p w14:paraId="7FD5C8C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439" w:type="pct"/>
            <w:tcBorders>
              <w:top w:val="nil"/>
              <w:left w:val="nil"/>
              <w:bottom w:val="single" w:sz="4" w:space="0" w:color="auto"/>
              <w:right w:val="single" w:sz="4" w:space="0" w:color="auto"/>
            </w:tcBorders>
            <w:shd w:val="clear" w:color="auto" w:fill="auto"/>
            <w:noWrap/>
            <w:vAlign w:val="center"/>
            <w:hideMark/>
          </w:tcPr>
          <w:p w14:paraId="47841D0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810" w:type="pct"/>
            <w:tcBorders>
              <w:top w:val="nil"/>
              <w:left w:val="nil"/>
              <w:bottom w:val="single" w:sz="4" w:space="0" w:color="auto"/>
              <w:right w:val="single" w:sz="4" w:space="0" w:color="auto"/>
            </w:tcBorders>
            <w:shd w:val="clear" w:color="auto" w:fill="auto"/>
            <w:noWrap/>
            <w:vAlign w:val="center"/>
            <w:hideMark/>
          </w:tcPr>
          <w:p w14:paraId="325BAD1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-23,0</w:t>
            </w:r>
          </w:p>
        </w:tc>
      </w:tr>
      <w:tr w:rsidR="004B320A" w:rsidRPr="004B320A" w14:paraId="6756285D"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15692B3C"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7EAC543E"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3428CF4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T.50</w:t>
            </w:r>
          </w:p>
        </w:tc>
        <w:tc>
          <w:tcPr>
            <w:tcW w:w="462" w:type="pct"/>
            <w:tcBorders>
              <w:top w:val="nil"/>
              <w:left w:val="nil"/>
              <w:bottom w:val="single" w:sz="4" w:space="0" w:color="auto"/>
              <w:right w:val="single" w:sz="4" w:space="0" w:color="auto"/>
            </w:tcBorders>
            <w:shd w:val="clear" w:color="auto" w:fill="auto"/>
            <w:noWrap/>
            <w:vAlign w:val="center"/>
            <w:hideMark/>
          </w:tcPr>
          <w:p w14:paraId="1CA3A67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LK50-3</w:t>
            </w:r>
          </w:p>
        </w:tc>
        <w:tc>
          <w:tcPr>
            <w:tcW w:w="475" w:type="pct"/>
            <w:tcBorders>
              <w:top w:val="nil"/>
              <w:left w:val="nil"/>
              <w:bottom w:val="single" w:sz="4" w:space="0" w:color="auto"/>
              <w:right w:val="single" w:sz="4" w:space="0" w:color="auto"/>
            </w:tcBorders>
            <w:shd w:val="clear" w:color="auto" w:fill="auto"/>
            <w:noWrap/>
            <w:vAlign w:val="center"/>
            <w:hideMark/>
          </w:tcPr>
          <w:p w14:paraId="4D36D3E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1106712</w:t>
            </w:r>
          </w:p>
        </w:tc>
        <w:tc>
          <w:tcPr>
            <w:tcW w:w="461" w:type="pct"/>
            <w:tcBorders>
              <w:top w:val="nil"/>
              <w:left w:val="nil"/>
              <w:bottom w:val="single" w:sz="4" w:space="0" w:color="auto"/>
              <w:right w:val="single" w:sz="4" w:space="0" w:color="auto"/>
            </w:tcBorders>
            <w:shd w:val="clear" w:color="auto" w:fill="auto"/>
            <w:noWrap/>
            <w:vAlign w:val="center"/>
            <w:hideMark/>
          </w:tcPr>
          <w:p w14:paraId="4B6B9A6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591584</w:t>
            </w:r>
          </w:p>
        </w:tc>
        <w:tc>
          <w:tcPr>
            <w:tcW w:w="410" w:type="pct"/>
            <w:tcBorders>
              <w:top w:val="nil"/>
              <w:left w:val="nil"/>
              <w:bottom w:val="single" w:sz="4" w:space="0" w:color="auto"/>
              <w:right w:val="single" w:sz="4" w:space="0" w:color="auto"/>
            </w:tcBorders>
            <w:shd w:val="clear" w:color="auto" w:fill="auto"/>
            <w:noWrap/>
            <w:vAlign w:val="center"/>
            <w:hideMark/>
          </w:tcPr>
          <w:p w14:paraId="7A106E8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-14,5</w:t>
            </w:r>
          </w:p>
        </w:tc>
        <w:tc>
          <w:tcPr>
            <w:tcW w:w="394" w:type="pct"/>
            <w:tcBorders>
              <w:top w:val="nil"/>
              <w:left w:val="nil"/>
              <w:bottom w:val="single" w:sz="4" w:space="0" w:color="auto"/>
              <w:right w:val="single" w:sz="4" w:space="0" w:color="auto"/>
            </w:tcBorders>
            <w:shd w:val="clear" w:color="auto" w:fill="auto"/>
            <w:noWrap/>
            <w:vAlign w:val="center"/>
            <w:hideMark/>
          </w:tcPr>
          <w:p w14:paraId="636D724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417" w:type="pct"/>
            <w:tcBorders>
              <w:top w:val="nil"/>
              <w:left w:val="nil"/>
              <w:bottom w:val="single" w:sz="4" w:space="0" w:color="auto"/>
              <w:right w:val="single" w:sz="4" w:space="0" w:color="auto"/>
            </w:tcBorders>
            <w:shd w:val="clear" w:color="auto" w:fill="auto"/>
            <w:noWrap/>
            <w:vAlign w:val="center"/>
            <w:hideMark/>
          </w:tcPr>
          <w:p w14:paraId="78C61F6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439" w:type="pct"/>
            <w:tcBorders>
              <w:top w:val="nil"/>
              <w:left w:val="nil"/>
              <w:bottom w:val="single" w:sz="4" w:space="0" w:color="auto"/>
              <w:right w:val="single" w:sz="4" w:space="0" w:color="auto"/>
            </w:tcBorders>
            <w:shd w:val="clear" w:color="auto" w:fill="auto"/>
            <w:noWrap/>
            <w:vAlign w:val="center"/>
            <w:hideMark/>
          </w:tcPr>
          <w:p w14:paraId="63AEA34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3DBBC3D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-20,0</w:t>
            </w:r>
          </w:p>
        </w:tc>
      </w:tr>
      <w:tr w:rsidR="004B320A" w:rsidRPr="004B320A" w14:paraId="32170B12"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6F575644"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049570C8"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741468B8"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T.51</w:t>
            </w:r>
          </w:p>
        </w:tc>
        <w:tc>
          <w:tcPr>
            <w:tcW w:w="462" w:type="pct"/>
            <w:tcBorders>
              <w:top w:val="nil"/>
              <w:left w:val="nil"/>
              <w:bottom w:val="single" w:sz="4" w:space="0" w:color="auto"/>
              <w:right w:val="single" w:sz="4" w:space="0" w:color="auto"/>
            </w:tcBorders>
            <w:shd w:val="clear" w:color="auto" w:fill="auto"/>
            <w:noWrap/>
            <w:vAlign w:val="center"/>
            <w:hideMark/>
          </w:tcPr>
          <w:p w14:paraId="4E02404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LK51</w:t>
            </w:r>
          </w:p>
        </w:tc>
        <w:tc>
          <w:tcPr>
            <w:tcW w:w="475" w:type="pct"/>
            <w:tcBorders>
              <w:top w:val="nil"/>
              <w:left w:val="nil"/>
              <w:bottom w:val="single" w:sz="4" w:space="0" w:color="auto"/>
              <w:right w:val="single" w:sz="4" w:space="0" w:color="auto"/>
            </w:tcBorders>
            <w:shd w:val="clear" w:color="auto" w:fill="auto"/>
            <w:noWrap/>
            <w:vAlign w:val="center"/>
            <w:hideMark/>
          </w:tcPr>
          <w:p w14:paraId="47697B5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1105860</w:t>
            </w:r>
          </w:p>
        </w:tc>
        <w:tc>
          <w:tcPr>
            <w:tcW w:w="461" w:type="pct"/>
            <w:tcBorders>
              <w:top w:val="nil"/>
              <w:left w:val="nil"/>
              <w:bottom w:val="single" w:sz="4" w:space="0" w:color="auto"/>
              <w:right w:val="single" w:sz="4" w:space="0" w:color="auto"/>
            </w:tcBorders>
            <w:shd w:val="clear" w:color="auto" w:fill="auto"/>
            <w:noWrap/>
            <w:vAlign w:val="center"/>
            <w:hideMark/>
          </w:tcPr>
          <w:p w14:paraId="34ADFA1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592895</w:t>
            </w:r>
          </w:p>
        </w:tc>
        <w:tc>
          <w:tcPr>
            <w:tcW w:w="410" w:type="pct"/>
            <w:tcBorders>
              <w:top w:val="nil"/>
              <w:left w:val="nil"/>
              <w:bottom w:val="single" w:sz="4" w:space="0" w:color="auto"/>
              <w:right w:val="single" w:sz="4" w:space="0" w:color="auto"/>
            </w:tcBorders>
            <w:shd w:val="clear" w:color="auto" w:fill="auto"/>
            <w:noWrap/>
            <w:vAlign w:val="center"/>
            <w:hideMark/>
          </w:tcPr>
          <w:p w14:paraId="115F5E3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-11,3</w:t>
            </w:r>
          </w:p>
        </w:tc>
        <w:tc>
          <w:tcPr>
            <w:tcW w:w="394" w:type="pct"/>
            <w:tcBorders>
              <w:top w:val="nil"/>
              <w:left w:val="nil"/>
              <w:bottom w:val="single" w:sz="4" w:space="0" w:color="auto"/>
              <w:right w:val="single" w:sz="4" w:space="0" w:color="auto"/>
            </w:tcBorders>
            <w:shd w:val="clear" w:color="auto" w:fill="auto"/>
            <w:noWrap/>
            <w:vAlign w:val="center"/>
            <w:hideMark/>
          </w:tcPr>
          <w:p w14:paraId="12AEC12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417" w:type="pct"/>
            <w:tcBorders>
              <w:top w:val="nil"/>
              <w:left w:val="nil"/>
              <w:bottom w:val="single" w:sz="4" w:space="0" w:color="auto"/>
              <w:right w:val="single" w:sz="4" w:space="0" w:color="auto"/>
            </w:tcBorders>
            <w:shd w:val="clear" w:color="auto" w:fill="auto"/>
            <w:noWrap/>
            <w:vAlign w:val="center"/>
            <w:hideMark/>
          </w:tcPr>
          <w:p w14:paraId="5535704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7E203B1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810" w:type="pct"/>
            <w:tcBorders>
              <w:top w:val="nil"/>
              <w:left w:val="nil"/>
              <w:bottom w:val="single" w:sz="4" w:space="0" w:color="auto"/>
              <w:right w:val="single" w:sz="4" w:space="0" w:color="auto"/>
            </w:tcBorders>
            <w:shd w:val="clear" w:color="auto" w:fill="auto"/>
            <w:noWrap/>
            <w:vAlign w:val="center"/>
            <w:hideMark/>
          </w:tcPr>
          <w:p w14:paraId="3587B42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-16,0</w:t>
            </w:r>
          </w:p>
        </w:tc>
      </w:tr>
      <w:tr w:rsidR="004B320A" w:rsidRPr="004B320A" w14:paraId="77633D8B"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9106F48"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4689EA68"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33F27C09"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T.52</w:t>
            </w:r>
          </w:p>
        </w:tc>
        <w:tc>
          <w:tcPr>
            <w:tcW w:w="462" w:type="pct"/>
            <w:tcBorders>
              <w:top w:val="nil"/>
              <w:left w:val="nil"/>
              <w:bottom w:val="single" w:sz="4" w:space="0" w:color="auto"/>
              <w:right w:val="single" w:sz="4" w:space="0" w:color="auto"/>
            </w:tcBorders>
            <w:shd w:val="clear" w:color="auto" w:fill="auto"/>
            <w:noWrap/>
            <w:vAlign w:val="center"/>
            <w:hideMark/>
          </w:tcPr>
          <w:p w14:paraId="788D407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LK52</w:t>
            </w:r>
          </w:p>
        </w:tc>
        <w:tc>
          <w:tcPr>
            <w:tcW w:w="475" w:type="pct"/>
            <w:tcBorders>
              <w:top w:val="nil"/>
              <w:left w:val="nil"/>
              <w:bottom w:val="single" w:sz="4" w:space="0" w:color="auto"/>
              <w:right w:val="single" w:sz="4" w:space="0" w:color="auto"/>
            </w:tcBorders>
            <w:shd w:val="clear" w:color="auto" w:fill="auto"/>
            <w:noWrap/>
            <w:vAlign w:val="center"/>
            <w:hideMark/>
          </w:tcPr>
          <w:p w14:paraId="5DEEA48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1104762</w:t>
            </w:r>
          </w:p>
        </w:tc>
        <w:tc>
          <w:tcPr>
            <w:tcW w:w="461" w:type="pct"/>
            <w:tcBorders>
              <w:top w:val="nil"/>
              <w:left w:val="nil"/>
              <w:bottom w:val="single" w:sz="4" w:space="0" w:color="auto"/>
              <w:right w:val="single" w:sz="4" w:space="0" w:color="auto"/>
            </w:tcBorders>
            <w:shd w:val="clear" w:color="auto" w:fill="auto"/>
            <w:noWrap/>
            <w:vAlign w:val="center"/>
            <w:hideMark/>
          </w:tcPr>
          <w:p w14:paraId="272A37E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594096</w:t>
            </w:r>
          </w:p>
        </w:tc>
        <w:tc>
          <w:tcPr>
            <w:tcW w:w="410" w:type="pct"/>
            <w:tcBorders>
              <w:top w:val="nil"/>
              <w:left w:val="nil"/>
              <w:bottom w:val="single" w:sz="4" w:space="0" w:color="auto"/>
              <w:right w:val="single" w:sz="4" w:space="0" w:color="auto"/>
            </w:tcBorders>
            <w:shd w:val="clear" w:color="auto" w:fill="auto"/>
            <w:noWrap/>
            <w:vAlign w:val="center"/>
            <w:hideMark/>
          </w:tcPr>
          <w:p w14:paraId="19AEFAC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-12,0</w:t>
            </w:r>
          </w:p>
        </w:tc>
        <w:tc>
          <w:tcPr>
            <w:tcW w:w="394" w:type="pct"/>
            <w:tcBorders>
              <w:top w:val="nil"/>
              <w:left w:val="nil"/>
              <w:bottom w:val="single" w:sz="4" w:space="0" w:color="auto"/>
              <w:right w:val="single" w:sz="4" w:space="0" w:color="auto"/>
            </w:tcBorders>
            <w:shd w:val="clear" w:color="auto" w:fill="auto"/>
            <w:noWrap/>
            <w:vAlign w:val="center"/>
            <w:hideMark/>
          </w:tcPr>
          <w:p w14:paraId="68D83D3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417" w:type="pct"/>
            <w:tcBorders>
              <w:top w:val="nil"/>
              <w:left w:val="nil"/>
              <w:bottom w:val="single" w:sz="4" w:space="0" w:color="auto"/>
              <w:right w:val="single" w:sz="4" w:space="0" w:color="auto"/>
            </w:tcBorders>
            <w:shd w:val="clear" w:color="auto" w:fill="auto"/>
            <w:noWrap/>
            <w:vAlign w:val="center"/>
            <w:hideMark/>
          </w:tcPr>
          <w:p w14:paraId="4AB0A63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75E674C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810" w:type="pct"/>
            <w:tcBorders>
              <w:top w:val="nil"/>
              <w:left w:val="nil"/>
              <w:bottom w:val="single" w:sz="4" w:space="0" w:color="auto"/>
              <w:right w:val="single" w:sz="4" w:space="0" w:color="auto"/>
            </w:tcBorders>
            <w:shd w:val="clear" w:color="auto" w:fill="auto"/>
            <w:noWrap/>
            <w:vAlign w:val="center"/>
            <w:hideMark/>
          </w:tcPr>
          <w:p w14:paraId="251A275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-17,0</w:t>
            </w:r>
          </w:p>
        </w:tc>
      </w:tr>
      <w:tr w:rsidR="004B320A" w:rsidRPr="004B320A" w14:paraId="0A94B1C6"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53CE5A6"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7C42D75C"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2B4CDE4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T.53</w:t>
            </w:r>
          </w:p>
        </w:tc>
        <w:tc>
          <w:tcPr>
            <w:tcW w:w="462" w:type="pct"/>
            <w:tcBorders>
              <w:top w:val="nil"/>
              <w:left w:val="nil"/>
              <w:bottom w:val="single" w:sz="4" w:space="0" w:color="auto"/>
              <w:right w:val="single" w:sz="4" w:space="0" w:color="auto"/>
            </w:tcBorders>
            <w:shd w:val="clear" w:color="auto" w:fill="auto"/>
            <w:noWrap/>
            <w:vAlign w:val="center"/>
            <w:hideMark/>
          </w:tcPr>
          <w:p w14:paraId="3EF74AF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LK53</w:t>
            </w:r>
          </w:p>
        </w:tc>
        <w:tc>
          <w:tcPr>
            <w:tcW w:w="475" w:type="pct"/>
            <w:tcBorders>
              <w:top w:val="nil"/>
              <w:left w:val="nil"/>
              <w:bottom w:val="single" w:sz="4" w:space="0" w:color="auto"/>
              <w:right w:val="single" w:sz="4" w:space="0" w:color="auto"/>
            </w:tcBorders>
            <w:shd w:val="clear" w:color="auto" w:fill="auto"/>
            <w:noWrap/>
            <w:vAlign w:val="center"/>
            <w:hideMark/>
          </w:tcPr>
          <w:p w14:paraId="3002C58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1103830</w:t>
            </w:r>
          </w:p>
        </w:tc>
        <w:tc>
          <w:tcPr>
            <w:tcW w:w="461" w:type="pct"/>
            <w:tcBorders>
              <w:top w:val="nil"/>
              <w:left w:val="nil"/>
              <w:bottom w:val="single" w:sz="4" w:space="0" w:color="auto"/>
              <w:right w:val="single" w:sz="4" w:space="0" w:color="auto"/>
            </w:tcBorders>
            <w:shd w:val="clear" w:color="auto" w:fill="auto"/>
            <w:noWrap/>
            <w:vAlign w:val="center"/>
            <w:hideMark/>
          </w:tcPr>
          <w:p w14:paraId="7560E54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595394</w:t>
            </w:r>
          </w:p>
        </w:tc>
        <w:tc>
          <w:tcPr>
            <w:tcW w:w="410" w:type="pct"/>
            <w:tcBorders>
              <w:top w:val="nil"/>
              <w:left w:val="nil"/>
              <w:bottom w:val="single" w:sz="4" w:space="0" w:color="auto"/>
              <w:right w:val="single" w:sz="4" w:space="0" w:color="auto"/>
            </w:tcBorders>
            <w:shd w:val="clear" w:color="auto" w:fill="auto"/>
            <w:noWrap/>
            <w:vAlign w:val="center"/>
            <w:hideMark/>
          </w:tcPr>
          <w:p w14:paraId="2148735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-11,2</w:t>
            </w:r>
          </w:p>
        </w:tc>
        <w:tc>
          <w:tcPr>
            <w:tcW w:w="394" w:type="pct"/>
            <w:tcBorders>
              <w:top w:val="nil"/>
              <w:left w:val="nil"/>
              <w:bottom w:val="single" w:sz="4" w:space="0" w:color="auto"/>
              <w:right w:val="single" w:sz="4" w:space="0" w:color="auto"/>
            </w:tcBorders>
            <w:shd w:val="clear" w:color="auto" w:fill="auto"/>
            <w:noWrap/>
            <w:vAlign w:val="center"/>
            <w:hideMark/>
          </w:tcPr>
          <w:p w14:paraId="737E94D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417" w:type="pct"/>
            <w:tcBorders>
              <w:top w:val="nil"/>
              <w:left w:val="nil"/>
              <w:bottom w:val="single" w:sz="4" w:space="0" w:color="auto"/>
              <w:right w:val="single" w:sz="4" w:space="0" w:color="auto"/>
            </w:tcBorders>
            <w:shd w:val="clear" w:color="auto" w:fill="auto"/>
            <w:noWrap/>
            <w:vAlign w:val="center"/>
            <w:hideMark/>
          </w:tcPr>
          <w:p w14:paraId="5A20148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1BC1648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653A59D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41FE2E13"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5749C4D"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659CDF42"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4E2DC409"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T.54</w:t>
            </w:r>
          </w:p>
        </w:tc>
        <w:tc>
          <w:tcPr>
            <w:tcW w:w="462" w:type="pct"/>
            <w:tcBorders>
              <w:top w:val="nil"/>
              <w:left w:val="nil"/>
              <w:bottom w:val="single" w:sz="4" w:space="0" w:color="auto"/>
              <w:right w:val="single" w:sz="4" w:space="0" w:color="auto"/>
            </w:tcBorders>
            <w:shd w:val="clear" w:color="auto" w:fill="auto"/>
            <w:noWrap/>
            <w:vAlign w:val="center"/>
            <w:hideMark/>
          </w:tcPr>
          <w:p w14:paraId="4CC67E0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LK54</w:t>
            </w:r>
          </w:p>
        </w:tc>
        <w:tc>
          <w:tcPr>
            <w:tcW w:w="475" w:type="pct"/>
            <w:tcBorders>
              <w:top w:val="nil"/>
              <w:left w:val="nil"/>
              <w:bottom w:val="single" w:sz="4" w:space="0" w:color="auto"/>
              <w:right w:val="single" w:sz="4" w:space="0" w:color="auto"/>
            </w:tcBorders>
            <w:shd w:val="clear" w:color="auto" w:fill="auto"/>
            <w:noWrap/>
            <w:vAlign w:val="center"/>
            <w:hideMark/>
          </w:tcPr>
          <w:p w14:paraId="75DE074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1103084</w:t>
            </w:r>
          </w:p>
        </w:tc>
        <w:tc>
          <w:tcPr>
            <w:tcW w:w="461" w:type="pct"/>
            <w:tcBorders>
              <w:top w:val="nil"/>
              <w:left w:val="nil"/>
              <w:bottom w:val="single" w:sz="4" w:space="0" w:color="auto"/>
              <w:right w:val="single" w:sz="4" w:space="0" w:color="auto"/>
            </w:tcBorders>
            <w:shd w:val="clear" w:color="auto" w:fill="auto"/>
            <w:noWrap/>
            <w:vAlign w:val="center"/>
            <w:hideMark/>
          </w:tcPr>
          <w:p w14:paraId="61C9C06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596819</w:t>
            </w:r>
          </w:p>
        </w:tc>
        <w:tc>
          <w:tcPr>
            <w:tcW w:w="410" w:type="pct"/>
            <w:tcBorders>
              <w:top w:val="nil"/>
              <w:left w:val="nil"/>
              <w:bottom w:val="single" w:sz="4" w:space="0" w:color="auto"/>
              <w:right w:val="single" w:sz="4" w:space="0" w:color="auto"/>
            </w:tcBorders>
            <w:shd w:val="clear" w:color="auto" w:fill="auto"/>
            <w:noWrap/>
            <w:vAlign w:val="center"/>
            <w:hideMark/>
          </w:tcPr>
          <w:p w14:paraId="13E6FD4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-10,0</w:t>
            </w:r>
          </w:p>
        </w:tc>
        <w:tc>
          <w:tcPr>
            <w:tcW w:w="394" w:type="pct"/>
            <w:tcBorders>
              <w:top w:val="nil"/>
              <w:left w:val="nil"/>
              <w:bottom w:val="single" w:sz="4" w:space="0" w:color="auto"/>
              <w:right w:val="single" w:sz="4" w:space="0" w:color="auto"/>
            </w:tcBorders>
            <w:shd w:val="clear" w:color="auto" w:fill="auto"/>
            <w:noWrap/>
            <w:vAlign w:val="center"/>
            <w:hideMark/>
          </w:tcPr>
          <w:p w14:paraId="1F8F0F5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6,5</w:t>
            </w:r>
          </w:p>
        </w:tc>
        <w:tc>
          <w:tcPr>
            <w:tcW w:w="417" w:type="pct"/>
            <w:tcBorders>
              <w:top w:val="nil"/>
              <w:left w:val="nil"/>
              <w:bottom w:val="single" w:sz="4" w:space="0" w:color="auto"/>
              <w:right w:val="single" w:sz="4" w:space="0" w:color="auto"/>
            </w:tcBorders>
            <w:shd w:val="clear" w:color="auto" w:fill="auto"/>
            <w:noWrap/>
            <w:vAlign w:val="center"/>
            <w:hideMark/>
          </w:tcPr>
          <w:p w14:paraId="4E4C5D3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629FD97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810" w:type="pct"/>
            <w:tcBorders>
              <w:top w:val="nil"/>
              <w:left w:val="nil"/>
              <w:bottom w:val="single" w:sz="4" w:space="0" w:color="auto"/>
              <w:right w:val="single" w:sz="4" w:space="0" w:color="auto"/>
            </w:tcBorders>
            <w:shd w:val="clear" w:color="auto" w:fill="auto"/>
            <w:noWrap/>
            <w:vAlign w:val="center"/>
            <w:hideMark/>
          </w:tcPr>
          <w:p w14:paraId="2965D08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-16,0</w:t>
            </w:r>
          </w:p>
        </w:tc>
      </w:tr>
      <w:tr w:rsidR="004B320A" w:rsidRPr="004B320A" w14:paraId="0CD4C28D"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4F3A76FA"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10F33A20"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5E09A747"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T.55</w:t>
            </w:r>
          </w:p>
        </w:tc>
        <w:tc>
          <w:tcPr>
            <w:tcW w:w="462" w:type="pct"/>
            <w:tcBorders>
              <w:top w:val="nil"/>
              <w:left w:val="nil"/>
              <w:bottom w:val="single" w:sz="4" w:space="0" w:color="auto"/>
              <w:right w:val="single" w:sz="4" w:space="0" w:color="auto"/>
            </w:tcBorders>
            <w:shd w:val="clear" w:color="auto" w:fill="auto"/>
            <w:noWrap/>
            <w:vAlign w:val="center"/>
            <w:hideMark/>
          </w:tcPr>
          <w:p w14:paraId="33633DD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LK55-2</w:t>
            </w:r>
          </w:p>
        </w:tc>
        <w:tc>
          <w:tcPr>
            <w:tcW w:w="475" w:type="pct"/>
            <w:tcBorders>
              <w:top w:val="nil"/>
              <w:left w:val="nil"/>
              <w:bottom w:val="single" w:sz="4" w:space="0" w:color="auto"/>
              <w:right w:val="single" w:sz="4" w:space="0" w:color="auto"/>
            </w:tcBorders>
            <w:shd w:val="clear" w:color="auto" w:fill="auto"/>
            <w:noWrap/>
            <w:vAlign w:val="center"/>
            <w:hideMark/>
          </w:tcPr>
          <w:p w14:paraId="01481BE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1101240</w:t>
            </w:r>
          </w:p>
        </w:tc>
        <w:tc>
          <w:tcPr>
            <w:tcW w:w="461" w:type="pct"/>
            <w:tcBorders>
              <w:top w:val="nil"/>
              <w:left w:val="nil"/>
              <w:bottom w:val="single" w:sz="4" w:space="0" w:color="auto"/>
              <w:right w:val="single" w:sz="4" w:space="0" w:color="auto"/>
            </w:tcBorders>
            <w:shd w:val="clear" w:color="auto" w:fill="auto"/>
            <w:noWrap/>
            <w:vAlign w:val="center"/>
            <w:hideMark/>
          </w:tcPr>
          <w:p w14:paraId="46641D2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599289</w:t>
            </w:r>
          </w:p>
        </w:tc>
        <w:tc>
          <w:tcPr>
            <w:tcW w:w="410" w:type="pct"/>
            <w:tcBorders>
              <w:top w:val="nil"/>
              <w:left w:val="nil"/>
              <w:bottom w:val="single" w:sz="4" w:space="0" w:color="auto"/>
              <w:right w:val="single" w:sz="4" w:space="0" w:color="auto"/>
            </w:tcBorders>
            <w:shd w:val="clear" w:color="auto" w:fill="auto"/>
            <w:noWrap/>
            <w:vAlign w:val="center"/>
            <w:hideMark/>
          </w:tcPr>
          <w:p w14:paraId="09BE402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-9,4</w:t>
            </w:r>
          </w:p>
        </w:tc>
        <w:tc>
          <w:tcPr>
            <w:tcW w:w="394" w:type="pct"/>
            <w:tcBorders>
              <w:top w:val="nil"/>
              <w:left w:val="nil"/>
              <w:bottom w:val="single" w:sz="4" w:space="0" w:color="auto"/>
              <w:right w:val="single" w:sz="4" w:space="0" w:color="auto"/>
            </w:tcBorders>
            <w:shd w:val="clear" w:color="auto" w:fill="auto"/>
            <w:noWrap/>
            <w:vAlign w:val="center"/>
            <w:hideMark/>
          </w:tcPr>
          <w:p w14:paraId="62AFC9D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417" w:type="pct"/>
            <w:tcBorders>
              <w:top w:val="nil"/>
              <w:left w:val="nil"/>
              <w:bottom w:val="single" w:sz="4" w:space="0" w:color="auto"/>
              <w:right w:val="single" w:sz="4" w:space="0" w:color="auto"/>
            </w:tcBorders>
            <w:shd w:val="clear" w:color="auto" w:fill="auto"/>
            <w:noWrap/>
            <w:vAlign w:val="center"/>
            <w:hideMark/>
          </w:tcPr>
          <w:p w14:paraId="0CDF4DB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0,5</w:t>
            </w:r>
          </w:p>
        </w:tc>
        <w:tc>
          <w:tcPr>
            <w:tcW w:w="439" w:type="pct"/>
            <w:tcBorders>
              <w:top w:val="nil"/>
              <w:left w:val="nil"/>
              <w:bottom w:val="single" w:sz="4" w:space="0" w:color="auto"/>
              <w:right w:val="single" w:sz="4" w:space="0" w:color="auto"/>
            </w:tcBorders>
            <w:shd w:val="clear" w:color="auto" w:fill="auto"/>
            <w:noWrap/>
            <w:vAlign w:val="center"/>
            <w:hideMark/>
          </w:tcPr>
          <w:p w14:paraId="6DB5550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810" w:type="pct"/>
            <w:tcBorders>
              <w:top w:val="nil"/>
              <w:left w:val="nil"/>
              <w:bottom w:val="single" w:sz="4" w:space="0" w:color="auto"/>
              <w:right w:val="single" w:sz="4" w:space="0" w:color="auto"/>
            </w:tcBorders>
            <w:shd w:val="clear" w:color="auto" w:fill="auto"/>
            <w:noWrap/>
            <w:vAlign w:val="center"/>
            <w:hideMark/>
          </w:tcPr>
          <w:p w14:paraId="608C98F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-15,0</w:t>
            </w:r>
          </w:p>
        </w:tc>
      </w:tr>
      <w:tr w:rsidR="004B320A" w:rsidRPr="004B320A" w14:paraId="69D97167"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59386301"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633AF7A6"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683B96C9"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T.57</w:t>
            </w:r>
          </w:p>
        </w:tc>
        <w:tc>
          <w:tcPr>
            <w:tcW w:w="462" w:type="pct"/>
            <w:tcBorders>
              <w:top w:val="nil"/>
              <w:left w:val="nil"/>
              <w:bottom w:val="single" w:sz="4" w:space="0" w:color="auto"/>
              <w:right w:val="single" w:sz="4" w:space="0" w:color="auto"/>
            </w:tcBorders>
            <w:shd w:val="clear" w:color="auto" w:fill="auto"/>
            <w:noWrap/>
            <w:vAlign w:val="center"/>
            <w:hideMark/>
          </w:tcPr>
          <w:p w14:paraId="5114840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LK57-2</w:t>
            </w:r>
          </w:p>
        </w:tc>
        <w:tc>
          <w:tcPr>
            <w:tcW w:w="475" w:type="pct"/>
            <w:tcBorders>
              <w:top w:val="nil"/>
              <w:left w:val="nil"/>
              <w:bottom w:val="single" w:sz="4" w:space="0" w:color="auto"/>
              <w:right w:val="single" w:sz="4" w:space="0" w:color="auto"/>
            </w:tcBorders>
            <w:shd w:val="clear" w:color="auto" w:fill="auto"/>
            <w:noWrap/>
            <w:vAlign w:val="center"/>
            <w:hideMark/>
          </w:tcPr>
          <w:p w14:paraId="1B1A90D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1099597</w:t>
            </w:r>
          </w:p>
        </w:tc>
        <w:tc>
          <w:tcPr>
            <w:tcW w:w="461" w:type="pct"/>
            <w:tcBorders>
              <w:top w:val="nil"/>
              <w:left w:val="nil"/>
              <w:bottom w:val="single" w:sz="4" w:space="0" w:color="auto"/>
              <w:right w:val="single" w:sz="4" w:space="0" w:color="auto"/>
            </w:tcBorders>
            <w:shd w:val="clear" w:color="auto" w:fill="auto"/>
            <w:noWrap/>
            <w:vAlign w:val="center"/>
            <w:hideMark/>
          </w:tcPr>
          <w:p w14:paraId="6533185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602103</w:t>
            </w:r>
          </w:p>
        </w:tc>
        <w:tc>
          <w:tcPr>
            <w:tcW w:w="410" w:type="pct"/>
            <w:tcBorders>
              <w:top w:val="nil"/>
              <w:left w:val="nil"/>
              <w:bottom w:val="single" w:sz="4" w:space="0" w:color="auto"/>
              <w:right w:val="single" w:sz="4" w:space="0" w:color="auto"/>
            </w:tcBorders>
            <w:shd w:val="clear" w:color="auto" w:fill="auto"/>
            <w:noWrap/>
            <w:vAlign w:val="center"/>
            <w:hideMark/>
          </w:tcPr>
          <w:p w14:paraId="743A919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w:t>
            </w:r>
          </w:p>
        </w:tc>
        <w:tc>
          <w:tcPr>
            <w:tcW w:w="394" w:type="pct"/>
            <w:tcBorders>
              <w:top w:val="nil"/>
              <w:left w:val="nil"/>
              <w:bottom w:val="single" w:sz="4" w:space="0" w:color="auto"/>
              <w:right w:val="single" w:sz="4" w:space="0" w:color="auto"/>
            </w:tcBorders>
            <w:shd w:val="clear" w:color="auto" w:fill="auto"/>
            <w:noWrap/>
            <w:vAlign w:val="center"/>
            <w:hideMark/>
          </w:tcPr>
          <w:p w14:paraId="05EFED4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417" w:type="pct"/>
            <w:tcBorders>
              <w:top w:val="nil"/>
              <w:left w:val="nil"/>
              <w:bottom w:val="single" w:sz="4" w:space="0" w:color="auto"/>
              <w:right w:val="single" w:sz="4" w:space="0" w:color="auto"/>
            </w:tcBorders>
            <w:shd w:val="clear" w:color="auto" w:fill="auto"/>
            <w:noWrap/>
            <w:vAlign w:val="center"/>
            <w:hideMark/>
          </w:tcPr>
          <w:p w14:paraId="606D8E4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439" w:type="pct"/>
            <w:tcBorders>
              <w:top w:val="nil"/>
              <w:left w:val="nil"/>
              <w:bottom w:val="single" w:sz="4" w:space="0" w:color="auto"/>
              <w:right w:val="single" w:sz="4" w:space="0" w:color="auto"/>
            </w:tcBorders>
            <w:shd w:val="clear" w:color="auto" w:fill="auto"/>
            <w:noWrap/>
            <w:vAlign w:val="center"/>
            <w:hideMark/>
          </w:tcPr>
          <w:p w14:paraId="65F85EC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04591DD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39E91CD8"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55E06923" w14:textId="77777777" w:rsidR="00FD3CA9" w:rsidRPr="004B320A" w:rsidRDefault="00FD3CA9" w:rsidP="007E099A">
            <w:pPr>
              <w:rPr>
                <w:rFonts w:ascii="Times New Roman" w:hAnsi="Times New Roman"/>
                <w:b/>
                <w:bCs/>
                <w:sz w:val="20"/>
              </w:rPr>
            </w:pPr>
          </w:p>
        </w:tc>
        <w:tc>
          <w:tcPr>
            <w:tcW w:w="32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D2E531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VIII</w:t>
            </w:r>
          </w:p>
        </w:tc>
        <w:tc>
          <w:tcPr>
            <w:tcW w:w="388" w:type="pct"/>
            <w:tcBorders>
              <w:top w:val="nil"/>
              <w:left w:val="nil"/>
              <w:bottom w:val="single" w:sz="4" w:space="0" w:color="auto"/>
              <w:right w:val="single" w:sz="4" w:space="0" w:color="auto"/>
            </w:tcBorders>
            <w:shd w:val="clear" w:color="auto" w:fill="auto"/>
            <w:noWrap/>
            <w:vAlign w:val="center"/>
            <w:hideMark/>
          </w:tcPr>
          <w:p w14:paraId="15353D25"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T.55</w:t>
            </w:r>
          </w:p>
        </w:tc>
        <w:tc>
          <w:tcPr>
            <w:tcW w:w="462" w:type="pct"/>
            <w:tcBorders>
              <w:top w:val="nil"/>
              <w:left w:val="nil"/>
              <w:bottom w:val="single" w:sz="4" w:space="0" w:color="auto"/>
              <w:right w:val="single" w:sz="4" w:space="0" w:color="auto"/>
            </w:tcBorders>
            <w:shd w:val="clear" w:color="auto" w:fill="auto"/>
            <w:noWrap/>
            <w:vAlign w:val="center"/>
            <w:hideMark/>
          </w:tcPr>
          <w:p w14:paraId="36776DF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LK55-1</w:t>
            </w:r>
          </w:p>
        </w:tc>
        <w:tc>
          <w:tcPr>
            <w:tcW w:w="475" w:type="pct"/>
            <w:tcBorders>
              <w:top w:val="nil"/>
              <w:left w:val="nil"/>
              <w:bottom w:val="single" w:sz="4" w:space="0" w:color="auto"/>
              <w:right w:val="single" w:sz="4" w:space="0" w:color="auto"/>
            </w:tcBorders>
            <w:shd w:val="clear" w:color="auto" w:fill="auto"/>
            <w:noWrap/>
            <w:vAlign w:val="center"/>
            <w:hideMark/>
          </w:tcPr>
          <w:p w14:paraId="1EC3499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1099541</w:t>
            </w:r>
          </w:p>
        </w:tc>
        <w:tc>
          <w:tcPr>
            <w:tcW w:w="461" w:type="pct"/>
            <w:tcBorders>
              <w:top w:val="nil"/>
              <w:left w:val="nil"/>
              <w:bottom w:val="single" w:sz="4" w:space="0" w:color="auto"/>
              <w:right w:val="single" w:sz="4" w:space="0" w:color="auto"/>
            </w:tcBorders>
            <w:shd w:val="clear" w:color="auto" w:fill="auto"/>
            <w:noWrap/>
            <w:vAlign w:val="center"/>
            <w:hideMark/>
          </w:tcPr>
          <w:p w14:paraId="44EA248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597580</w:t>
            </w:r>
          </w:p>
        </w:tc>
        <w:tc>
          <w:tcPr>
            <w:tcW w:w="410" w:type="pct"/>
            <w:tcBorders>
              <w:top w:val="nil"/>
              <w:left w:val="nil"/>
              <w:bottom w:val="single" w:sz="4" w:space="0" w:color="auto"/>
              <w:right w:val="single" w:sz="4" w:space="0" w:color="auto"/>
            </w:tcBorders>
            <w:shd w:val="clear" w:color="auto" w:fill="auto"/>
            <w:noWrap/>
            <w:vAlign w:val="center"/>
            <w:hideMark/>
          </w:tcPr>
          <w:p w14:paraId="65883B9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-12,5</w:t>
            </w:r>
          </w:p>
        </w:tc>
        <w:tc>
          <w:tcPr>
            <w:tcW w:w="394" w:type="pct"/>
            <w:tcBorders>
              <w:top w:val="nil"/>
              <w:left w:val="nil"/>
              <w:bottom w:val="single" w:sz="4" w:space="0" w:color="auto"/>
              <w:right w:val="single" w:sz="4" w:space="0" w:color="auto"/>
            </w:tcBorders>
            <w:shd w:val="clear" w:color="auto" w:fill="auto"/>
            <w:noWrap/>
            <w:vAlign w:val="center"/>
            <w:hideMark/>
          </w:tcPr>
          <w:p w14:paraId="3663D77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417" w:type="pct"/>
            <w:tcBorders>
              <w:top w:val="nil"/>
              <w:left w:val="nil"/>
              <w:bottom w:val="single" w:sz="4" w:space="0" w:color="auto"/>
              <w:right w:val="single" w:sz="4" w:space="0" w:color="auto"/>
            </w:tcBorders>
            <w:shd w:val="clear" w:color="auto" w:fill="auto"/>
            <w:noWrap/>
            <w:vAlign w:val="center"/>
            <w:hideMark/>
          </w:tcPr>
          <w:p w14:paraId="2F4CE8F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3492EAB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0342EF7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-20,0</w:t>
            </w:r>
          </w:p>
        </w:tc>
      </w:tr>
      <w:tr w:rsidR="004B320A" w:rsidRPr="004B320A" w14:paraId="35C2E1AB"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F044CEF"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23083BBA"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0DE80C51"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T.56</w:t>
            </w:r>
          </w:p>
        </w:tc>
        <w:tc>
          <w:tcPr>
            <w:tcW w:w="462" w:type="pct"/>
            <w:tcBorders>
              <w:top w:val="nil"/>
              <w:left w:val="nil"/>
              <w:bottom w:val="single" w:sz="4" w:space="0" w:color="auto"/>
              <w:right w:val="single" w:sz="4" w:space="0" w:color="auto"/>
            </w:tcBorders>
            <w:shd w:val="clear" w:color="auto" w:fill="auto"/>
            <w:noWrap/>
            <w:vAlign w:val="center"/>
            <w:hideMark/>
          </w:tcPr>
          <w:p w14:paraId="1A2D265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LK56</w:t>
            </w:r>
          </w:p>
        </w:tc>
        <w:tc>
          <w:tcPr>
            <w:tcW w:w="475" w:type="pct"/>
            <w:tcBorders>
              <w:top w:val="nil"/>
              <w:left w:val="nil"/>
              <w:bottom w:val="single" w:sz="4" w:space="0" w:color="auto"/>
              <w:right w:val="single" w:sz="4" w:space="0" w:color="auto"/>
            </w:tcBorders>
            <w:shd w:val="clear" w:color="auto" w:fill="auto"/>
            <w:noWrap/>
            <w:vAlign w:val="center"/>
            <w:hideMark/>
          </w:tcPr>
          <w:p w14:paraId="5123AF5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1098255</w:t>
            </w:r>
          </w:p>
        </w:tc>
        <w:tc>
          <w:tcPr>
            <w:tcW w:w="461" w:type="pct"/>
            <w:tcBorders>
              <w:top w:val="nil"/>
              <w:left w:val="nil"/>
              <w:bottom w:val="single" w:sz="4" w:space="0" w:color="auto"/>
              <w:right w:val="single" w:sz="4" w:space="0" w:color="auto"/>
            </w:tcBorders>
            <w:shd w:val="clear" w:color="auto" w:fill="auto"/>
            <w:noWrap/>
            <w:vAlign w:val="center"/>
            <w:hideMark/>
          </w:tcPr>
          <w:p w14:paraId="6109919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598597</w:t>
            </w:r>
          </w:p>
        </w:tc>
        <w:tc>
          <w:tcPr>
            <w:tcW w:w="410" w:type="pct"/>
            <w:tcBorders>
              <w:top w:val="nil"/>
              <w:left w:val="nil"/>
              <w:bottom w:val="single" w:sz="4" w:space="0" w:color="auto"/>
              <w:right w:val="single" w:sz="4" w:space="0" w:color="auto"/>
            </w:tcBorders>
            <w:shd w:val="clear" w:color="auto" w:fill="auto"/>
            <w:noWrap/>
            <w:vAlign w:val="center"/>
            <w:hideMark/>
          </w:tcPr>
          <w:p w14:paraId="4724100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-12,5</w:t>
            </w:r>
          </w:p>
        </w:tc>
        <w:tc>
          <w:tcPr>
            <w:tcW w:w="394" w:type="pct"/>
            <w:tcBorders>
              <w:top w:val="nil"/>
              <w:left w:val="nil"/>
              <w:bottom w:val="single" w:sz="4" w:space="0" w:color="auto"/>
              <w:right w:val="single" w:sz="4" w:space="0" w:color="auto"/>
            </w:tcBorders>
            <w:shd w:val="clear" w:color="auto" w:fill="auto"/>
            <w:noWrap/>
            <w:vAlign w:val="center"/>
            <w:hideMark/>
          </w:tcPr>
          <w:p w14:paraId="4D88784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9,0</w:t>
            </w:r>
          </w:p>
        </w:tc>
        <w:tc>
          <w:tcPr>
            <w:tcW w:w="417" w:type="pct"/>
            <w:tcBorders>
              <w:top w:val="nil"/>
              <w:left w:val="nil"/>
              <w:bottom w:val="single" w:sz="4" w:space="0" w:color="auto"/>
              <w:right w:val="single" w:sz="4" w:space="0" w:color="auto"/>
            </w:tcBorders>
            <w:shd w:val="clear" w:color="auto" w:fill="auto"/>
            <w:noWrap/>
            <w:vAlign w:val="center"/>
            <w:hideMark/>
          </w:tcPr>
          <w:p w14:paraId="077BD09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33FD96D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810" w:type="pct"/>
            <w:tcBorders>
              <w:top w:val="nil"/>
              <w:left w:val="nil"/>
              <w:bottom w:val="single" w:sz="4" w:space="0" w:color="auto"/>
              <w:right w:val="single" w:sz="4" w:space="0" w:color="auto"/>
            </w:tcBorders>
            <w:shd w:val="clear" w:color="auto" w:fill="auto"/>
            <w:noWrap/>
            <w:vAlign w:val="center"/>
            <w:hideMark/>
          </w:tcPr>
          <w:p w14:paraId="2291284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-21,0</w:t>
            </w:r>
          </w:p>
        </w:tc>
      </w:tr>
      <w:tr w:rsidR="004B320A" w:rsidRPr="004B320A" w14:paraId="45CA9911"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1058279A"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20F4078E"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4CD2867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T.57</w:t>
            </w:r>
          </w:p>
        </w:tc>
        <w:tc>
          <w:tcPr>
            <w:tcW w:w="462" w:type="pct"/>
            <w:tcBorders>
              <w:top w:val="nil"/>
              <w:left w:val="nil"/>
              <w:bottom w:val="single" w:sz="4" w:space="0" w:color="auto"/>
              <w:right w:val="single" w:sz="4" w:space="0" w:color="auto"/>
            </w:tcBorders>
            <w:shd w:val="clear" w:color="auto" w:fill="auto"/>
            <w:noWrap/>
            <w:vAlign w:val="center"/>
            <w:hideMark/>
          </w:tcPr>
          <w:p w14:paraId="437C44D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LK57-1</w:t>
            </w:r>
          </w:p>
        </w:tc>
        <w:tc>
          <w:tcPr>
            <w:tcW w:w="475" w:type="pct"/>
            <w:tcBorders>
              <w:top w:val="nil"/>
              <w:left w:val="nil"/>
              <w:bottom w:val="single" w:sz="4" w:space="0" w:color="auto"/>
              <w:right w:val="single" w:sz="4" w:space="0" w:color="auto"/>
            </w:tcBorders>
            <w:shd w:val="clear" w:color="auto" w:fill="auto"/>
            <w:noWrap/>
            <w:vAlign w:val="center"/>
            <w:hideMark/>
          </w:tcPr>
          <w:p w14:paraId="1169B0E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1097252</w:t>
            </w:r>
          </w:p>
        </w:tc>
        <w:tc>
          <w:tcPr>
            <w:tcW w:w="461" w:type="pct"/>
            <w:tcBorders>
              <w:top w:val="nil"/>
              <w:left w:val="nil"/>
              <w:bottom w:val="single" w:sz="4" w:space="0" w:color="auto"/>
              <w:right w:val="single" w:sz="4" w:space="0" w:color="auto"/>
            </w:tcBorders>
            <w:shd w:val="clear" w:color="auto" w:fill="auto"/>
            <w:noWrap/>
            <w:vAlign w:val="center"/>
            <w:hideMark/>
          </w:tcPr>
          <w:p w14:paraId="1EB3EAE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599807</w:t>
            </w:r>
          </w:p>
        </w:tc>
        <w:tc>
          <w:tcPr>
            <w:tcW w:w="410" w:type="pct"/>
            <w:tcBorders>
              <w:top w:val="nil"/>
              <w:left w:val="nil"/>
              <w:bottom w:val="single" w:sz="4" w:space="0" w:color="auto"/>
              <w:right w:val="single" w:sz="4" w:space="0" w:color="auto"/>
            </w:tcBorders>
            <w:shd w:val="clear" w:color="auto" w:fill="auto"/>
            <w:noWrap/>
            <w:vAlign w:val="center"/>
            <w:hideMark/>
          </w:tcPr>
          <w:p w14:paraId="7748669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-11,7</w:t>
            </w:r>
          </w:p>
        </w:tc>
        <w:tc>
          <w:tcPr>
            <w:tcW w:w="394" w:type="pct"/>
            <w:tcBorders>
              <w:top w:val="nil"/>
              <w:left w:val="nil"/>
              <w:bottom w:val="single" w:sz="4" w:space="0" w:color="auto"/>
              <w:right w:val="single" w:sz="4" w:space="0" w:color="auto"/>
            </w:tcBorders>
            <w:shd w:val="clear" w:color="auto" w:fill="auto"/>
            <w:noWrap/>
            <w:vAlign w:val="center"/>
            <w:hideMark/>
          </w:tcPr>
          <w:p w14:paraId="2F95205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417" w:type="pct"/>
            <w:tcBorders>
              <w:top w:val="nil"/>
              <w:left w:val="nil"/>
              <w:bottom w:val="single" w:sz="4" w:space="0" w:color="auto"/>
              <w:right w:val="single" w:sz="4" w:space="0" w:color="auto"/>
            </w:tcBorders>
            <w:shd w:val="clear" w:color="auto" w:fill="auto"/>
            <w:noWrap/>
            <w:vAlign w:val="center"/>
            <w:hideMark/>
          </w:tcPr>
          <w:p w14:paraId="0706E0A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0,5</w:t>
            </w:r>
          </w:p>
        </w:tc>
        <w:tc>
          <w:tcPr>
            <w:tcW w:w="439" w:type="pct"/>
            <w:tcBorders>
              <w:top w:val="nil"/>
              <w:left w:val="nil"/>
              <w:bottom w:val="single" w:sz="4" w:space="0" w:color="auto"/>
              <w:right w:val="single" w:sz="4" w:space="0" w:color="auto"/>
            </w:tcBorders>
            <w:shd w:val="clear" w:color="auto" w:fill="auto"/>
            <w:noWrap/>
            <w:vAlign w:val="center"/>
            <w:hideMark/>
          </w:tcPr>
          <w:p w14:paraId="2DE55D3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53357B5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-16,0</w:t>
            </w:r>
          </w:p>
        </w:tc>
      </w:tr>
      <w:tr w:rsidR="004B320A" w:rsidRPr="004B320A" w14:paraId="34CD4E13"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85F0BCD"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41547D28"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61523E85"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T.58</w:t>
            </w:r>
          </w:p>
        </w:tc>
        <w:tc>
          <w:tcPr>
            <w:tcW w:w="462" w:type="pct"/>
            <w:tcBorders>
              <w:top w:val="nil"/>
              <w:left w:val="nil"/>
              <w:bottom w:val="single" w:sz="4" w:space="0" w:color="auto"/>
              <w:right w:val="single" w:sz="4" w:space="0" w:color="auto"/>
            </w:tcBorders>
            <w:shd w:val="clear" w:color="auto" w:fill="auto"/>
            <w:noWrap/>
            <w:vAlign w:val="center"/>
            <w:hideMark/>
          </w:tcPr>
          <w:p w14:paraId="2B35701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LK58-1</w:t>
            </w:r>
          </w:p>
        </w:tc>
        <w:tc>
          <w:tcPr>
            <w:tcW w:w="475" w:type="pct"/>
            <w:tcBorders>
              <w:top w:val="nil"/>
              <w:left w:val="nil"/>
              <w:bottom w:val="single" w:sz="4" w:space="0" w:color="auto"/>
              <w:right w:val="single" w:sz="4" w:space="0" w:color="auto"/>
            </w:tcBorders>
            <w:shd w:val="clear" w:color="auto" w:fill="auto"/>
            <w:noWrap/>
            <w:vAlign w:val="center"/>
            <w:hideMark/>
          </w:tcPr>
          <w:p w14:paraId="3C1A4B9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1096135</w:t>
            </w:r>
          </w:p>
        </w:tc>
        <w:tc>
          <w:tcPr>
            <w:tcW w:w="461" w:type="pct"/>
            <w:tcBorders>
              <w:top w:val="nil"/>
              <w:left w:val="nil"/>
              <w:bottom w:val="single" w:sz="4" w:space="0" w:color="auto"/>
              <w:right w:val="single" w:sz="4" w:space="0" w:color="auto"/>
            </w:tcBorders>
            <w:shd w:val="clear" w:color="auto" w:fill="auto"/>
            <w:noWrap/>
            <w:vAlign w:val="center"/>
            <w:hideMark/>
          </w:tcPr>
          <w:p w14:paraId="57D3D2C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600970</w:t>
            </w:r>
          </w:p>
        </w:tc>
        <w:tc>
          <w:tcPr>
            <w:tcW w:w="410" w:type="pct"/>
            <w:tcBorders>
              <w:top w:val="nil"/>
              <w:left w:val="nil"/>
              <w:bottom w:val="single" w:sz="4" w:space="0" w:color="auto"/>
              <w:right w:val="single" w:sz="4" w:space="0" w:color="auto"/>
            </w:tcBorders>
            <w:shd w:val="clear" w:color="auto" w:fill="auto"/>
            <w:noWrap/>
            <w:vAlign w:val="center"/>
            <w:hideMark/>
          </w:tcPr>
          <w:p w14:paraId="7448EE3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-12,7</w:t>
            </w:r>
          </w:p>
        </w:tc>
        <w:tc>
          <w:tcPr>
            <w:tcW w:w="394" w:type="pct"/>
            <w:tcBorders>
              <w:top w:val="nil"/>
              <w:left w:val="nil"/>
              <w:bottom w:val="single" w:sz="4" w:space="0" w:color="auto"/>
              <w:right w:val="single" w:sz="4" w:space="0" w:color="auto"/>
            </w:tcBorders>
            <w:shd w:val="clear" w:color="auto" w:fill="auto"/>
            <w:noWrap/>
            <w:vAlign w:val="center"/>
            <w:hideMark/>
          </w:tcPr>
          <w:p w14:paraId="2CE84F8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w:t>
            </w:r>
          </w:p>
        </w:tc>
        <w:tc>
          <w:tcPr>
            <w:tcW w:w="417" w:type="pct"/>
            <w:tcBorders>
              <w:top w:val="nil"/>
              <w:left w:val="nil"/>
              <w:bottom w:val="single" w:sz="4" w:space="0" w:color="auto"/>
              <w:right w:val="single" w:sz="4" w:space="0" w:color="auto"/>
            </w:tcBorders>
            <w:shd w:val="clear" w:color="auto" w:fill="auto"/>
            <w:noWrap/>
            <w:vAlign w:val="center"/>
            <w:hideMark/>
          </w:tcPr>
          <w:p w14:paraId="673F14A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7A08301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272AECD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548D3FA9"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4338F170"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7A933AEA"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7D480C0E"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T.58</w:t>
            </w:r>
          </w:p>
        </w:tc>
        <w:tc>
          <w:tcPr>
            <w:tcW w:w="462" w:type="pct"/>
            <w:tcBorders>
              <w:top w:val="nil"/>
              <w:left w:val="nil"/>
              <w:bottom w:val="single" w:sz="4" w:space="0" w:color="auto"/>
              <w:right w:val="single" w:sz="4" w:space="0" w:color="auto"/>
            </w:tcBorders>
            <w:shd w:val="clear" w:color="auto" w:fill="auto"/>
            <w:noWrap/>
            <w:vAlign w:val="center"/>
            <w:hideMark/>
          </w:tcPr>
          <w:p w14:paraId="5003686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LK58-2</w:t>
            </w:r>
          </w:p>
        </w:tc>
        <w:tc>
          <w:tcPr>
            <w:tcW w:w="475" w:type="pct"/>
            <w:tcBorders>
              <w:top w:val="nil"/>
              <w:left w:val="nil"/>
              <w:bottom w:val="single" w:sz="4" w:space="0" w:color="auto"/>
              <w:right w:val="single" w:sz="4" w:space="0" w:color="auto"/>
            </w:tcBorders>
            <w:shd w:val="clear" w:color="auto" w:fill="auto"/>
            <w:noWrap/>
            <w:vAlign w:val="center"/>
            <w:hideMark/>
          </w:tcPr>
          <w:p w14:paraId="2DC8FFE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1096425</w:t>
            </w:r>
          </w:p>
        </w:tc>
        <w:tc>
          <w:tcPr>
            <w:tcW w:w="461" w:type="pct"/>
            <w:tcBorders>
              <w:top w:val="nil"/>
              <w:left w:val="nil"/>
              <w:bottom w:val="single" w:sz="4" w:space="0" w:color="auto"/>
              <w:right w:val="single" w:sz="4" w:space="0" w:color="auto"/>
            </w:tcBorders>
            <w:shd w:val="clear" w:color="auto" w:fill="auto"/>
            <w:noWrap/>
            <w:vAlign w:val="center"/>
            <w:hideMark/>
          </w:tcPr>
          <w:p w14:paraId="130D00A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601247</w:t>
            </w:r>
          </w:p>
        </w:tc>
        <w:tc>
          <w:tcPr>
            <w:tcW w:w="410" w:type="pct"/>
            <w:tcBorders>
              <w:top w:val="nil"/>
              <w:left w:val="nil"/>
              <w:bottom w:val="single" w:sz="4" w:space="0" w:color="auto"/>
              <w:right w:val="single" w:sz="4" w:space="0" w:color="auto"/>
            </w:tcBorders>
            <w:shd w:val="clear" w:color="auto" w:fill="auto"/>
            <w:noWrap/>
            <w:vAlign w:val="center"/>
            <w:hideMark/>
          </w:tcPr>
          <w:p w14:paraId="74DEDD0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-9,3</w:t>
            </w:r>
          </w:p>
        </w:tc>
        <w:tc>
          <w:tcPr>
            <w:tcW w:w="394" w:type="pct"/>
            <w:tcBorders>
              <w:top w:val="nil"/>
              <w:left w:val="nil"/>
              <w:bottom w:val="single" w:sz="4" w:space="0" w:color="auto"/>
              <w:right w:val="single" w:sz="4" w:space="0" w:color="auto"/>
            </w:tcBorders>
            <w:shd w:val="clear" w:color="auto" w:fill="auto"/>
            <w:noWrap/>
            <w:vAlign w:val="center"/>
            <w:hideMark/>
          </w:tcPr>
          <w:p w14:paraId="24D372D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10,5</w:t>
            </w:r>
          </w:p>
        </w:tc>
        <w:tc>
          <w:tcPr>
            <w:tcW w:w="417" w:type="pct"/>
            <w:tcBorders>
              <w:top w:val="nil"/>
              <w:left w:val="nil"/>
              <w:bottom w:val="single" w:sz="4" w:space="0" w:color="auto"/>
              <w:right w:val="single" w:sz="4" w:space="0" w:color="auto"/>
            </w:tcBorders>
            <w:shd w:val="clear" w:color="auto" w:fill="auto"/>
            <w:noWrap/>
            <w:vAlign w:val="center"/>
            <w:hideMark/>
          </w:tcPr>
          <w:p w14:paraId="5EE9C5F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439" w:type="pct"/>
            <w:tcBorders>
              <w:top w:val="nil"/>
              <w:left w:val="nil"/>
              <w:bottom w:val="single" w:sz="4" w:space="0" w:color="auto"/>
              <w:right w:val="single" w:sz="4" w:space="0" w:color="auto"/>
            </w:tcBorders>
            <w:shd w:val="clear" w:color="auto" w:fill="auto"/>
            <w:noWrap/>
            <w:vAlign w:val="center"/>
            <w:hideMark/>
          </w:tcPr>
          <w:p w14:paraId="495CC4D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810" w:type="pct"/>
            <w:tcBorders>
              <w:top w:val="nil"/>
              <w:left w:val="nil"/>
              <w:bottom w:val="single" w:sz="4" w:space="0" w:color="auto"/>
              <w:right w:val="single" w:sz="4" w:space="0" w:color="auto"/>
            </w:tcBorders>
            <w:shd w:val="clear" w:color="auto" w:fill="auto"/>
            <w:noWrap/>
            <w:vAlign w:val="center"/>
            <w:hideMark/>
          </w:tcPr>
          <w:p w14:paraId="06F733D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-19,0</w:t>
            </w:r>
          </w:p>
        </w:tc>
      </w:tr>
      <w:tr w:rsidR="004B320A" w:rsidRPr="004B320A" w14:paraId="1F0A1FC4"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49D00DD6"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4DAFA39B"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66245B7B"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T.59</w:t>
            </w:r>
          </w:p>
        </w:tc>
        <w:tc>
          <w:tcPr>
            <w:tcW w:w="462" w:type="pct"/>
            <w:tcBorders>
              <w:top w:val="nil"/>
              <w:left w:val="nil"/>
              <w:bottom w:val="single" w:sz="4" w:space="0" w:color="auto"/>
              <w:right w:val="single" w:sz="4" w:space="0" w:color="auto"/>
            </w:tcBorders>
            <w:shd w:val="clear" w:color="auto" w:fill="auto"/>
            <w:noWrap/>
            <w:vAlign w:val="center"/>
            <w:hideMark/>
          </w:tcPr>
          <w:p w14:paraId="1BD6664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LK59-1</w:t>
            </w:r>
          </w:p>
        </w:tc>
        <w:tc>
          <w:tcPr>
            <w:tcW w:w="475" w:type="pct"/>
            <w:tcBorders>
              <w:top w:val="nil"/>
              <w:left w:val="nil"/>
              <w:bottom w:val="single" w:sz="4" w:space="0" w:color="auto"/>
              <w:right w:val="single" w:sz="4" w:space="0" w:color="auto"/>
            </w:tcBorders>
            <w:shd w:val="clear" w:color="auto" w:fill="auto"/>
            <w:noWrap/>
            <w:vAlign w:val="center"/>
            <w:hideMark/>
          </w:tcPr>
          <w:p w14:paraId="0B1EC7E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1095616</w:t>
            </w:r>
          </w:p>
        </w:tc>
        <w:tc>
          <w:tcPr>
            <w:tcW w:w="461" w:type="pct"/>
            <w:tcBorders>
              <w:top w:val="nil"/>
              <w:left w:val="nil"/>
              <w:bottom w:val="single" w:sz="4" w:space="0" w:color="auto"/>
              <w:right w:val="single" w:sz="4" w:space="0" w:color="auto"/>
            </w:tcBorders>
            <w:shd w:val="clear" w:color="auto" w:fill="auto"/>
            <w:noWrap/>
            <w:vAlign w:val="center"/>
            <w:hideMark/>
          </w:tcPr>
          <w:p w14:paraId="36E6AF8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601611</w:t>
            </w:r>
          </w:p>
        </w:tc>
        <w:tc>
          <w:tcPr>
            <w:tcW w:w="410" w:type="pct"/>
            <w:tcBorders>
              <w:top w:val="nil"/>
              <w:left w:val="nil"/>
              <w:bottom w:val="single" w:sz="4" w:space="0" w:color="auto"/>
              <w:right w:val="single" w:sz="4" w:space="0" w:color="auto"/>
            </w:tcBorders>
            <w:shd w:val="clear" w:color="auto" w:fill="auto"/>
            <w:noWrap/>
            <w:vAlign w:val="center"/>
            <w:hideMark/>
          </w:tcPr>
          <w:p w14:paraId="4AE9592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-12,3</w:t>
            </w:r>
          </w:p>
        </w:tc>
        <w:tc>
          <w:tcPr>
            <w:tcW w:w="394" w:type="pct"/>
            <w:tcBorders>
              <w:top w:val="nil"/>
              <w:left w:val="nil"/>
              <w:bottom w:val="single" w:sz="4" w:space="0" w:color="auto"/>
              <w:right w:val="single" w:sz="4" w:space="0" w:color="auto"/>
            </w:tcBorders>
            <w:shd w:val="clear" w:color="auto" w:fill="auto"/>
            <w:noWrap/>
            <w:vAlign w:val="center"/>
            <w:hideMark/>
          </w:tcPr>
          <w:p w14:paraId="750E68C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8,5</w:t>
            </w:r>
          </w:p>
        </w:tc>
        <w:tc>
          <w:tcPr>
            <w:tcW w:w="417" w:type="pct"/>
            <w:tcBorders>
              <w:top w:val="nil"/>
              <w:left w:val="nil"/>
              <w:bottom w:val="single" w:sz="4" w:space="0" w:color="auto"/>
              <w:right w:val="single" w:sz="4" w:space="0" w:color="auto"/>
            </w:tcBorders>
            <w:shd w:val="clear" w:color="auto" w:fill="auto"/>
            <w:noWrap/>
            <w:vAlign w:val="center"/>
            <w:hideMark/>
          </w:tcPr>
          <w:p w14:paraId="44D6E0A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439" w:type="pct"/>
            <w:tcBorders>
              <w:top w:val="nil"/>
              <w:left w:val="nil"/>
              <w:bottom w:val="single" w:sz="4" w:space="0" w:color="auto"/>
              <w:right w:val="single" w:sz="4" w:space="0" w:color="auto"/>
            </w:tcBorders>
            <w:shd w:val="clear" w:color="auto" w:fill="auto"/>
            <w:noWrap/>
            <w:vAlign w:val="center"/>
            <w:hideMark/>
          </w:tcPr>
          <w:p w14:paraId="027452D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439AA71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-20,0</w:t>
            </w:r>
          </w:p>
        </w:tc>
      </w:tr>
      <w:tr w:rsidR="004B320A" w:rsidRPr="004B320A" w14:paraId="72D01745"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627161F7"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32C830AD"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45001E8F"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T.59</w:t>
            </w:r>
          </w:p>
        </w:tc>
        <w:tc>
          <w:tcPr>
            <w:tcW w:w="462" w:type="pct"/>
            <w:tcBorders>
              <w:top w:val="nil"/>
              <w:left w:val="nil"/>
              <w:bottom w:val="single" w:sz="4" w:space="0" w:color="auto"/>
              <w:right w:val="single" w:sz="4" w:space="0" w:color="auto"/>
            </w:tcBorders>
            <w:shd w:val="clear" w:color="auto" w:fill="auto"/>
            <w:noWrap/>
            <w:vAlign w:val="center"/>
            <w:hideMark/>
          </w:tcPr>
          <w:p w14:paraId="30A1394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LK59-2</w:t>
            </w:r>
          </w:p>
        </w:tc>
        <w:tc>
          <w:tcPr>
            <w:tcW w:w="475" w:type="pct"/>
            <w:tcBorders>
              <w:top w:val="nil"/>
              <w:left w:val="nil"/>
              <w:bottom w:val="single" w:sz="4" w:space="0" w:color="auto"/>
              <w:right w:val="single" w:sz="4" w:space="0" w:color="auto"/>
            </w:tcBorders>
            <w:shd w:val="clear" w:color="auto" w:fill="auto"/>
            <w:noWrap/>
            <w:vAlign w:val="center"/>
            <w:hideMark/>
          </w:tcPr>
          <w:p w14:paraId="341E3C4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1095908</w:t>
            </w:r>
          </w:p>
        </w:tc>
        <w:tc>
          <w:tcPr>
            <w:tcW w:w="461" w:type="pct"/>
            <w:tcBorders>
              <w:top w:val="nil"/>
              <w:left w:val="nil"/>
              <w:bottom w:val="single" w:sz="4" w:space="0" w:color="auto"/>
              <w:right w:val="single" w:sz="4" w:space="0" w:color="auto"/>
            </w:tcBorders>
            <w:shd w:val="clear" w:color="auto" w:fill="auto"/>
            <w:noWrap/>
            <w:vAlign w:val="center"/>
            <w:hideMark/>
          </w:tcPr>
          <w:p w14:paraId="06FAEBC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601881</w:t>
            </w:r>
          </w:p>
        </w:tc>
        <w:tc>
          <w:tcPr>
            <w:tcW w:w="410" w:type="pct"/>
            <w:tcBorders>
              <w:top w:val="nil"/>
              <w:left w:val="nil"/>
              <w:bottom w:val="single" w:sz="4" w:space="0" w:color="auto"/>
              <w:right w:val="single" w:sz="4" w:space="0" w:color="auto"/>
            </w:tcBorders>
            <w:shd w:val="clear" w:color="auto" w:fill="auto"/>
            <w:noWrap/>
            <w:vAlign w:val="center"/>
            <w:hideMark/>
          </w:tcPr>
          <w:p w14:paraId="6332DF9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-9,0</w:t>
            </w:r>
          </w:p>
        </w:tc>
        <w:tc>
          <w:tcPr>
            <w:tcW w:w="394" w:type="pct"/>
            <w:tcBorders>
              <w:top w:val="nil"/>
              <w:left w:val="nil"/>
              <w:bottom w:val="single" w:sz="4" w:space="0" w:color="auto"/>
              <w:right w:val="single" w:sz="4" w:space="0" w:color="auto"/>
            </w:tcBorders>
            <w:shd w:val="clear" w:color="auto" w:fill="auto"/>
            <w:noWrap/>
            <w:vAlign w:val="center"/>
            <w:hideMark/>
          </w:tcPr>
          <w:p w14:paraId="31B7AE1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9,5</w:t>
            </w:r>
          </w:p>
        </w:tc>
        <w:tc>
          <w:tcPr>
            <w:tcW w:w="417" w:type="pct"/>
            <w:tcBorders>
              <w:top w:val="nil"/>
              <w:left w:val="nil"/>
              <w:bottom w:val="single" w:sz="4" w:space="0" w:color="auto"/>
              <w:right w:val="single" w:sz="4" w:space="0" w:color="auto"/>
            </w:tcBorders>
            <w:shd w:val="clear" w:color="auto" w:fill="auto"/>
            <w:noWrap/>
            <w:vAlign w:val="center"/>
            <w:hideMark/>
          </w:tcPr>
          <w:p w14:paraId="6E9DADB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321D789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2FA89E5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3BB4A08D"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419A8D4"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576EA31B"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4A7437B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T.60</w:t>
            </w:r>
          </w:p>
        </w:tc>
        <w:tc>
          <w:tcPr>
            <w:tcW w:w="462" w:type="pct"/>
            <w:tcBorders>
              <w:top w:val="nil"/>
              <w:left w:val="nil"/>
              <w:bottom w:val="single" w:sz="4" w:space="0" w:color="auto"/>
              <w:right w:val="single" w:sz="4" w:space="0" w:color="auto"/>
            </w:tcBorders>
            <w:shd w:val="clear" w:color="auto" w:fill="auto"/>
            <w:noWrap/>
            <w:vAlign w:val="center"/>
            <w:hideMark/>
          </w:tcPr>
          <w:p w14:paraId="67898F4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LK60</w:t>
            </w:r>
          </w:p>
        </w:tc>
        <w:tc>
          <w:tcPr>
            <w:tcW w:w="475" w:type="pct"/>
            <w:tcBorders>
              <w:top w:val="nil"/>
              <w:left w:val="nil"/>
              <w:bottom w:val="single" w:sz="4" w:space="0" w:color="auto"/>
              <w:right w:val="single" w:sz="4" w:space="0" w:color="auto"/>
            </w:tcBorders>
            <w:shd w:val="clear" w:color="auto" w:fill="auto"/>
            <w:noWrap/>
            <w:vAlign w:val="center"/>
            <w:hideMark/>
          </w:tcPr>
          <w:p w14:paraId="234AEBB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1094857</w:t>
            </w:r>
          </w:p>
        </w:tc>
        <w:tc>
          <w:tcPr>
            <w:tcW w:w="461" w:type="pct"/>
            <w:tcBorders>
              <w:top w:val="nil"/>
              <w:left w:val="nil"/>
              <w:bottom w:val="single" w:sz="4" w:space="0" w:color="auto"/>
              <w:right w:val="single" w:sz="4" w:space="0" w:color="auto"/>
            </w:tcBorders>
            <w:shd w:val="clear" w:color="auto" w:fill="auto"/>
            <w:noWrap/>
            <w:vAlign w:val="center"/>
            <w:hideMark/>
          </w:tcPr>
          <w:p w14:paraId="0C42940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603035</w:t>
            </w:r>
          </w:p>
        </w:tc>
        <w:tc>
          <w:tcPr>
            <w:tcW w:w="410" w:type="pct"/>
            <w:tcBorders>
              <w:top w:val="nil"/>
              <w:left w:val="nil"/>
              <w:bottom w:val="single" w:sz="4" w:space="0" w:color="auto"/>
              <w:right w:val="single" w:sz="4" w:space="0" w:color="auto"/>
            </w:tcBorders>
            <w:shd w:val="clear" w:color="auto" w:fill="auto"/>
            <w:noWrap/>
            <w:vAlign w:val="center"/>
            <w:hideMark/>
          </w:tcPr>
          <w:p w14:paraId="7136306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-7,7</w:t>
            </w:r>
          </w:p>
        </w:tc>
        <w:tc>
          <w:tcPr>
            <w:tcW w:w="394" w:type="pct"/>
            <w:tcBorders>
              <w:top w:val="nil"/>
              <w:left w:val="nil"/>
              <w:bottom w:val="single" w:sz="4" w:space="0" w:color="auto"/>
              <w:right w:val="single" w:sz="4" w:space="0" w:color="auto"/>
            </w:tcBorders>
            <w:shd w:val="clear" w:color="auto" w:fill="auto"/>
            <w:noWrap/>
            <w:vAlign w:val="center"/>
            <w:hideMark/>
          </w:tcPr>
          <w:p w14:paraId="46ECBBE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417" w:type="pct"/>
            <w:tcBorders>
              <w:top w:val="nil"/>
              <w:left w:val="nil"/>
              <w:bottom w:val="single" w:sz="4" w:space="0" w:color="auto"/>
              <w:right w:val="single" w:sz="4" w:space="0" w:color="auto"/>
            </w:tcBorders>
            <w:shd w:val="clear" w:color="auto" w:fill="auto"/>
            <w:noWrap/>
            <w:vAlign w:val="center"/>
            <w:hideMark/>
          </w:tcPr>
          <w:p w14:paraId="02F1AC4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439" w:type="pct"/>
            <w:tcBorders>
              <w:top w:val="nil"/>
              <w:left w:val="nil"/>
              <w:bottom w:val="single" w:sz="4" w:space="0" w:color="auto"/>
              <w:right w:val="single" w:sz="4" w:space="0" w:color="auto"/>
            </w:tcBorders>
            <w:shd w:val="clear" w:color="auto" w:fill="auto"/>
            <w:noWrap/>
            <w:vAlign w:val="center"/>
            <w:hideMark/>
          </w:tcPr>
          <w:p w14:paraId="0C6B7A2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12394FB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-15,0</w:t>
            </w:r>
          </w:p>
        </w:tc>
      </w:tr>
      <w:tr w:rsidR="004B320A" w:rsidRPr="004B320A" w14:paraId="00ECF5A9"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1B8013D5"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1B85A301"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70CB21E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T.61</w:t>
            </w:r>
          </w:p>
        </w:tc>
        <w:tc>
          <w:tcPr>
            <w:tcW w:w="462" w:type="pct"/>
            <w:tcBorders>
              <w:top w:val="nil"/>
              <w:left w:val="nil"/>
              <w:bottom w:val="single" w:sz="4" w:space="0" w:color="auto"/>
              <w:right w:val="single" w:sz="4" w:space="0" w:color="auto"/>
            </w:tcBorders>
            <w:shd w:val="clear" w:color="auto" w:fill="auto"/>
            <w:noWrap/>
            <w:vAlign w:val="center"/>
            <w:hideMark/>
          </w:tcPr>
          <w:p w14:paraId="3BE13C4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LK61-1</w:t>
            </w:r>
          </w:p>
        </w:tc>
        <w:tc>
          <w:tcPr>
            <w:tcW w:w="475" w:type="pct"/>
            <w:tcBorders>
              <w:top w:val="nil"/>
              <w:left w:val="nil"/>
              <w:bottom w:val="single" w:sz="4" w:space="0" w:color="auto"/>
              <w:right w:val="single" w:sz="4" w:space="0" w:color="auto"/>
            </w:tcBorders>
            <w:shd w:val="clear" w:color="auto" w:fill="auto"/>
            <w:noWrap/>
            <w:vAlign w:val="center"/>
            <w:hideMark/>
          </w:tcPr>
          <w:p w14:paraId="4AD2CFE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1093536</w:t>
            </w:r>
          </w:p>
        </w:tc>
        <w:tc>
          <w:tcPr>
            <w:tcW w:w="461" w:type="pct"/>
            <w:tcBorders>
              <w:top w:val="nil"/>
              <w:left w:val="nil"/>
              <w:bottom w:val="single" w:sz="4" w:space="0" w:color="auto"/>
              <w:right w:val="single" w:sz="4" w:space="0" w:color="auto"/>
            </w:tcBorders>
            <w:shd w:val="clear" w:color="auto" w:fill="auto"/>
            <w:noWrap/>
            <w:vAlign w:val="center"/>
            <w:hideMark/>
          </w:tcPr>
          <w:p w14:paraId="147EB5C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604047</w:t>
            </w:r>
          </w:p>
        </w:tc>
        <w:tc>
          <w:tcPr>
            <w:tcW w:w="410" w:type="pct"/>
            <w:tcBorders>
              <w:top w:val="nil"/>
              <w:left w:val="nil"/>
              <w:bottom w:val="single" w:sz="4" w:space="0" w:color="auto"/>
              <w:right w:val="single" w:sz="4" w:space="0" w:color="auto"/>
            </w:tcBorders>
            <w:shd w:val="clear" w:color="auto" w:fill="auto"/>
            <w:noWrap/>
            <w:vAlign w:val="center"/>
            <w:hideMark/>
          </w:tcPr>
          <w:p w14:paraId="5C10332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-8,2</w:t>
            </w:r>
          </w:p>
        </w:tc>
        <w:tc>
          <w:tcPr>
            <w:tcW w:w="394" w:type="pct"/>
            <w:tcBorders>
              <w:top w:val="nil"/>
              <w:left w:val="nil"/>
              <w:bottom w:val="single" w:sz="4" w:space="0" w:color="auto"/>
              <w:right w:val="single" w:sz="4" w:space="0" w:color="auto"/>
            </w:tcBorders>
            <w:shd w:val="clear" w:color="auto" w:fill="auto"/>
            <w:noWrap/>
            <w:vAlign w:val="center"/>
            <w:hideMark/>
          </w:tcPr>
          <w:p w14:paraId="7486A71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8,5</w:t>
            </w:r>
          </w:p>
        </w:tc>
        <w:tc>
          <w:tcPr>
            <w:tcW w:w="417" w:type="pct"/>
            <w:tcBorders>
              <w:top w:val="nil"/>
              <w:left w:val="nil"/>
              <w:bottom w:val="single" w:sz="4" w:space="0" w:color="auto"/>
              <w:right w:val="single" w:sz="4" w:space="0" w:color="auto"/>
            </w:tcBorders>
            <w:shd w:val="clear" w:color="auto" w:fill="auto"/>
            <w:noWrap/>
            <w:vAlign w:val="center"/>
            <w:hideMark/>
          </w:tcPr>
          <w:p w14:paraId="6CC62F3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0A0D706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7,0</w:t>
            </w:r>
          </w:p>
        </w:tc>
        <w:tc>
          <w:tcPr>
            <w:tcW w:w="810" w:type="pct"/>
            <w:tcBorders>
              <w:top w:val="nil"/>
              <w:left w:val="nil"/>
              <w:bottom w:val="single" w:sz="4" w:space="0" w:color="auto"/>
              <w:right w:val="single" w:sz="4" w:space="0" w:color="auto"/>
            </w:tcBorders>
            <w:shd w:val="clear" w:color="auto" w:fill="auto"/>
            <w:noWrap/>
            <w:vAlign w:val="center"/>
            <w:hideMark/>
          </w:tcPr>
          <w:p w14:paraId="409DCDC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-16,0</w:t>
            </w:r>
          </w:p>
        </w:tc>
      </w:tr>
      <w:tr w:rsidR="004B320A" w:rsidRPr="004B320A" w14:paraId="2957DD8F"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1D99131D"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147EF44A"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656E751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T.61</w:t>
            </w:r>
          </w:p>
        </w:tc>
        <w:tc>
          <w:tcPr>
            <w:tcW w:w="462" w:type="pct"/>
            <w:tcBorders>
              <w:top w:val="nil"/>
              <w:left w:val="nil"/>
              <w:bottom w:val="single" w:sz="4" w:space="0" w:color="auto"/>
              <w:right w:val="single" w:sz="4" w:space="0" w:color="auto"/>
            </w:tcBorders>
            <w:shd w:val="clear" w:color="auto" w:fill="auto"/>
            <w:noWrap/>
            <w:vAlign w:val="center"/>
            <w:hideMark/>
          </w:tcPr>
          <w:p w14:paraId="598DD58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LK61-2</w:t>
            </w:r>
          </w:p>
        </w:tc>
        <w:tc>
          <w:tcPr>
            <w:tcW w:w="475" w:type="pct"/>
            <w:tcBorders>
              <w:top w:val="nil"/>
              <w:left w:val="nil"/>
              <w:bottom w:val="single" w:sz="4" w:space="0" w:color="auto"/>
              <w:right w:val="single" w:sz="4" w:space="0" w:color="auto"/>
            </w:tcBorders>
            <w:shd w:val="clear" w:color="auto" w:fill="auto"/>
            <w:noWrap/>
            <w:vAlign w:val="center"/>
            <w:hideMark/>
          </w:tcPr>
          <w:p w14:paraId="3145244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1093820</w:t>
            </w:r>
          </w:p>
        </w:tc>
        <w:tc>
          <w:tcPr>
            <w:tcW w:w="461" w:type="pct"/>
            <w:tcBorders>
              <w:top w:val="nil"/>
              <w:left w:val="nil"/>
              <w:bottom w:val="single" w:sz="4" w:space="0" w:color="auto"/>
              <w:right w:val="single" w:sz="4" w:space="0" w:color="auto"/>
            </w:tcBorders>
            <w:shd w:val="clear" w:color="auto" w:fill="auto"/>
            <w:noWrap/>
            <w:vAlign w:val="center"/>
            <w:hideMark/>
          </w:tcPr>
          <w:p w14:paraId="448DDD9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604335</w:t>
            </w:r>
          </w:p>
        </w:tc>
        <w:tc>
          <w:tcPr>
            <w:tcW w:w="410" w:type="pct"/>
            <w:tcBorders>
              <w:top w:val="nil"/>
              <w:left w:val="nil"/>
              <w:bottom w:val="single" w:sz="4" w:space="0" w:color="auto"/>
              <w:right w:val="single" w:sz="4" w:space="0" w:color="auto"/>
            </w:tcBorders>
            <w:shd w:val="clear" w:color="auto" w:fill="auto"/>
            <w:noWrap/>
            <w:vAlign w:val="center"/>
            <w:hideMark/>
          </w:tcPr>
          <w:p w14:paraId="117B826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-6,4</w:t>
            </w:r>
          </w:p>
        </w:tc>
        <w:tc>
          <w:tcPr>
            <w:tcW w:w="394" w:type="pct"/>
            <w:tcBorders>
              <w:top w:val="nil"/>
              <w:left w:val="nil"/>
              <w:bottom w:val="single" w:sz="4" w:space="0" w:color="auto"/>
              <w:right w:val="single" w:sz="4" w:space="0" w:color="auto"/>
            </w:tcBorders>
            <w:shd w:val="clear" w:color="auto" w:fill="auto"/>
            <w:noWrap/>
            <w:vAlign w:val="center"/>
            <w:hideMark/>
          </w:tcPr>
          <w:p w14:paraId="4A45EC3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417" w:type="pct"/>
            <w:tcBorders>
              <w:top w:val="nil"/>
              <w:left w:val="nil"/>
              <w:bottom w:val="single" w:sz="4" w:space="0" w:color="auto"/>
              <w:right w:val="single" w:sz="4" w:space="0" w:color="auto"/>
            </w:tcBorders>
            <w:shd w:val="clear" w:color="auto" w:fill="auto"/>
            <w:noWrap/>
            <w:vAlign w:val="center"/>
            <w:hideMark/>
          </w:tcPr>
          <w:p w14:paraId="7783515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03D5721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6,5</w:t>
            </w:r>
          </w:p>
        </w:tc>
        <w:tc>
          <w:tcPr>
            <w:tcW w:w="810" w:type="pct"/>
            <w:tcBorders>
              <w:top w:val="nil"/>
              <w:left w:val="nil"/>
              <w:bottom w:val="single" w:sz="4" w:space="0" w:color="auto"/>
              <w:right w:val="single" w:sz="4" w:space="0" w:color="auto"/>
            </w:tcBorders>
            <w:shd w:val="clear" w:color="auto" w:fill="auto"/>
            <w:noWrap/>
            <w:vAlign w:val="center"/>
            <w:hideMark/>
          </w:tcPr>
          <w:p w14:paraId="2E87C33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-14,0</w:t>
            </w:r>
          </w:p>
        </w:tc>
      </w:tr>
      <w:tr w:rsidR="004B320A" w:rsidRPr="004B320A" w14:paraId="10321B30"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2ADB779D"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40889282"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52696236"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T.62</w:t>
            </w:r>
          </w:p>
        </w:tc>
        <w:tc>
          <w:tcPr>
            <w:tcW w:w="462" w:type="pct"/>
            <w:tcBorders>
              <w:top w:val="nil"/>
              <w:left w:val="nil"/>
              <w:bottom w:val="single" w:sz="4" w:space="0" w:color="auto"/>
              <w:right w:val="single" w:sz="4" w:space="0" w:color="auto"/>
            </w:tcBorders>
            <w:shd w:val="clear" w:color="auto" w:fill="auto"/>
            <w:noWrap/>
            <w:vAlign w:val="center"/>
            <w:hideMark/>
          </w:tcPr>
          <w:p w14:paraId="2FE99B6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LK62-1</w:t>
            </w:r>
          </w:p>
        </w:tc>
        <w:tc>
          <w:tcPr>
            <w:tcW w:w="475" w:type="pct"/>
            <w:tcBorders>
              <w:top w:val="nil"/>
              <w:left w:val="nil"/>
              <w:bottom w:val="single" w:sz="4" w:space="0" w:color="auto"/>
              <w:right w:val="single" w:sz="4" w:space="0" w:color="auto"/>
            </w:tcBorders>
            <w:shd w:val="clear" w:color="auto" w:fill="auto"/>
            <w:noWrap/>
            <w:vAlign w:val="center"/>
            <w:hideMark/>
          </w:tcPr>
          <w:p w14:paraId="2FFC1DA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1092990</w:t>
            </w:r>
          </w:p>
        </w:tc>
        <w:tc>
          <w:tcPr>
            <w:tcW w:w="461" w:type="pct"/>
            <w:tcBorders>
              <w:top w:val="nil"/>
              <w:left w:val="nil"/>
              <w:bottom w:val="single" w:sz="4" w:space="0" w:color="auto"/>
              <w:right w:val="single" w:sz="4" w:space="0" w:color="auto"/>
            </w:tcBorders>
            <w:shd w:val="clear" w:color="auto" w:fill="auto"/>
            <w:noWrap/>
            <w:vAlign w:val="center"/>
            <w:hideMark/>
          </w:tcPr>
          <w:p w14:paraId="7609877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604591</w:t>
            </w:r>
          </w:p>
        </w:tc>
        <w:tc>
          <w:tcPr>
            <w:tcW w:w="410" w:type="pct"/>
            <w:tcBorders>
              <w:top w:val="nil"/>
              <w:left w:val="nil"/>
              <w:bottom w:val="single" w:sz="4" w:space="0" w:color="auto"/>
              <w:right w:val="single" w:sz="4" w:space="0" w:color="auto"/>
            </w:tcBorders>
            <w:shd w:val="clear" w:color="auto" w:fill="auto"/>
            <w:noWrap/>
            <w:vAlign w:val="center"/>
            <w:hideMark/>
          </w:tcPr>
          <w:p w14:paraId="669E181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-7,1</w:t>
            </w:r>
          </w:p>
        </w:tc>
        <w:tc>
          <w:tcPr>
            <w:tcW w:w="394" w:type="pct"/>
            <w:tcBorders>
              <w:top w:val="nil"/>
              <w:left w:val="nil"/>
              <w:bottom w:val="single" w:sz="4" w:space="0" w:color="auto"/>
              <w:right w:val="single" w:sz="4" w:space="0" w:color="auto"/>
            </w:tcBorders>
            <w:shd w:val="clear" w:color="auto" w:fill="auto"/>
            <w:noWrap/>
            <w:vAlign w:val="center"/>
            <w:hideMark/>
          </w:tcPr>
          <w:p w14:paraId="5A0E6DE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417" w:type="pct"/>
            <w:tcBorders>
              <w:top w:val="nil"/>
              <w:left w:val="nil"/>
              <w:bottom w:val="single" w:sz="4" w:space="0" w:color="auto"/>
              <w:right w:val="single" w:sz="4" w:space="0" w:color="auto"/>
            </w:tcBorders>
            <w:shd w:val="clear" w:color="auto" w:fill="auto"/>
            <w:noWrap/>
            <w:vAlign w:val="center"/>
            <w:hideMark/>
          </w:tcPr>
          <w:p w14:paraId="769A874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w:t>
            </w:r>
          </w:p>
        </w:tc>
        <w:tc>
          <w:tcPr>
            <w:tcW w:w="439" w:type="pct"/>
            <w:tcBorders>
              <w:top w:val="nil"/>
              <w:left w:val="nil"/>
              <w:bottom w:val="single" w:sz="4" w:space="0" w:color="auto"/>
              <w:right w:val="single" w:sz="4" w:space="0" w:color="auto"/>
            </w:tcBorders>
            <w:shd w:val="clear" w:color="auto" w:fill="auto"/>
            <w:noWrap/>
            <w:vAlign w:val="center"/>
            <w:hideMark/>
          </w:tcPr>
          <w:p w14:paraId="2144017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48F8E9E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-14,0</w:t>
            </w:r>
          </w:p>
        </w:tc>
      </w:tr>
      <w:tr w:rsidR="004B320A" w:rsidRPr="004B320A" w14:paraId="6F6C4022"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6D49B2DD"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3F5FAB7E"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5442C721"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T.62</w:t>
            </w:r>
          </w:p>
        </w:tc>
        <w:tc>
          <w:tcPr>
            <w:tcW w:w="462" w:type="pct"/>
            <w:tcBorders>
              <w:top w:val="nil"/>
              <w:left w:val="nil"/>
              <w:bottom w:val="single" w:sz="4" w:space="0" w:color="auto"/>
              <w:right w:val="single" w:sz="4" w:space="0" w:color="auto"/>
            </w:tcBorders>
            <w:shd w:val="clear" w:color="auto" w:fill="auto"/>
            <w:noWrap/>
            <w:vAlign w:val="center"/>
            <w:hideMark/>
          </w:tcPr>
          <w:p w14:paraId="20DE2C5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LK62-2</w:t>
            </w:r>
          </w:p>
        </w:tc>
        <w:tc>
          <w:tcPr>
            <w:tcW w:w="475" w:type="pct"/>
            <w:tcBorders>
              <w:top w:val="nil"/>
              <w:left w:val="nil"/>
              <w:bottom w:val="single" w:sz="4" w:space="0" w:color="auto"/>
              <w:right w:val="single" w:sz="4" w:space="0" w:color="auto"/>
            </w:tcBorders>
            <w:shd w:val="clear" w:color="auto" w:fill="auto"/>
            <w:noWrap/>
            <w:vAlign w:val="center"/>
            <w:hideMark/>
          </w:tcPr>
          <w:p w14:paraId="06578F9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1093275</w:t>
            </w:r>
          </w:p>
        </w:tc>
        <w:tc>
          <w:tcPr>
            <w:tcW w:w="461" w:type="pct"/>
            <w:tcBorders>
              <w:top w:val="nil"/>
              <w:left w:val="nil"/>
              <w:bottom w:val="single" w:sz="4" w:space="0" w:color="auto"/>
              <w:right w:val="single" w:sz="4" w:space="0" w:color="auto"/>
            </w:tcBorders>
            <w:shd w:val="clear" w:color="auto" w:fill="auto"/>
            <w:noWrap/>
            <w:vAlign w:val="center"/>
            <w:hideMark/>
          </w:tcPr>
          <w:p w14:paraId="682BB3F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604876</w:t>
            </w:r>
          </w:p>
        </w:tc>
        <w:tc>
          <w:tcPr>
            <w:tcW w:w="410" w:type="pct"/>
            <w:tcBorders>
              <w:top w:val="nil"/>
              <w:left w:val="nil"/>
              <w:bottom w:val="single" w:sz="4" w:space="0" w:color="auto"/>
              <w:right w:val="single" w:sz="4" w:space="0" w:color="auto"/>
            </w:tcBorders>
            <w:shd w:val="clear" w:color="auto" w:fill="auto"/>
            <w:noWrap/>
            <w:vAlign w:val="center"/>
            <w:hideMark/>
          </w:tcPr>
          <w:p w14:paraId="6FA337E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-5,7</w:t>
            </w:r>
          </w:p>
        </w:tc>
        <w:tc>
          <w:tcPr>
            <w:tcW w:w="394" w:type="pct"/>
            <w:tcBorders>
              <w:top w:val="nil"/>
              <w:left w:val="nil"/>
              <w:bottom w:val="single" w:sz="4" w:space="0" w:color="auto"/>
              <w:right w:val="single" w:sz="4" w:space="0" w:color="auto"/>
            </w:tcBorders>
            <w:shd w:val="clear" w:color="auto" w:fill="auto"/>
            <w:noWrap/>
            <w:vAlign w:val="center"/>
            <w:hideMark/>
          </w:tcPr>
          <w:p w14:paraId="63A5B0A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417" w:type="pct"/>
            <w:tcBorders>
              <w:top w:val="nil"/>
              <w:left w:val="nil"/>
              <w:bottom w:val="single" w:sz="4" w:space="0" w:color="auto"/>
              <w:right w:val="single" w:sz="4" w:space="0" w:color="auto"/>
            </w:tcBorders>
            <w:shd w:val="clear" w:color="auto" w:fill="auto"/>
            <w:noWrap/>
            <w:vAlign w:val="center"/>
            <w:hideMark/>
          </w:tcPr>
          <w:p w14:paraId="6677C99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439" w:type="pct"/>
            <w:tcBorders>
              <w:top w:val="nil"/>
              <w:left w:val="nil"/>
              <w:bottom w:val="single" w:sz="4" w:space="0" w:color="auto"/>
              <w:right w:val="single" w:sz="4" w:space="0" w:color="auto"/>
            </w:tcBorders>
            <w:shd w:val="clear" w:color="auto" w:fill="auto"/>
            <w:noWrap/>
            <w:vAlign w:val="center"/>
            <w:hideMark/>
          </w:tcPr>
          <w:p w14:paraId="1C7CAF0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w:t>
            </w:r>
          </w:p>
        </w:tc>
        <w:tc>
          <w:tcPr>
            <w:tcW w:w="810" w:type="pct"/>
            <w:tcBorders>
              <w:top w:val="nil"/>
              <w:left w:val="nil"/>
              <w:bottom w:val="single" w:sz="4" w:space="0" w:color="auto"/>
              <w:right w:val="single" w:sz="4" w:space="0" w:color="auto"/>
            </w:tcBorders>
            <w:shd w:val="clear" w:color="auto" w:fill="auto"/>
            <w:noWrap/>
            <w:vAlign w:val="center"/>
            <w:hideMark/>
          </w:tcPr>
          <w:p w14:paraId="7653298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-13,0</w:t>
            </w:r>
          </w:p>
        </w:tc>
      </w:tr>
      <w:tr w:rsidR="004B320A" w:rsidRPr="004B320A" w14:paraId="3F0851CF"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26E54560"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44A33271"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43D2E63A"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T.63</w:t>
            </w:r>
          </w:p>
        </w:tc>
        <w:tc>
          <w:tcPr>
            <w:tcW w:w="462" w:type="pct"/>
            <w:tcBorders>
              <w:top w:val="nil"/>
              <w:left w:val="nil"/>
              <w:bottom w:val="single" w:sz="4" w:space="0" w:color="auto"/>
              <w:right w:val="single" w:sz="4" w:space="0" w:color="auto"/>
            </w:tcBorders>
            <w:shd w:val="clear" w:color="auto" w:fill="auto"/>
            <w:noWrap/>
            <w:vAlign w:val="center"/>
            <w:hideMark/>
          </w:tcPr>
          <w:p w14:paraId="0CD71C5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LK63</w:t>
            </w:r>
          </w:p>
        </w:tc>
        <w:tc>
          <w:tcPr>
            <w:tcW w:w="475" w:type="pct"/>
            <w:tcBorders>
              <w:top w:val="nil"/>
              <w:left w:val="nil"/>
              <w:bottom w:val="single" w:sz="4" w:space="0" w:color="auto"/>
              <w:right w:val="single" w:sz="4" w:space="0" w:color="auto"/>
            </w:tcBorders>
            <w:shd w:val="clear" w:color="auto" w:fill="auto"/>
            <w:noWrap/>
            <w:vAlign w:val="center"/>
            <w:hideMark/>
          </w:tcPr>
          <w:p w14:paraId="3367AE5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1091906</w:t>
            </w:r>
          </w:p>
        </w:tc>
        <w:tc>
          <w:tcPr>
            <w:tcW w:w="461" w:type="pct"/>
            <w:tcBorders>
              <w:top w:val="nil"/>
              <w:left w:val="nil"/>
              <w:bottom w:val="single" w:sz="4" w:space="0" w:color="auto"/>
              <w:right w:val="single" w:sz="4" w:space="0" w:color="auto"/>
            </w:tcBorders>
            <w:shd w:val="clear" w:color="auto" w:fill="auto"/>
            <w:noWrap/>
            <w:vAlign w:val="center"/>
            <w:hideMark/>
          </w:tcPr>
          <w:p w14:paraId="2B9927C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605817</w:t>
            </w:r>
          </w:p>
        </w:tc>
        <w:tc>
          <w:tcPr>
            <w:tcW w:w="410" w:type="pct"/>
            <w:tcBorders>
              <w:top w:val="nil"/>
              <w:left w:val="nil"/>
              <w:bottom w:val="single" w:sz="4" w:space="0" w:color="auto"/>
              <w:right w:val="single" w:sz="4" w:space="0" w:color="auto"/>
            </w:tcBorders>
            <w:shd w:val="clear" w:color="auto" w:fill="auto"/>
            <w:noWrap/>
            <w:vAlign w:val="center"/>
            <w:hideMark/>
          </w:tcPr>
          <w:p w14:paraId="2D98297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-7,7</w:t>
            </w:r>
          </w:p>
        </w:tc>
        <w:tc>
          <w:tcPr>
            <w:tcW w:w="394" w:type="pct"/>
            <w:tcBorders>
              <w:top w:val="nil"/>
              <w:left w:val="nil"/>
              <w:bottom w:val="single" w:sz="4" w:space="0" w:color="auto"/>
              <w:right w:val="single" w:sz="4" w:space="0" w:color="auto"/>
            </w:tcBorders>
            <w:shd w:val="clear" w:color="auto" w:fill="auto"/>
            <w:noWrap/>
            <w:vAlign w:val="center"/>
            <w:hideMark/>
          </w:tcPr>
          <w:p w14:paraId="417C16E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7,0</w:t>
            </w:r>
          </w:p>
        </w:tc>
        <w:tc>
          <w:tcPr>
            <w:tcW w:w="417" w:type="pct"/>
            <w:tcBorders>
              <w:top w:val="nil"/>
              <w:left w:val="nil"/>
              <w:bottom w:val="single" w:sz="4" w:space="0" w:color="auto"/>
              <w:right w:val="single" w:sz="4" w:space="0" w:color="auto"/>
            </w:tcBorders>
            <w:shd w:val="clear" w:color="auto" w:fill="auto"/>
            <w:noWrap/>
            <w:vAlign w:val="center"/>
            <w:hideMark/>
          </w:tcPr>
          <w:p w14:paraId="5087266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0,5</w:t>
            </w:r>
          </w:p>
        </w:tc>
        <w:tc>
          <w:tcPr>
            <w:tcW w:w="439" w:type="pct"/>
            <w:tcBorders>
              <w:top w:val="nil"/>
              <w:left w:val="nil"/>
              <w:bottom w:val="single" w:sz="4" w:space="0" w:color="auto"/>
              <w:right w:val="single" w:sz="4" w:space="0" w:color="auto"/>
            </w:tcBorders>
            <w:shd w:val="clear" w:color="auto" w:fill="auto"/>
            <w:noWrap/>
            <w:vAlign w:val="center"/>
            <w:hideMark/>
          </w:tcPr>
          <w:p w14:paraId="6BD94E1A"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810" w:type="pct"/>
            <w:tcBorders>
              <w:top w:val="nil"/>
              <w:left w:val="nil"/>
              <w:bottom w:val="single" w:sz="4" w:space="0" w:color="auto"/>
              <w:right w:val="single" w:sz="4" w:space="0" w:color="auto"/>
            </w:tcBorders>
            <w:shd w:val="clear" w:color="auto" w:fill="auto"/>
            <w:noWrap/>
            <w:vAlign w:val="center"/>
            <w:hideMark/>
          </w:tcPr>
          <w:p w14:paraId="0A9631F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-14,0</w:t>
            </w:r>
          </w:p>
        </w:tc>
      </w:tr>
      <w:tr w:rsidR="004B320A" w:rsidRPr="004B320A" w14:paraId="1B7F65D7"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D37540E"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0EA07F78"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3E46E507"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T.64</w:t>
            </w:r>
          </w:p>
        </w:tc>
        <w:tc>
          <w:tcPr>
            <w:tcW w:w="462" w:type="pct"/>
            <w:tcBorders>
              <w:top w:val="nil"/>
              <w:left w:val="nil"/>
              <w:bottom w:val="single" w:sz="4" w:space="0" w:color="auto"/>
              <w:right w:val="single" w:sz="4" w:space="0" w:color="auto"/>
            </w:tcBorders>
            <w:shd w:val="clear" w:color="auto" w:fill="auto"/>
            <w:noWrap/>
            <w:vAlign w:val="center"/>
            <w:hideMark/>
          </w:tcPr>
          <w:p w14:paraId="40CD0D7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LK64-1</w:t>
            </w:r>
          </w:p>
        </w:tc>
        <w:tc>
          <w:tcPr>
            <w:tcW w:w="475" w:type="pct"/>
            <w:tcBorders>
              <w:top w:val="nil"/>
              <w:left w:val="nil"/>
              <w:bottom w:val="single" w:sz="4" w:space="0" w:color="auto"/>
              <w:right w:val="single" w:sz="4" w:space="0" w:color="auto"/>
            </w:tcBorders>
            <w:shd w:val="clear" w:color="auto" w:fill="auto"/>
            <w:noWrap/>
            <w:vAlign w:val="center"/>
            <w:hideMark/>
          </w:tcPr>
          <w:p w14:paraId="158B6D5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1090803</w:t>
            </w:r>
          </w:p>
        </w:tc>
        <w:tc>
          <w:tcPr>
            <w:tcW w:w="461" w:type="pct"/>
            <w:tcBorders>
              <w:top w:val="nil"/>
              <w:left w:val="nil"/>
              <w:bottom w:val="single" w:sz="4" w:space="0" w:color="auto"/>
              <w:right w:val="single" w:sz="4" w:space="0" w:color="auto"/>
            </w:tcBorders>
            <w:shd w:val="clear" w:color="auto" w:fill="auto"/>
            <w:noWrap/>
            <w:vAlign w:val="center"/>
            <w:hideMark/>
          </w:tcPr>
          <w:p w14:paraId="20EEA94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606921</w:t>
            </w:r>
          </w:p>
        </w:tc>
        <w:tc>
          <w:tcPr>
            <w:tcW w:w="410" w:type="pct"/>
            <w:tcBorders>
              <w:top w:val="nil"/>
              <w:left w:val="nil"/>
              <w:bottom w:val="single" w:sz="4" w:space="0" w:color="auto"/>
              <w:right w:val="single" w:sz="4" w:space="0" w:color="auto"/>
            </w:tcBorders>
            <w:shd w:val="clear" w:color="auto" w:fill="auto"/>
            <w:noWrap/>
            <w:vAlign w:val="center"/>
            <w:hideMark/>
          </w:tcPr>
          <w:p w14:paraId="7EDFE5B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-6,5</w:t>
            </w:r>
          </w:p>
        </w:tc>
        <w:tc>
          <w:tcPr>
            <w:tcW w:w="394" w:type="pct"/>
            <w:tcBorders>
              <w:top w:val="nil"/>
              <w:left w:val="nil"/>
              <w:bottom w:val="single" w:sz="4" w:space="0" w:color="auto"/>
              <w:right w:val="single" w:sz="4" w:space="0" w:color="auto"/>
            </w:tcBorders>
            <w:shd w:val="clear" w:color="auto" w:fill="auto"/>
            <w:noWrap/>
            <w:vAlign w:val="center"/>
            <w:hideMark/>
          </w:tcPr>
          <w:p w14:paraId="6E7DC6F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8,5</w:t>
            </w:r>
          </w:p>
        </w:tc>
        <w:tc>
          <w:tcPr>
            <w:tcW w:w="417" w:type="pct"/>
            <w:tcBorders>
              <w:top w:val="nil"/>
              <w:left w:val="nil"/>
              <w:bottom w:val="single" w:sz="4" w:space="0" w:color="auto"/>
              <w:right w:val="single" w:sz="4" w:space="0" w:color="auto"/>
            </w:tcBorders>
            <w:shd w:val="clear" w:color="auto" w:fill="auto"/>
            <w:noWrap/>
            <w:vAlign w:val="center"/>
            <w:hideMark/>
          </w:tcPr>
          <w:p w14:paraId="6A48132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0,0</w:t>
            </w:r>
          </w:p>
        </w:tc>
        <w:tc>
          <w:tcPr>
            <w:tcW w:w="439" w:type="pct"/>
            <w:tcBorders>
              <w:top w:val="nil"/>
              <w:left w:val="nil"/>
              <w:bottom w:val="single" w:sz="4" w:space="0" w:color="auto"/>
              <w:right w:val="single" w:sz="4" w:space="0" w:color="auto"/>
            </w:tcBorders>
            <w:shd w:val="clear" w:color="auto" w:fill="auto"/>
            <w:noWrap/>
            <w:vAlign w:val="center"/>
            <w:hideMark/>
          </w:tcPr>
          <w:p w14:paraId="6A13BC5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8,0</w:t>
            </w:r>
          </w:p>
        </w:tc>
        <w:tc>
          <w:tcPr>
            <w:tcW w:w="810" w:type="pct"/>
            <w:tcBorders>
              <w:top w:val="nil"/>
              <w:left w:val="nil"/>
              <w:bottom w:val="single" w:sz="4" w:space="0" w:color="auto"/>
              <w:right w:val="single" w:sz="4" w:space="0" w:color="auto"/>
            </w:tcBorders>
            <w:shd w:val="clear" w:color="auto" w:fill="auto"/>
            <w:noWrap/>
            <w:vAlign w:val="center"/>
            <w:hideMark/>
          </w:tcPr>
          <w:p w14:paraId="122E765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-15,0</w:t>
            </w:r>
          </w:p>
        </w:tc>
      </w:tr>
      <w:tr w:rsidR="004B320A" w:rsidRPr="004B320A" w14:paraId="05C04014"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0172A859"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26B11D80"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73C56FB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T.65</w:t>
            </w:r>
          </w:p>
        </w:tc>
        <w:tc>
          <w:tcPr>
            <w:tcW w:w="462" w:type="pct"/>
            <w:tcBorders>
              <w:top w:val="nil"/>
              <w:left w:val="nil"/>
              <w:bottom w:val="single" w:sz="4" w:space="0" w:color="auto"/>
              <w:right w:val="single" w:sz="4" w:space="0" w:color="auto"/>
            </w:tcBorders>
            <w:shd w:val="clear" w:color="auto" w:fill="auto"/>
            <w:noWrap/>
            <w:vAlign w:val="center"/>
            <w:hideMark/>
          </w:tcPr>
          <w:p w14:paraId="785AEDD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LK65-1</w:t>
            </w:r>
          </w:p>
        </w:tc>
        <w:tc>
          <w:tcPr>
            <w:tcW w:w="475" w:type="pct"/>
            <w:tcBorders>
              <w:top w:val="nil"/>
              <w:left w:val="nil"/>
              <w:bottom w:val="single" w:sz="4" w:space="0" w:color="auto"/>
              <w:right w:val="single" w:sz="4" w:space="0" w:color="auto"/>
            </w:tcBorders>
            <w:shd w:val="clear" w:color="auto" w:fill="auto"/>
            <w:noWrap/>
            <w:vAlign w:val="center"/>
            <w:hideMark/>
          </w:tcPr>
          <w:p w14:paraId="5363688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1088775</w:t>
            </w:r>
          </w:p>
        </w:tc>
        <w:tc>
          <w:tcPr>
            <w:tcW w:w="461" w:type="pct"/>
            <w:tcBorders>
              <w:top w:val="nil"/>
              <w:left w:val="nil"/>
              <w:bottom w:val="single" w:sz="4" w:space="0" w:color="auto"/>
              <w:right w:val="single" w:sz="4" w:space="0" w:color="auto"/>
            </w:tcBorders>
            <w:shd w:val="clear" w:color="auto" w:fill="auto"/>
            <w:noWrap/>
            <w:vAlign w:val="center"/>
            <w:hideMark/>
          </w:tcPr>
          <w:p w14:paraId="27AE2D5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609456</w:t>
            </w:r>
          </w:p>
        </w:tc>
        <w:tc>
          <w:tcPr>
            <w:tcW w:w="410" w:type="pct"/>
            <w:tcBorders>
              <w:top w:val="nil"/>
              <w:left w:val="nil"/>
              <w:bottom w:val="single" w:sz="4" w:space="0" w:color="auto"/>
              <w:right w:val="single" w:sz="4" w:space="0" w:color="auto"/>
            </w:tcBorders>
            <w:shd w:val="clear" w:color="auto" w:fill="auto"/>
            <w:noWrap/>
            <w:vAlign w:val="center"/>
            <w:hideMark/>
          </w:tcPr>
          <w:p w14:paraId="600ED0E0" w14:textId="5CB20817" w:rsidR="00FD3CA9" w:rsidRPr="004B320A" w:rsidRDefault="00FD3CA9" w:rsidP="007E099A">
            <w:pPr>
              <w:jc w:val="center"/>
              <w:rPr>
                <w:rFonts w:ascii="Times New Roman" w:hAnsi="Times New Roman"/>
                <w:sz w:val="20"/>
              </w:rPr>
            </w:pPr>
            <w:r w:rsidRPr="004B320A">
              <w:rPr>
                <w:rFonts w:ascii="Times New Roman" w:hAnsi="Times New Roman"/>
                <w:sz w:val="20"/>
              </w:rPr>
              <w:t>-</w:t>
            </w:r>
            <w:r w:rsidR="00F5515B" w:rsidRPr="004B320A">
              <w:rPr>
                <w:rFonts w:ascii="Times New Roman" w:hAnsi="Times New Roman"/>
                <w:sz w:val="20"/>
              </w:rPr>
              <w:t>4,5</w:t>
            </w:r>
          </w:p>
        </w:tc>
        <w:tc>
          <w:tcPr>
            <w:tcW w:w="394" w:type="pct"/>
            <w:tcBorders>
              <w:top w:val="nil"/>
              <w:left w:val="nil"/>
              <w:bottom w:val="single" w:sz="4" w:space="0" w:color="auto"/>
              <w:right w:val="single" w:sz="4" w:space="0" w:color="auto"/>
            </w:tcBorders>
            <w:shd w:val="clear" w:color="auto" w:fill="auto"/>
            <w:noWrap/>
            <w:vAlign w:val="center"/>
            <w:hideMark/>
          </w:tcPr>
          <w:p w14:paraId="337012E4"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w:t>
            </w:r>
          </w:p>
        </w:tc>
        <w:tc>
          <w:tcPr>
            <w:tcW w:w="417" w:type="pct"/>
            <w:tcBorders>
              <w:top w:val="nil"/>
              <w:left w:val="nil"/>
              <w:bottom w:val="single" w:sz="4" w:space="0" w:color="auto"/>
              <w:right w:val="single" w:sz="4" w:space="0" w:color="auto"/>
            </w:tcBorders>
            <w:shd w:val="clear" w:color="auto" w:fill="auto"/>
            <w:noWrap/>
            <w:vAlign w:val="center"/>
            <w:hideMark/>
          </w:tcPr>
          <w:p w14:paraId="6D9195C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439" w:type="pct"/>
            <w:tcBorders>
              <w:top w:val="nil"/>
              <w:left w:val="nil"/>
              <w:bottom w:val="single" w:sz="4" w:space="0" w:color="auto"/>
              <w:right w:val="single" w:sz="4" w:space="0" w:color="auto"/>
            </w:tcBorders>
            <w:shd w:val="clear" w:color="auto" w:fill="auto"/>
            <w:noWrap/>
            <w:vAlign w:val="center"/>
            <w:hideMark/>
          </w:tcPr>
          <w:p w14:paraId="052C1B8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08281BD4" w14:textId="0E848AF9" w:rsidR="00FD3CA9" w:rsidRPr="004B320A" w:rsidRDefault="00FD3CA9" w:rsidP="007E099A">
            <w:pPr>
              <w:jc w:val="center"/>
              <w:rPr>
                <w:rFonts w:ascii="Times New Roman" w:hAnsi="Times New Roman"/>
                <w:sz w:val="20"/>
              </w:rPr>
            </w:pPr>
            <w:r w:rsidRPr="004B320A">
              <w:rPr>
                <w:rFonts w:ascii="Times New Roman" w:hAnsi="Times New Roman"/>
                <w:sz w:val="20"/>
              </w:rPr>
              <w:t>-1</w:t>
            </w:r>
            <w:r w:rsidR="00F5515B" w:rsidRPr="004B320A">
              <w:rPr>
                <w:rFonts w:ascii="Times New Roman" w:hAnsi="Times New Roman"/>
                <w:sz w:val="20"/>
              </w:rPr>
              <w:t>0</w:t>
            </w:r>
            <w:r w:rsidRPr="004B320A">
              <w:rPr>
                <w:rFonts w:ascii="Times New Roman" w:hAnsi="Times New Roman"/>
                <w:sz w:val="20"/>
              </w:rPr>
              <w:t>,0</w:t>
            </w:r>
          </w:p>
        </w:tc>
      </w:tr>
      <w:tr w:rsidR="004B320A" w:rsidRPr="004B320A" w14:paraId="4ECCF1AE"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3B66EB40"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000000"/>
              <w:right w:val="single" w:sz="4" w:space="0" w:color="auto"/>
            </w:tcBorders>
            <w:vAlign w:val="center"/>
            <w:hideMark/>
          </w:tcPr>
          <w:p w14:paraId="765BC1A0"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39200CFD"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T.66</w:t>
            </w:r>
          </w:p>
        </w:tc>
        <w:tc>
          <w:tcPr>
            <w:tcW w:w="462" w:type="pct"/>
            <w:tcBorders>
              <w:top w:val="nil"/>
              <w:left w:val="nil"/>
              <w:bottom w:val="single" w:sz="4" w:space="0" w:color="auto"/>
              <w:right w:val="single" w:sz="4" w:space="0" w:color="auto"/>
            </w:tcBorders>
            <w:shd w:val="clear" w:color="auto" w:fill="auto"/>
            <w:noWrap/>
            <w:vAlign w:val="center"/>
            <w:hideMark/>
          </w:tcPr>
          <w:p w14:paraId="1D9F151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LK66-1</w:t>
            </w:r>
          </w:p>
        </w:tc>
        <w:tc>
          <w:tcPr>
            <w:tcW w:w="475" w:type="pct"/>
            <w:tcBorders>
              <w:top w:val="nil"/>
              <w:left w:val="nil"/>
              <w:bottom w:val="single" w:sz="4" w:space="0" w:color="auto"/>
              <w:right w:val="single" w:sz="4" w:space="0" w:color="auto"/>
            </w:tcBorders>
            <w:shd w:val="clear" w:color="auto" w:fill="auto"/>
            <w:noWrap/>
            <w:vAlign w:val="center"/>
            <w:hideMark/>
          </w:tcPr>
          <w:p w14:paraId="7AF9ACC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1085777</w:t>
            </w:r>
          </w:p>
        </w:tc>
        <w:tc>
          <w:tcPr>
            <w:tcW w:w="461" w:type="pct"/>
            <w:tcBorders>
              <w:top w:val="nil"/>
              <w:left w:val="nil"/>
              <w:bottom w:val="single" w:sz="4" w:space="0" w:color="auto"/>
              <w:right w:val="single" w:sz="4" w:space="0" w:color="auto"/>
            </w:tcBorders>
            <w:shd w:val="clear" w:color="auto" w:fill="auto"/>
            <w:noWrap/>
            <w:vAlign w:val="center"/>
            <w:hideMark/>
          </w:tcPr>
          <w:p w14:paraId="57667E26"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611005</w:t>
            </w:r>
          </w:p>
        </w:tc>
        <w:tc>
          <w:tcPr>
            <w:tcW w:w="410" w:type="pct"/>
            <w:tcBorders>
              <w:top w:val="nil"/>
              <w:left w:val="nil"/>
              <w:bottom w:val="single" w:sz="4" w:space="0" w:color="auto"/>
              <w:right w:val="single" w:sz="4" w:space="0" w:color="auto"/>
            </w:tcBorders>
            <w:shd w:val="clear" w:color="auto" w:fill="auto"/>
            <w:noWrap/>
            <w:vAlign w:val="center"/>
            <w:hideMark/>
          </w:tcPr>
          <w:p w14:paraId="12025DA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-9,7</w:t>
            </w:r>
          </w:p>
        </w:tc>
        <w:tc>
          <w:tcPr>
            <w:tcW w:w="394" w:type="pct"/>
            <w:tcBorders>
              <w:top w:val="nil"/>
              <w:left w:val="nil"/>
              <w:bottom w:val="single" w:sz="4" w:space="0" w:color="auto"/>
              <w:right w:val="single" w:sz="4" w:space="0" w:color="auto"/>
            </w:tcBorders>
            <w:shd w:val="clear" w:color="auto" w:fill="auto"/>
            <w:noWrap/>
            <w:vAlign w:val="center"/>
            <w:hideMark/>
          </w:tcPr>
          <w:p w14:paraId="7FCEE3E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8,5</w:t>
            </w:r>
          </w:p>
        </w:tc>
        <w:tc>
          <w:tcPr>
            <w:tcW w:w="417" w:type="pct"/>
            <w:tcBorders>
              <w:top w:val="nil"/>
              <w:left w:val="nil"/>
              <w:bottom w:val="single" w:sz="4" w:space="0" w:color="auto"/>
              <w:right w:val="single" w:sz="4" w:space="0" w:color="auto"/>
            </w:tcBorders>
            <w:shd w:val="clear" w:color="auto" w:fill="auto"/>
            <w:noWrap/>
            <w:vAlign w:val="center"/>
            <w:hideMark/>
          </w:tcPr>
          <w:p w14:paraId="3F0AA6E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0,5</w:t>
            </w:r>
          </w:p>
        </w:tc>
        <w:tc>
          <w:tcPr>
            <w:tcW w:w="439" w:type="pct"/>
            <w:tcBorders>
              <w:top w:val="nil"/>
              <w:left w:val="nil"/>
              <w:bottom w:val="single" w:sz="4" w:space="0" w:color="auto"/>
              <w:right w:val="single" w:sz="4" w:space="0" w:color="auto"/>
            </w:tcBorders>
            <w:shd w:val="clear" w:color="auto" w:fill="auto"/>
            <w:noWrap/>
            <w:vAlign w:val="center"/>
            <w:hideMark/>
          </w:tcPr>
          <w:p w14:paraId="16B2DC5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810" w:type="pct"/>
            <w:tcBorders>
              <w:top w:val="nil"/>
              <w:left w:val="nil"/>
              <w:bottom w:val="single" w:sz="4" w:space="0" w:color="auto"/>
              <w:right w:val="single" w:sz="4" w:space="0" w:color="auto"/>
            </w:tcBorders>
            <w:shd w:val="clear" w:color="auto" w:fill="auto"/>
            <w:noWrap/>
            <w:vAlign w:val="center"/>
            <w:hideMark/>
          </w:tcPr>
          <w:p w14:paraId="66BBD45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737D522E"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27607A47" w14:textId="77777777" w:rsidR="00FD3CA9" w:rsidRPr="004B320A" w:rsidRDefault="00FD3CA9" w:rsidP="007E099A">
            <w:pPr>
              <w:rPr>
                <w:rFonts w:ascii="Times New Roman" w:hAnsi="Times New Roman"/>
                <w:b/>
                <w:bCs/>
                <w:sz w:val="20"/>
              </w:rPr>
            </w:pPr>
          </w:p>
        </w:tc>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B3FB60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IX</w:t>
            </w:r>
          </w:p>
        </w:tc>
        <w:tc>
          <w:tcPr>
            <w:tcW w:w="388" w:type="pct"/>
            <w:tcBorders>
              <w:top w:val="nil"/>
              <w:left w:val="nil"/>
              <w:bottom w:val="single" w:sz="4" w:space="0" w:color="auto"/>
              <w:right w:val="single" w:sz="4" w:space="0" w:color="auto"/>
            </w:tcBorders>
            <w:shd w:val="clear" w:color="auto" w:fill="auto"/>
            <w:noWrap/>
            <w:vAlign w:val="center"/>
            <w:hideMark/>
          </w:tcPr>
          <w:p w14:paraId="163637C1"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T.61</w:t>
            </w:r>
          </w:p>
        </w:tc>
        <w:tc>
          <w:tcPr>
            <w:tcW w:w="462" w:type="pct"/>
            <w:tcBorders>
              <w:top w:val="nil"/>
              <w:left w:val="nil"/>
              <w:bottom w:val="single" w:sz="4" w:space="0" w:color="auto"/>
              <w:right w:val="single" w:sz="4" w:space="0" w:color="auto"/>
            </w:tcBorders>
            <w:shd w:val="clear" w:color="auto" w:fill="auto"/>
            <w:noWrap/>
            <w:vAlign w:val="center"/>
            <w:hideMark/>
          </w:tcPr>
          <w:p w14:paraId="3905B67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LK61-3</w:t>
            </w:r>
          </w:p>
        </w:tc>
        <w:tc>
          <w:tcPr>
            <w:tcW w:w="475" w:type="pct"/>
            <w:tcBorders>
              <w:top w:val="nil"/>
              <w:left w:val="nil"/>
              <w:bottom w:val="single" w:sz="4" w:space="0" w:color="auto"/>
              <w:right w:val="single" w:sz="4" w:space="0" w:color="auto"/>
            </w:tcBorders>
            <w:shd w:val="clear" w:color="auto" w:fill="auto"/>
            <w:noWrap/>
            <w:vAlign w:val="center"/>
            <w:hideMark/>
          </w:tcPr>
          <w:p w14:paraId="2B35B46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1096921</w:t>
            </w:r>
          </w:p>
        </w:tc>
        <w:tc>
          <w:tcPr>
            <w:tcW w:w="461" w:type="pct"/>
            <w:tcBorders>
              <w:top w:val="nil"/>
              <w:left w:val="nil"/>
              <w:bottom w:val="single" w:sz="4" w:space="0" w:color="auto"/>
              <w:right w:val="single" w:sz="4" w:space="0" w:color="auto"/>
            </w:tcBorders>
            <w:shd w:val="clear" w:color="auto" w:fill="auto"/>
            <w:noWrap/>
            <w:vAlign w:val="center"/>
            <w:hideMark/>
          </w:tcPr>
          <w:p w14:paraId="465747C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607442</w:t>
            </w:r>
          </w:p>
        </w:tc>
        <w:tc>
          <w:tcPr>
            <w:tcW w:w="410" w:type="pct"/>
            <w:tcBorders>
              <w:top w:val="nil"/>
              <w:left w:val="nil"/>
              <w:bottom w:val="single" w:sz="4" w:space="0" w:color="auto"/>
              <w:right w:val="single" w:sz="4" w:space="0" w:color="auto"/>
            </w:tcBorders>
            <w:shd w:val="clear" w:color="auto" w:fill="auto"/>
            <w:noWrap/>
            <w:vAlign w:val="center"/>
            <w:hideMark/>
          </w:tcPr>
          <w:p w14:paraId="1D68C3F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-9,4</w:t>
            </w:r>
          </w:p>
        </w:tc>
        <w:tc>
          <w:tcPr>
            <w:tcW w:w="394" w:type="pct"/>
            <w:tcBorders>
              <w:top w:val="nil"/>
              <w:left w:val="nil"/>
              <w:bottom w:val="single" w:sz="4" w:space="0" w:color="auto"/>
              <w:right w:val="single" w:sz="4" w:space="0" w:color="auto"/>
            </w:tcBorders>
            <w:shd w:val="clear" w:color="auto" w:fill="auto"/>
            <w:noWrap/>
            <w:vAlign w:val="center"/>
            <w:hideMark/>
          </w:tcPr>
          <w:p w14:paraId="57333A3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9,5</w:t>
            </w:r>
          </w:p>
        </w:tc>
        <w:tc>
          <w:tcPr>
            <w:tcW w:w="417" w:type="pct"/>
            <w:tcBorders>
              <w:top w:val="nil"/>
              <w:left w:val="nil"/>
              <w:bottom w:val="single" w:sz="4" w:space="0" w:color="auto"/>
              <w:right w:val="single" w:sz="4" w:space="0" w:color="auto"/>
            </w:tcBorders>
            <w:shd w:val="clear" w:color="auto" w:fill="auto"/>
            <w:noWrap/>
            <w:vAlign w:val="center"/>
            <w:hideMark/>
          </w:tcPr>
          <w:p w14:paraId="634E2FFE"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1,5</w:t>
            </w:r>
          </w:p>
        </w:tc>
        <w:tc>
          <w:tcPr>
            <w:tcW w:w="439" w:type="pct"/>
            <w:tcBorders>
              <w:top w:val="nil"/>
              <w:left w:val="nil"/>
              <w:bottom w:val="single" w:sz="4" w:space="0" w:color="auto"/>
              <w:right w:val="single" w:sz="4" w:space="0" w:color="auto"/>
            </w:tcBorders>
            <w:shd w:val="clear" w:color="auto" w:fill="auto"/>
            <w:noWrap/>
            <w:vAlign w:val="center"/>
            <w:hideMark/>
          </w:tcPr>
          <w:p w14:paraId="49940A73"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7,5</w:t>
            </w:r>
          </w:p>
        </w:tc>
        <w:tc>
          <w:tcPr>
            <w:tcW w:w="810" w:type="pct"/>
            <w:tcBorders>
              <w:top w:val="nil"/>
              <w:left w:val="nil"/>
              <w:bottom w:val="single" w:sz="4" w:space="0" w:color="auto"/>
              <w:right w:val="single" w:sz="4" w:space="0" w:color="auto"/>
            </w:tcBorders>
            <w:shd w:val="clear" w:color="auto" w:fill="auto"/>
            <w:noWrap/>
            <w:vAlign w:val="center"/>
            <w:hideMark/>
          </w:tcPr>
          <w:p w14:paraId="4F61BC3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-18,0</w:t>
            </w:r>
          </w:p>
        </w:tc>
      </w:tr>
      <w:tr w:rsidR="004B320A" w:rsidRPr="004B320A" w14:paraId="789ECCE6"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29C69943"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42F25E34"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6714D9F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T.64</w:t>
            </w:r>
          </w:p>
        </w:tc>
        <w:tc>
          <w:tcPr>
            <w:tcW w:w="462" w:type="pct"/>
            <w:tcBorders>
              <w:top w:val="nil"/>
              <w:left w:val="nil"/>
              <w:bottom w:val="single" w:sz="4" w:space="0" w:color="auto"/>
              <w:right w:val="single" w:sz="4" w:space="0" w:color="auto"/>
            </w:tcBorders>
            <w:shd w:val="clear" w:color="auto" w:fill="auto"/>
            <w:noWrap/>
            <w:vAlign w:val="center"/>
            <w:hideMark/>
          </w:tcPr>
          <w:p w14:paraId="25F9BF5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LK64-2</w:t>
            </w:r>
          </w:p>
        </w:tc>
        <w:tc>
          <w:tcPr>
            <w:tcW w:w="475" w:type="pct"/>
            <w:tcBorders>
              <w:top w:val="nil"/>
              <w:left w:val="nil"/>
              <w:bottom w:val="single" w:sz="4" w:space="0" w:color="auto"/>
              <w:right w:val="single" w:sz="4" w:space="0" w:color="auto"/>
            </w:tcBorders>
            <w:shd w:val="clear" w:color="auto" w:fill="auto"/>
            <w:noWrap/>
            <w:vAlign w:val="center"/>
            <w:hideMark/>
          </w:tcPr>
          <w:p w14:paraId="792EC08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1094003</w:t>
            </w:r>
          </w:p>
        </w:tc>
        <w:tc>
          <w:tcPr>
            <w:tcW w:w="461" w:type="pct"/>
            <w:tcBorders>
              <w:top w:val="nil"/>
              <w:left w:val="nil"/>
              <w:bottom w:val="single" w:sz="4" w:space="0" w:color="auto"/>
              <w:right w:val="single" w:sz="4" w:space="0" w:color="auto"/>
            </w:tcBorders>
            <w:shd w:val="clear" w:color="auto" w:fill="auto"/>
            <w:noWrap/>
            <w:vAlign w:val="center"/>
            <w:hideMark/>
          </w:tcPr>
          <w:p w14:paraId="119BE26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610077</w:t>
            </w:r>
          </w:p>
        </w:tc>
        <w:tc>
          <w:tcPr>
            <w:tcW w:w="410" w:type="pct"/>
            <w:tcBorders>
              <w:top w:val="nil"/>
              <w:left w:val="nil"/>
              <w:bottom w:val="single" w:sz="4" w:space="0" w:color="auto"/>
              <w:right w:val="single" w:sz="4" w:space="0" w:color="auto"/>
            </w:tcBorders>
            <w:shd w:val="clear" w:color="auto" w:fill="auto"/>
            <w:noWrap/>
            <w:vAlign w:val="center"/>
            <w:hideMark/>
          </w:tcPr>
          <w:p w14:paraId="2449D659"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-8,2</w:t>
            </w:r>
          </w:p>
        </w:tc>
        <w:tc>
          <w:tcPr>
            <w:tcW w:w="394" w:type="pct"/>
            <w:tcBorders>
              <w:top w:val="nil"/>
              <w:left w:val="nil"/>
              <w:bottom w:val="single" w:sz="4" w:space="0" w:color="auto"/>
              <w:right w:val="single" w:sz="4" w:space="0" w:color="auto"/>
            </w:tcBorders>
            <w:shd w:val="clear" w:color="auto" w:fill="auto"/>
            <w:noWrap/>
            <w:vAlign w:val="center"/>
            <w:hideMark/>
          </w:tcPr>
          <w:p w14:paraId="3FB0E60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9,5</w:t>
            </w:r>
          </w:p>
        </w:tc>
        <w:tc>
          <w:tcPr>
            <w:tcW w:w="417" w:type="pct"/>
            <w:tcBorders>
              <w:top w:val="nil"/>
              <w:left w:val="nil"/>
              <w:bottom w:val="single" w:sz="4" w:space="0" w:color="auto"/>
              <w:right w:val="single" w:sz="4" w:space="0" w:color="auto"/>
            </w:tcBorders>
            <w:shd w:val="clear" w:color="auto" w:fill="auto"/>
            <w:noWrap/>
            <w:vAlign w:val="center"/>
            <w:hideMark/>
          </w:tcPr>
          <w:p w14:paraId="00748DC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5,0</w:t>
            </w:r>
          </w:p>
        </w:tc>
        <w:tc>
          <w:tcPr>
            <w:tcW w:w="439" w:type="pct"/>
            <w:tcBorders>
              <w:top w:val="nil"/>
              <w:left w:val="nil"/>
              <w:bottom w:val="single" w:sz="4" w:space="0" w:color="auto"/>
              <w:right w:val="single" w:sz="4" w:space="0" w:color="auto"/>
            </w:tcBorders>
            <w:shd w:val="clear" w:color="auto" w:fill="auto"/>
            <w:noWrap/>
            <w:vAlign w:val="center"/>
            <w:hideMark/>
          </w:tcPr>
          <w:p w14:paraId="126EF35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4,0</w:t>
            </w:r>
          </w:p>
        </w:tc>
        <w:tc>
          <w:tcPr>
            <w:tcW w:w="810" w:type="pct"/>
            <w:tcBorders>
              <w:top w:val="nil"/>
              <w:left w:val="nil"/>
              <w:bottom w:val="single" w:sz="4" w:space="0" w:color="auto"/>
              <w:right w:val="single" w:sz="4" w:space="0" w:color="auto"/>
            </w:tcBorders>
            <w:shd w:val="clear" w:color="auto" w:fill="auto"/>
            <w:noWrap/>
            <w:vAlign w:val="center"/>
            <w:hideMark/>
          </w:tcPr>
          <w:p w14:paraId="457A1C5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-17,0</w:t>
            </w:r>
          </w:p>
        </w:tc>
      </w:tr>
      <w:tr w:rsidR="004B320A" w:rsidRPr="004B320A" w14:paraId="1EACAB1E" w14:textId="77777777" w:rsidTr="00E9215F">
        <w:trPr>
          <w:trHeight w:val="340"/>
        </w:trPr>
        <w:tc>
          <w:tcPr>
            <w:tcW w:w="415" w:type="pct"/>
            <w:vMerge/>
            <w:tcBorders>
              <w:top w:val="nil"/>
              <w:left w:val="single" w:sz="4" w:space="0" w:color="auto"/>
              <w:bottom w:val="single" w:sz="4" w:space="0" w:color="auto"/>
              <w:right w:val="single" w:sz="4" w:space="0" w:color="auto"/>
            </w:tcBorders>
            <w:vAlign w:val="center"/>
            <w:hideMark/>
          </w:tcPr>
          <w:p w14:paraId="7F27830B" w14:textId="77777777" w:rsidR="00FD3CA9" w:rsidRPr="004B320A" w:rsidRDefault="00FD3CA9" w:rsidP="007E099A">
            <w:pPr>
              <w:rPr>
                <w:rFonts w:ascii="Times New Roman" w:hAnsi="Times New Roman"/>
                <w:b/>
                <w:bCs/>
                <w:sz w:val="20"/>
              </w:rPr>
            </w:pPr>
          </w:p>
        </w:tc>
        <w:tc>
          <w:tcPr>
            <w:tcW w:w="329" w:type="pct"/>
            <w:vMerge/>
            <w:tcBorders>
              <w:top w:val="nil"/>
              <w:left w:val="single" w:sz="4" w:space="0" w:color="auto"/>
              <w:bottom w:val="single" w:sz="4" w:space="0" w:color="auto"/>
              <w:right w:val="single" w:sz="4" w:space="0" w:color="auto"/>
            </w:tcBorders>
            <w:vAlign w:val="center"/>
            <w:hideMark/>
          </w:tcPr>
          <w:p w14:paraId="29DB47FD" w14:textId="77777777" w:rsidR="00FD3CA9" w:rsidRPr="004B320A" w:rsidRDefault="00FD3CA9" w:rsidP="007E099A">
            <w:pPr>
              <w:rPr>
                <w:rFonts w:ascii="Times New Roman" w:hAnsi="Times New Roman"/>
                <w:b/>
                <w:bCs/>
                <w:sz w:val="20"/>
              </w:rPr>
            </w:pPr>
          </w:p>
        </w:tc>
        <w:tc>
          <w:tcPr>
            <w:tcW w:w="388" w:type="pct"/>
            <w:tcBorders>
              <w:top w:val="nil"/>
              <w:left w:val="nil"/>
              <w:bottom w:val="single" w:sz="4" w:space="0" w:color="auto"/>
              <w:right w:val="single" w:sz="4" w:space="0" w:color="auto"/>
            </w:tcBorders>
            <w:shd w:val="clear" w:color="auto" w:fill="auto"/>
            <w:noWrap/>
            <w:vAlign w:val="center"/>
            <w:hideMark/>
          </w:tcPr>
          <w:p w14:paraId="5C658CA6"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T.65</w:t>
            </w:r>
          </w:p>
        </w:tc>
        <w:tc>
          <w:tcPr>
            <w:tcW w:w="462" w:type="pct"/>
            <w:tcBorders>
              <w:top w:val="nil"/>
              <w:left w:val="nil"/>
              <w:bottom w:val="single" w:sz="4" w:space="0" w:color="auto"/>
              <w:right w:val="single" w:sz="4" w:space="0" w:color="auto"/>
            </w:tcBorders>
            <w:shd w:val="clear" w:color="auto" w:fill="auto"/>
            <w:noWrap/>
            <w:vAlign w:val="center"/>
            <w:hideMark/>
          </w:tcPr>
          <w:p w14:paraId="3ED1B10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LK65-2</w:t>
            </w:r>
          </w:p>
        </w:tc>
        <w:tc>
          <w:tcPr>
            <w:tcW w:w="475" w:type="pct"/>
            <w:tcBorders>
              <w:top w:val="nil"/>
              <w:left w:val="nil"/>
              <w:bottom w:val="single" w:sz="4" w:space="0" w:color="auto"/>
              <w:right w:val="single" w:sz="4" w:space="0" w:color="auto"/>
            </w:tcBorders>
            <w:shd w:val="clear" w:color="auto" w:fill="auto"/>
            <w:noWrap/>
            <w:vAlign w:val="center"/>
            <w:hideMark/>
          </w:tcPr>
          <w:p w14:paraId="0D81CCB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1091501</w:t>
            </w:r>
          </w:p>
        </w:tc>
        <w:tc>
          <w:tcPr>
            <w:tcW w:w="461" w:type="pct"/>
            <w:tcBorders>
              <w:top w:val="nil"/>
              <w:left w:val="nil"/>
              <w:bottom w:val="single" w:sz="4" w:space="0" w:color="auto"/>
              <w:right w:val="single" w:sz="4" w:space="0" w:color="auto"/>
            </w:tcBorders>
            <w:shd w:val="clear" w:color="auto" w:fill="auto"/>
            <w:noWrap/>
            <w:vAlign w:val="center"/>
            <w:hideMark/>
          </w:tcPr>
          <w:p w14:paraId="47963FA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612171</w:t>
            </w:r>
          </w:p>
        </w:tc>
        <w:tc>
          <w:tcPr>
            <w:tcW w:w="410" w:type="pct"/>
            <w:tcBorders>
              <w:top w:val="nil"/>
              <w:left w:val="nil"/>
              <w:bottom w:val="single" w:sz="4" w:space="0" w:color="auto"/>
              <w:right w:val="single" w:sz="4" w:space="0" w:color="auto"/>
            </w:tcBorders>
            <w:shd w:val="clear" w:color="auto" w:fill="auto"/>
            <w:noWrap/>
            <w:vAlign w:val="center"/>
            <w:hideMark/>
          </w:tcPr>
          <w:p w14:paraId="6A158B1D"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-8,8</w:t>
            </w:r>
          </w:p>
        </w:tc>
        <w:tc>
          <w:tcPr>
            <w:tcW w:w="394" w:type="pct"/>
            <w:tcBorders>
              <w:top w:val="nil"/>
              <w:left w:val="nil"/>
              <w:bottom w:val="single" w:sz="4" w:space="0" w:color="auto"/>
              <w:right w:val="single" w:sz="4" w:space="0" w:color="auto"/>
            </w:tcBorders>
            <w:shd w:val="clear" w:color="auto" w:fill="auto"/>
            <w:noWrap/>
            <w:vAlign w:val="center"/>
            <w:hideMark/>
          </w:tcPr>
          <w:p w14:paraId="5786CB60"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5,5</w:t>
            </w:r>
          </w:p>
        </w:tc>
        <w:tc>
          <w:tcPr>
            <w:tcW w:w="417" w:type="pct"/>
            <w:tcBorders>
              <w:top w:val="nil"/>
              <w:left w:val="nil"/>
              <w:bottom w:val="single" w:sz="4" w:space="0" w:color="auto"/>
              <w:right w:val="single" w:sz="4" w:space="0" w:color="auto"/>
            </w:tcBorders>
            <w:shd w:val="clear" w:color="auto" w:fill="auto"/>
            <w:noWrap/>
            <w:vAlign w:val="center"/>
            <w:hideMark/>
          </w:tcPr>
          <w:p w14:paraId="6934F4A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3,0</w:t>
            </w:r>
          </w:p>
        </w:tc>
        <w:tc>
          <w:tcPr>
            <w:tcW w:w="439" w:type="pct"/>
            <w:tcBorders>
              <w:top w:val="nil"/>
              <w:left w:val="nil"/>
              <w:bottom w:val="single" w:sz="4" w:space="0" w:color="auto"/>
              <w:right w:val="single" w:sz="4" w:space="0" w:color="auto"/>
            </w:tcBorders>
            <w:shd w:val="clear" w:color="auto" w:fill="auto"/>
            <w:noWrap/>
            <w:vAlign w:val="center"/>
            <w:hideMark/>
          </w:tcPr>
          <w:p w14:paraId="2F9B394F"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2,0</w:t>
            </w:r>
          </w:p>
        </w:tc>
        <w:tc>
          <w:tcPr>
            <w:tcW w:w="810" w:type="pct"/>
            <w:tcBorders>
              <w:top w:val="nil"/>
              <w:left w:val="nil"/>
              <w:bottom w:val="single" w:sz="4" w:space="0" w:color="auto"/>
              <w:right w:val="single" w:sz="4" w:space="0" w:color="auto"/>
            </w:tcBorders>
            <w:shd w:val="clear" w:color="auto" w:fill="auto"/>
            <w:noWrap/>
            <w:vAlign w:val="center"/>
            <w:hideMark/>
          </w:tcPr>
          <w:p w14:paraId="70F268D5"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-14,0</w:t>
            </w:r>
          </w:p>
        </w:tc>
      </w:tr>
      <w:tr w:rsidR="004B320A" w:rsidRPr="004B320A" w14:paraId="492556F4" w14:textId="77777777" w:rsidTr="00E9215F">
        <w:trPr>
          <w:trHeight w:val="340"/>
        </w:trPr>
        <w:tc>
          <w:tcPr>
            <w:tcW w:w="74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12D5B9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Lớn nhất</w:t>
            </w:r>
          </w:p>
        </w:tc>
        <w:tc>
          <w:tcPr>
            <w:tcW w:w="388" w:type="pct"/>
            <w:tcBorders>
              <w:top w:val="nil"/>
              <w:left w:val="nil"/>
              <w:bottom w:val="single" w:sz="4" w:space="0" w:color="auto"/>
              <w:right w:val="single" w:sz="4" w:space="0" w:color="auto"/>
            </w:tcBorders>
            <w:shd w:val="clear" w:color="auto" w:fill="auto"/>
            <w:noWrap/>
            <w:vAlign w:val="center"/>
            <w:hideMark/>
          </w:tcPr>
          <w:p w14:paraId="241E8FF6"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 </w:t>
            </w:r>
          </w:p>
        </w:tc>
        <w:tc>
          <w:tcPr>
            <w:tcW w:w="462" w:type="pct"/>
            <w:tcBorders>
              <w:top w:val="nil"/>
              <w:left w:val="nil"/>
              <w:bottom w:val="single" w:sz="4" w:space="0" w:color="auto"/>
              <w:right w:val="single" w:sz="4" w:space="0" w:color="auto"/>
            </w:tcBorders>
            <w:shd w:val="clear" w:color="auto" w:fill="auto"/>
            <w:noWrap/>
            <w:vAlign w:val="center"/>
            <w:hideMark/>
          </w:tcPr>
          <w:p w14:paraId="4385926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75" w:type="pct"/>
            <w:tcBorders>
              <w:top w:val="nil"/>
              <w:left w:val="nil"/>
              <w:bottom w:val="single" w:sz="4" w:space="0" w:color="auto"/>
              <w:right w:val="single" w:sz="4" w:space="0" w:color="auto"/>
            </w:tcBorders>
            <w:shd w:val="clear" w:color="auto" w:fill="auto"/>
            <w:noWrap/>
            <w:vAlign w:val="center"/>
            <w:hideMark/>
          </w:tcPr>
          <w:p w14:paraId="764D6E0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61" w:type="pct"/>
            <w:tcBorders>
              <w:top w:val="nil"/>
              <w:left w:val="nil"/>
              <w:bottom w:val="single" w:sz="4" w:space="0" w:color="auto"/>
              <w:right w:val="single" w:sz="4" w:space="0" w:color="auto"/>
            </w:tcBorders>
            <w:shd w:val="clear" w:color="auto" w:fill="auto"/>
            <w:noWrap/>
            <w:vAlign w:val="center"/>
            <w:hideMark/>
          </w:tcPr>
          <w:p w14:paraId="1383C84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10" w:type="pct"/>
            <w:tcBorders>
              <w:top w:val="nil"/>
              <w:left w:val="nil"/>
              <w:bottom w:val="single" w:sz="4" w:space="0" w:color="auto"/>
              <w:right w:val="single" w:sz="4" w:space="0" w:color="auto"/>
            </w:tcBorders>
            <w:shd w:val="clear" w:color="auto" w:fill="auto"/>
            <w:noWrap/>
            <w:vAlign w:val="center"/>
            <w:hideMark/>
          </w:tcPr>
          <w:p w14:paraId="41A6563B"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-5,1</w:t>
            </w:r>
          </w:p>
        </w:tc>
        <w:tc>
          <w:tcPr>
            <w:tcW w:w="394" w:type="pct"/>
            <w:tcBorders>
              <w:top w:val="nil"/>
              <w:left w:val="nil"/>
              <w:bottom w:val="single" w:sz="4" w:space="0" w:color="auto"/>
              <w:right w:val="single" w:sz="4" w:space="0" w:color="auto"/>
            </w:tcBorders>
            <w:shd w:val="clear" w:color="auto" w:fill="auto"/>
            <w:noWrap/>
            <w:vAlign w:val="center"/>
            <w:hideMark/>
          </w:tcPr>
          <w:p w14:paraId="2546EF8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10,5</w:t>
            </w:r>
          </w:p>
        </w:tc>
        <w:tc>
          <w:tcPr>
            <w:tcW w:w="417" w:type="pct"/>
            <w:tcBorders>
              <w:top w:val="nil"/>
              <w:left w:val="nil"/>
              <w:bottom w:val="single" w:sz="4" w:space="0" w:color="auto"/>
              <w:right w:val="single" w:sz="4" w:space="0" w:color="auto"/>
            </w:tcBorders>
            <w:shd w:val="clear" w:color="auto" w:fill="auto"/>
            <w:noWrap/>
            <w:vAlign w:val="center"/>
            <w:hideMark/>
          </w:tcPr>
          <w:p w14:paraId="2D5EC1B7"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5,0</w:t>
            </w:r>
          </w:p>
        </w:tc>
        <w:tc>
          <w:tcPr>
            <w:tcW w:w="439" w:type="pct"/>
            <w:tcBorders>
              <w:top w:val="nil"/>
              <w:left w:val="nil"/>
              <w:bottom w:val="single" w:sz="4" w:space="0" w:color="auto"/>
              <w:right w:val="single" w:sz="4" w:space="0" w:color="auto"/>
            </w:tcBorders>
            <w:shd w:val="clear" w:color="auto" w:fill="auto"/>
            <w:noWrap/>
            <w:vAlign w:val="center"/>
            <w:hideMark/>
          </w:tcPr>
          <w:p w14:paraId="273A568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8,0</w:t>
            </w:r>
          </w:p>
        </w:tc>
        <w:tc>
          <w:tcPr>
            <w:tcW w:w="810" w:type="pct"/>
            <w:tcBorders>
              <w:top w:val="nil"/>
              <w:left w:val="nil"/>
              <w:bottom w:val="single" w:sz="4" w:space="0" w:color="auto"/>
              <w:right w:val="single" w:sz="4" w:space="0" w:color="auto"/>
            </w:tcBorders>
            <w:shd w:val="clear" w:color="auto" w:fill="auto"/>
            <w:noWrap/>
            <w:vAlign w:val="center"/>
            <w:hideMark/>
          </w:tcPr>
          <w:p w14:paraId="04158894" w14:textId="1EFF50A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w:t>
            </w:r>
            <w:r w:rsidR="00F5515B" w:rsidRPr="004B320A">
              <w:rPr>
                <w:rFonts w:ascii="Times New Roman" w:hAnsi="Times New Roman"/>
                <w:b/>
                <w:bCs/>
                <w:sz w:val="20"/>
              </w:rPr>
              <w:t>0</w:t>
            </w:r>
            <w:r w:rsidRPr="004B320A">
              <w:rPr>
                <w:rFonts w:ascii="Times New Roman" w:hAnsi="Times New Roman"/>
                <w:b/>
                <w:bCs/>
                <w:sz w:val="20"/>
              </w:rPr>
              <w:t>,0</w:t>
            </w:r>
          </w:p>
        </w:tc>
      </w:tr>
      <w:tr w:rsidR="004B320A" w:rsidRPr="004B320A" w14:paraId="5048B14B" w14:textId="77777777" w:rsidTr="00E9215F">
        <w:trPr>
          <w:trHeight w:val="340"/>
        </w:trPr>
        <w:tc>
          <w:tcPr>
            <w:tcW w:w="74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885A988"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Nhỏ nhất</w:t>
            </w:r>
          </w:p>
        </w:tc>
        <w:tc>
          <w:tcPr>
            <w:tcW w:w="388" w:type="pct"/>
            <w:tcBorders>
              <w:top w:val="nil"/>
              <w:left w:val="nil"/>
              <w:bottom w:val="single" w:sz="4" w:space="0" w:color="auto"/>
              <w:right w:val="single" w:sz="4" w:space="0" w:color="auto"/>
            </w:tcBorders>
            <w:shd w:val="clear" w:color="auto" w:fill="auto"/>
            <w:noWrap/>
            <w:vAlign w:val="center"/>
            <w:hideMark/>
          </w:tcPr>
          <w:p w14:paraId="7AC5868B"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 </w:t>
            </w:r>
          </w:p>
        </w:tc>
        <w:tc>
          <w:tcPr>
            <w:tcW w:w="462" w:type="pct"/>
            <w:tcBorders>
              <w:top w:val="nil"/>
              <w:left w:val="nil"/>
              <w:bottom w:val="single" w:sz="4" w:space="0" w:color="auto"/>
              <w:right w:val="single" w:sz="4" w:space="0" w:color="auto"/>
            </w:tcBorders>
            <w:shd w:val="clear" w:color="auto" w:fill="auto"/>
            <w:noWrap/>
            <w:vAlign w:val="center"/>
            <w:hideMark/>
          </w:tcPr>
          <w:p w14:paraId="06C76EEC"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75" w:type="pct"/>
            <w:tcBorders>
              <w:top w:val="nil"/>
              <w:left w:val="nil"/>
              <w:bottom w:val="single" w:sz="4" w:space="0" w:color="auto"/>
              <w:right w:val="single" w:sz="4" w:space="0" w:color="auto"/>
            </w:tcBorders>
            <w:shd w:val="clear" w:color="auto" w:fill="auto"/>
            <w:noWrap/>
            <w:vAlign w:val="center"/>
            <w:hideMark/>
          </w:tcPr>
          <w:p w14:paraId="2BF700EB"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61" w:type="pct"/>
            <w:tcBorders>
              <w:top w:val="nil"/>
              <w:left w:val="nil"/>
              <w:bottom w:val="single" w:sz="4" w:space="0" w:color="auto"/>
              <w:right w:val="single" w:sz="4" w:space="0" w:color="auto"/>
            </w:tcBorders>
            <w:shd w:val="clear" w:color="auto" w:fill="auto"/>
            <w:noWrap/>
            <w:vAlign w:val="center"/>
            <w:hideMark/>
          </w:tcPr>
          <w:p w14:paraId="3DEAFF27"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10" w:type="pct"/>
            <w:tcBorders>
              <w:top w:val="nil"/>
              <w:left w:val="nil"/>
              <w:bottom w:val="single" w:sz="4" w:space="0" w:color="auto"/>
              <w:right w:val="single" w:sz="4" w:space="0" w:color="auto"/>
            </w:tcBorders>
            <w:shd w:val="clear" w:color="auto" w:fill="auto"/>
            <w:noWrap/>
            <w:vAlign w:val="center"/>
            <w:hideMark/>
          </w:tcPr>
          <w:p w14:paraId="7B4B5574"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-19,8</w:t>
            </w:r>
          </w:p>
        </w:tc>
        <w:tc>
          <w:tcPr>
            <w:tcW w:w="394" w:type="pct"/>
            <w:tcBorders>
              <w:top w:val="nil"/>
              <w:left w:val="nil"/>
              <w:bottom w:val="single" w:sz="4" w:space="0" w:color="auto"/>
              <w:right w:val="single" w:sz="4" w:space="0" w:color="auto"/>
            </w:tcBorders>
            <w:shd w:val="clear" w:color="auto" w:fill="auto"/>
            <w:noWrap/>
            <w:vAlign w:val="center"/>
            <w:hideMark/>
          </w:tcPr>
          <w:p w14:paraId="141A3EA0"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2,5</w:t>
            </w:r>
          </w:p>
        </w:tc>
        <w:tc>
          <w:tcPr>
            <w:tcW w:w="417" w:type="pct"/>
            <w:tcBorders>
              <w:top w:val="nil"/>
              <w:left w:val="nil"/>
              <w:bottom w:val="single" w:sz="4" w:space="0" w:color="auto"/>
              <w:right w:val="single" w:sz="4" w:space="0" w:color="auto"/>
            </w:tcBorders>
            <w:shd w:val="clear" w:color="auto" w:fill="auto"/>
            <w:noWrap/>
            <w:vAlign w:val="center"/>
            <w:hideMark/>
          </w:tcPr>
          <w:p w14:paraId="4DE140CA"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0,0</w:t>
            </w:r>
          </w:p>
        </w:tc>
        <w:tc>
          <w:tcPr>
            <w:tcW w:w="439" w:type="pct"/>
            <w:tcBorders>
              <w:top w:val="nil"/>
              <w:left w:val="nil"/>
              <w:bottom w:val="single" w:sz="4" w:space="0" w:color="auto"/>
              <w:right w:val="single" w:sz="4" w:space="0" w:color="auto"/>
            </w:tcBorders>
            <w:shd w:val="clear" w:color="auto" w:fill="auto"/>
            <w:noWrap/>
            <w:vAlign w:val="center"/>
            <w:hideMark/>
          </w:tcPr>
          <w:p w14:paraId="557F55DB"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1,5</w:t>
            </w:r>
          </w:p>
        </w:tc>
        <w:tc>
          <w:tcPr>
            <w:tcW w:w="810" w:type="pct"/>
            <w:tcBorders>
              <w:top w:val="nil"/>
              <w:left w:val="nil"/>
              <w:bottom w:val="single" w:sz="4" w:space="0" w:color="auto"/>
              <w:right w:val="single" w:sz="4" w:space="0" w:color="auto"/>
            </w:tcBorders>
            <w:shd w:val="clear" w:color="auto" w:fill="auto"/>
            <w:noWrap/>
            <w:vAlign w:val="center"/>
            <w:hideMark/>
          </w:tcPr>
          <w:p w14:paraId="110D8F8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-24,0</w:t>
            </w:r>
          </w:p>
        </w:tc>
      </w:tr>
      <w:tr w:rsidR="004B320A" w:rsidRPr="004B320A" w14:paraId="2A06EF4E" w14:textId="77777777" w:rsidTr="00E9215F">
        <w:trPr>
          <w:trHeight w:val="340"/>
        </w:trPr>
        <w:tc>
          <w:tcPr>
            <w:tcW w:w="74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FC6765F"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Trung bình</w:t>
            </w:r>
          </w:p>
        </w:tc>
        <w:tc>
          <w:tcPr>
            <w:tcW w:w="388" w:type="pct"/>
            <w:tcBorders>
              <w:top w:val="nil"/>
              <w:left w:val="nil"/>
              <w:bottom w:val="single" w:sz="4" w:space="0" w:color="auto"/>
              <w:right w:val="single" w:sz="4" w:space="0" w:color="auto"/>
            </w:tcBorders>
            <w:shd w:val="clear" w:color="auto" w:fill="auto"/>
            <w:noWrap/>
            <w:vAlign w:val="center"/>
            <w:hideMark/>
          </w:tcPr>
          <w:p w14:paraId="4BB7D21C"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 </w:t>
            </w:r>
          </w:p>
        </w:tc>
        <w:tc>
          <w:tcPr>
            <w:tcW w:w="462" w:type="pct"/>
            <w:tcBorders>
              <w:top w:val="nil"/>
              <w:left w:val="nil"/>
              <w:bottom w:val="single" w:sz="4" w:space="0" w:color="auto"/>
              <w:right w:val="single" w:sz="4" w:space="0" w:color="auto"/>
            </w:tcBorders>
            <w:shd w:val="clear" w:color="auto" w:fill="auto"/>
            <w:noWrap/>
            <w:vAlign w:val="center"/>
            <w:hideMark/>
          </w:tcPr>
          <w:p w14:paraId="66044D78"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75" w:type="pct"/>
            <w:tcBorders>
              <w:top w:val="nil"/>
              <w:left w:val="nil"/>
              <w:bottom w:val="single" w:sz="4" w:space="0" w:color="auto"/>
              <w:right w:val="single" w:sz="4" w:space="0" w:color="auto"/>
            </w:tcBorders>
            <w:shd w:val="clear" w:color="auto" w:fill="auto"/>
            <w:noWrap/>
            <w:vAlign w:val="center"/>
            <w:hideMark/>
          </w:tcPr>
          <w:p w14:paraId="4E1CD181"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61" w:type="pct"/>
            <w:tcBorders>
              <w:top w:val="nil"/>
              <w:left w:val="nil"/>
              <w:bottom w:val="single" w:sz="4" w:space="0" w:color="auto"/>
              <w:right w:val="single" w:sz="4" w:space="0" w:color="auto"/>
            </w:tcBorders>
            <w:shd w:val="clear" w:color="auto" w:fill="auto"/>
            <w:noWrap/>
            <w:vAlign w:val="center"/>
            <w:hideMark/>
          </w:tcPr>
          <w:p w14:paraId="429E24B2" w14:textId="77777777" w:rsidR="00FD3CA9" w:rsidRPr="004B320A" w:rsidRDefault="00FD3CA9" w:rsidP="007E099A">
            <w:pPr>
              <w:jc w:val="center"/>
              <w:rPr>
                <w:rFonts w:ascii="Times New Roman" w:hAnsi="Times New Roman"/>
                <w:sz w:val="20"/>
              </w:rPr>
            </w:pPr>
            <w:r w:rsidRPr="004B320A">
              <w:rPr>
                <w:rFonts w:ascii="Times New Roman" w:hAnsi="Times New Roman"/>
                <w:sz w:val="20"/>
              </w:rPr>
              <w:t> </w:t>
            </w:r>
          </w:p>
        </w:tc>
        <w:tc>
          <w:tcPr>
            <w:tcW w:w="410" w:type="pct"/>
            <w:tcBorders>
              <w:top w:val="nil"/>
              <w:left w:val="nil"/>
              <w:bottom w:val="single" w:sz="4" w:space="0" w:color="auto"/>
              <w:right w:val="single" w:sz="4" w:space="0" w:color="auto"/>
            </w:tcBorders>
            <w:shd w:val="clear" w:color="auto" w:fill="auto"/>
            <w:noWrap/>
            <w:vAlign w:val="center"/>
            <w:hideMark/>
          </w:tcPr>
          <w:p w14:paraId="47F28A8B"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-11,0</w:t>
            </w:r>
          </w:p>
        </w:tc>
        <w:tc>
          <w:tcPr>
            <w:tcW w:w="394" w:type="pct"/>
            <w:tcBorders>
              <w:top w:val="nil"/>
              <w:left w:val="nil"/>
              <w:bottom w:val="single" w:sz="4" w:space="0" w:color="auto"/>
              <w:right w:val="single" w:sz="4" w:space="0" w:color="auto"/>
            </w:tcBorders>
            <w:shd w:val="clear" w:color="auto" w:fill="auto"/>
            <w:noWrap/>
            <w:vAlign w:val="center"/>
            <w:hideMark/>
          </w:tcPr>
          <w:p w14:paraId="3EB9D415"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6,8</w:t>
            </w:r>
          </w:p>
        </w:tc>
        <w:tc>
          <w:tcPr>
            <w:tcW w:w="417" w:type="pct"/>
            <w:tcBorders>
              <w:top w:val="nil"/>
              <w:left w:val="nil"/>
              <w:bottom w:val="single" w:sz="4" w:space="0" w:color="auto"/>
              <w:right w:val="single" w:sz="4" w:space="0" w:color="auto"/>
            </w:tcBorders>
            <w:shd w:val="clear" w:color="auto" w:fill="auto"/>
            <w:noWrap/>
            <w:vAlign w:val="center"/>
            <w:hideMark/>
          </w:tcPr>
          <w:p w14:paraId="7A09FE72"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1,4</w:t>
            </w:r>
          </w:p>
        </w:tc>
        <w:tc>
          <w:tcPr>
            <w:tcW w:w="439" w:type="pct"/>
            <w:tcBorders>
              <w:top w:val="nil"/>
              <w:left w:val="nil"/>
              <w:bottom w:val="single" w:sz="4" w:space="0" w:color="auto"/>
              <w:right w:val="single" w:sz="4" w:space="0" w:color="auto"/>
            </w:tcBorders>
            <w:shd w:val="clear" w:color="auto" w:fill="auto"/>
            <w:noWrap/>
            <w:vAlign w:val="center"/>
            <w:hideMark/>
          </w:tcPr>
          <w:p w14:paraId="6C734CEE"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4,9</w:t>
            </w:r>
          </w:p>
        </w:tc>
        <w:tc>
          <w:tcPr>
            <w:tcW w:w="810" w:type="pct"/>
            <w:tcBorders>
              <w:top w:val="nil"/>
              <w:left w:val="nil"/>
              <w:bottom w:val="single" w:sz="4" w:space="0" w:color="auto"/>
              <w:right w:val="single" w:sz="4" w:space="0" w:color="auto"/>
            </w:tcBorders>
            <w:shd w:val="clear" w:color="auto" w:fill="auto"/>
            <w:noWrap/>
            <w:vAlign w:val="center"/>
            <w:hideMark/>
          </w:tcPr>
          <w:p w14:paraId="1E5B277F" w14:textId="77777777" w:rsidR="00FD3CA9" w:rsidRPr="004B320A" w:rsidRDefault="00FD3CA9" w:rsidP="007E099A">
            <w:pPr>
              <w:jc w:val="center"/>
              <w:rPr>
                <w:rFonts w:ascii="Times New Roman" w:hAnsi="Times New Roman"/>
                <w:b/>
                <w:bCs/>
                <w:sz w:val="20"/>
              </w:rPr>
            </w:pPr>
            <w:r w:rsidRPr="004B320A">
              <w:rPr>
                <w:rFonts w:ascii="Times New Roman" w:hAnsi="Times New Roman"/>
                <w:b/>
                <w:bCs/>
                <w:sz w:val="20"/>
              </w:rPr>
              <w:t>-17,4</w:t>
            </w:r>
          </w:p>
        </w:tc>
      </w:tr>
    </w:tbl>
    <w:p w14:paraId="4732D7BC" w14:textId="4D7C2E8B" w:rsidR="00C6499E" w:rsidRPr="004B320A" w:rsidRDefault="00A933DF" w:rsidP="00C6499E">
      <w:pPr>
        <w:pStyle w:val="NormalWeb"/>
        <w:spacing w:before="120" w:beforeAutospacing="0" w:after="0" w:afterAutospacing="0" w:line="320" w:lineRule="atLeast"/>
        <w:ind w:firstLine="720"/>
        <w:jc w:val="both"/>
        <w:rPr>
          <w:sz w:val="28"/>
          <w:szCs w:val="28"/>
        </w:rPr>
      </w:pPr>
      <w:r w:rsidRPr="004B320A">
        <w:rPr>
          <w:sz w:val="28"/>
          <w:szCs w:val="28"/>
        </w:rPr>
        <w:t xml:space="preserve">Trong phạm vi dự án khảo sát </w:t>
      </w:r>
      <w:r w:rsidR="00A25184" w:rsidRPr="004B320A">
        <w:rPr>
          <w:sz w:val="28"/>
          <w:szCs w:val="28"/>
        </w:rPr>
        <w:t>có</w:t>
      </w:r>
      <w:r w:rsidRPr="004B320A">
        <w:rPr>
          <w:sz w:val="28"/>
          <w:szCs w:val="28"/>
        </w:rPr>
        <w:t xml:space="preserve"> 86 lỗ khoan khảo sát, 43 lỗ khoan trên sông Hậu và 43 lỗ khoan trên sông Cổ Chiên với mạng lưới khoan là 800mx400m, đã xác định được bề dày và chiều sâu đáy thân cát. </w:t>
      </w:r>
      <w:r w:rsidR="00C6499E" w:rsidRPr="004B320A">
        <w:rPr>
          <w:sz w:val="28"/>
          <w:szCs w:val="28"/>
        </w:rPr>
        <w:t xml:space="preserve">Theo số liệu khảo sát </w:t>
      </w:r>
      <w:r w:rsidR="00374219" w:rsidRPr="004B320A">
        <w:rPr>
          <w:sz w:val="28"/>
          <w:szCs w:val="28"/>
        </w:rPr>
        <w:t>trong các lỗ khoan</w:t>
      </w:r>
      <w:r w:rsidR="00C6499E" w:rsidRPr="004B320A">
        <w:rPr>
          <w:sz w:val="28"/>
          <w:szCs w:val="28"/>
        </w:rPr>
        <w:t xml:space="preserve"> thì cao độ đáy thân cát trên sông Hậu </w:t>
      </w:r>
      <w:r w:rsidRPr="004B320A">
        <w:rPr>
          <w:sz w:val="28"/>
          <w:szCs w:val="28"/>
        </w:rPr>
        <w:t xml:space="preserve">từ -11m đến -24m </w:t>
      </w:r>
      <w:r w:rsidR="00C6499E" w:rsidRPr="004B320A">
        <w:rPr>
          <w:sz w:val="28"/>
          <w:szCs w:val="28"/>
        </w:rPr>
        <w:t>và sông Cổ Chiên thay đổi từ -1</w:t>
      </w:r>
      <w:r w:rsidR="004B1C2C" w:rsidRPr="004B320A">
        <w:rPr>
          <w:sz w:val="28"/>
          <w:szCs w:val="28"/>
        </w:rPr>
        <w:t>0</w:t>
      </w:r>
      <w:r w:rsidR="00C6499E" w:rsidRPr="004B320A">
        <w:rPr>
          <w:sz w:val="28"/>
          <w:szCs w:val="28"/>
        </w:rPr>
        <w:t>m đến -24m, tương ứng với chiều sâu khai thác</w:t>
      </w:r>
      <w:r w:rsidR="00C25182" w:rsidRPr="004B320A">
        <w:rPr>
          <w:sz w:val="28"/>
          <w:szCs w:val="28"/>
        </w:rPr>
        <w:t xml:space="preserve"> </w:t>
      </w:r>
      <w:r w:rsidRPr="004B320A">
        <w:rPr>
          <w:sz w:val="28"/>
          <w:szCs w:val="28"/>
        </w:rPr>
        <w:t xml:space="preserve">H </w:t>
      </w:r>
      <w:r w:rsidR="00C25182" w:rsidRPr="004B320A">
        <w:rPr>
          <w:sz w:val="28"/>
          <w:szCs w:val="28"/>
        </w:rPr>
        <w:t>tính từ mặt nước</w:t>
      </w:r>
      <w:r w:rsidRPr="004B320A">
        <w:rPr>
          <w:sz w:val="28"/>
          <w:szCs w:val="28"/>
        </w:rPr>
        <w:t xml:space="preserve"> là </w:t>
      </w:r>
      <w:r w:rsidR="00C6499E" w:rsidRPr="004B320A">
        <w:rPr>
          <w:sz w:val="28"/>
          <w:szCs w:val="28"/>
        </w:rPr>
        <w:t>từ 1</w:t>
      </w:r>
      <w:r w:rsidR="004B1C2C" w:rsidRPr="004B320A">
        <w:rPr>
          <w:sz w:val="28"/>
          <w:szCs w:val="28"/>
        </w:rPr>
        <w:t>0</w:t>
      </w:r>
      <w:r w:rsidR="00C6499E" w:rsidRPr="004B320A">
        <w:rPr>
          <w:sz w:val="28"/>
          <w:szCs w:val="28"/>
        </w:rPr>
        <w:t xml:space="preserve">m đến 24m. </w:t>
      </w:r>
      <w:r w:rsidR="000045D1" w:rsidRPr="004B320A">
        <w:rPr>
          <w:sz w:val="28"/>
          <w:szCs w:val="28"/>
        </w:rPr>
        <w:t>Để đảm bảo ổn định bờ khi khai thác cát ở chiều sâu H lớn nhất</w:t>
      </w:r>
      <w:r w:rsidR="00C6499E" w:rsidRPr="004B320A">
        <w:rPr>
          <w:sz w:val="28"/>
          <w:szCs w:val="28"/>
        </w:rPr>
        <w:t xml:space="preserve">, </w:t>
      </w:r>
      <w:r w:rsidR="000045D1" w:rsidRPr="004B320A">
        <w:rPr>
          <w:sz w:val="28"/>
          <w:szCs w:val="28"/>
        </w:rPr>
        <w:t>phải tính toán</w:t>
      </w:r>
      <w:r w:rsidR="00C6499E" w:rsidRPr="004B320A">
        <w:rPr>
          <w:sz w:val="28"/>
          <w:szCs w:val="28"/>
        </w:rPr>
        <w:t xml:space="preserve"> khoảng cách an toàn đến bờ và góc dốc ổn đ</w:t>
      </w:r>
      <w:r w:rsidR="00CE4283" w:rsidRPr="004B320A">
        <w:rPr>
          <w:sz w:val="28"/>
          <w:szCs w:val="28"/>
        </w:rPr>
        <w:t>ị</w:t>
      </w:r>
      <w:r w:rsidR="00C6499E" w:rsidRPr="004B320A">
        <w:rPr>
          <w:sz w:val="28"/>
          <w:szCs w:val="28"/>
        </w:rPr>
        <w:t xml:space="preserve">nh của bờ sông </w:t>
      </w:r>
      <w:r w:rsidR="00C25182" w:rsidRPr="004B320A">
        <w:rPr>
          <w:sz w:val="28"/>
          <w:szCs w:val="28"/>
        </w:rPr>
        <w:t xml:space="preserve">tương ứng </w:t>
      </w:r>
      <w:r w:rsidR="00C6499E" w:rsidRPr="004B320A">
        <w:rPr>
          <w:sz w:val="28"/>
          <w:szCs w:val="28"/>
        </w:rPr>
        <w:t>theo công thức (1) và (2) như sau:</w:t>
      </w:r>
    </w:p>
    <w:p w14:paraId="048B2F73" w14:textId="77777777" w:rsidR="00C6499E" w:rsidRPr="004B320A" w:rsidRDefault="00C6499E" w:rsidP="00F7496F">
      <w:pPr>
        <w:pStyle w:val="bang1"/>
      </w:pPr>
      <w:bookmarkStart w:id="246" w:name="_Toc178695586"/>
      <w:r w:rsidRPr="004B320A">
        <w:t>Bảng 5.4. Khoảng cách an toàn đến bờ tương ứng với chiều sâu khai thác lớn nhất trên 2 sông</w:t>
      </w:r>
      <w:bookmarkEnd w:id="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777"/>
        <w:gridCol w:w="998"/>
        <w:gridCol w:w="883"/>
        <w:gridCol w:w="943"/>
        <w:gridCol w:w="654"/>
        <w:gridCol w:w="796"/>
        <w:gridCol w:w="712"/>
        <w:gridCol w:w="743"/>
        <w:gridCol w:w="660"/>
        <w:gridCol w:w="979"/>
        <w:gridCol w:w="919"/>
      </w:tblGrid>
      <w:tr w:rsidR="004B320A" w:rsidRPr="004B320A" w14:paraId="227D8123" w14:textId="77777777" w:rsidTr="00B8395E">
        <w:trPr>
          <w:trHeight w:val="809"/>
          <w:tblHeader/>
        </w:trPr>
        <w:tc>
          <w:tcPr>
            <w:tcW w:w="430" w:type="pct"/>
            <w:vMerge w:val="restart"/>
            <w:shd w:val="clear" w:color="auto" w:fill="auto"/>
            <w:vAlign w:val="center"/>
            <w:hideMark/>
          </w:tcPr>
          <w:p w14:paraId="6AA814AF"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V</w:t>
            </w:r>
            <w:r w:rsidRPr="004B320A">
              <w:rPr>
                <w:rFonts w:ascii="Cambria" w:hAnsi="Cambria" w:cs="Cambria"/>
                <w:b/>
                <w:sz w:val="22"/>
                <w:szCs w:val="24"/>
              </w:rPr>
              <w:t>ị</w:t>
            </w:r>
            <w:r w:rsidRPr="004B320A">
              <w:rPr>
                <w:rFonts w:ascii="Times New Roman" w:hAnsi="Times New Roman"/>
                <w:b/>
                <w:sz w:val="22"/>
                <w:szCs w:val="24"/>
              </w:rPr>
              <w:t xml:space="preserve"> trí</w:t>
            </w:r>
          </w:p>
        </w:tc>
        <w:tc>
          <w:tcPr>
            <w:tcW w:w="552" w:type="pct"/>
            <w:vMerge w:val="restart"/>
            <w:shd w:val="clear" w:color="auto" w:fill="auto"/>
            <w:vAlign w:val="center"/>
            <w:hideMark/>
          </w:tcPr>
          <w:p w14:paraId="4D2E6978"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Chiều dày thân cát khai thác lớn nhất (m)</w:t>
            </w:r>
          </w:p>
        </w:tc>
        <w:tc>
          <w:tcPr>
            <w:tcW w:w="475" w:type="pct"/>
            <w:vMerge w:val="restart"/>
            <w:shd w:val="clear" w:color="auto" w:fill="auto"/>
            <w:vAlign w:val="center"/>
            <w:hideMark/>
          </w:tcPr>
          <w:p w14:paraId="08911004"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Dung trọng γw (tấn/m</w:t>
            </w:r>
            <w:r w:rsidRPr="004B320A">
              <w:rPr>
                <w:rFonts w:ascii="Times New Roman" w:hAnsi="Times New Roman"/>
                <w:b/>
                <w:sz w:val="22"/>
                <w:szCs w:val="24"/>
                <w:vertAlign w:val="superscript"/>
              </w:rPr>
              <w:t>3</w:t>
            </w:r>
            <w:r w:rsidRPr="004B320A">
              <w:rPr>
                <w:rFonts w:ascii="Times New Roman" w:hAnsi="Times New Roman"/>
                <w:b/>
                <w:sz w:val="22"/>
                <w:szCs w:val="24"/>
              </w:rPr>
              <w:t>)</w:t>
            </w:r>
          </w:p>
        </w:tc>
        <w:tc>
          <w:tcPr>
            <w:tcW w:w="522" w:type="pct"/>
            <w:vMerge w:val="restart"/>
            <w:shd w:val="clear" w:color="auto" w:fill="auto"/>
            <w:vAlign w:val="center"/>
            <w:hideMark/>
          </w:tcPr>
          <w:p w14:paraId="402020C0"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Lực dính kết C (tấn/m</w:t>
            </w:r>
            <w:r w:rsidRPr="004B320A">
              <w:rPr>
                <w:rFonts w:ascii="Times New Roman" w:hAnsi="Times New Roman"/>
                <w:b/>
                <w:sz w:val="22"/>
                <w:szCs w:val="24"/>
                <w:vertAlign w:val="superscript"/>
              </w:rPr>
              <w:t>2</w:t>
            </w:r>
            <w:r w:rsidRPr="004B320A">
              <w:rPr>
                <w:rFonts w:ascii="Times New Roman" w:hAnsi="Times New Roman"/>
                <w:b/>
                <w:sz w:val="22"/>
                <w:szCs w:val="24"/>
              </w:rPr>
              <w:t>)</w:t>
            </w:r>
          </w:p>
        </w:tc>
        <w:tc>
          <w:tcPr>
            <w:tcW w:w="362" w:type="pct"/>
            <w:vMerge w:val="restart"/>
            <w:shd w:val="clear" w:color="auto" w:fill="auto"/>
            <w:vAlign w:val="center"/>
            <w:hideMark/>
          </w:tcPr>
          <w:p w14:paraId="2B95418A"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Hệ số an toàn K</w:t>
            </w:r>
          </w:p>
        </w:tc>
        <w:tc>
          <w:tcPr>
            <w:tcW w:w="440" w:type="pct"/>
            <w:vMerge w:val="restart"/>
            <w:shd w:val="clear" w:color="auto" w:fill="auto"/>
            <w:vAlign w:val="center"/>
            <w:hideMark/>
          </w:tcPr>
          <w:p w14:paraId="1800122B"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 xml:space="preserve">Góc ma sát trong </w:t>
            </w:r>
            <w:r w:rsidRPr="004B320A">
              <w:rPr>
                <w:rFonts w:ascii="Symbol" w:hAnsi="Symbol"/>
                <w:b/>
                <w:sz w:val="22"/>
                <w:szCs w:val="24"/>
              </w:rPr>
              <w:t></w:t>
            </w:r>
            <w:r w:rsidRPr="004B320A">
              <w:rPr>
                <w:rFonts w:ascii="Times New Roman" w:hAnsi="Times New Roman"/>
                <w:b/>
                <w:sz w:val="22"/>
                <w:szCs w:val="24"/>
              </w:rPr>
              <w:t xml:space="preserve"> (độ)</w:t>
            </w:r>
          </w:p>
        </w:tc>
        <w:tc>
          <w:tcPr>
            <w:tcW w:w="394" w:type="pct"/>
            <w:vMerge w:val="restart"/>
            <w:shd w:val="clear" w:color="auto" w:fill="auto"/>
            <w:vAlign w:val="center"/>
            <w:hideMark/>
          </w:tcPr>
          <w:p w14:paraId="55C5B697"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Tg</w:t>
            </w:r>
            <w:r w:rsidRPr="004B320A">
              <w:rPr>
                <w:rFonts w:ascii="Symbol" w:hAnsi="Symbol"/>
                <w:b/>
                <w:sz w:val="22"/>
                <w:szCs w:val="24"/>
              </w:rPr>
              <w:t></w:t>
            </w:r>
          </w:p>
        </w:tc>
        <w:tc>
          <w:tcPr>
            <w:tcW w:w="776" w:type="pct"/>
            <w:gridSpan w:val="2"/>
            <w:shd w:val="clear" w:color="auto" w:fill="auto"/>
            <w:vAlign w:val="center"/>
            <w:hideMark/>
          </w:tcPr>
          <w:p w14:paraId="1CFA96D3"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Góc dốc bờ moong tĩnh</w:t>
            </w:r>
          </w:p>
        </w:tc>
        <w:tc>
          <w:tcPr>
            <w:tcW w:w="541" w:type="pct"/>
            <w:vMerge w:val="restart"/>
            <w:shd w:val="clear" w:color="auto" w:fill="auto"/>
            <w:vAlign w:val="center"/>
            <w:hideMark/>
          </w:tcPr>
          <w:p w14:paraId="5478D991"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 xml:space="preserve">Chiều sâu khai thác lớn nhất </w:t>
            </w:r>
          </w:p>
          <w:p w14:paraId="3B3F835E"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H (m)</w:t>
            </w:r>
          </w:p>
        </w:tc>
        <w:tc>
          <w:tcPr>
            <w:tcW w:w="508" w:type="pct"/>
            <w:vMerge w:val="restart"/>
            <w:shd w:val="clear" w:color="auto" w:fill="auto"/>
            <w:vAlign w:val="center"/>
            <w:hideMark/>
          </w:tcPr>
          <w:p w14:paraId="0E9F7203"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 xml:space="preserve">Khoảng cách an toàn đến bờ </w:t>
            </w:r>
          </w:p>
          <w:p w14:paraId="15E58DCC"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L (m)</w:t>
            </w:r>
          </w:p>
        </w:tc>
      </w:tr>
      <w:tr w:rsidR="004B320A" w:rsidRPr="004B320A" w14:paraId="6D918F67" w14:textId="77777777" w:rsidTr="005933EA">
        <w:trPr>
          <w:trHeight w:val="620"/>
          <w:tblHeader/>
        </w:trPr>
        <w:tc>
          <w:tcPr>
            <w:tcW w:w="430" w:type="pct"/>
            <w:vMerge/>
            <w:vAlign w:val="center"/>
            <w:hideMark/>
          </w:tcPr>
          <w:p w14:paraId="43CFCDC4" w14:textId="77777777" w:rsidR="00C6499E" w:rsidRPr="004B320A" w:rsidRDefault="00C6499E" w:rsidP="00773C42">
            <w:pPr>
              <w:rPr>
                <w:rFonts w:ascii="Times New Roman" w:hAnsi="Times New Roman"/>
                <w:b/>
                <w:sz w:val="22"/>
                <w:szCs w:val="24"/>
              </w:rPr>
            </w:pPr>
          </w:p>
        </w:tc>
        <w:tc>
          <w:tcPr>
            <w:tcW w:w="552" w:type="pct"/>
            <w:vMerge/>
            <w:vAlign w:val="center"/>
            <w:hideMark/>
          </w:tcPr>
          <w:p w14:paraId="1615BEEF" w14:textId="77777777" w:rsidR="00C6499E" w:rsidRPr="004B320A" w:rsidRDefault="00C6499E" w:rsidP="00773C42">
            <w:pPr>
              <w:rPr>
                <w:rFonts w:ascii="Times New Roman" w:hAnsi="Times New Roman"/>
                <w:b/>
                <w:sz w:val="22"/>
                <w:szCs w:val="24"/>
              </w:rPr>
            </w:pPr>
          </w:p>
        </w:tc>
        <w:tc>
          <w:tcPr>
            <w:tcW w:w="475" w:type="pct"/>
            <w:vMerge/>
            <w:vAlign w:val="center"/>
            <w:hideMark/>
          </w:tcPr>
          <w:p w14:paraId="5B4A8B6C" w14:textId="77777777" w:rsidR="00C6499E" w:rsidRPr="004B320A" w:rsidRDefault="00C6499E" w:rsidP="00773C42">
            <w:pPr>
              <w:rPr>
                <w:rFonts w:ascii="Times New Roman" w:hAnsi="Times New Roman"/>
                <w:b/>
                <w:sz w:val="22"/>
                <w:szCs w:val="24"/>
              </w:rPr>
            </w:pPr>
          </w:p>
        </w:tc>
        <w:tc>
          <w:tcPr>
            <w:tcW w:w="522" w:type="pct"/>
            <w:vMerge/>
            <w:vAlign w:val="center"/>
            <w:hideMark/>
          </w:tcPr>
          <w:p w14:paraId="55D39BB4" w14:textId="77777777" w:rsidR="00C6499E" w:rsidRPr="004B320A" w:rsidRDefault="00C6499E" w:rsidP="00773C42">
            <w:pPr>
              <w:rPr>
                <w:rFonts w:ascii="Times New Roman" w:hAnsi="Times New Roman"/>
                <w:b/>
                <w:sz w:val="22"/>
                <w:szCs w:val="24"/>
              </w:rPr>
            </w:pPr>
          </w:p>
        </w:tc>
        <w:tc>
          <w:tcPr>
            <w:tcW w:w="362" w:type="pct"/>
            <w:vMerge/>
            <w:vAlign w:val="center"/>
            <w:hideMark/>
          </w:tcPr>
          <w:p w14:paraId="320930B1" w14:textId="77777777" w:rsidR="00C6499E" w:rsidRPr="004B320A" w:rsidRDefault="00C6499E" w:rsidP="00773C42">
            <w:pPr>
              <w:rPr>
                <w:rFonts w:ascii="Times New Roman" w:hAnsi="Times New Roman"/>
                <w:b/>
                <w:sz w:val="22"/>
                <w:szCs w:val="24"/>
              </w:rPr>
            </w:pPr>
          </w:p>
        </w:tc>
        <w:tc>
          <w:tcPr>
            <w:tcW w:w="440" w:type="pct"/>
            <w:vMerge/>
            <w:vAlign w:val="center"/>
            <w:hideMark/>
          </w:tcPr>
          <w:p w14:paraId="259DCA26" w14:textId="77777777" w:rsidR="00C6499E" w:rsidRPr="004B320A" w:rsidRDefault="00C6499E" w:rsidP="00773C42">
            <w:pPr>
              <w:rPr>
                <w:rFonts w:ascii="Times New Roman" w:hAnsi="Times New Roman"/>
                <w:b/>
                <w:sz w:val="22"/>
                <w:szCs w:val="24"/>
              </w:rPr>
            </w:pPr>
          </w:p>
        </w:tc>
        <w:tc>
          <w:tcPr>
            <w:tcW w:w="394" w:type="pct"/>
            <w:vMerge/>
            <w:vAlign w:val="center"/>
            <w:hideMark/>
          </w:tcPr>
          <w:p w14:paraId="3160D119" w14:textId="77777777" w:rsidR="00C6499E" w:rsidRPr="004B320A" w:rsidRDefault="00C6499E" w:rsidP="00773C42">
            <w:pPr>
              <w:rPr>
                <w:rFonts w:ascii="Times New Roman" w:hAnsi="Times New Roman"/>
                <w:b/>
                <w:sz w:val="22"/>
                <w:szCs w:val="24"/>
              </w:rPr>
            </w:pPr>
          </w:p>
        </w:tc>
        <w:tc>
          <w:tcPr>
            <w:tcW w:w="411" w:type="pct"/>
            <w:shd w:val="clear" w:color="auto" w:fill="auto"/>
            <w:vAlign w:val="center"/>
            <w:hideMark/>
          </w:tcPr>
          <w:p w14:paraId="6A4275E2"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tgα</w:t>
            </w:r>
          </w:p>
        </w:tc>
        <w:tc>
          <w:tcPr>
            <w:tcW w:w="365" w:type="pct"/>
            <w:shd w:val="clear" w:color="auto" w:fill="auto"/>
            <w:vAlign w:val="center"/>
            <w:hideMark/>
          </w:tcPr>
          <w:p w14:paraId="12B15C16" w14:textId="77777777" w:rsidR="00C6499E" w:rsidRPr="004B320A" w:rsidRDefault="00C6499E" w:rsidP="00773C42">
            <w:pPr>
              <w:jc w:val="center"/>
              <w:rPr>
                <w:rFonts w:ascii="Times New Roman" w:hAnsi="Times New Roman"/>
                <w:b/>
                <w:sz w:val="22"/>
                <w:szCs w:val="24"/>
              </w:rPr>
            </w:pPr>
            <w:r w:rsidRPr="004B320A">
              <w:rPr>
                <w:rFonts w:ascii="Times New Roman" w:hAnsi="Times New Roman"/>
                <w:b/>
                <w:sz w:val="22"/>
                <w:szCs w:val="24"/>
              </w:rPr>
              <w:t>α (độ)</w:t>
            </w:r>
          </w:p>
        </w:tc>
        <w:tc>
          <w:tcPr>
            <w:tcW w:w="541" w:type="pct"/>
            <w:vMerge/>
            <w:vAlign w:val="center"/>
            <w:hideMark/>
          </w:tcPr>
          <w:p w14:paraId="39266A92" w14:textId="77777777" w:rsidR="00C6499E" w:rsidRPr="004B320A" w:rsidRDefault="00C6499E" w:rsidP="00773C42">
            <w:pPr>
              <w:rPr>
                <w:rFonts w:ascii="Times New Roman" w:hAnsi="Times New Roman"/>
                <w:b/>
                <w:sz w:val="22"/>
                <w:szCs w:val="24"/>
              </w:rPr>
            </w:pPr>
          </w:p>
        </w:tc>
        <w:tc>
          <w:tcPr>
            <w:tcW w:w="508" w:type="pct"/>
            <w:vMerge/>
            <w:vAlign w:val="center"/>
            <w:hideMark/>
          </w:tcPr>
          <w:p w14:paraId="11D32DD2" w14:textId="77777777" w:rsidR="00C6499E" w:rsidRPr="004B320A" w:rsidRDefault="00C6499E" w:rsidP="00773C42">
            <w:pPr>
              <w:rPr>
                <w:rFonts w:ascii="Times New Roman" w:hAnsi="Times New Roman"/>
                <w:b/>
                <w:sz w:val="22"/>
                <w:szCs w:val="24"/>
              </w:rPr>
            </w:pPr>
          </w:p>
        </w:tc>
      </w:tr>
      <w:tr w:rsidR="004B320A" w:rsidRPr="004B320A" w14:paraId="301CE61F" w14:textId="77777777" w:rsidTr="00FD3CA9">
        <w:trPr>
          <w:trHeight w:val="630"/>
        </w:trPr>
        <w:tc>
          <w:tcPr>
            <w:tcW w:w="430" w:type="pct"/>
            <w:shd w:val="clear" w:color="auto" w:fill="auto"/>
            <w:vAlign w:val="center"/>
            <w:hideMark/>
          </w:tcPr>
          <w:p w14:paraId="04375284"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 xml:space="preserve">Bờ sông Hậu </w:t>
            </w:r>
          </w:p>
        </w:tc>
        <w:tc>
          <w:tcPr>
            <w:tcW w:w="552" w:type="pct"/>
            <w:shd w:val="clear" w:color="auto" w:fill="auto"/>
            <w:vAlign w:val="center"/>
            <w:hideMark/>
          </w:tcPr>
          <w:p w14:paraId="59653B3D"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8</w:t>
            </w:r>
          </w:p>
        </w:tc>
        <w:tc>
          <w:tcPr>
            <w:tcW w:w="475" w:type="pct"/>
            <w:shd w:val="clear" w:color="auto" w:fill="auto"/>
            <w:vAlign w:val="center"/>
            <w:hideMark/>
          </w:tcPr>
          <w:p w14:paraId="1B9E7039"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1,62</w:t>
            </w:r>
          </w:p>
        </w:tc>
        <w:tc>
          <w:tcPr>
            <w:tcW w:w="522" w:type="pct"/>
            <w:shd w:val="clear" w:color="auto" w:fill="auto"/>
            <w:vAlign w:val="center"/>
            <w:hideMark/>
          </w:tcPr>
          <w:p w14:paraId="2844051D"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0,89</w:t>
            </w:r>
          </w:p>
        </w:tc>
        <w:tc>
          <w:tcPr>
            <w:tcW w:w="362" w:type="pct"/>
            <w:shd w:val="clear" w:color="auto" w:fill="auto"/>
            <w:vAlign w:val="center"/>
            <w:hideMark/>
          </w:tcPr>
          <w:p w14:paraId="5484EB2C"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1,2</w:t>
            </w:r>
          </w:p>
        </w:tc>
        <w:tc>
          <w:tcPr>
            <w:tcW w:w="440" w:type="pct"/>
            <w:shd w:val="clear" w:color="auto" w:fill="auto"/>
            <w:noWrap/>
            <w:vAlign w:val="center"/>
            <w:hideMark/>
          </w:tcPr>
          <w:p w14:paraId="0A3ED553"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7˚6'</w:t>
            </w:r>
          </w:p>
        </w:tc>
        <w:tc>
          <w:tcPr>
            <w:tcW w:w="394" w:type="pct"/>
            <w:shd w:val="clear" w:color="auto" w:fill="auto"/>
            <w:vAlign w:val="center"/>
            <w:hideMark/>
          </w:tcPr>
          <w:p w14:paraId="278A7891"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0,125</w:t>
            </w:r>
          </w:p>
        </w:tc>
        <w:tc>
          <w:tcPr>
            <w:tcW w:w="411" w:type="pct"/>
            <w:shd w:val="clear" w:color="auto" w:fill="auto"/>
            <w:vAlign w:val="center"/>
            <w:hideMark/>
          </w:tcPr>
          <w:p w14:paraId="06401AFC" w14:textId="49BC67C7" w:rsidR="00C6499E" w:rsidRPr="004B320A" w:rsidRDefault="00C6499E" w:rsidP="00773C42">
            <w:pPr>
              <w:jc w:val="center"/>
              <w:rPr>
                <w:rFonts w:ascii="Times New Roman" w:hAnsi="Times New Roman"/>
                <w:szCs w:val="24"/>
              </w:rPr>
            </w:pPr>
            <w:r w:rsidRPr="004B320A">
              <w:rPr>
                <w:rFonts w:ascii="Times New Roman" w:hAnsi="Times New Roman"/>
                <w:szCs w:val="24"/>
              </w:rPr>
              <w:t>0,12</w:t>
            </w:r>
            <w:r w:rsidR="004F2912" w:rsidRPr="004B320A">
              <w:rPr>
                <w:rFonts w:ascii="Times New Roman" w:hAnsi="Times New Roman"/>
                <w:szCs w:val="24"/>
              </w:rPr>
              <w:t>3</w:t>
            </w:r>
          </w:p>
        </w:tc>
        <w:tc>
          <w:tcPr>
            <w:tcW w:w="365" w:type="pct"/>
            <w:shd w:val="clear" w:color="auto" w:fill="auto"/>
            <w:vAlign w:val="center"/>
            <w:hideMark/>
          </w:tcPr>
          <w:p w14:paraId="6457F3E3" w14:textId="51A65512" w:rsidR="00C6499E" w:rsidRPr="004B320A" w:rsidRDefault="00C6499E" w:rsidP="00773C42">
            <w:pPr>
              <w:jc w:val="center"/>
              <w:rPr>
                <w:rFonts w:ascii="Times New Roman" w:hAnsi="Times New Roman"/>
                <w:szCs w:val="24"/>
              </w:rPr>
            </w:pPr>
            <w:r w:rsidRPr="004B320A">
              <w:rPr>
                <w:rFonts w:ascii="Times New Roman" w:hAnsi="Times New Roman"/>
                <w:szCs w:val="24"/>
              </w:rPr>
              <w:t>7˚</w:t>
            </w:r>
            <w:r w:rsidR="004F2912" w:rsidRPr="004B320A">
              <w:rPr>
                <w:rFonts w:ascii="Times New Roman" w:hAnsi="Times New Roman"/>
                <w:szCs w:val="24"/>
              </w:rPr>
              <w:t>1</w:t>
            </w:r>
            <w:r w:rsidR="001D6B0E" w:rsidRPr="004B320A">
              <w:rPr>
                <w:rFonts w:ascii="Times New Roman" w:hAnsi="Times New Roman"/>
                <w:szCs w:val="24"/>
              </w:rPr>
              <w:t>1</w:t>
            </w:r>
            <w:r w:rsidRPr="004B320A">
              <w:rPr>
                <w:rFonts w:ascii="Times New Roman" w:hAnsi="Times New Roman"/>
                <w:szCs w:val="24"/>
              </w:rPr>
              <w:t>'</w:t>
            </w:r>
          </w:p>
        </w:tc>
        <w:tc>
          <w:tcPr>
            <w:tcW w:w="541" w:type="pct"/>
            <w:shd w:val="clear" w:color="auto" w:fill="auto"/>
            <w:vAlign w:val="center"/>
            <w:hideMark/>
          </w:tcPr>
          <w:p w14:paraId="1D342A1A"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24</w:t>
            </w:r>
          </w:p>
        </w:tc>
        <w:tc>
          <w:tcPr>
            <w:tcW w:w="508" w:type="pct"/>
            <w:shd w:val="clear" w:color="auto" w:fill="auto"/>
            <w:vAlign w:val="center"/>
            <w:hideMark/>
          </w:tcPr>
          <w:p w14:paraId="753FEABA" w14:textId="491E4FB8" w:rsidR="00C6499E" w:rsidRPr="004B320A" w:rsidRDefault="00C6499E" w:rsidP="00773C42">
            <w:pPr>
              <w:jc w:val="center"/>
              <w:rPr>
                <w:rFonts w:ascii="Times New Roman" w:hAnsi="Times New Roman"/>
                <w:szCs w:val="24"/>
              </w:rPr>
            </w:pPr>
            <w:r w:rsidRPr="004B320A">
              <w:rPr>
                <w:rFonts w:ascii="Times New Roman" w:hAnsi="Times New Roman"/>
                <w:szCs w:val="24"/>
              </w:rPr>
              <w:t>19</w:t>
            </w:r>
            <w:r w:rsidR="001D6B0E" w:rsidRPr="004B320A">
              <w:rPr>
                <w:rFonts w:ascii="Times New Roman" w:hAnsi="Times New Roman"/>
                <w:szCs w:val="24"/>
              </w:rPr>
              <w:t>0</w:t>
            </w:r>
          </w:p>
        </w:tc>
      </w:tr>
      <w:tr w:rsidR="004B320A" w:rsidRPr="004B320A" w14:paraId="686A9E55" w14:textId="77777777" w:rsidTr="00FD3CA9">
        <w:trPr>
          <w:trHeight w:val="690"/>
        </w:trPr>
        <w:tc>
          <w:tcPr>
            <w:tcW w:w="430" w:type="pct"/>
            <w:shd w:val="clear" w:color="auto" w:fill="auto"/>
            <w:vAlign w:val="center"/>
            <w:hideMark/>
          </w:tcPr>
          <w:p w14:paraId="5FB4F32D"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Bờ sông Cổ Chiên</w:t>
            </w:r>
          </w:p>
        </w:tc>
        <w:tc>
          <w:tcPr>
            <w:tcW w:w="552" w:type="pct"/>
            <w:shd w:val="clear" w:color="auto" w:fill="auto"/>
            <w:vAlign w:val="center"/>
            <w:hideMark/>
          </w:tcPr>
          <w:p w14:paraId="3BE1DCDD"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8</w:t>
            </w:r>
          </w:p>
        </w:tc>
        <w:tc>
          <w:tcPr>
            <w:tcW w:w="475" w:type="pct"/>
            <w:shd w:val="clear" w:color="auto" w:fill="auto"/>
            <w:vAlign w:val="center"/>
            <w:hideMark/>
          </w:tcPr>
          <w:p w14:paraId="62E2EA1E"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1,60</w:t>
            </w:r>
          </w:p>
        </w:tc>
        <w:tc>
          <w:tcPr>
            <w:tcW w:w="522" w:type="pct"/>
            <w:shd w:val="clear" w:color="auto" w:fill="auto"/>
            <w:vAlign w:val="center"/>
            <w:hideMark/>
          </w:tcPr>
          <w:p w14:paraId="363C66F4"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0,98</w:t>
            </w:r>
          </w:p>
        </w:tc>
        <w:tc>
          <w:tcPr>
            <w:tcW w:w="362" w:type="pct"/>
            <w:shd w:val="clear" w:color="auto" w:fill="auto"/>
            <w:vAlign w:val="center"/>
            <w:hideMark/>
          </w:tcPr>
          <w:p w14:paraId="46466140"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1,2</w:t>
            </w:r>
          </w:p>
        </w:tc>
        <w:tc>
          <w:tcPr>
            <w:tcW w:w="440" w:type="pct"/>
            <w:shd w:val="clear" w:color="auto" w:fill="auto"/>
            <w:noWrap/>
            <w:vAlign w:val="center"/>
            <w:hideMark/>
          </w:tcPr>
          <w:p w14:paraId="150DC073"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7˚24'</w:t>
            </w:r>
          </w:p>
        </w:tc>
        <w:tc>
          <w:tcPr>
            <w:tcW w:w="394" w:type="pct"/>
            <w:shd w:val="clear" w:color="auto" w:fill="auto"/>
            <w:vAlign w:val="center"/>
            <w:hideMark/>
          </w:tcPr>
          <w:p w14:paraId="4B9CBA58"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0,130</w:t>
            </w:r>
          </w:p>
        </w:tc>
        <w:tc>
          <w:tcPr>
            <w:tcW w:w="411" w:type="pct"/>
            <w:shd w:val="clear" w:color="auto" w:fill="auto"/>
            <w:vAlign w:val="center"/>
            <w:hideMark/>
          </w:tcPr>
          <w:p w14:paraId="56A58F25" w14:textId="141F6591" w:rsidR="00C6499E" w:rsidRPr="004B320A" w:rsidRDefault="00C6499E" w:rsidP="00773C42">
            <w:pPr>
              <w:jc w:val="center"/>
              <w:rPr>
                <w:rFonts w:ascii="Times New Roman" w:hAnsi="Times New Roman"/>
                <w:szCs w:val="24"/>
              </w:rPr>
            </w:pPr>
            <w:r w:rsidRPr="004B320A">
              <w:rPr>
                <w:rFonts w:ascii="Times New Roman" w:hAnsi="Times New Roman"/>
                <w:szCs w:val="24"/>
              </w:rPr>
              <w:t>0,1</w:t>
            </w:r>
            <w:r w:rsidR="004F2912" w:rsidRPr="004B320A">
              <w:rPr>
                <w:rFonts w:ascii="Times New Roman" w:hAnsi="Times New Roman"/>
                <w:szCs w:val="24"/>
              </w:rPr>
              <w:t>29</w:t>
            </w:r>
          </w:p>
        </w:tc>
        <w:tc>
          <w:tcPr>
            <w:tcW w:w="365" w:type="pct"/>
            <w:shd w:val="clear" w:color="auto" w:fill="auto"/>
            <w:vAlign w:val="center"/>
            <w:hideMark/>
          </w:tcPr>
          <w:p w14:paraId="28715BBB" w14:textId="61A7ECB9" w:rsidR="00C6499E" w:rsidRPr="004B320A" w:rsidRDefault="00C6499E" w:rsidP="00773C42">
            <w:pPr>
              <w:jc w:val="center"/>
              <w:rPr>
                <w:rFonts w:ascii="Times New Roman" w:hAnsi="Times New Roman"/>
                <w:szCs w:val="24"/>
              </w:rPr>
            </w:pPr>
            <w:r w:rsidRPr="004B320A">
              <w:rPr>
                <w:rFonts w:ascii="Times New Roman" w:hAnsi="Times New Roman"/>
                <w:szCs w:val="24"/>
              </w:rPr>
              <w:t>7˚</w:t>
            </w:r>
            <w:r w:rsidR="001D6B0E" w:rsidRPr="004B320A">
              <w:rPr>
                <w:rFonts w:ascii="Times New Roman" w:hAnsi="Times New Roman"/>
                <w:szCs w:val="24"/>
              </w:rPr>
              <w:t>35</w:t>
            </w:r>
            <w:r w:rsidRPr="004B320A">
              <w:rPr>
                <w:rFonts w:ascii="Times New Roman" w:hAnsi="Times New Roman"/>
                <w:szCs w:val="24"/>
              </w:rPr>
              <w:t>'</w:t>
            </w:r>
          </w:p>
        </w:tc>
        <w:tc>
          <w:tcPr>
            <w:tcW w:w="541" w:type="pct"/>
            <w:shd w:val="clear" w:color="auto" w:fill="auto"/>
            <w:vAlign w:val="center"/>
            <w:hideMark/>
          </w:tcPr>
          <w:p w14:paraId="1FD8CDE2" w14:textId="77777777" w:rsidR="00C6499E" w:rsidRPr="004B320A" w:rsidRDefault="00C6499E" w:rsidP="00773C42">
            <w:pPr>
              <w:jc w:val="center"/>
              <w:rPr>
                <w:rFonts w:ascii="Times New Roman" w:hAnsi="Times New Roman"/>
                <w:szCs w:val="24"/>
              </w:rPr>
            </w:pPr>
            <w:r w:rsidRPr="004B320A">
              <w:rPr>
                <w:rFonts w:ascii="Times New Roman" w:hAnsi="Times New Roman"/>
                <w:szCs w:val="24"/>
              </w:rPr>
              <w:t>24</w:t>
            </w:r>
          </w:p>
        </w:tc>
        <w:tc>
          <w:tcPr>
            <w:tcW w:w="508" w:type="pct"/>
            <w:shd w:val="clear" w:color="auto" w:fill="auto"/>
            <w:vAlign w:val="center"/>
            <w:hideMark/>
          </w:tcPr>
          <w:p w14:paraId="5B5F0C60" w14:textId="3B757138" w:rsidR="00C6499E" w:rsidRPr="004B320A" w:rsidRDefault="00C6499E" w:rsidP="00773C42">
            <w:pPr>
              <w:jc w:val="center"/>
              <w:rPr>
                <w:rFonts w:ascii="Times New Roman" w:hAnsi="Times New Roman"/>
                <w:szCs w:val="24"/>
              </w:rPr>
            </w:pPr>
            <w:r w:rsidRPr="004B320A">
              <w:rPr>
                <w:rFonts w:ascii="Times New Roman" w:hAnsi="Times New Roman"/>
                <w:szCs w:val="24"/>
              </w:rPr>
              <w:t>18</w:t>
            </w:r>
            <w:r w:rsidR="001D6B0E" w:rsidRPr="004B320A">
              <w:rPr>
                <w:rFonts w:ascii="Times New Roman" w:hAnsi="Times New Roman"/>
                <w:szCs w:val="24"/>
              </w:rPr>
              <w:t>0</w:t>
            </w:r>
          </w:p>
        </w:tc>
      </w:tr>
    </w:tbl>
    <w:p w14:paraId="5D490C74" w14:textId="654542F5" w:rsidR="00C6499E" w:rsidRPr="004B320A" w:rsidRDefault="00C6499E" w:rsidP="00C6499E">
      <w:pPr>
        <w:pStyle w:val="NormalWeb"/>
        <w:spacing w:before="120" w:beforeAutospacing="0" w:after="0" w:afterAutospacing="0" w:line="320" w:lineRule="atLeast"/>
        <w:ind w:firstLine="720"/>
        <w:jc w:val="both"/>
        <w:rPr>
          <w:sz w:val="28"/>
          <w:szCs w:val="28"/>
        </w:rPr>
      </w:pPr>
      <w:r w:rsidRPr="004B320A">
        <w:rPr>
          <w:sz w:val="28"/>
          <w:szCs w:val="28"/>
        </w:rPr>
        <w:t xml:space="preserve">Chiều dày cát không đồng đều trong các lỗ khoan khảo sát do đó </w:t>
      </w:r>
      <w:r w:rsidR="00AD20BE" w:rsidRPr="004B320A">
        <w:rPr>
          <w:sz w:val="28"/>
          <w:szCs w:val="28"/>
        </w:rPr>
        <w:t xml:space="preserve">chiều dày thân cát </w:t>
      </w:r>
      <w:r w:rsidRPr="004B320A">
        <w:rPr>
          <w:sz w:val="28"/>
          <w:szCs w:val="28"/>
        </w:rPr>
        <w:t xml:space="preserve">cũng biến động ở từng vị trí trên sông. </w:t>
      </w:r>
      <w:r w:rsidR="00146398" w:rsidRPr="004B320A">
        <w:rPr>
          <w:sz w:val="28"/>
          <w:szCs w:val="28"/>
        </w:rPr>
        <w:t>T</w:t>
      </w:r>
      <w:r w:rsidRPr="004B320A">
        <w:rPr>
          <w:sz w:val="28"/>
          <w:szCs w:val="28"/>
        </w:rPr>
        <w:t>ương ứng với mỗi độ sâu khai thác sẽ xác định được các khoảng cách an toàn đến bờ tương ứng tính bằng công thức (2). Kết quả tính toán như sau:</w:t>
      </w:r>
    </w:p>
    <w:p w14:paraId="566F955B" w14:textId="77777777" w:rsidR="00C6499E" w:rsidRPr="004B320A" w:rsidRDefault="00C6499E" w:rsidP="00F7496F">
      <w:pPr>
        <w:pStyle w:val="bang1"/>
      </w:pPr>
      <w:bookmarkStart w:id="247" w:name="_Toc178695587"/>
      <w:r w:rsidRPr="004B320A">
        <w:t>Bảng 5.5. Chiều sâu khai thác và khoảng cách an toàn đến bờ sông Hậu</w:t>
      </w:r>
      <w:bookmarkEnd w:id="247"/>
    </w:p>
    <w:tbl>
      <w:tblPr>
        <w:tblW w:w="50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4A0" w:firstRow="1" w:lastRow="0" w:firstColumn="1" w:lastColumn="0" w:noHBand="0" w:noVBand="1"/>
      </w:tblPr>
      <w:tblGrid>
        <w:gridCol w:w="796"/>
        <w:gridCol w:w="595"/>
        <w:gridCol w:w="595"/>
        <w:gridCol w:w="595"/>
        <w:gridCol w:w="595"/>
        <w:gridCol w:w="595"/>
        <w:gridCol w:w="595"/>
        <w:gridCol w:w="595"/>
        <w:gridCol w:w="595"/>
        <w:gridCol w:w="595"/>
        <w:gridCol w:w="595"/>
        <w:gridCol w:w="595"/>
        <w:gridCol w:w="595"/>
        <w:gridCol w:w="595"/>
        <w:gridCol w:w="595"/>
      </w:tblGrid>
      <w:tr w:rsidR="004B320A" w:rsidRPr="004B320A" w14:paraId="2C17D40B" w14:textId="77777777" w:rsidTr="00E9215F">
        <w:trPr>
          <w:trHeight w:val="443"/>
        </w:trPr>
        <w:tc>
          <w:tcPr>
            <w:tcW w:w="436" w:type="pct"/>
            <w:shd w:val="clear" w:color="auto" w:fill="auto"/>
            <w:vAlign w:val="center"/>
            <w:hideMark/>
          </w:tcPr>
          <w:p w14:paraId="333895E8"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H(m)</w:t>
            </w:r>
          </w:p>
        </w:tc>
        <w:tc>
          <w:tcPr>
            <w:tcW w:w="326" w:type="pct"/>
            <w:shd w:val="clear" w:color="auto" w:fill="auto"/>
            <w:vAlign w:val="center"/>
            <w:hideMark/>
          </w:tcPr>
          <w:p w14:paraId="1CDBB156"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11</w:t>
            </w:r>
          </w:p>
        </w:tc>
        <w:tc>
          <w:tcPr>
            <w:tcW w:w="326" w:type="pct"/>
            <w:shd w:val="clear" w:color="auto" w:fill="auto"/>
            <w:vAlign w:val="center"/>
            <w:hideMark/>
          </w:tcPr>
          <w:p w14:paraId="332EF1BB"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12</w:t>
            </w:r>
          </w:p>
        </w:tc>
        <w:tc>
          <w:tcPr>
            <w:tcW w:w="326" w:type="pct"/>
            <w:shd w:val="clear" w:color="auto" w:fill="auto"/>
            <w:vAlign w:val="center"/>
            <w:hideMark/>
          </w:tcPr>
          <w:p w14:paraId="2AFC6355"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13</w:t>
            </w:r>
          </w:p>
        </w:tc>
        <w:tc>
          <w:tcPr>
            <w:tcW w:w="326" w:type="pct"/>
            <w:shd w:val="clear" w:color="auto" w:fill="auto"/>
            <w:vAlign w:val="center"/>
            <w:hideMark/>
          </w:tcPr>
          <w:p w14:paraId="2F7B89E6"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14</w:t>
            </w:r>
          </w:p>
        </w:tc>
        <w:tc>
          <w:tcPr>
            <w:tcW w:w="326" w:type="pct"/>
            <w:shd w:val="clear" w:color="auto" w:fill="auto"/>
            <w:vAlign w:val="center"/>
            <w:hideMark/>
          </w:tcPr>
          <w:p w14:paraId="3166041D"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15</w:t>
            </w:r>
          </w:p>
        </w:tc>
        <w:tc>
          <w:tcPr>
            <w:tcW w:w="326" w:type="pct"/>
            <w:shd w:val="clear" w:color="auto" w:fill="auto"/>
            <w:vAlign w:val="center"/>
            <w:hideMark/>
          </w:tcPr>
          <w:p w14:paraId="31B891EC"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16</w:t>
            </w:r>
          </w:p>
        </w:tc>
        <w:tc>
          <w:tcPr>
            <w:tcW w:w="326" w:type="pct"/>
            <w:shd w:val="clear" w:color="auto" w:fill="auto"/>
            <w:vAlign w:val="center"/>
            <w:hideMark/>
          </w:tcPr>
          <w:p w14:paraId="10C2C5DB"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17</w:t>
            </w:r>
          </w:p>
        </w:tc>
        <w:tc>
          <w:tcPr>
            <w:tcW w:w="326" w:type="pct"/>
            <w:shd w:val="clear" w:color="auto" w:fill="auto"/>
            <w:vAlign w:val="center"/>
            <w:hideMark/>
          </w:tcPr>
          <w:p w14:paraId="1B2D221A"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18</w:t>
            </w:r>
          </w:p>
        </w:tc>
        <w:tc>
          <w:tcPr>
            <w:tcW w:w="326" w:type="pct"/>
            <w:shd w:val="clear" w:color="auto" w:fill="auto"/>
            <w:vAlign w:val="center"/>
            <w:hideMark/>
          </w:tcPr>
          <w:p w14:paraId="2D81F41F"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19</w:t>
            </w:r>
          </w:p>
        </w:tc>
        <w:tc>
          <w:tcPr>
            <w:tcW w:w="326" w:type="pct"/>
            <w:shd w:val="clear" w:color="auto" w:fill="auto"/>
            <w:vAlign w:val="center"/>
            <w:hideMark/>
          </w:tcPr>
          <w:p w14:paraId="6D7F1756"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20</w:t>
            </w:r>
          </w:p>
        </w:tc>
        <w:tc>
          <w:tcPr>
            <w:tcW w:w="326" w:type="pct"/>
            <w:shd w:val="clear" w:color="auto" w:fill="auto"/>
            <w:vAlign w:val="center"/>
            <w:hideMark/>
          </w:tcPr>
          <w:p w14:paraId="3FAF226C"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21</w:t>
            </w:r>
          </w:p>
        </w:tc>
        <w:tc>
          <w:tcPr>
            <w:tcW w:w="326" w:type="pct"/>
            <w:shd w:val="clear" w:color="auto" w:fill="auto"/>
            <w:vAlign w:val="center"/>
            <w:hideMark/>
          </w:tcPr>
          <w:p w14:paraId="3CC85D87"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22</w:t>
            </w:r>
          </w:p>
        </w:tc>
        <w:tc>
          <w:tcPr>
            <w:tcW w:w="326" w:type="pct"/>
            <w:shd w:val="clear" w:color="auto" w:fill="auto"/>
            <w:vAlign w:val="center"/>
            <w:hideMark/>
          </w:tcPr>
          <w:p w14:paraId="6DB8EB24"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23</w:t>
            </w:r>
          </w:p>
        </w:tc>
        <w:tc>
          <w:tcPr>
            <w:tcW w:w="326" w:type="pct"/>
            <w:shd w:val="clear" w:color="auto" w:fill="auto"/>
            <w:vAlign w:val="center"/>
            <w:hideMark/>
          </w:tcPr>
          <w:p w14:paraId="6A21C1E1"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24</w:t>
            </w:r>
          </w:p>
        </w:tc>
      </w:tr>
      <w:tr w:rsidR="004B320A" w:rsidRPr="004B320A" w14:paraId="73E14308" w14:textId="77777777" w:rsidTr="00E9215F">
        <w:trPr>
          <w:trHeight w:val="443"/>
        </w:trPr>
        <w:tc>
          <w:tcPr>
            <w:tcW w:w="436" w:type="pct"/>
            <w:shd w:val="clear" w:color="auto" w:fill="auto"/>
            <w:vAlign w:val="center"/>
            <w:hideMark/>
          </w:tcPr>
          <w:p w14:paraId="292E74C7" w14:textId="77777777" w:rsidR="001D6B0E" w:rsidRPr="004B320A" w:rsidRDefault="001D6B0E" w:rsidP="001D6B0E">
            <w:pPr>
              <w:jc w:val="center"/>
              <w:rPr>
                <w:rFonts w:ascii="Times New Roman" w:hAnsi="Times New Roman"/>
                <w:sz w:val="22"/>
                <w:szCs w:val="22"/>
              </w:rPr>
            </w:pPr>
            <w:r w:rsidRPr="004B320A">
              <w:rPr>
                <w:rFonts w:ascii="Times New Roman" w:hAnsi="Times New Roman"/>
                <w:sz w:val="22"/>
                <w:szCs w:val="22"/>
              </w:rPr>
              <w:t>L(m)</w:t>
            </w:r>
          </w:p>
        </w:tc>
        <w:tc>
          <w:tcPr>
            <w:tcW w:w="326" w:type="pct"/>
            <w:shd w:val="clear" w:color="auto" w:fill="auto"/>
            <w:vAlign w:val="center"/>
            <w:hideMark/>
          </w:tcPr>
          <w:p w14:paraId="7642B468" w14:textId="08A2AC49" w:rsidR="001D6B0E" w:rsidRPr="004B320A" w:rsidRDefault="001D6B0E" w:rsidP="001D6B0E">
            <w:pPr>
              <w:jc w:val="center"/>
              <w:rPr>
                <w:rFonts w:ascii="Times New Roman" w:hAnsi="Times New Roman"/>
                <w:sz w:val="22"/>
                <w:szCs w:val="22"/>
              </w:rPr>
            </w:pPr>
            <w:r w:rsidRPr="004B320A">
              <w:rPr>
                <w:sz w:val="22"/>
                <w:szCs w:val="22"/>
              </w:rPr>
              <w:t>72</w:t>
            </w:r>
          </w:p>
        </w:tc>
        <w:tc>
          <w:tcPr>
            <w:tcW w:w="326" w:type="pct"/>
            <w:shd w:val="clear" w:color="auto" w:fill="auto"/>
            <w:vAlign w:val="center"/>
            <w:hideMark/>
          </w:tcPr>
          <w:p w14:paraId="780FE9DF" w14:textId="2A3A451A" w:rsidR="001D6B0E" w:rsidRPr="004B320A" w:rsidRDefault="001D6B0E" w:rsidP="001D6B0E">
            <w:pPr>
              <w:jc w:val="center"/>
              <w:rPr>
                <w:rFonts w:ascii="Times New Roman" w:hAnsi="Times New Roman"/>
                <w:sz w:val="22"/>
                <w:szCs w:val="22"/>
              </w:rPr>
            </w:pPr>
            <w:r w:rsidRPr="004B320A">
              <w:rPr>
                <w:sz w:val="22"/>
                <w:szCs w:val="22"/>
              </w:rPr>
              <w:t>81</w:t>
            </w:r>
          </w:p>
        </w:tc>
        <w:tc>
          <w:tcPr>
            <w:tcW w:w="326" w:type="pct"/>
            <w:shd w:val="clear" w:color="auto" w:fill="auto"/>
            <w:vAlign w:val="center"/>
            <w:hideMark/>
          </w:tcPr>
          <w:p w14:paraId="158C0607" w14:textId="13411D51" w:rsidR="001D6B0E" w:rsidRPr="004B320A" w:rsidRDefault="001D6B0E" w:rsidP="001D6B0E">
            <w:pPr>
              <w:jc w:val="center"/>
              <w:rPr>
                <w:rFonts w:ascii="Times New Roman" w:hAnsi="Times New Roman"/>
                <w:sz w:val="22"/>
                <w:szCs w:val="22"/>
              </w:rPr>
            </w:pPr>
            <w:r w:rsidRPr="004B320A">
              <w:rPr>
                <w:sz w:val="22"/>
                <w:szCs w:val="22"/>
              </w:rPr>
              <w:t>90</w:t>
            </w:r>
          </w:p>
        </w:tc>
        <w:tc>
          <w:tcPr>
            <w:tcW w:w="326" w:type="pct"/>
            <w:shd w:val="clear" w:color="auto" w:fill="auto"/>
            <w:vAlign w:val="center"/>
            <w:hideMark/>
          </w:tcPr>
          <w:p w14:paraId="37CFF151" w14:textId="77CF6396" w:rsidR="001D6B0E" w:rsidRPr="004B320A" w:rsidRDefault="001D6B0E" w:rsidP="001D6B0E">
            <w:pPr>
              <w:jc w:val="center"/>
              <w:rPr>
                <w:rFonts w:ascii="Times New Roman" w:hAnsi="Times New Roman"/>
                <w:sz w:val="22"/>
                <w:szCs w:val="22"/>
              </w:rPr>
            </w:pPr>
            <w:r w:rsidRPr="004B320A">
              <w:rPr>
                <w:sz w:val="22"/>
                <w:szCs w:val="22"/>
              </w:rPr>
              <w:t>99</w:t>
            </w:r>
          </w:p>
        </w:tc>
        <w:tc>
          <w:tcPr>
            <w:tcW w:w="326" w:type="pct"/>
            <w:shd w:val="clear" w:color="auto" w:fill="auto"/>
            <w:vAlign w:val="center"/>
            <w:hideMark/>
          </w:tcPr>
          <w:p w14:paraId="3F6981CC" w14:textId="435AEAB5" w:rsidR="001D6B0E" w:rsidRPr="004B320A" w:rsidRDefault="001D6B0E" w:rsidP="001D6B0E">
            <w:pPr>
              <w:jc w:val="center"/>
              <w:rPr>
                <w:rFonts w:ascii="Times New Roman" w:hAnsi="Times New Roman"/>
                <w:sz w:val="22"/>
                <w:szCs w:val="22"/>
              </w:rPr>
            </w:pPr>
            <w:r w:rsidRPr="004B320A">
              <w:rPr>
                <w:sz w:val="22"/>
                <w:szCs w:val="22"/>
              </w:rPr>
              <w:t>108</w:t>
            </w:r>
          </w:p>
        </w:tc>
        <w:tc>
          <w:tcPr>
            <w:tcW w:w="326" w:type="pct"/>
            <w:shd w:val="clear" w:color="auto" w:fill="auto"/>
            <w:vAlign w:val="center"/>
            <w:hideMark/>
          </w:tcPr>
          <w:p w14:paraId="4DA552FD" w14:textId="7FB71CE5" w:rsidR="001D6B0E" w:rsidRPr="004B320A" w:rsidRDefault="001D6B0E" w:rsidP="001D6B0E">
            <w:pPr>
              <w:jc w:val="center"/>
              <w:rPr>
                <w:rFonts w:ascii="Times New Roman" w:hAnsi="Times New Roman"/>
                <w:sz w:val="22"/>
                <w:szCs w:val="22"/>
              </w:rPr>
            </w:pPr>
            <w:r w:rsidRPr="004B320A">
              <w:rPr>
                <w:sz w:val="22"/>
                <w:szCs w:val="22"/>
              </w:rPr>
              <w:t>117</w:t>
            </w:r>
          </w:p>
        </w:tc>
        <w:tc>
          <w:tcPr>
            <w:tcW w:w="326" w:type="pct"/>
            <w:shd w:val="clear" w:color="auto" w:fill="auto"/>
            <w:vAlign w:val="center"/>
            <w:hideMark/>
          </w:tcPr>
          <w:p w14:paraId="5A6D929E" w14:textId="5AF186F4" w:rsidR="001D6B0E" w:rsidRPr="004B320A" w:rsidRDefault="001D6B0E" w:rsidP="001D6B0E">
            <w:pPr>
              <w:jc w:val="center"/>
              <w:rPr>
                <w:rFonts w:ascii="Times New Roman" w:hAnsi="Times New Roman"/>
                <w:sz w:val="22"/>
                <w:szCs w:val="22"/>
              </w:rPr>
            </w:pPr>
            <w:r w:rsidRPr="004B320A">
              <w:rPr>
                <w:sz w:val="22"/>
                <w:szCs w:val="22"/>
              </w:rPr>
              <w:t>126</w:t>
            </w:r>
          </w:p>
        </w:tc>
        <w:tc>
          <w:tcPr>
            <w:tcW w:w="326" w:type="pct"/>
            <w:shd w:val="clear" w:color="auto" w:fill="auto"/>
            <w:vAlign w:val="center"/>
            <w:hideMark/>
          </w:tcPr>
          <w:p w14:paraId="389EA804" w14:textId="047B8B8E" w:rsidR="001D6B0E" w:rsidRPr="004B320A" w:rsidRDefault="001D6B0E" w:rsidP="001D6B0E">
            <w:pPr>
              <w:jc w:val="center"/>
              <w:rPr>
                <w:rFonts w:ascii="Times New Roman" w:hAnsi="Times New Roman"/>
                <w:sz w:val="22"/>
                <w:szCs w:val="22"/>
              </w:rPr>
            </w:pPr>
            <w:r w:rsidRPr="004B320A">
              <w:rPr>
                <w:sz w:val="22"/>
                <w:szCs w:val="22"/>
              </w:rPr>
              <w:t>135</w:t>
            </w:r>
          </w:p>
        </w:tc>
        <w:tc>
          <w:tcPr>
            <w:tcW w:w="326" w:type="pct"/>
            <w:shd w:val="clear" w:color="auto" w:fill="auto"/>
            <w:vAlign w:val="center"/>
            <w:hideMark/>
          </w:tcPr>
          <w:p w14:paraId="39A07B85" w14:textId="7353B1F2" w:rsidR="001D6B0E" w:rsidRPr="004B320A" w:rsidRDefault="001D6B0E" w:rsidP="001D6B0E">
            <w:pPr>
              <w:jc w:val="center"/>
              <w:rPr>
                <w:rFonts w:ascii="Times New Roman" w:hAnsi="Times New Roman"/>
                <w:sz w:val="22"/>
                <w:szCs w:val="22"/>
              </w:rPr>
            </w:pPr>
            <w:r w:rsidRPr="004B320A">
              <w:rPr>
                <w:sz w:val="22"/>
                <w:szCs w:val="22"/>
              </w:rPr>
              <w:t>144</w:t>
            </w:r>
          </w:p>
        </w:tc>
        <w:tc>
          <w:tcPr>
            <w:tcW w:w="326" w:type="pct"/>
            <w:shd w:val="clear" w:color="auto" w:fill="auto"/>
            <w:vAlign w:val="center"/>
            <w:hideMark/>
          </w:tcPr>
          <w:p w14:paraId="5CAF5D87" w14:textId="2E3622E4" w:rsidR="001D6B0E" w:rsidRPr="004B320A" w:rsidRDefault="001D6B0E" w:rsidP="001D6B0E">
            <w:pPr>
              <w:jc w:val="center"/>
              <w:rPr>
                <w:rFonts w:ascii="Times New Roman" w:hAnsi="Times New Roman"/>
                <w:sz w:val="22"/>
                <w:szCs w:val="22"/>
              </w:rPr>
            </w:pPr>
            <w:r w:rsidRPr="004B320A">
              <w:rPr>
                <w:sz w:val="22"/>
                <w:szCs w:val="22"/>
              </w:rPr>
              <w:t>154</w:t>
            </w:r>
          </w:p>
        </w:tc>
        <w:tc>
          <w:tcPr>
            <w:tcW w:w="326" w:type="pct"/>
            <w:shd w:val="clear" w:color="auto" w:fill="auto"/>
            <w:vAlign w:val="center"/>
            <w:hideMark/>
          </w:tcPr>
          <w:p w14:paraId="4EA3F76F" w14:textId="140E908E" w:rsidR="001D6B0E" w:rsidRPr="004B320A" w:rsidRDefault="001D6B0E" w:rsidP="001D6B0E">
            <w:pPr>
              <w:jc w:val="center"/>
              <w:rPr>
                <w:rFonts w:ascii="Times New Roman" w:hAnsi="Times New Roman"/>
                <w:sz w:val="22"/>
                <w:szCs w:val="22"/>
              </w:rPr>
            </w:pPr>
            <w:r w:rsidRPr="004B320A">
              <w:rPr>
                <w:sz w:val="22"/>
                <w:szCs w:val="22"/>
              </w:rPr>
              <w:t>163</w:t>
            </w:r>
          </w:p>
        </w:tc>
        <w:tc>
          <w:tcPr>
            <w:tcW w:w="326" w:type="pct"/>
            <w:shd w:val="clear" w:color="auto" w:fill="auto"/>
            <w:vAlign w:val="center"/>
            <w:hideMark/>
          </w:tcPr>
          <w:p w14:paraId="03582CAD" w14:textId="7145F809" w:rsidR="001D6B0E" w:rsidRPr="004B320A" w:rsidRDefault="001D6B0E" w:rsidP="001D6B0E">
            <w:pPr>
              <w:jc w:val="center"/>
              <w:rPr>
                <w:rFonts w:ascii="Times New Roman" w:hAnsi="Times New Roman"/>
                <w:sz w:val="22"/>
                <w:szCs w:val="22"/>
              </w:rPr>
            </w:pPr>
            <w:r w:rsidRPr="004B320A">
              <w:rPr>
                <w:sz w:val="22"/>
                <w:szCs w:val="22"/>
              </w:rPr>
              <w:t>172</w:t>
            </w:r>
          </w:p>
        </w:tc>
        <w:tc>
          <w:tcPr>
            <w:tcW w:w="326" w:type="pct"/>
            <w:shd w:val="clear" w:color="auto" w:fill="auto"/>
            <w:vAlign w:val="center"/>
            <w:hideMark/>
          </w:tcPr>
          <w:p w14:paraId="68B6AA08" w14:textId="2C6B708E" w:rsidR="001D6B0E" w:rsidRPr="004B320A" w:rsidRDefault="001D6B0E" w:rsidP="001D6B0E">
            <w:pPr>
              <w:jc w:val="center"/>
              <w:rPr>
                <w:rFonts w:ascii="Times New Roman" w:hAnsi="Times New Roman"/>
                <w:sz w:val="22"/>
                <w:szCs w:val="22"/>
              </w:rPr>
            </w:pPr>
            <w:r w:rsidRPr="004B320A">
              <w:rPr>
                <w:sz w:val="22"/>
                <w:szCs w:val="22"/>
              </w:rPr>
              <w:t>181</w:t>
            </w:r>
          </w:p>
        </w:tc>
        <w:tc>
          <w:tcPr>
            <w:tcW w:w="326" w:type="pct"/>
            <w:shd w:val="clear" w:color="auto" w:fill="auto"/>
            <w:vAlign w:val="center"/>
            <w:hideMark/>
          </w:tcPr>
          <w:p w14:paraId="42A5F628" w14:textId="48F879D5" w:rsidR="001D6B0E" w:rsidRPr="004B320A" w:rsidRDefault="001D6B0E" w:rsidP="001D6B0E">
            <w:pPr>
              <w:jc w:val="center"/>
              <w:rPr>
                <w:rFonts w:ascii="Times New Roman" w:hAnsi="Times New Roman"/>
                <w:sz w:val="22"/>
                <w:szCs w:val="22"/>
              </w:rPr>
            </w:pPr>
            <w:r w:rsidRPr="004B320A">
              <w:rPr>
                <w:sz w:val="22"/>
                <w:szCs w:val="22"/>
              </w:rPr>
              <w:t>190</w:t>
            </w:r>
          </w:p>
        </w:tc>
      </w:tr>
      <w:tr w:rsidR="004B320A" w:rsidRPr="004B320A" w14:paraId="41EB228B" w14:textId="77777777" w:rsidTr="00E9215F">
        <w:trPr>
          <w:trHeight w:val="443"/>
        </w:trPr>
        <w:tc>
          <w:tcPr>
            <w:tcW w:w="436" w:type="pct"/>
            <w:shd w:val="clear" w:color="auto" w:fill="auto"/>
            <w:vAlign w:val="center"/>
            <w:hideMark/>
          </w:tcPr>
          <w:p w14:paraId="23D57654" w14:textId="77777777" w:rsidR="001D6B0E" w:rsidRPr="004B320A" w:rsidRDefault="001D6B0E" w:rsidP="001D6B0E">
            <w:pPr>
              <w:jc w:val="center"/>
              <w:rPr>
                <w:rFonts w:ascii="Times New Roman" w:hAnsi="Times New Roman"/>
                <w:sz w:val="22"/>
                <w:szCs w:val="22"/>
              </w:rPr>
            </w:pPr>
            <w:r w:rsidRPr="004B320A">
              <w:rPr>
                <w:rFonts w:ascii="Times New Roman" w:hAnsi="Times New Roman"/>
                <w:sz w:val="22"/>
                <w:szCs w:val="22"/>
              </w:rPr>
              <w:t>α</w:t>
            </w:r>
          </w:p>
        </w:tc>
        <w:tc>
          <w:tcPr>
            <w:tcW w:w="326" w:type="pct"/>
            <w:shd w:val="clear" w:color="auto" w:fill="auto"/>
            <w:noWrap/>
            <w:vAlign w:val="center"/>
            <w:hideMark/>
          </w:tcPr>
          <w:p w14:paraId="4F29480F" w14:textId="63EB2031" w:rsidR="001D6B0E" w:rsidRPr="004B320A" w:rsidRDefault="001D6B0E" w:rsidP="001D6B0E">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38'</w:t>
            </w:r>
          </w:p>
        </w:tc>
        <w:tc>
          <w:tcPr>
            <w:tcW w:w="326" w:type="pct"/>
            <w:shd w:val="clear" w:color="auto" w:fill="auto"/>
            <w:noWrap/>
            <w:vAlign w:val="center"/>
            <w:hideMark/>
          </w:tcPr>
          <w:p w14:paraId="7DBE5597" w14:textId="3F5BA8AE" w:rsidR="001D6B0E" w:rsidRPr="004B320A" w:rsidRDefault="001D6B0E" w:rsidP="001D6B0E">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5'</w:t>
            </w:r>
          </w:p>
        </w:tc>
        <w:tc>
          <w:tcPr>
            <w:tcW w:w="326" w:type="pct"/>
            <w:shd w:val="clear" w:color="auto" w:fill="auto"/>
            <w:noWrap/>
            <w:vAlign w:val="center"/>
            <w:hideMark/>
          </w:tcPr>
          <w:p w14:paraId="09E68283" w14:textId="49FADECE" w:rsidR="001D6B0E" w:rsidRPr="004B320A" w:rsidRDefault="001D6B0E" w:rsidP="001D6B0E">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11'</w:t>
            </w:r>
          </w:p>
        </w:tc>
        <w:tc>
          <w:tcPr>
            <w:tcW w:w="326" w:type="pct"/>
            <w:shd w:val="clear" w:color="auto" w:fill="auto"/>
            <w:noWrap/>
            <w:vAlign w:val="center"/>
            <w:hideMark/>
          </w:tcPr>
          <w:p w14:paraId="6B298A6B" w14:textId="02BC4CFD" w:rsidR="001D6B0E" w:rsidRPr="004B320A" w:rsidRDefault="001D6B0E" w:rsidP="001D6B0E">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5'</w:t>
            </w:r>
          </w:p>
        </w:tc>
        <w:tc>
          <w:tcPr>
            <w:tcW w:w="326" w:type="pct"/>
            <w:shd w:val="clear" w:color="auto" w:fill="auto"/>
            <w:noWrap/>
            <w:vAlign w:val="center"/>
            <w:hideMark/>
          </w:tcPr>
          <w:p w14:paraId="33B018DE" w14:textId="421BFE18"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55'</w:t>
            </w:r>
          </w:p>
        </w:tc>
        <w:tc>
          <w:tcPr>
            <w:tcW w:w="326" w:type="pct"/>
            <w:shd w:val="clear" w:color="auto" w:fill="auto"/>
            <w:noWrap/>
            <w:vAlign w:val="center"/>
            <w:hideMark/>
          </w:tcPr>
          <w:p w14:paraId="05B6C901" w14:textId="0CE1850A"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48'</w:t>
            </w:r>
          </w:p>
        </w:tc>
        <w:tc>
          <w:tcPr>
            <w:tcW w:w="326" w:type="pct"/>
            <w:shd w:val="clear" w:color="auto" w:fill="auto"/>
            <w:noWrap/>
            <w:vAlign w:val="center"/>
            <w:hideMark/>
          </w:tcPr>
          <w:p w14:paraId="5049E25C" w14:textId="7A02EC7E"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41'</w:t>
            </w:r>
          </w:p>
        </w:tc>
        <w:tc>
          <w:tcPr>
            <w:tcW w:w="326" w:type="pct"/>
            <w:shd w:val="clear" w:color="auto" w:fill="auto"/>
            <w:noWrap/>
            <w:vAlign w:val="center"/>
            <w:hideMark/>
          </w:tcPr>
          <w:p w14:paraId="3D7DC9B3" w14:textId="5B6318F4"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35'</w:t>
            </w:r>
          </w:p>
        </w:tc>
        <w:tc>
          <w:tcPr>
            <w:tcW w:w="326" w:type="pct"/>
            <w:shd w:val="clear" w:color="auto" w:fill="auto"/>
            <w:noWrap/>
            <w:vAlign w:val="center"/>
            <w:hideMark/>
          </w:tcPr>
          <w:p w14:paraId="1DAFAF8C" w14:textId="6CAD1F42"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31'</w:t>
            </w:r>
          </w:p>
        </w:tc>
        <w:tc>
          <w:tcPr>
            <w:tcW w:w="326" w:type="pct"/>
            <w:shd w:val="clear" w:color="auto" w:fill="auto"/>
            <w:noWrap/>
            <w:vAlign w:val="center"/>
            <w:hideMark/>
          </w:tcPr>
          <w:p w14:paraId="77EE4754" w14:textId="4D47E526"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25'</w:t>
            </w:r>
          </w:p>
        </w:tc>
        <w:tc>
          <w:tcPr>
            <w:tcW w:w="326" w:type="pct"/>
            <w:shd w:val="clear" w:color="auto" w:fill="auto"/>
            <w:noWrap/>
            <w:vAlign w:val="center"/>
            <w:hideMark/>
          </w:tcPr>
          <w:p w14:paraId="0B334792" w14:textId="3769AEAA"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21'</w:t>
            </w:r>
          </w:p>
        </w:tc>
        <w:tc>
          <w:tcPr>
            <w:tcW w:w="326" w:type="pct"/>
            <w:shd w:val="clear" w:color="auto" w:fill="auto"/>
            <w:noWrap/>
            <w:vAlign w:val="center"/>
            <w:hideMark/>
          </w:tcPr>
          <w:p w14:paraId="494D6ECD" w14:textId="2735888B"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17'</w:t>
            </w:r>
          </w:p>
        </w:tc>
        <w:tc>
          <w:tcPr>
            <w:tcW w:w="326" w:type="pct"/>
            <w:shd w:val="clear" w:color="auto" w:fill="auto"/>
            <w:noWrap/>
            <w:vAlign w:val="center"/>
            <w:hideMark/>
          </w:tcPr>
          <w:p w14:paraId="3AA0823E" w14:textId="1BD3F309"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14'</w:t>
            </w:r>
          </w:p>
        </w:tc>
        <w:tc>
          <w:tcPr>
            <w:tcW w:w="326" w:type="pct"/>
            <w:shd w:val="clear" w:color="auto" w:fill="auto"/>
            <w:noWrap/>
            <w:vAlign w:val="center"/>
            <w:hideMark/>
          </w:tcPr>
          <w:p w14:paraId="3AB16136" w14:textId="1A819175" w:rsidR="001D6B0E" w:rsidRPr="004B320A" w:rsidRDefault="001D6B0E" w:rsidP="001D6B0E">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11'</w:t>
            </w:r>
          </w:p>
        </w:tc>
      </w:tr>
      <w:tr w:rsidR="004B320A" w:rsidRPr="004B320A" w14:paraId="3C73BCFC" w14:textId="77777777" w:rsidTr="00E9215F">
        <w:trPr>
          <w:trHeight w:val="443"/>
        </w:trPr>
        <w:tc>
          <w:tcPr>
            <w:tcW w:w="436" w:type="pct"/>
            <w:shd w:val="clear" w:color="auto" w:fill="auto"/>
            <w:noWrap/>
            <w:vAlign w:val="center"/>
            <w:hideMark/>
          </w:tcPr>
          <w:p w14:paraId="749904BC" w14:textId="77777777" w:rsidR="001D6B0E" w:rsidRPr="004B320A" w:rsidRDefault="001D6B0E" w:rsidP="001D6B0E">
            <w:pPr>
              <w:jc w:val="center"/>
              <w:rPr>
                <w:rFonts w:ascii="Times New Roman" w:hAnsi="Times New Roman"/>
                <w:sz w:val="22"/>
                <w:szCs w:val="22"/>
              </w:rPr>
            </w:pPr>
            <w:r w:rsidRPr="004B320A">
              <w:rPr>
                <w:rFonts w:ascii="Times New Roman" w:hAnsi="Times New Roman"/>
                <w:sz w:val="22"/>
                <w:szCs w:val="22"/>
              </w:rPr>
              <w:t xml:space="preserve">tgα = </w:t>
            </w:r>
          </w:p>
        </w:tc>
        <w:tc>
          <w:tcPr>
            <w:tcW w:w="326" w:type="pct"/>
            <w:shd w:val="clear" w:color="auto" w:fill="auto"/>
            <w:noWrap/>
            <w:vAlign w:val="center"/>
            <w:hideMark/>
          </w:tcPr>
          <w:p w14:paraId="2D57A320" w14:textId="65B0B16E" w:rsidR="001D6B0E" w:rsidRPr="004B320A" w:rsidRDefault="001D6B0E" w:rsidP="001D6B0E">
            <w:pPr>
              <w:jc w:val="center"/>
              <w:rPr>
                <w:rFonts w:ascii="Times New Roman" w:hAnsi="Times New Roman"/>
                <w:sz w:val="22"/>
                <w:szCs w:val="22"/>
              </w:rPr>
            </w:pPr>
            <w:r w:rsidRPr="004B320A">
              <w:rPr>
                <w:sz w:val="22"/>
                <w:szCs w:val="22"/>
              </w:rPr>
              <w:t>0,152</w:t>
            </w:r>
          </w:p>
        </w:tc>
        <w:tc>
          <w:tcPr>
            <w:tcW w:w="326" w:type="pct"/>
            <w:shd w:val="clear" w:color="auto" w:fill="auto"/>
            <w:noWrap/>
            <w:vAlign w:val="center"/>
            <w:hideMark/>
          </w:tcPr>
          <w:p w14:paraId="1619BBCC" w14:textId="2D73EF1F" w:rsidR="001D6B0E" w:rsidRPr="004B320A" w:rsidRDefault="001D6B0E" w:rsidP="001D6B0E">
            <w:pPr>
              <w:jc w:val="center"/>
              <w:rPr>
                <w:rFonts w:ascii="Times New Roman" w:hAnsi="Times New Roman"/>
                <w:sz w:val="22"/>
                <w:szCs w:val="22"/>
              </w:rPr>
            </w:pPr>
            <w:r w:rsidRPr="004B320A">
              <w:rPr>
                <w:sz w:val="22"/>
                <w:szCs w:val="22"/>
              </w:rPr>
              <w:t>0,148</w:t>
            </w:r>
          </w:p>
        </w:tc>
        <w:tc>
          <w:tcPr>
            <w:tcW w:w="326" w:type="pct"/>
            <w:shd w:val="clear" w:color="auto" w:fill="auto"/>
            <w:noWrap/>
            <w:vAlign w:val="center"/>
            <w:hideMark/>
          </w:tcPr>
          <w:p w14:paraId="74464B49" w14:textId="216F04BE" w:rsidR="001D6B0E" w:rsidRPr="004B320A" w:rsidRDefault="001D6B0E" w:rsidP="001D6B0E">
            <w:pPr>
              <w:jc w:val="center"/>
              <w:rPr>
                <w:rFonts w:ascii="Times New Roman" w:hAnsi="Times New Roman"/>
                <w:sz w:val="22"/>
                <w:szCs w:val="22"/>
              </w:rPr>
            </w:pPr>
            <w:r w:rsidRPr="004B320A">
              <w:rPr>
                <w:sz w:val="22"/>
                <w:szCs w:val="22"/>
              </w:rPr>
              <w:t>0,144</w:t>
            </w:r>
          </w:p>
        </w:tc>
        <w:tc>
          <w:tcPr>
            <w:tcW w:w="326" w:type="pct"/>
            <w:shd w:val="clear" w:color="auto" w:fill="auto"/>
            <w:noWrap/>
            <w:vAlign w:val="center"/>
            <w:hideMark/>
          </w:tcPr>
          <w:p w14:paraId="47C328FA" w14:textId="47B5606E" w:rsidR="001D6B0E" w:rsidRPr="004B320A" w:rsidRDefault="001D6B0E" w:rsidP="001D6B0E">
            <w:pPr>
              <w:jc w:val="center"/>
              <w:rPr>
                <w:rFonts w:ascii="Times New Roman" w:hAnsi="Times New Roman"/>
                <w:sz w:val="22"/>
                <w:szCs w:val="22"/>
              </w:rPr>
            </w:pPr>
            <w:r w:rsidRPr="004B320A">
              <w:rPr>
                <w:sz w:val="22"/>
                <w:szCs w:val="22"/>
              </w:rPr>
              <w:t>0,142</w:t>
            </w:r>
          </w:p>
        </w:tc>
        <w:tc>
          <w:tcPr>
            <w:tcW w:w="326" w:type="pct"/>
            <w:shd w:val="clear" w:color="auto" w:fill="auto"/>
            <w:noWrap/>
            <w:vAlign w:val="center"/>
            <w:hideMark/>
          </w:tcPr>
          <w:p w14:paraId="2507E998" w14:textId="25E4BDB2" w:rsidR="001D6B0E" w:rsidRPr="004B320A" w:rsidRDefault="001D6B0E" w:rsidP="001D6B0E">
            <w:pPr>
              <w:jc w:val="center"/>
              <w:rPr>
                <w:rFonts w:ascii="Times New Roman" w:hAnsi="Times New Roman"/>
                <w:sz w:val="22"/>
                <w:szCs w:val="22"/>
              </w:rPr>
            </w:pPr>
            <w:r w:rsidRPr="004B320A">
              <w:rPr>
                <w:sz w:val="22"/>
                <w:szCs w:val="22"/>
              </w:rPr>
              <w:t>0,139</w:t>
            </w:r>
          </w:p>
        </w:tc>
        <w:tc>
          <w:tcPr>
            <w:tcW w:w="326" w:type="pct"/>
            <w:shd w:val="clear" w:color="auto" w:fill="auto"/>
            <w:noWrap/>
            <w:vAlign w:val="center"/>
            <w:hideMark/>
          </w:tcPr>
          <w:p w14:paraId="3B993FD7" w14:textId="787305B0" w:rsidR="001D6B0E" w:rsidRPr="004B320A" w:rsidRDefault="001D6B0E" w:rsidP="001D6B0E">
            <w:pPr>
              <w:jc w:val="center"/>
              <w:rPr>
                <w:rFonts w:ascii="Times New Roman" w:hAnsi="Times New Roman"/>
                <w:sz w:val="22"/>
                <w:szCs w:val="22"/>
              </w:rPr>
            </w:pPr>
            <w:r w:rsidRPr="004B320A">
              <w:rPr>
                <w:sz w:val="22"/>
                <w:szCs w:val="22"/>
              </w:rPr>
              <w:t>0,137</w:t>
            </w:r>
          </w:p>
        </w:tc>
        <w:tc>
          <w:tcPr>
            <w:tcW w:w="326" w:type="pct"/>
            <w:shd w:val="clear" w:color="auto" w:fill="auto"/>
            <w:noWrap/>
            <w:vAlign w:val="center"/>
            <w:hideMark/>
          </w:tcPr>
          <w:p w14:paraId="0132E9DC" w14:textId="091E7E23" w:rsidR="001D6B0E" w:rsidRPr="004B320A" w:rsidRDefault="001D6B0E" w:rsidP="001D6B0E">
            <w:pPr>
              <w:jc w:val="center"/>
              <w:rPr>
                <w:rFonts w:ascii="Times New Roman" w:hAnsi="Times New Roman"/>
                <w:sz w:val="22"/>
                <w:szCs w:val="22"/>
              </w:rPr>
            </w:pPr>
            <w:r w:rsidRPr="004B320A">
              <w:rPr>
                <w:sz w:val="22"/>
                <w:szCs w:val="22"/>
              </w:rPr>
              <w:t>0,135</w:t>
            </w:r>
          </w:p>
        </w:tc>
        <w:tc>
          <w:tcPr>
            <w:tcW w:w="326" w:type="pct"/>
            <w:shd w:val="clear" w:color="auto" w:fill="auto"/>
            <w:noWrap/>
            <w:vAlign w:val="center"/>
            <w:hideMark/>
          </w:tcPr>
          <w:p w14:paraId="19424CBB" w14:textId="4B0B63FC" w:rsidR="001D6B0E" w:rsidRPr="004B320A" w:rsidRDefault="001D6B0E" w:rsidP="001D6B0E">
            <w:pPr>
              <w:jc w:val="center"/>
              <w:rPr>
                <w:rFonts w:ascii="Times New Roman" w:hAnsi="Times New Roman"/>
                <w:sz w:val="22"/>
                <w:szCs w:val="22"/>
              </w:rPr>
            </w:pPr>
            <w:r w:rsidRPr="004B320A">
              <w:rPr>
                <w:sz w:val="22"/>
                <w:szCs w:val="22"/>
              </w:rPr>
              <w:t>0,133</w:t>
            </w:r>
          </w:p>
        </w:tc>
        <w:tc>
          <w:tcPr>
            <w:tcW w:w="326" w:type="pct"/>
            <w:shd w:val="clear" w:color="auto" w:fill="auto"/>
            <w:noWrap/>
            <w:vAlign w:val="center"/>
            <w:hideMark/>
          </w:tcPr>
          <w:p w14:paraId="1F865111" w14:textId="33B44A88" w:rsidR="001D6B0E" w:rsidRPr="004B320A" w:rsidRDefault="001D6B0E" w:rsidP="001D6B0E">
            <w:pPr>
              <w:jc w:val="center"/>
              <w:rPr>
                <w:rFonts w:ascii="Times New Roman" w:hAnsi="Times New Roman"/>
                <w:sz w:val="22"/>
                <w:szCs w:val="22"/>
              </w:rPr>
            </w:pPr>
            <w:r w:rsidRPr="004B320A">
              <w:rPr>
                <w:sz w:val="22"/>
                <w:szCs w:val="22"/>
              </w:rPr>
              <w:t>0,132</w:t>
            </w:r>
          </w:p>
        </w:tc>
        <w:tc>
          <w:tcPr>
            <w:tcW w:w="326" w:type="pct"/>
            <w:shd w:val="clear" w:color="auto" w:fill="auto"/>
            <w:noWrap/>
            <w:vAlign w:val="center"/>
            <w:hideMark/>
          </w:tcPr>
          <w:p w14:paraId="7EE0C1D1" w14:textId="4B29AD71" w:rsidR="001D6B0E" w:rsidRPr="004B320A" w:rsidRDefault="001D6B0E" w:rsidP="001D6B0E">
            <w:pPr>
              <w:jc w:val="center"/>
              <w:rPr>
                <w:rFonts w:ascii="Times New Roman" w:hAnsi="Times New Roman"/>
                <w:sz w:val="22"/>
                <w:szCs w:val="22"/>
              </w:rPr>
            </w:pPr>
            <w:r w:rsidRPr="004B320A">
              <w:rPr>
                <w:sz w:val="22"/>
                <w:szCs w:val="22"/>
              </w:rPr>
              <w:t>0,130</w:t>
            </w:r>
          </w:p>
        </w:tc>
        <w:tc>
          <w:tcPr>
            <w:tcW w:w="326" w:type="pct"/>
            <w:shd w:val="clear" w:color="auto" w:fill="auto"/>
            <w:noWrap/>
            <w:vAlign w:val="center"/>
            <w:hideMark/>
          </w:tcPr>
          <w:p w14:paraId="0F785FCF" w14:textId="3CE5F0B5" w:rsidR="001D6B0E" w:rsidRPr="004B320A" w:rsidRDefault="001D6B0E" w:rsidP="001D6B0E">
            <w:pPr>
              <w:jc w:val="center"/>
              <w:rPr>
                <w:rFonts w:ascii="Times New Roman" w:hAnsi="Times New Roman"/>
                <w:sz w:val="22"/>
                <w:szCs w:val="22"/>
              </w:rPr>
            </w:pPr>
            <w:r w:rsidRPr="004B320A">
              <w:rPr>
                <w:sz w:val="22"/>
                <w:szCs w:val="22"/>
              </w:rPr>
              <w:t>0,129</w:t>
            </w:r>
          </w:p>
        </w:tc>
        <w:tc>
          <w:tcPr>
            <w:tcW w:w="326" w:type="pct"/>
            <w:shd w:val="clear" w:color="auto" w:fill="auto"/>
            <w:noWrap/>
            <w:vAlign w:val="center"/>
            <w:hideMark/>
          </w:tcPr>
          <w:p w14:paraId="18004139" w14:textId="0886D2D8" w:rsidR="001D6B0E" w:rsidRPr="004B320A" w:rsidRDefault="001D6B0E" w:rsidP="001D6B0E">
            <w:pPr>
              <w:jc w:val="center"/>
              <w:rPr>
                <w:rFonts w:ascii="Times New Roman" w:hAnsi="Times New Roman"/>
                <w:sz w:val="22"/>
                <w:szCs w:val="22"/>
              </w:rPr>
            </w:pPr>
            <w:r w:rsidRPr="004B320A">
              <w:rPr>
                <w:sz w:val="22"/>
                <w:szCs w:val="22"/>
              </w:rPr>
              <w:t>0,128</w:t>
            </w:r>
          </w:p>
        </w:tc>
        <w:tc>
          <w:tcPr>
            <w:tcW w:w="326" w:type="pct"/>
            <w:shd w:val="clear" w:color="auto" w:fill="auto"/>
            <w:noWrap/>
            <w:vAlign w:val="center"/>
            <w:hideMark/>
          </w:tcPr>
          <w:p w14:paraId="5CD2E3F3" w14:textId="163A0AB9" w:rsidR="001D6B0E" w:rsidRPr="004B320A" w:rsidRDefault="001D6B0E" w:rsidP="001D6B0E">
            <w:pPr>
              <w:jc w:val="center"/>
              <w:rPr>
                <w:rFonts w:ascii="Times New Roman" w:hAnsi="Times New Roman"/>
                <w:sz w:val="22"/>
                <w:szCs w:val="22"/>
              </w:rPr>
            </w:pPr>
            <w:r w:rsidRPr="004B320A">
              <w:rPr>
                <w:sz w:val="22"/>
                <w:szCs w:val="22"/>
              </w:rPr>
              <w:t>0,127</w:t>
            </w:r>
          </w:p>
        </w:tc>
        <w:tc>
          <w:tcPr>
            <w:tcW w:w="326" w:type="pct"/>
            <w:shd w:val="clear" w:color="auto" w:fill="auto"/>
            <w:noWrap/>
            <w:vAlign w:val="center"/>
            <w:hideMark/>
          </w:tcPr>
          <w:p w14:paraId="217FBC9E" w14:textId="3EB7BFE1" w:rsidR="001D6B0E" w:rsidRPr="004B320A" w:rsidRDefault="001D6B0E" w:rsidP="001D6B0E">
            <w:pPr>
              <w:jc w:val="center"/>
              <w:rPr>
                <w:rFonts w:ascii="Times New Roman" w:hAnsi="Times New Roman"/>
                <w:sz w:val="22"/>
                <w:szCs w:val="22"/>
              </w:rPr>
            </w:pPr>
            <w:r w:rsidRPr="004B320A">
              <w:rPr>
                <w:sz w:val="22"/>
                <w:szCs w:val="22"/>
              </w:rPr>
              <w:t>0,126</w:t>
            </w:r>
          </w:p>
        </w:tc>
      </w:tr>
    </w:tbl>
    <w:p w14:paraId="538BAC2A" w14:textId="77777777" w:rsidR="00C6499E" w:rsidRPr="004B320A" w:rsidRDefault="00C6499E" w:rsidP="00F7496F">
      <w:pPr>
        <w:pStyle w:val="bang1"/>
      </w:pPr>
      <w:bookmarkStart w:id="248" w:name="_Toc178695588"/>
      <w:r w:rsidRPr="004B320A">
        <w:t>Bảng 5.6. Chiều sâu khai thác và khoảng cách an toàn đến bờ sông Cổ Chiên</w:t>
      </w:r>
      <w:bookmarkEnd w:id="248"/>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05"/>
        <w:gridCol w:w="565"/>
        <w:gridCol w:w="569"/>
        <w:gridCol w:w="569"/>
        <w:gridCol w:w="569"/>
        <w:gridCol w:w="569"/>
        <w:gridCol w:w="569"/>
        <w:gridCol w:w="569"/>
        <w:gridCol w:w="569"/>
        <w:gridCol w:w="704"/>
        <w:gridCol w:w="569"/>
        <w:gridCol w:w="569"/>
        <w:gridCol w:w="569"/>
        <w:gridCol w:w="569"/>
        <w:gridCol w:w="564"/>
      </w:tblGrid>
      <w:tr w:rsidR="004B320A" w:rsidRPr="004B320A" w14:paraId="08569B23" w14:textId="77777777" w:rsidTr="00E9215F">
        <w:trPr>
          <w:trHeight w:val="481"/>
          <w:jc w:val="center"/>
        </w:trPr>
        <w:tc>
          <w:tcPr>
            <w:tcW w:w="552" w:type="pct"/>
            <w:shd w:val="clear" w:color="auto" w:fill="auto"/>
            <w:vAlign w:val="center"/>
            <w:hideMark/>
          </w:tcPr>
          <w:p w14:paraId="508ADA7A"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H(m)</w:t>
            </w:r>
          </w:p>
        </w:tc>
        <w:tc>
          <w:tcPr>
            <w:tcW w:w="310" w:type="pct"/>
            <w:shd w:val="clear" w:color="auto" w:fill="auto"/>
            <w:vAlign w:val="center"/>
            <w:hideMark/>
          </w:tcPr>
          <w:p w14:paraId="79EC6743"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11</w:t>
            </w:r>
          </w:p>
        </w:tc>
        <w:tc>
          <w:tcPr>
            <w:tcW w:w="312" w:type="pct"/>
            <w:shd w:val="clear" w:color="auto" w:fill="auto"/>
            <w:vAlign w:val="center"/>
            <w:hideMark/>
          </w:tcPr>
          <w:p w14:paraId="7D427996"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12</w:t>
            </w:r>
          </w:p>
        </w:tc>
        <w:tc>
          <w:tcPr>
            <w:tcW w:w="312" w:type="pct"/>
            <w:shd w:val="clear" w:color="auto" w:fill="auto"/>
            <w:vAlign w:val="center"/>
            <w:hideMark/>
          </w:tcPr>
          <w:p w14:paraId="7A3F6042"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13</w:t>
            </w:r>
          </w:p>
        </w:tc>
        <w:tc>
          <w:tcPr>
            <w:tcW w:w="313" w:type="pct"/>
            <w:shd w:val="clear" w:color="auto" w:fill="auto"/>
            <w:vAlign w:val="center"/>
            <w:hideMark/>
          </w:tcPr>
          <w:p w14:paraId="6C5CAC0D"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14</w:t>
            </w:r>
          </w:p>
        </w:tc>
        <w:tc>
          <w:tcPr>
            <w:tcW w:w="313" w:type="pct"/>
            <w:shd w:val="clear" w:color="auto" w:fill="auto"/>
            <w:vAlign w:val="center"/>
            <w:hideMark/>
          </w:tcPr>
          <w:p w14:paraId="3A41541A"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15</w:t>
            </w:r>
          </w:p>
        </w:tc>
        <w:tc>
          <w:tcPr>
            <w:tcW w:w="313" w:type="pct"/>
            <w:shd w:val="clear" w:color="auto" w:fill="auto"/>
            <w:vAlign w:val="center"/>
            <w:hideMark/>
          </w:tcPr>
          <w:p w14:paraId="77443A24"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16</w:t>
            </w:r>
          </w:p>
        </w:tc>
        <w:tc>
          <w:tcPr>
            <w:tcW w:w="313" w:type="pct"/>
            <w:shd w:val="clear" w:color="auto" w:fill="auto"/>
            <w:vAlign w:val="center"/>
            <w:hideMark/>
          </w:tcPr>
          <w:p w14:paraId="0F7768F9"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17</w:t>
            </w:r>
          </w:p>
        </w:tc>
        <w:tc>
          <w:tcPr>
            <w:tcW w:w="313" w:type="pct"/>
            <w:shd w:val="clear" w:color="auto" w:fill="auto"/>
            <w:vAlign w:val="center"/>
            <w:hideMark/>
          </w:tcPr>
          <w:p w14:paraId="7302CF87"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18</w:t>
            </w:r>
          </w:p>
        </w:tc>
        <w:tc>
          <w:tcPr>
            <w:tcW w:w="387" w:type="pct"/>
            <w:shd w:val="clear" w:color="auto" w:fill="auto"/>
            <w:vAlign w:val="center"/>
            <w:hideMark/>
          </w:tcPr>
          <w:p w14:paraId="4DE05B4A"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19</w:t>
            </w:r>
          </w:p>
        </w:tc>
        <w:tc>
          <w:tcPr>
            <w:tcW w:w="313" w:type="pct"/>
            <w:shd w:val="clear" w:color="auto" w:fill="auto"/>
            <w:vAlign w:val="center"/>
            <w:hideMark/>
          </w:tcPr>
          <w:p w14:paraId="331AF96E"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20</w:t>
            </w:r>
          </w:p>
        </w:tc>
        <w:tc>
          <w:tcPr>
            <w:tcW w:w="313" w:type="pct"/>
            <w:shd w:val="clear" w:color="auto" w:fill="auto"/>
            <w:vAlign w:val="center"/>
            <w:hideMark/>
          </w:tcPr>
          <w:p w14:paraId="2CDFB8BE"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21</w:t>
            </w:r>
          </w:p>
        </w:tc>
        <w:tc>
          <w:tcPr>
            <w:tcW w:w="313" w:type="pct"/>
            <w:shd w:val="clear" w:color="auto" w:fill="auto"/>
            <w:vAlign w:val="center"/>
            <w:hideMark/>
          </w:tcPr>
          <w:p w14:paraId="1DBF2B50"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22</w:t>
            </w:r>
          </w:p>
        </w:tc>
        <w:tc>
          <w:tcPr>
            <w:tcW w:w="313" w:type="pct"/>
            <w:shd w:val="clear" w:color="auto" w:fill="auto"/>
            <w:vAlign w:val="center"/>
            <w:hideMark/>
          </w:tcPr>
          <w:p w14:paraId="49ED712E"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23</w:t>
            </w:r>
          </w:p>
        </w:tc>
        <w:tc>
          <w:tcPr>
            <w:tcW w:w="311" w:type="pct"/>
            <w:shd w:val="clear" w:color="auto" w:fill="auto"/>
            <w:vAlign w:val="center"/>
            <w:hideMark/>
          </w:tcPr>
          <w:p w14:paraId="351BD8BD" w14:textId="77777777" w:rsidR="00CB3EB2" w:rsidRPr="004B320A" w:rsidRDefault="00CB3EB2" w:rsidP="00CB3EB2">
            <w:pPr>
              <w:jc w:val="center"/>
              <w:rPr>
                <w:rFonts w:ascii="Times New Roman" w:hAnsi="Times New Roman"/>
                <w:sz w:val="22"/>
                <w:szCs w:val="22"/>
              </w:rPr>
            </w:pPr>
            <w:r w:rsidRPr="004B320A">
              <w:rPr>
                <w:rFonts w:ascii="Times New Roman" w:hAnsi="Times New Roman"/>
                <w:sz w:val="22"/>
                <w:szCs w:val="22"/>
              </w:rPr>
              <w:t>24</w:t>
            </w:r>
          </w:p>
        </w:tc>
      </w:tr>
      <w:tr w:rsidR="004B320A" w:rsidRPr="004B320A" w14:paraId="712DFEB7" w14:textId="77777777" w:rsidTr="00E9215F">
        <w:trPr>
          <w:trHeight w:val="481"/>
          <w:jc w:val="center"/>
        </w:trPr>
        <w:tc>
          <w:tcPr>
            <w:tcW w:w="552" w:type="pct"/>
            <w:shd w:val="clear" w:color="auto" w:fill="auto"/>
            <w:vAlign w:val="center"/>
            <w:hideMark/>
          </w:tcPr>
          <w:p w14:paraId="7D8A4456" w14:textId="77777777" w:rsidR="002A3E12" w:rsidRPr="004B320A" w:rsidRDefault="002A3E12" w:rsidP="002A3E12">
            <w:pPr>
              <w:jc w:val="center"/>
              <w:rPr>
                <w:rFonts w:ascii="Times New Roman" w:hAnsi="Times New Roman"/>
                <w:sz w:val="22"/>
                <w:szCs w:val="22"/>
              </w:rPr>
            </w:pPr>
            <w:r w:rsidRPr="004B320A">
              <w:rPr>
                <w:rFonts w:ascii="Times New Roman" w:hAnsi="Times New Roman"/>
                <w:sz w:val="22"/>
                <w:szCs w:val="22"/>
              </w:rPr>
              <w:t>L(m)</w:t>
            </w:r>
          </w:p>
        </w:tc>
        <w:tc>
          <w:tcPr>
            <w:tcW w:w="310" w:type="pct"/>
            <w:shd w:val="clear" w:color="auto" w:fill="auto"/>
            <w:vAlign w:val="center"/>
            <w:hideMark/>
          </w:tcPr>
          <w:p w14:paraId="3C6C810B" w14:textId="5D0BD989" w:rsidR="002A3E12" w:rsidRPr="004B320A" w:rsidRDefault="002A3E12" w:rsidP="002A3E12">
            <w:pPr>
              <w:jc w:val="center"/>
              <w:rPr>
                <w:rFonts w:ascii="Times New Roman" w:hAnsi="Times New Roman"/>
                <w:sz w:val="22"/>
                <w:szCs w:val="22"/>
              </w:rPr>
            </w:pPr>
            <w:r w:rsidRPr="004B320A">
              <w:rPr>
                <w:sz w:val="22"/>
                <w:szCs w:val="22"/>
              </w:rPr>
              <w:t>68</w:t>
            </w:r>
          </w:p>
        </w:tc>
        <w:tc>
          <w:tcPr>
            <w:tcW w:w="312" w:type="pct"/>
            <w:shd w:val="clear" w:color="auto" w:fill="auto"/>
            <w:vAlign w:val="center"/>
            <w:hideMark/>
          </w:tcPr>
          <w:p w14:paraId="299F48C2" w14:textId="1F5ACE47" w:rsidR="002A3E12" w:rsidRPr="004B320A" w:rsidRDefault="002A3E12" w:rsidP="002A3E12">
            <w:pPr>
              <w:jc w:val="center"/>
              <w:rPr>
                <w:rFonts w:ascii="Times New Roman" w:hAnsi="Times New Roman"/>
                <w:sz w:val="22"/>
                <w:szCs w:val="22"/>
              </w:rPr>
            </w:pPr>
            <w:r w:rsidRPr="004B320A">
              <w:rPr>
                <w:sz w:val="22"/>
                <w:szCs w:val="22"/>
              </w:rPr>
              <w:t>77</w:t>
            </w:r>
          </w:p>
        </w:tc>
        <w:tc>
          <w:tcPr>
            <w:tcW w:w="312" w:type="pct"/>
            <w:shd w:val="clear" w:color="auto" w:fill="auto"/>
            <w:vAlign w:val="center"/>
            <w:hideMark/>
          </w:tcPr>
          <w:p w14:paraId="5EB6F212" w14:textId="456A2FE4" w:rsidR="002A3E12" w:rsidRPr="004B320A" w:rsidRDefault="002A3E12" w:rsidP="002A3E12">
            <w:pPr>
              <w:jc w:val="center"/>
              <w:rPr>
                <w:rFonts w:ascii="Times New Roman" w:hAnsi="Times New Roman"/>
                <w:sz w:val="22"/>
                <w:szCs w:val="22"/>
              </w:rPr>
            </w:pPr>
            <w:r w:rsidRPr="004B320A">
              <w:rPr>
                <w:sz w:val="22"/>
                <w:szCs w:val="22"/>
              </w:rPr>
              <w:t>85</w:t>
            </w:r>
          </w:p>
        </w:tc>
        <w:tc>
          <w:tcPr>
            <w:tcW w:w="313" w:type="pct"/>
            <w:shd w:val="clear" w:color="auto" w:fill="auto"/>
            <w:vAlign w:val="center"/>
            <w:hideMark/>
          </w:tcPr>
          <w:p w14:paraId="2B719433" w14:textId="6CD641ED" w:rsidR="002A3E12" w:rsidRPr="004B320A" w:rsidRDefault="002A3E12" w:rsidP="002A3E12">
            <w:pPr>
              <w:jc w:val="center"/>
              <w:rPr>
                <w:rFonts w:ascii="Times New Roman" w:hAnsi="Times New Roman"/>
                <w:sz w:val="22"/>
                <w:szCs w:val="22"/>
              </w:rPr>
            </w:pPr>
            <w:r w:rsidRPr="004B320A">
              <w:rPr>
                <w:sz w:val="22"/>
                <w:szCs w:val="22"/>
              </w:rPr>
              <w:t>93</w:t>
            </w:r>
          </w:p>
        </w:tc>
        <w:tc>
          <w:tcPr>
            <w:tcW w:w="313" w:type="pct"/>
            <w:shd w:val="clear" w:color="auto" w:fill="auto"/>
            <w:vAlign w:val="center"/>
            <w:hideMark/>
          </w:tcPr>
          <w:p w14:paraId="3F4F4570" w14:textId="50529B0C" w:rsidR="002A3E12" w:rsidRPr="004B320A" w:rsidRDefault="002A3E12" w:rsidP="002A3E12">
            <w:pPr>
              <w:jc w:val="center"/>
              <w:rPr>
                <w:rFonts w:ascii="Times New Roman" w:hAnsi="Times New Roman"/>
                <w:sz w:val="22"/>
                <w:szCs w:val="22"/>
              </w:rPr>
            </w:pPr>
            <w:r w:rsidRPr="004B320A">
              <w:rPr>
                <w:sz w:val="22"/>
                <w:szCs w:val="22"/>
              </w:rPr>
              <w:t>102</w:t>
            </w:r>
          </w:p>
        </w:tc>
        <w:tc>
          <w:tcPr>
            <w:tcW w:w="313" w:type="pct"/>
            <w:shd w:val="clear" w:color="auto" w:fill="auto"/>
            <w:vAlign w:val="center"/>
            <w:hideMark/>
          </w:tcPr>
          <w:p w14:paraId="5F27BC84" w14:textId="4EF0B037" w:rsidR="002A3E12" w:rsidRPr="004B320A" w:rsidRDefault="002A3E12" w:rsidP="002A3E12">
            <w:pPr>
              <w:jc w:val="center"/>
              <w:rPr>
                <w:rFonts w:ascii="Times New Roman" w:hAnsi="Times New Roman"/>
                <w:sz w:val="22"/>
                <w:szCs w:val="22"/>
              </w:rPr>
            </w:pPr>
            <w:r w:rsidRPr="004B320A">
              <w:rPr>
                <w:sz w:val="22"/>
                <w:szCs w:val="22"/>
              </w:rPr>
              <w:t>111</w:t>
            </w:r>
          </w:p>
        </w:tc>
        <w:tc>
          <w:tcPr>
            <w:tcW w:w="313" w:type="pct"/>
            <w:shd w:val="clear" w:color="auto" w:fill="auto"/>
            <w:vAlign w:val="center"/>
            <w:hideMark/>
          </w:tcPr>
          <w:p w14:paraId="12780433" w14:textId="113DC88C" w:rsidR="002A3E12" w:rsidRPr="004B320A" w:rsidRDefault="002A3E12" w:rsidP="002A3E12">
            <w:pPr>
              <w:jc w:val="center"/>
              <w:rPr>
                <w:rFonts w:ascii="Times New Roman" w:hAnsi="Times New Roman"/>
                <w:sz w:val="22"/>
                <w:szCs w:val="22"/>
              </w:rPr>
            </w:pPr>
            <w:r w:rsidRPr="004B320A">
              <w:rPr>
                <w:sz w:val="22"/>
                <w:szCs w:val="22"/>
              </w:rPr>
              <w:t>119</w:t>
            </w:r>
          </w:p>
        </w:tc>
        <w:tc>
          <w:tcPr>
            <w:tcW w:w="313" w:type="pct"/>
            <w:shd w:val="clear" w:color="auto" w:fill="auto"/>
            <w:vAlign w:val="center"/>
            <w:hideMark/>
          </w:tcPr>
          <w:p w14:paraId="2145CFC0" w14:textId="58369D2B" w:rsidR="002A3E12" w:rsidRPr="004B320A" w:rsidRDefault="002A3E12" w:rsidP="002A3E12">
            <w:pPr>
              <w:jc w:val="center"/>
              <w:rPr>
                <w:rFonts w:ascii="Times New Roman" w:hAnsi="Times New Roman"/>
                <w:sz w:val="22"/>
                <w:szCs w:val="22"/>
              </w:rPr>
            </w:pPr>
            <w:r w:rsidRPr="004B320A">
              <w:rPr>
                <w:sz w:val="22"/>
                <w:szCs w:val="22"/>
              </w:rPr>
              <w:t>128</w:t>
            </w:r>
          </w:p>
        </w:tc>
        <w:tc>
          <w:tcPr>
            <w:tcW w:w="387" w:type="pct"/>
            <w:shd w:val="clear" w:color="auto" w:fill="auto"/>
            <w:vAlign w:val="center"/>
            <w:hideMark/>
          </w:tcPr>
          <w:p w14:paraId="0E3FCD92" w14:textId="09687DE0" w:rsidR="002A3E12" w:rsidRPr="004B320A" w:rsidRDefault="002A3E12" w:rsidP="002A3E12">
            <w:pPr>
              <w:jc w:val="center"/>
              <w:rPr>
                <w:rFonts w:ascii="Times New Roman" w:hAnsi="Times New Roman"/>
                <w:sz w:val="22"/>
                <w:szCs w:val="22"/>
              </w:rPr>
            </w:pPr>
            <w:r w:rsidRPr="004B320A">
              <w:rPr>
                <w:sz w:val="22"/>
                <w:szCs w:val="22"/>
              </w:rPr>
              <w:t>137</w:t>
            </w:r>
          </w:p>
        </w:tc>
        <w:tc>
          <w:tcPr>
            <w:tcW w:w="313" w:type="pct"/>
            <w:shd w:val="clear" w:color="auto" w:fill="auto"/>
            <w:vAlign w:val="center"/>
            <w:hideMark/>
          </w:tcPr>
          <w:p w14:paraId="40BE2531" w14:textId="22A6BE89" w:rsidR="002A3E12" w:rsidRPr="004B320A" w:rsidRDefault="002A3E12" w:rsidP="002A3E12">
            <w:pPr>
              <w:jc w:val="center"/>
              <w:rPr>
                <w:rFonts w:ascii="Times New Roman" w:hAnsi="Times New Roman"/>
                <w:sz w:val="22"/>
                <w:szCs w:val="22"/>
              </w:rPr>
            </w:pPr>
            <w:r w:rsidRPr="004B320A">
              <w:rPr>
                <w:sz w:val="22"/>
                <w:szCs w:val="22"/>
              </w:rPr>
              <w:t>146</w:t>
            </w:r>
          </w:p>
        </w:tc>
        <w:tc>
          <w:tcPr>
            <w:tcW w:w="313" w:type="pct"/>
            <w:shd w:val="clear" w:color="auto" w:fill="auto"/>
            <w:vAlign w:val="center"/>
            <w:hideMark/>
          </w:tcPr>
          <w:p w14:paraId="59A5A9C2" w14:textId="772CF345" w:rsidR="002A3E12" w:rsidRPr="004B320A" w:rsidRDefault="002A3E12" w:rsidP="002A3E12">
            <w:pPr>
              <w:jc w:val="center"/>
              <w:rPr>
                <w:rFonts w:ascii="Times New Roman" w:hAnsi="Times New Roman"/>
                <w:sz w:val="22"/>
                <w:szCs w:val="22"/>
              </w:rPr>
            </w:pPr>
            <w:r w:rsidRPr="004B320A">
              <w:rPr>
                <w:sz w:val="22"/>
                <w:szCs w:val="22"/>
              </w:rPr>
              <w:t>154</w:t>
            </w:r>
          </w:p>
        </w:tc>
        <w:tc>
          <w:tcPr>
            <w:tcW w:w="313" w:type="pct"/>
            <w:shd w:val="clear" w:color="auto" w:fill="auto"/>
            <w:vAlign w:val="center"/>
            <w:hideMark/>
          </w:tcPr>
          <w:p w14:paraId="436E52F7" w14:textId="76F15D09" w:rsidR="002A3E12" w:rsidRPr="004B320A" w:rsidRDefault="002A3E12" w:rsidP="002A3E12">
            <w:pPr>
              <w:jc w:val="center"/>
              <w:rPr>
                <w:rFonts w:ascii="Times New Roman" w:hAnsi="Times New Roman"/>
                <w:sz w:val="22"/>
                <w:szCs w:val="22"/>
              </w:rPr>
            </w:pPr>
            <w:r w:rsidRPr="004B320A">
              <w:rPr>
                <w:sz w:val="22"/>
                <w:szCs w:val="22"/>
              </w:rPr>
              <w:t>163</w:t>
            </w:r>
          </w:p>
        </w:tc>
        <w:tc>
          <w:tcPr>
            <w:tcW w:w="313" w:type="pct"/>
            <w:shd w:val="clear" w:color="auto" w:fill="auto"/>
            <w:vAlign w:val="center"/>
            <w:hideMark/>
          </w:tcPr>
          <w:p w14:paraId="7A719F40" w14:textId="08A22E8A" w:rsidR="002A3E12" w:rsidRPr="004B320A" w:rsidRDefault="002A3E12" w:rsidP="002A3E12">
            <w:pPr>
              <w:jc w:val="center"/>
              <w:rPr>
                <w:rFonts w:ascii="Times New Roman" w:hAnsi="Times New Roman"/>
                <w:sz w:val="22"/>
                <w:szCs w:val="22"/>
              </w:rPr>
            </w:pPr>
            <w:r w:rsidRPr="004B320A">
              <w:rPr>
                <w:sz w:val="22"/>
                <w:szCs w:val="22"/>
              </w:rPr>
              <w:t>172</w:t>
            </w:r>
          </w:p>
        </w:tc>
        <w:tc>
          <w:tcPr>
            <w:tcW w:w="311" w:type="pct"/>
            <w:shd w:val="clear" w:color="auto" w:fill="auto"/>
            <w:vAlign w:val="center"/>
            <w:hideMark/>
          </w:tcPr>
          <w:p w14:paraId="73F74C10" w14:textId="3E783E8B" w:rsidR="002A3E12" w:rsidRPr="004B320A" w:rsidRDefault="002A3E12" w:rsidP="002A3E12">
            <w:pPr>
              <w:jc w:val="center"/>
              <w:rPr>
                <w:rFonts w:ascii="Times New Roman" w:hAnsi="Times New Roman"/>
                <w:sz w:val="22"/>
                <w:szCs w:val="22"/>
              </w:rPr>
            </w:pPr>
            <w:r w:rsidRPr="004B320A">
              <w:rPr>
                <w:sz w:val="22"/>
                <w:szCs w:val="22"/>
              </w:rPr>
              <w:t>180</w:t>
            </w:r>
          </w:p>
        </w:tc>
      </w:tr>
      <w:tr w:rsidR="004B320A" w:rsidRPr="004B320A" w14:paraId="6A7F1270" w14:textId="77777777" w:rsidTr="00E9215F">
        <w:trPr>
          <w:trHeight w:val="380"/>
          <w:jc w:val="center"/>
        </w:trPr>
        <w:tc>
          <w:tcPr>
            <w:tcW w:w="552" w:type="pct"/>
            <w:shd w:val="clear" w:color="auto" w:fill="auto"/>
            <w:vAlign w:val="center"/>
            <w:hideMark/>
          </w:tcPr>
          <w:p w14:paraId="0C91AAE5" w14:textId="77777777" w:rsidR="002A3E12" w:rsidRPr="004B320A" w:rsidRDefault="002A3E12" w:rsidP="002A3E12">
            <w:pPr>
              <w:jc w:val="center"/>
              <w:rPr>
                <w:rFonts w:ascii="Times New Roman" w:hAnsi="Times New Roman"/>
                <w:sz w:val="22"/>
                <w:szCs w:val="22"/>
              </w:rPr>
            </w:pPr>
            <w:r w:rsidRPr="004B320A">
              <w:rPr>
                <w:rFonts w:ascii="Times New Roman" w:hAnsi="Times New Roman"/>
                <w:sz w:val="22"/>
                <w:szCs w:val="22"/>
              </w:rPr>
              <w:t>α</w:t>
            </w:r>
          </w:p>
        </w:tc>
        <w:tc>
          <w:tcPr>
            <w:tcW w:w="310" w:type="pct"/>
            <w:shd w:val="clear" w:color="auto" w:fill="auto"/>
            <w:noWrap/>
            <w:vAlign w:val="center"/>
            <w:hideMark/>
          </w:tcPr>
          <w:p w14:paraId="4B55C2C5" w14:textId="25D3E71D" w:rsidR="002A3E12" w:rsidRPr="004B320A" w:rsidRDefault="002A3E12" w:rsidP="002A3E12">
            <w:pPr>
              <w:jc w:val="center"/>
              <w:rPr>
                <w:rFonts w:ascii="Times New Roman" w:hAnsi="Times New Roman"/>
                <w:sz w:val="22"/>
                <w:szCs w:val="22"/>
              </w:rPr>
            </w:pPr>
            <w:r w:rsidRPr="004B320A">
              <w:rPr>
                <w:sz w:val="22"/>
                <w:szCs w:val="22"/>
              </w:rPr>
              <w:t>9</w:t>
            </w:r>
            <w:r w:rsidRPr="004B320A">
              <w:rPr>
                <w:rFonts w:ascii="Times New Roman" w:hAnsi="Times New Roman"/>
                <w:sz w:val="22"/>
                <w:szCs w:val="22"/>
              </w:rPr>
              <w:t>˚</w:t>
            </w:r>
            <w:r w:rsidRPr="004B320A">
              <w:rPr>
                <w:sz w:val="22"/>
                <w:szCs w:val="22"/>
              </w:rPr>
              <w:t>9'</w:t>
            </w:r>
          </w:p>
        </w:tc>
        <w:tc>
          <w:tcPr>
            <w:tcW w:w="312" w:type="pct"/>
            <w:shd w:val="clear" w:color="auto" w:fill="auto"/>
            <w:noWrap/>
            <w:vAlign w:val="center"/>
            <w:hideMark/>
          </w:tcPr>
          <w:p w14:paraId="341DE685" w14:textId="5586B107" w:rsidR="002A3E12" w:rsidRPr="004B320A" w:rsidRDefault="002A3E12" w:rsidP="002A3E12">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55'</w:t>
            </w:r>
          </w:p>
        </w:tc>
        <w:tc>
          <w:tcPr>
            <w:tcW w:w="312" w:type="pct"/>
            <w:shd w:val="clear" w:color="auto" w:fill="auto"/>
            <w:noWrap/>
            <w:vAlign w:val="center"/>
            <w:hideMark/>
          </w:tcPr>
          <w:p w14:paraId="7A2145D1" w14:textId="5AC6B6C0" w:rsidR="002A3E12" w:rsidRPr="004B320A" w:rsidRDefault="002A3E12" w:rsidP="002A3E12">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42'</w:t>
            </w:r>
          </w:p>
        </w:tc>
        <w:tc>
          <w:tcPr>
            <w:tcW w:w="313" w:type="pct"/>
            <w:shd w:val="clear" w:color="auto" w:fill="auto"/>
            <w:noWrap/>
            <w:vAlign w:val="center"/>
            <w:hideMark/>
          </w:tcPr>
          <w:p w14:paraId="69806A65" w14:textId="7AF4A20D" w:rsidR="002A3E12" w:rsidRPr="004B320A" w:rsidRDefault="002A3E12" w:rsidP="002A3E12">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31'</w:t>
            </w:r>
          </w:p>
        </w:tc>
        <w:tc>
          <w:tcPr>
            <w:tcW w:w="313" w:type="pct"/>
            <w:shd w:val="clear" w:color="auto" w:fill="auto"/>
            <w:noWrap/>
            <w:vAlign w:val="center"/>
            <w:hideMark/>
          </w:tcPr>
          <w:p w14:paraId="7E7E8E1D" w14:textId="135640D8" w:rsidR="002A3E12" w:rsidRPr="004B320A" w:rsidRDefault="002A3E12" w:rsidP="002A3E12">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22'</w:t>
            </w:r>
          </w:p>
        </w:tc>
        <w:tc>
          <w:tcPr>
            <w:tcW w:w="313" w:type="pct"/>
            <w:shd w:val="clear" w:color="auto" w:fill="auto"/>
            <w:noWrap/>
            <w:vAlign w:val="center"/>
            <w:hideMark/>
          </w:tcPr>
          <w:p w14:paraId="581EDE2D" w14:textId="05DFADAA" w:rsidR="002A3E12" w:rsidRPr="004B320A" w:rsidRDefault="002A3E12" w:rsidP="002A3E12">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14'</w:t>
            </w:r>
          </w:p>
        </w:tc>
        <w:tc>
          <w:tcPr>
            <w:tcW w:w="313" w:type="pct"/>
            <w:shd w:val="clear" w:color="auto" w:fill="auto"/>
            <w:noWrap/>
            <w:vAlign w:val="center"/>
            <w:hideMark/>
          </w:tcPr>
          <w:p w14:paraId="333E5710" w14:textId="44E38098" w:rsidR="002A3E12" w:rsidRPr="004B320A" w:rsidRDefault="002A3E12" w:rsidP="002A3E12">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7'</w:t>
            </w:r>
          </w:p>
        </w:tc>
        <w:tc>
          <w:tcPr>
            <w:tcW w:w="313" w:type="pct"/>
            <w:shd w:val="clear" w:color="auto" w:fill="auto"/>
            <w:noWrap/>
            <w:vAlign w:val="center"/>
            <w:hideMark/>
          </w:tcPr>
          <w:p w14:paraId="799EDE2C" w14:textId="0FE93446" w:rsidR="002A3E12" w:rsidRPr="004B320A" w:rsidRDefault="002A3E12" w:rsidP="002A3E12">
            <w:pPr>
              <w:jc w:val="center"/>
              <w:rPr>
                <w:rFonts w:ascii="Times New Roman" w:hAnsi="Times New Roman"/>
                <w:sz w:val="22"/>
                <w:szCs w:val="22"/>
              </w:rPr>
            </w:pPr>
            <w:r w:rsidRPr="004B320A">
              <w:rPr>
                <w:sz w:val="22"/>
                <w:szCs w:val="22"/>
              </w:rPr>
              <w:t>8</w:t>
            </w:r>
            <w:r w:rsidRPr="004B320A">
              <w:rPr>
                <w:rFonts w:ascii="Times New Roman" w:hAnsi="Times New Roman"/>
                <w:sz w:val="22"/>
                <w:szCs w:val="22"/>
              </w:rPr>
              <w:t>˚</w:t>
            </w:r>
            <w:r w:rsidRPr="004B320A">
              <w:rPr>
                <w:sz w:val="22"/>
                <w:szCs w:val="22"/>
              </w:rPr>
              <w:t>0'</w:t>
            </w:r>
          </w:p>
        </w:tc>
        <w:tc>
          <w:tcPr>
            <w:tcW w:w="387" w:type="pct"/>
            <w:shd w:val="clear" w:color="auto" w:fill="auto"/>
            <w:noWrap/>
            <w:vAlign w:val="center"/>
            <w:hideMark/>
          </w:tcPr>
          <w:p w14:paraId="5EBE2443" w14:textId="34AEE46C" w:rsidR="002A3E12" w:rsidRPr="004B320A" w:rsidRDefault="002A3E12" w:rsidP="002A3E12">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55'</w:t>
            </w:r>
          </w:p>
        </w:tc>
        <w:tc>
          <w:tcPr>
            <w:tcW w:w="313" w:type="pct"/>
            <w:shd w:val="clear" w:color="auto" w:fill="auto"/>
            <w:noWrap/>
            <w:vAlign w:val="center"/>
            <w:hideMark/>
          </w:tcPr>
          <w:p w14:paraId="3F81F5EE" w14:textId="0E3A5FA2" w:rsidR="002A3E12" w:rsidRPr="004B320A" w:rsidRDefault="002A3E12" w:rsidP="002A3E12">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49'</w:t>
            </w:r>
          </w:p>
        </w:tc>
        <w:tc>
          <w:tcPr>
            <w:tcW w:w="313" w:type="pct"/>
            <w:shd w:val="clear" w:color="auto" w:fill="auto"/>
            <w:noWrap/>
            <w:vAlign w:val="center"/>
            <w:hideMark/>
          </w:tcPr>
          <w:p w14:paraId="77C49242" w14:textId="753E7AE9" w:rsidR="002A3E12" w:rsidRPr="004B320A" w:rsidRDefault="002A3E12" w:rsidP="002A3E12">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44'</w:t>
            </w:r>
          </w:p>
        </w:tc>
        <w:tc>
          <w:tcPr>
            <w:tcW w:w="313" w:type="pct"/>
            <w:shd w:val="clear" w:color="auto" w:fill="auto"/>
            <w:noWrap/>
            <w:vAlign w:val="center"/>
            <w:hideMark/>
          </w:tcPr>
          <w:p w14:paraId="4B2BF645" w14:textId="6A658DE9" w:rsidR="002A3E12" w:rsidRPr="004B320A" w:rsidRDefault="002A3E12" w:rsidP="002A3E12">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40'</w:t>
            </w:r>
          </w:p>
        </w:tc>
        <w:tc>
          <w:tcPr>
            <w:tcW w:w="313" w:type="pct"/>
            <w:shd w:val="clear" w:color="auto" w:fill="auto"/>
            <w:noWrap/>
            <w:vAlign w:val="center"/>
            <w:hideMark/>
          </w:tcPr>
          <w:p w14:paraId="70939E7D" w14:textId="5882CD48" w:rsidR="002A3E12" w:rsidRPr="004B320A" w:rsidRDefault="002A3E12" w:rsidP="002A3E12">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37'</w:t>
            </w:r>
          </w:p>
        </w:tc>
        <w:tc>
          <w:tcPr>
            <w:tcW w:w="311" w:type="pct"/>
            <w:shd w:val="clear" w:color="auto" w:fill="auto"/>
            <w:noWrap/>
            <w:vAlign w:val="center"/>
            <w:hideMark/>
          </w:tcPr>
          <w:p w14:paraId="6A34110D" w14:textId="544BE322" w:rsidR="002A3E12" w:rsidRPr="004B320A" w:rsidRDefault="002A3E12" w:rsidP="002A3E12">
            <w:pPr>
              <w:jc w:val="center"/>
              <w:rPr>
                <w:rFonts w:ascii="Times New Roman" w:hAnsi="Times New Roman"/>
                <w:sz w:val="22"/>
                <w:szCs w:val="22"/>
              </w:rPr>
            </w:pPr>
            <w:r w:rsidRPr="004B320A">
              <w:rPr>
                <w:sz w:val="22"/>
                <w:szCs w:val="22"/>
              </w:rPr>
              <w:t>7</w:t>
            </w:r>
            <w:r w:rsidRPr="004B320A">
              <w:rPr>
                <w:rFonts w:ascii="Times New Roman" w:hAnsi="Times New Roman"/>
                <w:sz w:val="22"/>
                <w:szCs w:val="22"/>
              </w:rPr>
              <w:t>˚</w:t>
            </w:r>
            <w:r w:rsidRPr="004B320A">
              <w:rPr>
                <w:sz w:val="22"/>
                <w:szCs w:val="22"/>
              </w:rPr>
              <w:t>35'</w:t>
            </w:r>
          </w:p>
        </w:tc>
      </w:tr>
      <w:tr w:rsidR="004B320A" w:rsidRPr="004B320A" w14:paraId="3D04EB9F" w14:textId="77777777" w:rsidTr="00E9215F">
        <w:trPr>
          <w:trHeight w:val="481"/>
          <w:jc w:val="center"/>
        </w:trPr>
        <w:tc>
          <w:tcPr>
            <w:tcW w:w="552" w:type="pct"/>
            <w:shd w:val="clear" w:color="auto" w:fill="auto"/>
            <w:noWrap/>
            <w:vAlign w:val="center"/>
            <w:hideMark/>
          </w:tcPr>
          <w:p w14:paraId="27F3300D" w14:textId="77777777" w:rsidR="002A3E12" w:rsidRPr="004B320A" w:rsidRDefault="002A3E12" w:rsidP="002A3E12">
            <w:pPr>
              <w:jc w:val="center"/>
              <w:rPr>
                <w:rFonts w:ascii="Times New Roman" w:hAnsi="Times New Roman"/>
                <w:sz w:val="22"/>
                <w:szCs w:val="22"/>
              </w:rPr>
            </w:pPr>
            <w:r w:rsidRPr="004B320A">
              <w:rPr>
                <w:rFonts w:ascii="Times New Roman" w:hAnsi="Times New Roman"/>
                <w:sz w:val="22"/>
                <w:szCs w:val="22"/>
              </w:rPr>
              <w:t xml:space="preserve">tgα = </w:t>
            </w:r>
          </w:p>
        </w:tc>
        <w:tc>
          <w:tcPr>
            <w:tcW w:w="310" w:type="pct"/>
            <w:shd w:val="clear" w:color="auto" w:fill="auto"/>
            <w:noWrap/>
            <w:vAlign w:val="center"/>
            <w:hideMark/>
          </w:tcPr>
          <w:p w14:paraId="378722A3" w14:textId="6580DCB1" w:rsidR="002A3E12" w:rsidRPr="004B320A" w:rsidRDefault="002A3E12" w:rsidP="002A3E12">
            <w:pPr>
              <w:jc w:val="center"/>
              <w:rPr>
                <w:rFonts w:ascii="Times New Roman" w:hAnsi="Times New Roman"/>
                <w:sz w:val="22"/>
                <w:szCs w:val="22"/>
              </w:rPr>
            </w:pPr>
            <w:r w:rsidRPr="004B320A">
              <w:rPr>
                <w:sz w:val="22"/>
                <w:szCs w:val="22"/>
              </w:rPr>
              <w:t>0,161</w:t>
            </w:r>
          </w:p>
        </w:tc>
        <w:tc>
          <w:tcPr>
            <w:tcW w:w="312" w:type="pct"/>
            <w:shd w:val="clear" w:color="auto" w:fill="auto"/>
            <w:noWrap/>
            <w:vAlign w:val="center"/>
            <w:hideMark/>
          </w:tcPr>
          <w:p w14:paraId="56489EBB" w14:textId="4CC809C1" w:rsidR="002A3E12" w:rsidRPr="004B320A" w:rsidRDefault="002A3E12" w:rsidP="002A3E12">
            <w:pPr>
              <w:jc w:val="center"/>
              <w:rPr>
                <w:rFonts w:ascii="Times New Roman" w:hAnsi="Times New Roman"/>
                <w:sz w:val="22"/>
                <w:szCs w:val="22"/>
              </w:rPr>
            </w:pPr>
            <w:r w:rsidRPr="004B320A">
              <w:rPr>
                <w:sz w:val="22"/>
                <w:szCs w:val="22"/>
              </w:rPr>
              <w:t>0,157</w:t>
            </w:r>
          </w:p>
        </w:tc>
        <w:tc>
          <w:tcPr>
            <w:tcW w:w="312" w:type="pct"/>
            <w:shd w:val="clear" w:color="auto" w:fill="auto"/>
            <w:noWrap/>
            <w:vAlign w:val="center"/>
            <w:hideMark/>
          </w:tcPr>
          <w:p w14:paraId="3AFE4BC4" w14:textId="5AF12894" w:rsidR="002A3E12" w:rsidRPr="004B320A" w:rsidRDefault="002A3E12" w:rsidP="002A3E12">
            <w:pPr>
              <w:jc w:val="center"/>
              <w:rPr>
                <w:rFonts w:ascii="Times New Roman" w:hAnsi="Times New Roman"/>
                <w:sz w:val="22"/>
                <w:szCs w:val="22"/>
              </w:rPr>
            </w:pPr>
            <w:r w:rsidRPr="004B320A">
              <w:rPr>
                <w:sz w:val="22"/>
                <w:szCs w:val="22"/>
              </w:rPr>
              <w:t>0,153</w:t>
            </w:r>
          </w:p>
        </w:tc>
        <w:tc>
          <w:tcPr>
            <w:tcW w:w="313" w:type="pct"/>
            <w:shd w:val="clear" w:color="auto" w:fill="auto"/>
            <w:noWrap/>
            <w:vAlign w:val="center"/>
            <w:hideMark/>
          </w:tcPr>
          <w:p w14:paraId="48AD8441" w14:textId="76D8BBAC" w:rsidR="002A3E12" w:rsidRPr="004B320A" w:rsidRDefault="002A3E12" w:rsidP="002A3E12">
            <w:pPr>
              <w:jc w:val="center"/>
              <w:rPr>
                <w:rFonts w:ascii="Times New Roman" w:hAnsi="Times New Roman"/>
                <w:sz w:val="22"/>
                <w:szCs w:val="22"/>
              </w:rPr>
            </w:pPr>
            <w:r w:rsidRPr="004B320A">
              <w:rPr>
                <w:sz w:val="22"/>
                <w:szCs w:val="22"/>
              </w:rPr>
              <w:t>0,150</w:t>
            </w:r>
          </w:p>
        </w:tc>
        <w:tc>
          <w:tcPr>
            <w:tcW w:w="313" w:type="pct"/>
            <w:shd w:val="clear" w:color="auto" w:fill="auto"/>
            <w:noWrap/>
            <w:vAlign w:val="center"/>
            <w:hideMark/>
          </w:tcPr>
          <w:p w14:paraId="43B79A97" w14:textId="0EEC88EF" w:rsidR="002A3E12" w:rsidRPr="004B320A" w:rsidRDefault="002A3E12" w:rsidP="002A3E12">
            <w:pPr>
              <w:jc w:val="center"/>
              <w:rPr>
                <w:rFonts w:ascii="Times New Roman" w:hAnsi="Times New Roman"/>
                <w:sz w:val="22"/>
                <w:szCs w:val="22"/>
              </w:rPr>
            </w:pPr>
            <w:r w:rsidRPr="004B320A">
              <w:rPr>
                <w:sz w:val="22"/>
                <w:szCs w:val="22"/>
              </w:rPr>
              <w:t>0,147</w:t>
            </w:r>
          </w:p>
        </w:tc>
        <w:tc>
          <w:tcPr>
            <w:tcW w:w="313" w:type="pct"/>
            <w:shd w:val="clear" w:color="auto" w:fill="auto"/>
            <w:noWrap/>
            <w:vAlign w:val="center"/>
            <w:hideMark/>
          </w:tcPr>
          <w:p w14:paraId="75B258B0" w14:textId="7D69AEEB" w:rsidR="002A3E12" w:rsidRPr="004B320A" w:rsidRDefault="002A3E12" w:rsidP="002A3E12">
            <w:pPr>
              <w:jc w:val="center"/>
              <w:rPr>
                <w:rFonts w:ascii="Times New Roman" w:hAnsi="Times New Roman"/>
                <w:sz w:val="22"/>
                <w:szCs w:val="22"/>
              </w:rPr>
            </w:pPr>
            <w:r w:rsidRPr="004B320A">
              <w:rPr>
                <w:sz w:val="22"/>
                <w:szCs w:val="22"/>
              </w:rPr>
              <w:t>0,145</w:t>
            </w:r>
          </w:p>
        </w:tc>
        <w:tc>
          <w:tcPr>
            <w:tcW w:w="313" w:type="pct"/>
            <w:shd w:val="clear" w:color="auto" w:fill="auto"/>
            <w:noWrap/>
            <w:vAlign w:val="center"/>
            <w:hideMark/>
          </w:tcPr>
          <w:p w14:paraId="56013CDD" w14:textId="751D9CAE" w:rsidR="002A3E12" w:rsidRPr="004B320A" w:rsidRDefault="002A3E12" w:rsidP="002A3E12">
            <w:pPr>
              <w:jc w:val="center"/>
              <w:rPr>
                <w:rFonts w:ascii="Times New Roman" w:hAnsi="Times New Roman"/>
                <w:sz w:val="22"/>
                <w:szCs w:val="22"/>
              </w:rPr>
            </w:pPr>
            <w:r w:rsidRPr="004B320A">
              <w:rPr>
                <w:sz w:val="22"/>
                <w:szCs w:val="22"/>
              </w:rPr>
              <w:t>0,142</w:t>
            </w:r>
          </w:p>
        </w:tc>
        <w:tc>
          <w:tcPr>
            <w:tcW w:w="313" w:type="pct"/>
            <w:shd w:val="clear" w:color="auto" w:fill="auto"/>
            <w:noWrap/>
            <w:vAlign w:val="center"/>
            <w:hideMark/>
          </w:tcPr>
          <w:p w14:paraId="0888DDE7" w14:textId="75BDA305" w:rsidR="002A3E12" w:rsidRPr="004B320A" w:rsidRDefault="002A3E12" w:rsidP="002A3E12">
            <w:pPr>
              <w:jc w:val="center"/>
              <w:rPr>
                <w:rFonts w:ascii="Times New Roman" w:hAnsi="Times New Roman"/>
                <w:sz w:val="22"/>
                <w:szCs w:val="22"/>
              </w:rPr>
            </w:pPr>
            <w:r w:rsidRPr="004B320A">
              <w:rPr>
                <w:sz w:val="22"/>
                <w:szCs w:val="22"/>
              </w:rPr>
              <w:t>0,141</w:t>
            </w:r>
          </w:p>
        </w:tc>
        <w:tc>
          <w:tcPr>
            <w:tcW w:w="387" w:type="pct"/>
            <w:shd w:val="clear" w:color="auto" w:fill="auto"/>
            <w:noWrap/>
            <w:vAlign w:val="center"/>
            <w:hideMark/>
          </w:tcPr>
          <w:p w14:paraId="05B5A4D0" w14:textId="065B9416" w:rsidR="002A3E12" w:rsidRPr="004B320A" w:rsidRDefault="002A3E12" w:rsidP="002A3E12">
            <w:pPr>
              <w:jc w:val="center"/>
              <w:rPr>
                <w:rFonts w:ascii="Times New Roman" w:hAnsi="Times New Roman"/>
                <w:sz w:val="22"/>
                <w:szCs w:val="22"/>
              </w:rPr>
            </w:pPr>
            <w:r w:rsidRPr="004B320A">
              <w:rPr>
                <w:sz w:val="22"/>
                <w:szCs w:val="22"/>
              </w:rPr>
              <w:t>0,139</w:t>
            </w:r>
          </w:p>
        </w:tc>
        <w:tc>
          <w:tcPr>
            <w:tcW w:w="313" w:type="pct"/>
            <w:shd w:val="clear" w:color="auto" w:fill="auto"/>
            <w:noWrap/>
            <w:vAlign w:val="center"/>
            <w:hideMark/>
          </w:tcPr>
          <w:p w14:paraId="24807464" w14:textId="569D3CA2" w:rsidR="002A3E12" w:rsidRPr="004B320A" w:rsidRDefault="002A3E12" w:rsidP="002A3E12">
            <w:pPr>
              <w:jc w:val="center"/>
              <w:rPr>
                <w:rFonts w:ascii="Times New Roman" w:hAnsi="Times New Roman"/>
                <w:sz w:val="22"/>
                <w:szCs w:val="22"/>
              </w:rPr>
            </w:pPr>
            <w:r w:rsidRPr="004B320A">
              <w:rPr>
                <w:sz w:val="22"/>
                <w:szCs w:val="22"/>
              </w:rPr>
              <w:t>0,137</w:t>
            </w:r>
          </w:p>
        </w:tc>
        <w:tc>
          <w:tcPr>
            <w:tcW w:w="313" w:type="pct"/>
            <w:shd w:val="clear" w:color="auto" w:fill="auto"/>
            <w:noWrap/>
            <w:vAlign w:val="center"/>
            <w:hideMark/>
          </w:tcPr>
          <w:p w14:paraId="6EFDD5F9" w14:textId="58E15FE9" w:rsidR="002A3E12" w:rsidRPr="004B320A" w:rsidRDefault="002A3E12" w:rsidP="002A3E12">
            <w:pPr>
              <w:jc w:val="center"/>
              <w:rPr>
                <w:rFonts w:ascii="Times New Roman" w:hAnsi="Times New Roman"/>
                <w:sz w:val="22"/>
                <w:szCs w:val="22"/>
              </w:rPr>
            </w:pPr>
            <w:r w:rsidRPr="004B320A">
              <w:rPr>
                <w:sz w:val="22"/>
                <w:szCs w:val="22"/>
              </w:rPr>
              <w:t>0,136</w:t>
            </w:r>
          </w:p>
        </w:tc>
        <w:tc>
          <w:tcPr>
            <w:tcW w:w="313" w:type="pct"/>
            <w:shd w:val="clear" w:color="auto" w:fill="auto"/>
            <w:noWrap/>
            <w:vAlign w:val="center"/>
            <w:hideMark/>
          </w:tcPr>
          <w:p w14:paraId="1B06B3C3" w14:textId="1F8B7304" w:rsidR="002A3E12" w:rsidRPr="004B320A" w:rsidRDefault="002A3E12" w:rsidP="002A3E12">
            <w:pPr>
              <w:jc w:val="center"/>
              <w:rPr>
                <w:rFonts w:ascii="Times New Roman" w:hAnsi="Times New Roman"/>
                <w:sz w:val="22"/>
                <w:szCs w:val="22"/>
              </w:rPr>
            </w:pPr>
            <w:r w:rsidRPr="004B320A">
              <w:rPr>
                <w:sz w:val="22"/>
                <w:szCs w:val="22"/>
              </w:rPr>
              <w:t>0,135</w:t>
            </w:r>
          </w:p>
        </w:tc>
        <w:tc>
          <w:tcPr>
            <w:tcW w:w="313" w:type="pct"/>
            <w:shd w:val="clear" w:color="auto" w:fill="auto"/>
            <w:noWrap/>
            <w:vAlign w:val="center"/>
            <w:hideMark/>
          </w:tcPr>
          <w:p w14:paraId="6B2AEE85" w14:textId="6E0D5EFE" w:rsidR="002A3E12" w:rsidRPr="004B320A" w:rsidRDefault="002A3E12" w:rsidP="002A3E12">
            <w:pPr>
              <w:jc w:val="center"/>
              <w:rPr>
                <w:rFonts w:ascii="Times New Roman" w:hAnsi="Times New Roman"/>
                <w:sz w:val="22"/>
                <w:szCs w:val="22"/>
              </w:rPr>
            </w:pPr>
            <w:r w:rsidRPr="004B320A">
              <w:rPr>
                <w:sz w:val="22"/>
                <w:szCs w:val="22"/>
              </w:rPr>
              <w:t>0,134</w:t>
            </w:r>
          </w:p>
        </w:tc>
        <w:tc>
          <w:tcPr>
            <w:tcW w:w="311" w:type="pct"/>
            <w:shd w:val="clear" w:color="auto" w:fill="auto"/>
            <w:noWrap/>
            <w:vAlign w:val="center"/>
            <w:hideMark/>
          </w:tcPr>
          <w:p w14:paraId="690D445F" w14:textId="775B95CF" w:rsidR="002A3E12" w:rsidRPr="004B320A" w:rsidRDefault="002A3E12" w:rsidP="002A3E12">
            <w:pPr>
              <w:jc w:val="center"/>
              <w:rPr>
                <w:rFonts w:ascii="Times New Roman" w:hAnsi="Times New Roman"/>
                <w:sz w:val="22"/>
                <w:szCs w:val="22"/>
              </w:rPr>
            </w:pPr>
            <w:r w:rsidRPr="004B320A">
              <w:rPr>
                <w:sz w:val="22"/>
                <w:szCs w:val="22"/>
              </w:rPr>
              <w:t>0,133</w:t>
            </w:r>
          </w:p>
        </w:tc>
      </w:tr>
    </w:tbl>
    <w:p w14:paraId="7C327235" w14:textId="77777777" w:rsidR="00C6499E" w:rsidRPr="004B320A" w:rsidRDefault="00C6499E" w:rsidP="00C6499E">
      <w:pPr>
        <w:pStyle w:val="NormalWeb"/>
        <w:spacing w:before="120" w:beforeAutospacing="0" w:after="0" w:afterAutospacing="0" w:line="320" w:lineRule="atLeast"/>
        <w:ind w:firstLine="720"/>
        <w:jc w:val="both"/>
        <w:rPr>
          <w:sz w:val="28"/>
          <w:szCs w:val="28"/>
        </w:rPr>
      </w:pPr>
      <w:r w:rsidRPr="004B320A">
        <w:rPr>
          <w:b/>
          <w:bCs/>
          <w:sz w:val="28"/>
          <w:szCs w:val="28"/>
        </w:rPr>
        <w:t>Kết luận</w:t>
      </w:r>
      <w:r w:rsidRPr="004B320A">
        <w:rPr>
          <w:sz w:val="28"/>
          <w:szCs w:val="28"/>
        </w:rPr>
        <w:t>: Từ kết quả tính toán trên cho thấy độ sâu khai thác càng lớn thì khoảng cách xa bờ càng lớn và góc dốc an toàn khai thác càng giảm.</w:t>
      </w:r>
    </w:p>
    <w:p w14:paraId="270BE7C0" w14:textId="2E3FA9DF" w:rsidR="00F8263E" w:rsidRPr="004B320A" w:rsidRDefault="00F8263E" w:rsidP="00C6499E">
      <w:pPr>
        <w:pStyle w:val="NormalWeb"/>
        <w:spacing w:before="120" w:beforeAutospacing="0" w:after="0" w:afterAutospacing="0" w:line="320" w:lineRule="atLeast"/>
        <w:ind w:firstLine="720"/>
        <w:jc w:val="both"/>
        <w:rPr>
          <w:sz w:val="28"/>
          <w:szCs w:val="28"/>
        </w:rPr>
      </w:pPr>
      <w:r w:rsidRPr="004B320A">
        <w:rPr>
          <w:sz w:val="28"/>
          <w:szCs w:val="28"/>
        </w:rPr>
        <w:t>Độ sâu khai thác</w:t>
      </w:r>
      <w:r w:rsidR="00146398" w:rsidRPr="004B320A">
        <w:rPr>
          <w:sz w:val="28"/>
          <w:szCs w:val="28"/>
        </w:rPr>
        <w:t xml:space="preserve"> cát tại mỗi vị trí</w:t>
      </w:r>
      <w:r w:rsidRPr="004B320A">
        <w:rPr>
          <w:sz w:val="28"/>
          <w:szCs w:val="28"/>
        </w:rPr>
        <w:t xml:space="preserve"> phụ thuộc vào </w:t>
      </w:r>
      <w:r w:rsidR="00146398" w:rsidRPr="004B320A">
        <w:rPr>
          <w:sz w:val="28"/>
          <w:szCs w:val="28"/>
        </w:rPr>
        <w:t>độ sâu</w:t>
      </w:r>
      <w:r w:rsidR="00394891" w:rsidRPr="004B320A">
        <w:rPr>
          <w:sz w:val="28"/>
          <w:szCs w:val="28"/>
        </w:rPr>
        <w:t xml:space="preserve"> đáy</w:t>
      </w:r>
      <w:r w:rsidRPr="004B320A">
        <w:rPr>
          <w:sz w:val="28"/>
          <w:szCs w:val="28"/>
        </w:rPr>
        <w:t xml:space="preserve"> thân cát</w:t>
      </w:r>
      <w:r w:rsidR="0012339B" w:rsidRPr="004B320A">
        <w:rPr>
          <w:sz w:val="28"/>
          <w:szCs w:val="28"/>
        </w:rPr>
        <w:t xml:space="preserve"> nhưng </w:t>
      </w:r>
      <w:r w:rsidRPr="004B320A">
        <w:rPr>
          <w:sz w:val="28"/>
          <w:szCs w:val="28"/>
        </w:rPr>
        <w:t>phải đảm bảo không ảnh hưởng đến trắc diện cân bằng của lòng sông trong khu vực</w:t>
      </w:r>
      <w:r w:rsidR="0012339B" w:rsidRPr="004B320A">
        <w:rPr>
          <w:sz w:val="28"/>
          <w:szCs w:val="28"/>
        </w:rPr>
        <w:t>, không gây mất ổn định bờ</w:t>
      </w:r>
      <w:r w:rsidR="00BA05FD" w:rsidRPr="004B320A">
        <w:rPr>
          <w:sz w:val="28"/>
          <w:szCs w:val="28"/>
        </w:rPr>
        <w:t xml:space="preserve"> sông</w:t>
      </w:r>
      <w:r w:rsidRPr="004B320A">
        <w:rPr>
          <w:sz w:val="28"/>
          <w:szCs w:val="28"/>
        </w:rPr>
        <w:t xml:space="preserve"> và </w:t>
      </w:r>
      <w:r w:rsidR="008E7312" w:rsidRPr="004B320A">
        <w:rPr>
          <w:sz w:val="28"/>
          <w:szCs w:val="28"/>
        </w:rPr>
        <w:t xml:space="preserve">do đó phải </w:t>
      </w:r>
      <w:r w:rsidRPr="004B320A">
        <w:rPr>
          <w:sz w:val="28"/>
          <w:szCs w:val="28"/>
        </w:rPr>
        <w:t>đảm bảo khoảng cách xa bờ an toàn đối với bờ sông.</w:t>
      </w:r>
    </w:p>
    <w:p w14:paraId="365458C2" w14:textId="7F722308" w:rsidR="00C6499E" w:rsidRPr="004B320A" w:rsidRDefault="00C6499E" w:rsidP="00C6499E">
      <w:pPr>
        <w:pStyle w:val="NormalWeb"/>
        <w:spacing w:before="120" w:beforeAutospacing="0" w:after="0" w:afterAutospacing="0" w:line="320" w:lineRule="atLeast"/>
        <w:ind w:firstLine="720"/>
        <w:jc w:val="both"/>
        <w:rPr>
          <w:sz w:val="28"/>
          <w:szCs w:val="28"/>
        </w:rPr>
      </w:pPr>
      <w:r w:rsidRPr="004B320A">
        <w:rPr>
          <w:sz w:val="28"/>
          <w:szCs w:val="28"/>
        </w:rPr>
        <w:t xml:space="preserve">Như vậy </w:t>
      </w:r>
      <w:r w:rsidR="00FE0522" w:rsidRPr="004B320A">
        <w:rPr>
          <w:sz w:val="28"/>
          <w:szCs w:val="28"/>
        </w:rPr>
        <w:t>theo kết quả khảo sát</w:t>
      </w:r>
      <w:r w:rsidR="005A3AAF" w:rsidRPr="004B320A">
        <w:rPr>
          <w:sz w:val="28"/>
          <w:szCs w:val="28"/>
        </w:rPr>
        <w:t xml:space="preserve"> các thân cát trên sông, </w:t>
      </w:r>
      <w:r w:rsidR="00FE0522" w:rsidRPr="004B320A">
        <w:rPr>
          <w:sz w:val="28"/>
          <w:szCs w:val="28"/>
        </w:rPr>
        <w:t xml:space="preserve">để </w:t>
      </w:r>
      <w:r w:rsidR="005A3AAF" w:rsidRPr="004B320A">
        <w:rPr>
          <w:sz w:val="28"/>
          <w:szCs w:val="28"/>
        </w:rPr>
        <w:t>đ</w:t>
      </w:r>
      <w:r w:rsidR="00FE0522" w:rsidRPr="004B320A">
        <w:rPr>
          <w:sz w:val="28"/>
          <w:szCs w:val="28"/>
        </w:rPr>
        <w:t xml:space="preserve">ảm bảo an toàn đường bờ khi </w:t>
      </w:r>
      <w:r w:rsidRPr="004B320A">
        <w:rPr>
          <w:sz w:val="28"/>
          <w:szCs w:val="28"/>
        </w:rPr>
        <w:t xml:space="preserve">độ sâu khai thác </w:t>
      </w:r>
      <w:r w:rsidR="00FE0522" w:rsidRPr="004B320A">
        <w:rPr>
          <w:sz w:val="28"/>
          <w:szCs w:val="28"/>
        </w:rPr>
        <w:t xml:space="preserve">cát </w:t>
      </w:r>
      <w:r w:rsidRPr="004B320A">
        <w:rPr>
          <w:sz w:val="28"/>
          <w:szCs w:val="28"/>
        </w:rPr>
        <w:t xml:space="preserve">H ≤ 24m </w:t>
      </w:r>
      <w:r w:rsidR="00580374" w:rsidRPr="004B320A">
        <w:rPr>
          <w:sz w:val="28"/>
          <w:szCs w:val="28"/>
        </w:rPr>
        <w:t>thì</w:t>
      </w:r>
      <w:r w:rsidRPr="004B320A">
        <w:rPr>
          <w:sz w:val="28"/>
          <w:szCs w:val="28"/>
        </w:rPr>
        <w:t xml:space="preserve"> khoảng cách xa bờ và góc dốc đường bờ </w:t>
      </w:r>
      <w:r w:rsidR="00F8263E" w:rsidRPr="004B320A">
        <w:rPr>
          <w:sz w:val="28"/>
          <w:szCs w:val="28"/>
        </w:rPr>
        <w:t>an toàn</w:t>
      </w:r>
      <w:r w:rsidR="005A3AAF" w:rsidRPr="004B320A">
        <w:rPr>
          <w:sz w:val="28"/>
          <w:szCs w:val="28"/>
        </w:rPr>
        <w:t xml:space="preserve"> trên bờ trái sông Hậu, bờ phải sông Cổ Chiên và các cù lao trên sông của tỉnh Trà Vinh </w:t>
      </w:r>
      <w:r w:rsidR="00580374" w:rsidRPr="004B320A">
        <w:rPr>
          <w:sz w:val="28"/>
          <w:szCs w:val="28"/>
        </w:rPr>
        <w:t>được giới hạn như sau</w:t>
      </w:r>
      <w:r w:rsidRPr="004B320A">
        <w:rPr>
          <w:sz w:val="28"/>
          <w:szCs w:val="28"/>
        </w:rPr>
        <w:t>:</w:t>
      </w:r>
    </w:p>
    <w:p w14:paraId="241F0DEF" w14:textId="039A1D7E" w:rsidR="00851DAB" w:rsidRPr="004B320A" w:rsidRDefault="00CD4E36" w:rsidP="00CD4E36">
      <w:pPr>
        <w:spacing w:before="120" w:line="320" w:lineRule="atLeast"/>
        <w:ind w:left="720" w:firstLine="720"/>
        <w:jc w:val="both"/>
        <w:rPr>
          <w:rFonts w:ascii="Times New Roman" w:hAnsi="Times New Roman"/>
          <w:sz w:val="28"/>
          <w:szCs w:val="28"/>
        </w:rPr>
      </w:pPr>
      <w:r w:rsidRPr="004B320A">
        <w:rPr>
          <w:rFonts w:ascii="Times New Roman" w:hAnsi="Times New Roman"/>
          <w:sz w:val="28"/>
          <w:szCs w:val="28"/>
        </w:rPr>
        <w:t xml:space="preserve">+ </w:t>
      </w:r>
      <w:r w:rsidR="00C6499E" w:rsidRPr="004B320A">
        <w:rPr>
          <w:rFonts w:ascii="Times New Roman" w:hAnsi="Times New Roman"/>
          <w:sz w:val="28"/>
          <w:szCs w:val="28"/>
        </w:rPr>
        <w:t xml:space="preserve">Sông Hậu:  </w:t>
      </w:r>
      <w:r w:rsidR="00C6499E" w:rsidRPr="004B320A">
        <w:rPr>
          <w:rFonts w:ascii="Times New Roman" w:hAnsi="Times New Roman"/>
          <w:sz w:val="28"/>
          <w:szCs w:val="28"/>
        </w:rPr>
        <w:tab/>
      </w:r>
      <w:r w:rsidR="00C6499E" w:rsidRPr="004B320A">
        <w:rPr>
          <w:rFonts w:ascii="Times New Roman" w:hAnsi="Times New Roman"/>
          <w:sz w:val="28"/>
          <w:szCs w:val="28"/>
        </w:rPr>
        <w:tab/>
      </w:r>
      <w:r w:rsidR="001A27C8" w:rsidRPr="004B320A">
        <w:rPr>
          <w:rFonts w:ascii="Times New Roman" w:hAnsi="Times New Roman"/>
          <w:sz w:val="28"/>
          <w:szCs w:val="28"/>
        </w:rPr>
        <w:t xml:space="preserve">72 m </w:t>
      </w:r>
      <w:r w:rsidR="001A27C8" w:rsidRPr="004B320A">
        <w:rPr>
          <w:rFonts w:ascii="Times New Roman" w:hAnsi="Times New Roman"/>
          <w:sz w:val="28"/>
          <w:szCs w:val="28"/>
          <w:u w:val="single"/>
        </w:rPr>
        <w:t>&lt;</w:t>
      </w:r>
      <w:r w:rsidR="001A27C8" w:rsidRPr="004B320A">
        <w:rPr>
          <w:rFonts w:ascii="Times New Roman" w:hAnsi="Times New Roman"/>
          <w:sz w:val="28"/>
          <w:szCs w:val="28"/>
        </w:rPr>
        <w:t xml:space="preserve"> </w:t>
      </w:r>
      <w:r w:rsidR="00C6499E" w:rsidRPr="004B320A">
        <w:rPr>
          <w:rFonts w:ascii="Times New Roman" w:hAnsi="Times New Roman"/>
          <w:sz w:val="28"/>
          <w:szCs w:val="28"/>
        </w:rPr>
        <w:t>L ≤  19</w:t>
      </w:r>
      <w:r w:rsidR="00DD4DB1" w:rsidRPr="004B320A">
        <w:rPr>
          <w:rFonts w:ascii="Times New Roman" w:hAnsi="Times New Roman"/>
          <w:sz w:val="28"/>
          <w:szCs w:val="28"/>
        </w:rPr>
        <w:t>0</w:t>
      </w:r>
      <w:r w:rsidR="00C6499E" w:rsidRPr="004B320A">
        <w:rPr>
          <w:rFonts w:ascii="Times New Roman" w:hAnsi="Times New Roman"/>
          <w:sz w:val="28"/>
          <w:szCs w:val="28"/>
        </w:rPr>
        <w:t xml:space="preserve"> m</w:t>
      </w:r>
      <w:r w:rsidR="00851DAB" w:rsidRPr="004B320A">
        <w:rPr>
          <w:rFonts w:ascii="Times New Roman" w:hAnsi="Times New Roman"/>
          <w:sz w:val="28"/>
          <w:szCs w:val="28"/>
        </w:rPr>
        <w:t xml:space="preserve">,  </w:t>
      </w:r>
    </w:p>
    <w:p w14:paraId="5CDDEDE8" w14:textId="1B4794AA" w:rsidR="00C6499E" w:rsidRPr="004B320A" w:rsidRDefault="00851DAB" w:rsidP="00851DAB">
      <w:pPr>
        <w:spacing w:before="120" w:line="320" w:lineRule="atLeast"/>
        <w:ind w:left="3600" w:firstLine="720"/>
        <w:jc w:val="both"/>
        <w:rPr>
          <w:rFonts w:asciiTheme="majorHAnsi" w:hAnsiTheme="majorHAnsi" w:cstheme="majorHAnsi"/>
          <w:sz w:val="28"/>
          <w:szCs w:val="28"/>
        </w:rPr>
      </w:pPr>
      <w:r w:rsidRPr="004B320A">
        <w:rPr>
          <w:rFonts w:ascii="Times New Roman" w:hAnsi="Times New Roman"/>
          <w:sz w:val="28"/>
          <w:szCs w:val="28"/>
        </w:rPr>
        <w:t>8</w:t>
      </w:r>
      <w:r w:rsidRPr="004B320A">
        <w:rPr>
          <w:vertAlign w:val="superscript"/>
        </w:rPr>
        <w:t>0</w:t>
      </w:r>
      <w:r w:rsidRPr="004B320A">
        <w:rPr>
          <w:rFonts w:ascii="Times New Roman" w:hAnsi="Times New Roman"/>
          <w:sz w:val="28"/>
          <w:szCs w:val="28"/>
        </w:rPr>
        <w:t xml:space="preserve">38’ </w:t>
      </w:r>
      <w:r w:rsidRPr="004B320A">
        <w:rPr>
          <w:rFonts w:ascii="Times New Roman" w:hAnsi="Times New Roman"/>
          <w:sz w:val="28"/>
          <w:szCs w:val="28"/>
          <w:u w:val="single"/>
        </w:rPr>
        <w:t>&gt;</w:t>
      </w:r>
      <w:r w:rsidRPr="004B320A">
        <w:rPr>
          <w:rFonts w:ascii="Times New Roman" w:hAnsi="Times New Roman"/>
          <w:sz w:val="28"/>
          <w:szCs w:val="28"/>
        </w:rPr>
        <w:t xml:space="preserve"> </w:t>
      </w:r>
      <w:r w:rsidRPr="004B320A">
        <w:rPr>
          <w:rFonts w:ascii="Times New Roman" w:hAnsi="Times New Roman"/>
        </w:rPr>
        <w:t>α</w:t>
      </w:r>
      <w:r w:rsidRPr="004B320A">
        <w:t xml:space="preserve">  </w:t>
      </w:r>
      <w:r w:rsidRPr="004B320A">
        <w:rPr>
          <w:rFonts w:ascii="Times New Roman" w:hAnsi="Times New Roman"/>
          <w:u w:val="single"/>
        </w:rPr>
        <w:t>&gt;</w:t>
      </w:r>
      <w:r w:rsidRPr="004B320A">
        <w:t xml:space="preserve">  </w:t>
      </w:r>
      <w:r w:rsidRPr="004B320A">
        <w:rPr>
          <w:rFonts w:asciiTheme="majorHAnsi" w:hAnsiTheme="majorHAnsi" w:cstheme="majorHAnsi"/>
          <w:sz w:val="28"/>
          <w:szCs w:val="28"/>
        </w:rPr>
        <w:t>7</w:t>
      </w:r>
      <w:r w:rsidRPr="004B320A">
        <w:rPr>
          <w:rFonts w:asciiTheme="majorHAnsi" w:hAnsiTheme="majorHAnsi" w:cstheme="majorHAnsi"/>
          <w:sz w:val="28"/>
          <w:szCs w:val="28"/>
          <w:vertAlign w:val="superscript"/>
        </w:rPr>
        <w:t>0</w:t>
      </w:r>
      <w:r w:rsidRPr="004B320A">
        <w:rPr>
          <w:rFonts w:asciiTheme="majorHAnsi" w:hAnsiTheme="majorHAnsi" w:cstheme="majorHAnsi"/>
          <w:sz w:val="28"/>
          <w:szCs w:val="28"/>
        </w:rPr>
        <w:t>11’</w:t>
      </w:r>
    </w:p>
    <w:p w14:paraId="2D55AD1C" w14:textId="1E665CB5" w:rsidR="00851DAB" w:rsidRPr="004B320A" w:rsidRDefault="00CD4E36" w:rsidP="00CD4E36">
      <w:pPr>
        <w:spacing w:before="120" w:line="320" w:lineRule="atLeast"/>
        <w:ind w:left="720" w:firstLine="720"/>
        <w:jc w:val="both"/>
        <w:rPr>
          <w:rFonts w:ascii="Times New Roman" w:hAnsi="Times New Roman"/>
          <w:sz w:val="28"/>
          <w:szCs w:val="28"/>
        </w:rPr>
      </w:pPr>
      <w:r w:rsidRPr="004B320A">
        <w:rPr>
          <w:rFonts w:ascii="Times New Roman" w:hAnsi="Times New Roman"/>
          <w:sz w:val="28"/>
          <w:szCs w:val="28"/>
        </w:rPr>
        <w:t xml:space="preserve">+ </w:t>
      </w:r>
      <w:r w:rsidR="00C6499E" w:rsidRPr="004B320A">
        <w:rPr>
          <w:rFonts w:ascii="Times New Roman" w:hAnsi="Times New Roman"/>
          <w:sz w:val="28"/>
          <w:szCs w:val="28"/>
        </w:rPr>
        <w:t xml:space="preserve">Sông Cổ Chiên: </w:t>
      </w:r>
      <w:r w:rsidRPr="004B320A">
        <w:rPr>
          <w:rFonts w:ascii="Times New Roman" w:hAnsi="Times New Roman"/>
          <w:sz w:val="28"/>
          <w:szCs w:val="28"/>
        </w:rPr>
        <w:tab/>
      </w:r>
      <w:r w:rsidR="00C6499E" w:rsidRPr="004B320A">
        <w:rPr>
          <w:rFonts w:ascii="Times New Roman" w:hAnsi="Times New Roman"/>
          <w:sz w:val="28"/>
          <w:szCs w:val="28"/>
        </w:rPr>
        <w:t xml:space="preserve"> </w:t>
      </w:r>
      <w:r w:rsidR="00C6499E" w:rsidRPr="004B320A">
        <w:rPr>
          <w:rFonts w:ascii="Times New Roman" w:hAnsi="Times New Roman"/>
          <w:sz w:val="28"/>
          <w:szCs w:val="28"/>
        </w:rPr>
        <w:tab/>
      </w:r>
      <w:r w:rsidR="001A27C8" w:rsidRPr="004B320A">
        <w:rPr>
          <w:rFonts w:ascii="Times New Roman" w:hAnsi="Times New Roman"/>
          <w:sz w:val="28"/>
          <w:szCs w:val="28"/>
        </w:rPr>
        <w:t xml:space="preserve">68 m </w:t>
      </w:r>
      <w:r w:rsidR="001A27C8" w:rsidRPr="004B320A">
        <w:rPr>
          <w:rFonts w:ascii="Times New Roman" w:hAnsi="Times New Roman"/>
          <w:sz w:val="28"/>
          <w:szCs w:val="28"/>
          <w:u w:val="single"/>
        </w:rPr>
        <w:t>&lt;</w:t>
      </w:r>
      <w:r w:rsidR="001A27C8" w:rsidRPr="004B320A">
        <w:rPr>
          <w:rFonts w:ascii="Times New Roman" w:hAnsi="Times New Roman"/>
          <w:sz w:val="28"/>
          <w:szCs w:val="28"/>
        </w:rPr>
        <w:t xml:space="preserve"> </w:t>
      </w:r>
      <w:r w:rsidR="00C6499E" w:rsidRPr="004B320A">
        <w:rPr>
          <w:rFonts w:ascii="Times New Roman" w:hAnsi="Times New Roman"/>
          <w:sz w:val="28"/>
          <w:szCs w:val="28"/>
        </w:rPr>
        <w:t xml:space="preserve">L ≤  </w:t>
      </w:r>
      <w:r w:rsidR="00DD4DB1" w:rsidRPr="004B320A">
        <w:rPr>
          <w:rFonts w:ascii="Times New Roman" w:hAnsi="Times New Roman"/>
          <w:sz w:val="28"/>
          <w:szCs w:val="28"/>
        </w:rPr>
        <w:t xml:space="preserve">180 </w:t>
      </w:r>
      <w:r w:rsidR="00C6499E" w:rsidRPr="004B320A">
        <w:rPr>
          <w:rFonts w:ascii="Times New Roman" w:hAnsi="Times New Roman"/>
          <w:sz w:val="28"/>
          <w:szCs w:val="28"/>
        </w:rPr>
        <w:t>m</w:t>
      </w:r>
      <w:r w:rsidR="00851DAB" w:rsidRPr="004B320A">
        <w:rPr>
          <w:rFonts w:ascii="Times New Roman" w:hAnsi="Times New Roman"/>
          <w:sz w:val="28"/>
          <w:szCs w:val="28"/>
        </w:rPr>
        <w:t xml:space="preserve">, </w:t>
      </w:r>
    </w:p>
    <w:p w14:paraId="48FCB88B" w14:textId="79C162B8" w:rsidR="00C6499E" w:rsidRPr="004B320A" w:rsidRDefault="00851DAB" w:rsidP="00DD4DB1">
      <w:pPr>
        <w:tabs>
          <w:tab w:val="left" w:pos="7173"/>
        </w:tabs>
        <w:spacing w:before="120" w:line="320" w:lineRule="atLeast"/>
        <w:ind w:left="3600" w:firstLine="720"/>
        <w:jc w:val="both"/>
        <w:rPr>
          <w:rFonts w:asciiTheme="majorHAnsi" w:hAnsiTheme="majorHAnsi" w:cstheme="majorHAnsi"/>
          <w:sz w:val="28"/>
          <w:szCs w:val="28"/>
        </w:rPr>
      </w:pPr>
      <w:r w:rsidRPr="004B320A">
        <w:rPr>
          <w:rFonts w:ascii="Times New Roman" w:hAnsi="Times New Roman"/>
          <w:sz w:val="28"/>
          <w:szCs w:val="28"/>
        </w:rPr>
        <w:t>9</w:t>
      </w:r>
      <w:r w:rsidRPr="004B320A">
        <w:rPr>
          <w:vertAlign w:val="superscript"/>
        </w:rPr>
        <w:t>0</w:t>
      </w:r>
      <w:r w:rsidRPr="004B320A">
        <w:rPr>
          <w:rFonts w:ascii="Times New Roman" w:hAnsi="Times New Roman"/>
          <w:sz w:val="28"/>
          <w:szCs w:val="28"/>
        </w:rPr>
        <w:t xml:space="preserve">9’ </w:t>
      </w:r>
      <w:r w:rsidRPr="004B320A">
        <w:rPr>
          <w:rFonts w:ascii="Times New Roman" w:hAnsi="Times New Roman"/>
          <w:sz w:val="28"/>
          <w:szCs w:val="28"/>
          <w:u w:val="single"/>
        </w:rPr>
        <w:t>&gt;</w:t>
      </w:r>
      <w:r w:rsidRPr="004B320A">
        <w:rPr>
          <w:rFonts w:ascii="Times New Roman" w:hAnsi="Times New Roman"/>
          <w:sz w:val="28"/>
          <w:szCs w:val="28"/>
        </w:rPr>
        <w:t xml:space="preserve"> </w:t>
      </w:r>
      <w:r w:rsidRPr="004B320A">
        <w:rPr>
          <w:rFonts w:ascii="Times New Roman" w:hAnsi="Times New Roman"/>
        </w:rPr>
        <w:t>α</w:t>
      </w:r>
      <w:r w:rsidRPr="004B320A">
        <w:t xml:space="preserve">  </w:t>
      </w:r>
      <w:r w:rsidRPr="004B320A">
        <w:rPr>
          <w:rFonts w:ascii="Times New Roman" w:hAnsi="Times New Roman"/>
          <w:u w:val="single"/>
        </w:rPr>
        <w:t>&gt;</w:t>
      </w:r>
      <w:r w:rsidRPr="004B320A">
        <w:t xml:space="preserve">  </w:t>
      </w:r>
      <w:r w:rsidRPr="004B320A">
        <w:rPr>
          <w:rFonts w:asciiTheme="majorHAnsi" w:hAnsiTheme="majorHAnsi" w:cstheme="majorHAnsi"/>
          <w:sz w:val="28"/>
          <w:szCs w:val="28"/>
        </w:rPr>
        <w:t>7</w:t>
      </w:r>
      <w:r w:rsidRPr="004B320A">
        <w:rPr>
          <w:rFonts w:asciiTheme="majorHAnsi" w:hAnsiTheme="majorHAnsi" w:cstheme="majorHAnsi"/>
          <w:sz w:val="28"/>
          <w:szCs w:val="28"/>
          <w:vertAlign w:val="superscript"/>
        </w:rPr>
        <w:t>0</w:t>
      </w:r>
      <w:r w:rsidRPr="004B320A">
        <w:rPr>
          <w:rFonts w:asciiTheme="majorHAnsi" w:hAnsiTheme="majorHAnsi" w:cstheme="majorHAnsi"/>
          <w:sz w:val="28"/>
          <w:szCs w:val="28"/>
        </w:rPr>
        <w:t>35’</w:t>
      </w:r>
      <w:r w:rsidR="00DD4DB1" w:rsidRPr="004B320A">
        <w:rPr>
          <w:rFonts w:asciiTheme="majorHAnsi" w:hAnsiTheme="majorHAnsi" w:cstheme="majorHAnsi"/>
          <w:sz w:val="28"/>
          <w:szCs w:val="28"/>
        </w:rPr>
        <w:tab/>
      </w:r>
    </w:p>
    <w:p w14:paraId="2A5D4482" w14:textId="3BAD3740" w:rsidR="00B93C3F" w:rsidRPr="004B320A" w:rsidRDefault="00B93C3F" w:rsidP="00B93C3F">
      <w:pPr>
        <w:pStyle w:val="NormalWeb"/>
        <w:spacing w:before="120" w:beforeAutospacing="0" w:after="0" w:afterAutospacing="0" w:line="320" w:lineRule="atLeast"/>
        <w:ind w:firstLine="720"/>
        <w:jc w:val="both"/>
        <w:rPr>
          <w:sz w:val="28"/>
          <w:szCs w:val="28"/>
        </w:rPr>
      </w:pPr>
      <w:r w:rsidRPr="004B320A">
        <w:rPr>
          <w:sz w:val="28"/>
          <w:szCs w:val="28"/>
        </w:rPr>
        <w:t>Đây là kết quả tính toán làm cơ sở cho việc quy định chiều sâu tối đa khai thác và khoảng cách an toàn đến bờ khi khai thác cát trên sông thuộc tỉnh Trà Vinh.</w:t>
      </w:r>
    </w:p>
    <w:p w14:paraId="22408F7A" w14:textId="05463A6B" w:rsidR="00C6499E" w:rsidRPr="004B320A" w:rsidRDefault="00C6499E" w:rsidP="00FD3CA9">
      <w:pPr>
        <w:pStyle w:val="Heading2"/>
        <w:ind w:firstLine="720"/>
      </w:pPr>
      <w:bookmarkStart w:id="249" w:name="_Toc184565376"/>
      <w:r w:rsidRPr="004B320A">
        <w:t>5.3. KẾT QUẢ ĐÁNH GIÁ TAI BIẾN ĐỊA CHẤT</w:t>
      </w:r>
      <w:bookmarkEnd w:id="249"/>
    </w:p>
    <w:p w14:paraId="21CD1323" w14:textId="77777777" w:rsidR="00C6499E" w:rsidRPr="004B320A" w:rsidRDefault="00C6499E" w:rsidP="00FD3CA9">
      <w:pPr>
        <w:pStyle w:val="Heading3"/>
        <w:ind w:firstLine="680"/>
        <w:rPr>
          <w:lang w:val="vi-VN"/>
        </w:rPr>
      </w:pPr>
      <w:bookmarkStart w:id="250" w:name="_Toc184565377"/>
      <w:r w:rsidRPr="004B320A">
        <w:t>5.3.</w:t>
      </w:r>
      <w:r w:rsidRPr="004B320A">
        <w:rPr>
          <w:lang w:val="vi-VN"/>
        </w:rPr>
        <w:t xml:space="preserve">1. </w:t>
      </w:r>
      <w:r w:rsidRPr="004B320A">
        <w:t>Hiện trạng</w:t>
      </w:r>
      <w:r w:rsidRPr="004B320A">
        <w:rPr>
          <w:lang w:val="vi-VN"/>
        </w:rPr>
        <w:t xml:space="preserve"> b</w:t>
      </w:r>
      <w:r w:rsidRPr="004B320A">
        <w:t>ờ sông bị xói lở</w:t>
      </w:r>
      <w:bookmarkEnd w:id="250"/>
    </w:p>
    <w:p w14:paraId="5363FB0F" w14:textId="77777777" w:rsidR="00C6499E" w:rsidRPr="004B320A" w:rsidRDefault="00C6499E" w:rsidP="00C6499E">
      <w:pPr>
        <w:spacing w:before="40" w:after="40"/>
        <w:ind w:firstLine="680"/>
        <w:jc w:val="both"/>
        <w:rPr>
          <w:rFonts w:ascii="Times New Roman" w:hAnsi="Times New Roman"/>
          <w:sz w:val="28"/>
          <w:szCs w:val="28"/>
          <w:lang w:val="vi-VN"/>
        </w:rPr>
      </w:pPr>
      <w:bookmarkStart w:id="251" w:name="_Hlk177220264"/>
      <w:r w:rsidRPr="004B320A">
        <w:rPr>
          <w:rFonts w:ascii="Times New Roman" w:hAnsi="Times New Roman"/>
          <w:sz w:val="28"/>
          <w:szCs w:val="28"/>
        </w:rPr>
        <w:t>Q</w:t>
      </w:r>
      <w:r w:rsidRPr="004B320A">
        <w:rPr>
          <w:rFonts w:ascii="Times New Roman" w:hAnsi="Times New Roman"/>
          <w:sz w:val="28"/>
          <w:szCs w:val="28"/>
          <w:lang w:val="vi-VN"/>
        </w:rPr>
        <w:t xml:space="preserve">ua quá trình khảo sát thực địa đã ghi nhận </w:t>
      </w:r>
      <w:r w:rsidRPr="004B320A">
        <w:rPr>
          <w:rFonts w:ascii="Times New Roman" w:hAnsi="Times New Roman"/>
          <w:sz w:val="28"/>
          <w:szCs w:val="28"/>
        </w:rPr>
        <w:t>66</w:t>
      </w:r>
      <w:r w:rsidRPr="004B320A">
        <w:rPr>
          <w:rFonts w:ascii="Times New Roman" w:hAnsi="Times New Roman"/>
          <w:sz w:val="28"/>
          <w:szCs w:val="28"/>
          <w:lang w:val="vi-VN"/>
        </w:rPr>
        <w:t xml:space="preserve"> điểm xói lở </w:t>
      </w:r>
      <w:r w:rsidRPr="004B320A">
        <w:rPr>
          <w:rFonts w:ascii="Times New Roman" w:hAnsi="Times New Roman"/>
          <w:sz w:val="28"/>
          <w:szCs w:val="28"/>
        </w:rPr>
        <w:t xml:space="preserve">bờ sông </w:t>
      </w:r>
      <w:r w:rsidRPr="004B320A">
        <w:rPr>
          <w:rFonts w:ascii="Times New Roman" w:hAnsi="Times New Roman"/>
          <w:sz w:val="28"/>
          <w:szCs w:val="28"/>
          <w:lang w:val="vi-VN"/>
        </w:rPr>
        <w:t>Cổ Chiên</w:t>
      </w:r>
      <w:r w:rsidRPr="004B320A">
        <w:rPr>
          <w:rFonts w:ascii="Times New Roman" w:hAnsi="Times New Roman"/>
          <w:sz w:val="28"/>
          <w:szCs w:val="28"/>
        </w:rPr>
        <w:t xml:space="preserve"> và 60 điểm xói lở bờ sông </w:t>
      </w:r>
      <w:r w:rsidRPr="004B320A">
        <w:rPr>
          <w:rFonts w:ascii="Times New Roman" w:hAnsi="Times New Roman"/>
          <w:sz w:val="28"/>
          <w:szCs w:val="28"/>
          <w:lang w:val="vi-VN"/>
        </w:rPr>
        <w:t>Hậu</w:t>
      </w:r>
      <w:r w:rsidRPr="004B320A">
        <w:rPr>
          <w:rFonts w:ascii="Times New Roman" w:hAnsi="Times New Roman"/>
          <w:sz w:val="28"/>
          <w:szCs w:val="28"/>
        </w:rPr>
        <w:t xml:space="preserve">. </w:t>
      </w:r>
      <w:r w:rsidRPr="004B320A">
        <w:rPr>
          <w:rFonts w:ascii="Times New Roman" w:hAnsi="Times New Roman"/>
          <w:sz w:val="28"/>
          <w:szCs w:val="28"/>
          <w:lang w:val="vi-VN"/>
        </w:rPr>
        <w:t>Vết tích bờ sông bị</w:t>
      </w:r>
      <w:r w:rsidRPr="004B320A">
        <w:rPr>
          <w:rFonts w:ascii="Times New Roman" w:hAnsi="Times New Roman"/>
          <w:sz w:val="28"/>
          <w:szCs w:val="28"/>
        </w:rPr>
        <w:t xml:space="preserve"> xói lở có chiều dài 20-100m, đôi nơi đến 200m, cao </w:t>
      </w:r>
      <w:r w:rsidRPr="004B320A">
        <w:rPr>
          <w:rFonts w:ascii="Times New Roman" w:hAnsi="Times New Roman"/>
          <w:sz w:val="28"/>
          <w:szCs w:val="28"/>
          <w:lang w:val="vi-VN"/>
        </w:rPr>
        <w:t>0,5</w:t>
      </w:r>
      <w:r w:rsidRPr="004B320A">
        <w:rPr>
          <w:rFonts w:ascii="Times New Roman" w:hAnsi="Times New Roman"/>
          <w:sz w:val="28"/>
          <w:szCs w:val="28"/>
        </w:rPr>
        <w:t>-</w:t>
      </w:r>
      <w:r w:rsidRPr="004B320A">
        <w:rPr>
          <w:rFonts w:ascii="Times New Roman" w:hAnsi="Times New Roman"/>
          <w:sz w:val="28"/>
          <w:szCs w:val="28"/>
          <w:lang w:val="vi-VN"/>
        </w:rPr>
        <w:t>1,2</w:t>
      </w:r>
      <w:r w:rsidRPr="004B320A">
        <w:rPr>
          <w:rFonts w:ascii="Times New Roman" w:hAnsi="Times New Roman"/>
          <w:sz w:val="28"/>
          <w:szCs w:val="28"/>
        </w:rPr>
        <w:t xml:space="preserve">m, </w:t>
      </w:r>
      <w:r w:rsidRPr="004B320A">
        <w:rPr>
          <w:rFonts w:ascii="Times New Roman" w:hAnsi="Times New Roman"/>
          <w:sz w:val="28"/>
          <w:szCs w:val="28"/>
          <w:lang w:val="vi-VN"/>
        </w:rPr>
        <w:t xml:space="preserve">sâu </w:t>
      </w:r>
      <w:r w:rsidRPr="004B320A">
        <w:rPr>
          <w:rFonts w:ascii="Times New Roman" w:hAnsi="Times New Roman"/>
          <w:sz w:val="28"/>
          <w:szCs w:val="28"/>
        </w:rPr>
        <w:t xml:space="preserve">2-10m, đôi nơi đến 20m. </w:t>
      </w:r>
      <w:r w:rsidRPr="004B320A">
        <w:rPr>
          <w:rFonts w:ascii="Times New Roman" w:hAnsi="Times New Roman"/>
          <w:sz w:val="28"/>
          <w:szCs w:val="28"/>
          <w:lang w:val="vi-VN"/>
        </w:rPr>
        <w:t xml:space="preserve">Vách bờ sông được cấu tạo bởi các thành tạo trầm tích </w:t>
      </w:r>
      <w:r w:rsidRPr="004B320A">
        <w:rPr>
          <w:rFonts w:ascii="Times New Roman" w:hAnsi="Times New Roman"/>
          <w:bCs/>
          <w:sz w:val="28"/>
          <w:szCs w:val="28"/>
          <w:lang w:val="pt-BR"/>
        </w:rPr>
        <w:t>Thống Holocen, phụ thống thượng (Q</w:t>
      </w:r>
      <w:r w:rsidRPr="004B320A">
        <w:rPr>
          <w:rFonts w:ascii="Times New Roman" w:hAnsi="Times New Roman"/>
          <w:bCs/>
          <w:sz w:val="28"/>
          <w:szCs w:val="28"/>
          <w:vertAlign w:val="subscript"/>
          <w:lang w:val="pt-BR"/>
        </w:rPr>
        <w:t>2</w:t>
      </w:r>
      <w:r w:rsidRPr="004B320A">
        <w:rPr>
          <w:rFonts w:ascii="Times New Roman" w:hAnsi="Times New Roman"/>
          <w:bCs/>
          <w:sz w:val="28"/>
          <w:szCs w:val="28"/>
          <w:vertAlign w:val="superscript"/>
          <w:lang w:val="pt-BR"/>
        </w:rPr>
        <w:t>3</w:t>
      </w:r>
      <w:r w:rsidRPr="004B320A">
        <w:rPr>
          <w:rFonts w:ascii="Times New Roman" w:hAnsi="Times New Roman"/>
          <w:bCs/>
          <w:sz w:val="28"/>
          <w:szCs w:val="28"/>
          <w:lang w:val="pt-BR"/>
        </w:rPr>
        <w:t xml:space="preserve">) </w:t>
      </w:r>
      <w:r w:rsidRPr="004B320A">
        <w:rPr>
          <w:rFonts w:ascii="Times New Roman" w:hAnsi="Times New Roman"/>
          <w:sz w:val="28"/>
          <w:szCs w:val="28"/>
          <w:lang w:val="vi-VN"/>
        </w:rPr>
        <w:t xml:space="preserve">với các </w:t>
      </w:r>
      <w:r w:rsidRPr="004B320A">
        <w:rPr>
          <w:rFonts w:ascii="Times New Roman" w:hAnsi="Times New Roman"/>
          <w:sz w:val="28"/>
          <w:szCs w:val="28"/>
          <w:lang w:val="pt-BR"/>
        </w:rPr>
        <w:t>nguồn gốc</w:t>
      </w:r>
      <w:r w:rsidRPr="004B320A">
        <w:rPr>
          <w:rFonts w:ascii="Times New Roman" w:hAnsi="Times New Roman"/>
          <w:sz w:val="28"/>
          <w:szCs w:val="28"/>
          <w:lang w:val="vi-VN"/>
        </w:rPr>
        <w:t xml:space="preserve"> </w:t>
      </w:r>
      <w:r w:rsidRPr="004B320A">
        <w:rPr>
          <w:rFonts w:ascii="Times New Roman" w:hAnsi="Times New Roman"/>
          <w:iCs/>
          <w:sz w:val="28"/>
          <w:szCs w:val="28"/>
          <w:lang w:val="pt-BR"/>
        </w:rPr>
        <w:t>hỗn h</w:t>
      </w:r>
      <w:r w:rsidRPr="004B320A">
        <w:rPr>
          <w:rFonts w:ascii="Times New Roman" w:hAnsi="Times New Roman"/>
          <w:iCs/>
          <w:sz w:val="28"/>
          <w:szCs w:val="28"/>
          <w:lang w:val="vi-VN"/>
        </w:rPr>
        <w:t>ợ</w:t>
      </w:r>
      <w:r w:rsidRPr="004B320A">
        <w:rPr>
          <w:rFonts w:ascii="Times New Roman" w:hAnsi="Times New Roman"/>
          <w:iCs/>
          <w:sz w:val="28"/>
          <w:szCs w:val="28"/>
          <w:lang w:val="pt-BR"/>
        </w:rPr>
        <w:t>p sông-biển, sông-đầm lầy, biển-đầm lầ</w:t>
      </w:r>
      <w:r w:rsidRPr="004B320A">
        <w:rPr>
          <w:rFonts w:ascii="Times New Roman" w:hAnsi="Times New Roman"/>
          <w:iCs/>
          <w:sz w:val="28"/>
          <w:szCs w:val="28"/>
          <w:lang w:val="vi-VN"/>
        </w:rPr>
        <w:t>y, t</w:t>
      </w:r>
      <w:r w:rsidRPr="004B320A">
        <w:rPr>
          <w:rFonts w:ascii="Times New Roman" w:hAnsi="Times New Roman"/>
          <w:iCs/>
          <w:sz w:val="28"/>
          <w:szCs w:val="28"/>
          <w:lang w:val="pt-BR"/>
        </w:rPr>
        <w:t>hành phần chủ yến là sét, bột, sét bột pha cát</w:t>
      </w:r>
      <w:r w:rsidRPr="004B320A">
        <w:rPr>
          <w:rFonts w:ascii="Times New Roman" w:hAnsi="Times New Roman"/>
          <w:iCs/>
          <w:sz w:val="28"/>
          <w:szCs w:val="28"/>
          <w:lang w:val="vi-VN"/>
        </w:rPr>
        <w:t xml:space="preserve">, </w:t>
      </w:r>
      <w:r w:rsidRPr="004B320A">
        <w:rPr>
          <w:rFonts w:ascii="Times New Roman" w:hAnsi="Times New Roman"/>
          <w:sz w:val="28"/>
          <w:szCs w:val="28"/>
        </w:rPr>
        <w:t>gắn kết yếu, kém bền vững</w:t>
      </w:r>
      <w:r w:rsidRPr="004B320A">
        <w:rPr>
          <w:rFonts w:ascii="Times New Roman" w:hAnsi="Times New Roman"/>
          <w:iCs/>
          <w:sz w:val="28"/>
          <w:szCs w:val="28"/>
          <w:lang w:val="vi-VN"/>
        </w:rPr>
        <w:t>.</w:t>
      </w:r>
    </w:p>
    <w:p w14:paraId="3DA34405" w14:textId="77777777" w:rsidR="00C6499E" w:rsidRPr="004B320A" w:rsidRDefault="00C6499E" w:rsidP="00C6499E">
      <w:pPr>
        <w:spacing w:before="40" w:after="40"/>
        <w:ind w:firstLine="680"/>
        <w:jc w:val="both"/>
        <w:rPr>
          <w:rFonts w:ascii="Times New Roman" w:hAnsi="Times New Roman"/>
          <w:sz w:val="28"/>
          <w:szCs w:val="28"/>
        </w:rPr>
      </w:pPr>
      <w:r w:rsidRPr="004B320A">
        <w:rPr>
          <w:rFonts w:ascii="Times New Roman" w:hAnsi="Times New Roman"/>
          <w:sz w:val="28"/>
          <w:szCs w:val="28"/>
        </w:rPr>
        <w:t xml:space="preserve">Trên các bờ sông này là đất đai trồng hoa màu, nuôi trồng thủy sản, một ít nơi có khu tập trung đông dân cư. </w:t>
      </w:r>
    </w:p>
    <w:p w14:paraId="3B7FAAA1" w14:textId="2FAF6520" w:rsidR="00C6499E" w:rsidRPr="004B320A" w:rsidRDefault="00C6499E" w:rsidP="00C6499E">
      <w:pPr>
        <w:spacing w:before="40" w:after="40"/>
        <w:ind w:firstLine="680"/>
        <w:jc w:val="both"/>
        <w:rPr>
          <w:rFonts w:ascii="Times New Roman" w:hAnsi="Times New Roman"/>
          <w:sz w:val="28"/>
          <w:szCs w:val="28"/>
          <w:lang w:val="vi-VN"/>
        </w:rPr>
      </w:pPr>
      <w:r w:rsidRPr="004B320A">
        <w:rPr>
          <w:rFonts w:ascii="Times New Roman" w:hAnsi="Times New Roman"/>
          <w:sz w:val="28"/>
          <w:szCs w:val="28"/>
        </w:rPr>
        <w:t>Chi tiết các điểm sạt lở trong báo cáo chuyên đề 2 “Đặc điểm địa mạo, địa chất thủy văn – địa chất công trình và tai biến địa chất”.</w:t>
      </w:r>
    </w:p>
    <w:p w14:paraId="3B7537ED" w14:textId="77777777" w:rsidR="00C6499E" w:rsidRPr="004B320A" w:rsidRDefault="00C6499E" w:rsidP="00FA6865">
      <w:pPr>
        <w:pStyle w:val="Heading3"/>
        <w:ind w:firstLine="680"/>
      </w:pPr>
      <w:bookmarkStart w:id="252" w:name="_Toc184565378"/>
      <w:bookmarkEnd w:id="251"/>
      <w:r w:rsidRPr="004B320A">
        <w:t>5.3.2</w:t>
      </w:r>
      <w:r w:rsidRPr="004B320A">
        <w:rPr>
          <w:lang w:val="vi-VN"/>
        </w:rPr>
        <w:t xml:space="preserve">. </w:t>
      </w:r>
      <w:r w:rsidRPr="004B320A">
        <w:t>N</w:t>
      </w:r>
      <w:r w:rsidRPr="004B320A">
        <w:rPr>
          <w:lang w:val="vi-VN"/>
        </w:rPr>
        <w:t>guyên nhân</w:t>
      </w:r>
      <w:r w:rsidRPr="004B320A">
        <w:t xml:space="preserve"> </w:t>
      </w:r>
      <w:r w:rsidRPr="004B320A">
        <w:rPr>
          <w:lang w:val="vi-VN"/>
        </w:rPr>
        <w:t>sạt lở bờ sông</w:t>
      </w:r>
      <w:bookmarkEnd w:id="252"/>
    </w:p>
    <w:p w14:paraId="1AEF5D36" w14:textId="77777777" w:rsidR="00C6499E" w:rsidRPr="004B320A" w:rsidRDefault="00C6499E" w:rsidP="00C6499E">
      <w:pPr>
        <w:spacing w:before="40" w:after="40"/>
        <w:ind w:firstLine="680"/>
        <w:jc w:val="both"/>
        <w:rPr>
          <w:rFonts w:ascii="Times New Roman" w:hAnsi="Times New Roman"/>
          <w:sz w:val="28"/>
          <w:szCs w:val="28"/>
        </w:rPr>
      </w:pPr>
      <w:r w:rsidRPr="004B320A">
        <w:rPr>
          <w:rFonts w:ascii="Times New Roman" w:hAnsi="Times New Roman"/>
          <w:sz w:val="28"/>
          <w:szCs w:val="28"/>
        </w:rPr>
        <w:t>Hiện trạng sạt lở bờ trên sông Hậu và sông Cổ Chiên do các nguyên nhân sau:</w:t>
      </w:r>
    </w:p>
    <w:p w14:paraId="6BD7997C" w14:textId="77777777" w:rsidR="00C6499E" w:rsidRPr="004B320A" w:rsidRDefault="00C6499E" w:rsidP="00C6499E">
      <w:pPr>
        <w:spacing w:before="40" w:after="40"/>
        <w:ind w:firstLine="680"/>
        <w:jc w:val="both"/>
        <w:rPr>
          <w:rFonts w:ascii="Times New Roman" w:hAnsi="Times New Roman"/>
          <w:sz w:val="28"/>
          <w:szCs w:val="28"/>
        </w:rPr>
      </w:pPr>
      <w:r w:rsidRPr="004B320A">
        <w:rPr>
          <w:rFonts w:ascii="Times New Roman" w:hAnsi="Times New Roman"/>
          <w:sz w:val="28"/>
          <w:szCs w:val="28"/>
        </w:rPr>
        <w:t>- Do uốn lượn hoặc vật cản giữa lòng và khai thác cát trái phép. Giữa lòng sông có các cồn ngầm làm đê chắn làm dòng chảy đổi dòng, nhiều nơi dòng chảy hướng thẳng vào bờ như đoạn từ cửa sông Láng Thé xuống đến cuối xã Long Đức. Mặt khác những vụ khai thác trái phép moi cát gần bờ đã gây ra những sạt lở nghiêm trọng.</w:t>
      </w:r>
    </w:p>
    <w:p w14:paraId="49282514" w14:textId="77777777" w:rsidR="00C6499E" w:rsidRPr="004B320A" w:rsidRDefault="00C6499E" w:rsidP="00C6499E">
      <w:pPr>
        <w:spacing w:before="40" w:after="40"/>
        <w:ind w:firstLine="680"/>
        <w:jc w:val="both"/>
        <w:rPr>
          <w:rFonts w:ascii="Times New Roman" w:hAnsi="Times New Roman"/>
          <w:sz w:val="28"/>
          <w:szCs w:val="28"/>
        </w:rPr>
      </w:pPr>
      <w:r w:rsidRPr="004B320A">
        <w:rPr>
          <w:rFonts w:ascii="Times New Roman" w:hAnsi="Times New Roman"/>
          <w:sz w:val="28"/>
          <w:szCs w:val="28"/>
        </w:rPr>
        <w:t>- Do tác động của ngoại lực vào đuờng bờ. Bờ bị sạt lở do ảnh hưởng của biên độ triều cường và triều kém tức là khoảng cách đỉnh triều và chân triều. Trong biên độ triều cường và triều kém làm bờ sông, bờ cồn ngấm và bão hòa nước. Cấu trúc địa chất bờ sông và bờ cồn là những trầm tích Holocen gắn kết yếu, kém bền vững, một khi bão hòa nước thì nở ra. Trong điều kiện môi trường động chỉ cần sóng lớn, nước chảy mạnh hoặc khi triều rút các thành tạo trầm tích của bờ sẽ dễ dàng sạt lở. Mặt khác, trường hợp bề mặt bờ sông chịu tải trọng lớn như công trình nặng xây dựng sát bờ sông cũng dễ gây sạt lở.</w:t>
      </w:r>
    </w:p>
    <w:p w14:paraId="242353FF" w14:textId="77777777" w:rsidR="00C6499E" w:rsidRPr="004B320A" w:rsidRDefault="00C6499E" w:rsidP="00174BEE">
      <w:pPr>
        <w:pStyle w:val="Heading3"/>
        <w:spacing w:before="120" w:after="120"/>
        <w:ind w:firstLine="680"/>
        <w:rPr>
          <w:lang w:val="vi-VN"/>
        </w:rPr>
      </w:pPr>
      <w:bookmarkStart w:id="253" w:name="_Toc184565379"/>
      <w:r w:rsidRPr="004B320A">
        <w:t>5.3.3</w:t>
      </w:r>
      <w:r w:rsidRPr="004B320A">
        <w:rPr>
          <w:lang w:val="vi-VN"/>
        </w:rPr>
        <w:t xml:space="preserve">. </w:t>
      </w:r>
      <w:r w:rsidRPr="004B320A">
        <w:t>Biện pháp phòng tránh và giảm nguy cơ thiệt hại</w:t>
      </w:r>
      <w:bookmarkEnd w:id="253"/>
    </w:p>
    <w:p w14:paraId="7A5A2E68" w14:textId="15051633" w:rsidR="00C6499E" w:rsidRPr="004B320A" w:rsidRDefault="00C6499E" w:rsidP="00C6499E">
      <w:pPr>
        <w:ind w:firstLine="720"/>
        <w:jc w:val="both"/>
        <w:rPr>
          <w:rFonts w:ascii="Times New Roman" w:hAnsi="Times New Roman"/>
          <w:sz w:val="28"/>
          <w:szCs w:val="28"/>
          <w:lang w:val="vi-VN"/>
        </w:rPr>
      </w:pPr>
      <w:r w:rsidRPr="004B320A">
        <w:rPr>
          <w:rFonts w:ascii="Times New Roman" w:hAnsi="Times New Roman"/>
          <w:sz w:val="28"/>
          <w:szCs w:val="28"/>
        </w:rPr>
        <w:t>- Để hạn chế đến mức thấp nhất hoặc không còn sạt lở nhất thiết phải khai thông dòng chảy bằng cách khai thác các cồn cát ngầm để nắn dňng chảy về giữa sông. Trường hợp khai thác cát, khi thiết kế khai thác cần phải thể hiện rõ khoảng cách xa bờ an toàn và khai thác theo đúng thiết kế</w:t>
      </w:r>
      <w:r w:rsidRPr="004B320A">
        <w:rPr>
          <w:rFonts w:ascii="Times New Roman" w:hAnsi="Times New Roman"/>
          <w:sz w:val="28"/>
          <w:szCs w:val="28"/>
          <w:lang w:val="vi-VN"/>
        </w:rPr>
        <w:t xml:space="preserve">, </w:t>
      </w:r>
      <w:r w:rsidRPr="004B320A">
        <w:rPr>
          <w:rFonts w:ascii="Times New Roman" w:hAnsi="Times New Roman"/>
          <w:sz w:val="28"/>
          <w:szCs w:val="28"/>
        </w:rPr>
        <w:t>để đảm bảo quá trình khai thác và tích tụ lại phải đạt tới mức cân bằng đáy lòng sông</w:t>
      </w:r>
      <w:r w:rsidRPr="004B320A">
        <w:rPr>
          <w:rFonts w:ascii="Times New Roman" w:hAnsi="Times New Roman"/>
          <w:sz w:val="28"/>
          <w:szCs w:val="28"/>
          <w:lang w:val="vi-VN"/>
        </w:rPr>
        <w:t>.</w:t>
      </w:r>
    </w:p>
    <w:p w14:paraId="70B344A3" w14:textId="77777777" w:rsidR="00C6499E" w:rsidRPr="004B320A" w:rsidRDefault="00C6499E" w:rsidP="00C6499E">
      <w:pPr>
        <w:ind w:firstLine="720"/>
        <w:jc w:val="both"/>
        <w:rPr>
          <w:rFonts w:ascii="Times New Roman" w:hAnsi="Times New Roman"/>
          <w:sz w:val="28"/>
          <w:szCs w:val="28"/>
          <w:lang w:val="vi-VN"/>
        </w:rPr>
      </w:pPr>
      <w:r w:rsidRPr="004B320A">
        <w:rPr>
          <w:rFonts w:ascii="Times New Roman" w:hAnsi="Times New Roman"/>
          <w:b/>
          <w:bCs/>
          <w:sz w:val="28"/>
          <w:szCs w:val="28"/>
        </w:rPr>
        <w:t>-</w:t>
      </w:r>
      <w:r w:rsidRPr="004B320A">
        <w:rPr>
          <w:rFonts w:ascii="Times New Roman" w:hAnsi="Times New Roman"/>
          <w:sz w:val="28"/>
          <w:szCs w:val="28"/>
        </w:rPr>
        <w:t xml:space="preserve"> Dọc bờ sông của các đoạn sông này cần phải xây kè bằng bê tông hoặc </w:t>
      </w:r>
      <w:r w:rsidRPr="004B320A">
        <w:rPr>
          <w:rFonts w:ascii="Times New Roman" w:hAnsi="Times New Roman"/>
          <w:sz w:val="28"/>
          <w:szCs w:val="28"/>
          <w:lang w:val="vi-VN"/>
        </w:rPr>
        <w:t>bằng</w:t>
      </w:r>
      <w:r w:rsidRPr="004B320A">
        <w:rPr>
          <w:rFonts w:ascii="Times New Roman" w:hAnsi="Times New Roman"/>
          <w:sz w:val="28"/>
          <w:szCs w:val="28"/>
        </w:rPr>
        <w:t xml:space="preserve"> rọ đá kiên cố để hạn chế quá trình xói lở bờ.</w:t>
      </w:r>
      <w:r w:rsidRPr="004B320A">
        <w:rPr>
          <w:rFonts w:ascii="Times New Roman" w:hAnsi="Times New Roman"/>
          <w:sz w:val="28"/>
          <w:szCs w:val="28"/>
          <w:lang w:val="vi-VN"/>
        </w:rPr>
        <w:t xml:space="preserve"> </w:t>
      </w:r>
      <w:r w:rsidRPr="004B320A">
        <w:rPr>
          <w:rFonts w:ascii="Times New Roman" w:hAnsi="Times New Roman"/>
          <w:sz w:val="28"/>
          <w:szCs w:val="28"/>
        </w:rPr>
        <w:t>Dọc bờ sông, bờ cồn ra tới ngoài mép nước nên trồng dừa nước tránh sóng vỗ bờ, rễ dừa giữ được đất không bị sạt lở hoặc các loại cây chịu nước khác</w:t>
      </w:r>
      <w:r w:rsidRPr="004B320A">
        <w:rPr>
          <w:rFonts w:ascii="Times New Roman" w:hAnsi="Times New Roman"/>
          <w:sz w:val="28"/>
          <w:szCs w:val="28"/>
          <w:lang w:val="vi-VN"/>
        </w:rPr>
        <w:t>.</w:t>
      </w:r>
    </w:p>
    <w:p w14:paraId="285D20F8" w14:textId="77777777" w:rsidR="00C6499E" w:rsidRPr="004B320A" w:rsidRDefault="00C6499E" w:rsidP="00C6499E">
      <w:pPr>
        <w:ind w:firstLine="720"/>
        <w:jc w:val="both"/>
        <w:rPr>
          <w:rFonts w:ascii="Times New Roman" w:hAnsi="Times New Roman"/>
          <w:sz w:val="28"/>
          <w:szCs w:val="28"/>
          <w:lang w:val="vi-VN"/>
        </w:rPr>
      </w:pPr>
      <w:r w:rsidRPr="004B320A">
        <w:rPr>
          <w:rFonts w:ascii="Times New Roman" w:hAnsi="Times New Roman"/>
          <w:sz w:val="28"/>
          <w:szCs w:val="28"/>
          <w:lang w:val="vi-VN"/>
        </w:rPr>
        <w:t xml:space="preserve">- </w:t>
      </w:r>
      <w:r w:rsidRPr="004B320A">
        <w:rPr>
          <w:rFonts w:ascii="Times New Roman" w:hAnsi="Times New Roman"/>
          <w:sz w:val="28"/>
          <w:szCs w:val="28"/>
        </w:rPr>
        <w:t>Hạn chế những công trình xây sát bờ sông, trường hợp cần thiết như cầu cảng, trạm quan trắc..v.v..khi xây dựng nhất thiết phải giải quyết triệt để khâu địa chất công trình, gia cố và xây dựng bờ kè phù hợp cho từng công trình.</w:t>
      </w:r>
    </w:p>
    <w:p w14:paraId="03B5FA4F" w14:textId="17C69866" w:rsidR="00C6499E" w:rsidRPr="004B320A" w:rsidRDefault="00C6499E">
      <w:pPr>
        <w:rPr>
          <w:rFonts w:ascii="Times New Roman" w:hAnsi="Times New Roman"/>
          <w:b/>
          <w:sz w:val="32"/>
          <w:lang w:val="x-none" w:eastAsia="x-none"/>
        </w:rPr>
      </w:pPr>
    </w:p>
    <w:p w14:paraId="6B1D20ED" w14:textId="77777777" w:rsidR="00C6499E" w:rsidRPr="004B320A" w:rsidRDefault="00C6499E">
      <w:pPr>
        <w:rPr>
          <w:rFonts w:ascii="Times New Roman" w:hAnsi="Times New Roman"/>
          <w:b/>
          <w:sz w:val="32"/>
          <w:lang w:val="x-none" w:eastAsia="x-none"/>
        </w:rPr>
      </w:pPr>
      <w:r w:rsidRPr="004B320A">
        <w:br w:type="page"/>
      </w:r>
    </w:p>
    <w:p w14:paraId="28E2D7FC" w14:textId="1430DAA0" w:rsidR="00B67CD8" w:rsidRPr="004B320A" w:rsidRDefault="00571EED" w:rsidP="00B93B85">
      <w:pPr>
        <w:pStyle w:val="Heading1"/>
      </w:pPr>
      <w:bookmarkStart w:id="254" w:name="_Toc184565380"/>
      <w:r w:rsidRPr="004B320A">
        <w:t>C</w:t>
      </w:r>
      <w:r w:rsidR="00057064" w:rsidRPr="004B320A">
        <w:t xml:space="preserve">HƯƠNG </w:t>
      </w:r>
      <w:r w:rsidR="00C6499E" w:rsidRPr="004B320A">
        <w:t>6</w:t>
      </w:r>
      <w:bookmarkEnd w:id="229"/>
      <w:r w:rsidR="00DB7839" w:rsidRPr="004B320A">
        <w:t>.</w:t>
      </w:r>
      <w:r w:rsidR="00556A10" w:rsidRPr="004B320A">
        <w:br/>
      </w:r>
      <w:r w:rsidR="00702F84" w:rsidRPr="004B320A">
        <w:t xml:space="preserve">KẾT QUẢ </w:t>
      </w:r>
      <w:r w:rsidR="00841559" w:rsidRPr="004B320A">
        <w:t xml:space="preserve">TÍNH TÀI NGUYÊN KHOÁNG SẢN </w:t>
      </w:r>
      <w:r w:rsidR="00174BEE">
        <w:rPr>
          <w:lang w:val="en-US"/>
        </w:rPr>
        <w:t>KHOÁNG SẢN LÀM VLXD THÔNG THƯỜNG (</w:t>
      </w:r>
      <w:r w:rsidR="00841559" w:rsidRPr="004B320A">
        <w:t>CÁT LÒNG SÔNG</w:t>
      </w:r>
      <w:r w:rsidR="00174BEE">
        <w:rPr>
          <w:lang w:val="en-US"/>
        </w:rPr>
        <w:t>)</w:t>
      </w:r>
      <w:r w:rsidR="00841559" w:rsidRPr="004B320A">
        <w:t xml:space="preserve"> TỈNH TRÀ VINH</w:t>
      </w:r>
      <w:bookmarkEnd w:id="254"/>
    </w:p>
    <w:p w14:paraId="1B3C1F81" w14:textId="69285A67" w:rsidR="005E0DE4" w:rsidRPr="004B320A" w:rsidRDefault="00C6499E" w:rsidP="00FA6865">
      <w:pPr>
        <w:pStyle w:val="Heading2"/>
        <w:ind w:firstLine="720"/>
      </w:pPr>
      <w:bookmarkStart w:id="255" w:name="_Toc184565381"/>
      <w:r w:rsidRPr="004B320A">
        <w:t>6</w:t>
      </w:r>
      <w:r w:rsidR="005E0DE4" w:rsidRPr="004B320A">
        <w:t>.</w:t>
      </w:r>
      <w:r w:rsidRPr="004B320A">
        <w:t>1</w:t>
      </w:r>
      <w:r w:rsidR="005E0DE4" w:rsidRPr="004B320A">
        <w:t>. CHỈ TIÊU TÍNH TÀI NGUYÊN</w:t>
      </w:r>
      <w:bookmarkEnd w:id="255"/>
    </w:p>
    <w:p w14:paraId="6C916350" w14:textId="25769ACB" w:rsidR="005E0DE4" w:rsidRPr="004B320A" w:rsidRDefault="005E0DE4" w:rsidP="00A658E7">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Căn cứ tiêu </w:t>
      </w:r>
      <w:r w:rsidR="00C6499E" w:rsidRPr="004B320A">
        <w:rPr>
          <w:rFonts w:ascii="Times New Roman" w:hAnsi="Times New Roman"/>
          <w:sz w:val="28"/>
          <w:szCs w:val="28"/>
        </w:rPr>
        <w:t xml:space="preserve">chuẩn </w:t>
      </w:r>
      <w:r w:rsidRPr="004B320A">
        <w:rPr>
          <w:rFonts w:ascii="Times New Roman" w:hAnsi="Times New Roman"/>
          <w:sz w:val="28"/>
          <w:szCs w:val="28"/>
        </w:rPr>
        <w:t>TCVN 7570:2006 - Tiêu chuẩn về cốt liệu bê tông và vữa</w:t>
      </w:r>
      <w:r w:rsidR="00625AE6" w:rsidRPr="004B320A">
        <w:rPr>
          <w:rFonts w:ascii="Times New Roman" w:hAnsi="Times New Roman"/>
          <w:sz w:val="28"/>
          <w:szCs w:val="28"/>
        </w:rPr>
        <w:t xml:space="preserve">, đối với </w:t>
      </w:r>
      <w:r w:rsidRPr="004B320A">
        <w:rPr>
          <w:rFonts w:ascii="Times New Roman" w:hAnsi="Times New Roman"/>
          <w:sz w:val="28"/>
          <w:szCs w:val="28"/>
        </w:rPr>
        <w:t>khoáng sản cát lòng sông không đáp ứng được tiêu chuẩn làm cốt liệu cho bê tông và vữa thì sử dụng làm vật liệu san lấp.</w:t>
      </w:r>
    </w:p>
    <w:p w14:paraId="19754C59" w14:textId="6D1EA73B" w:rsidR="005E0DE4" w:rsidRPr="004B320A" w:rsidRDefault="005E0DE4" w:rsidP="00A658E7">
      <w:pPr>
        <w:pStyle w:val="NormalWeb"/>
        <w:spacing w:before="120" w:beforeAutospacing="0" w:after="120" w:afterAutospacing="0" w:line="320" w:lineRule="atLeast"/>
        <w:ind w:firstLine="720"/>
        <w:jc w:val="both"/>
        <w:rPr>
          <w:sz w:val="28"/>
          <w:szCs w:val="26"/>
        </w:rPr>
      </w:pPr>
      <w:r w:rsidRPr="004B320A">
        <w:rPr>
          <w:sz w:val="28"/>
          <w:szCs w:val="26"/>
        </w:rPr>
        <w:t xml:space="preserve">Căn cứ kết quả </w:t>
      </w:r>
      <w:r w:rsidR="00625AE6" w:rsidRPr="004B320A">
        <w:rPr>
          <w:sz w:val="28"/>
          <w:szCs w:val="26"/>
        </w:rPr>
        <w:t>khoan khảo sát</w:t>
      </w:r>
      <w:r w:rsidRPr="004B320A">
        <w:rPr>
          <w:sz w:val="28"/>
          <w:szCs w:val="26"/>
        </w:rPr>
        <w:t xml:space="preserve">, đánh giá và phân tích chất lượng khoáng sản cát lòng </w:t>
      </w:r>
      <w:r w:rsidR="00625AE6" w:rsidRPr="004B320A">
        <w:rPr>
          <w:sz w:val="28"/>
          <w:szCs w:val="26"/>
        </w:rPr>
        <w:t xml:space="preserve">sông </w:t>
      </w:r>
      <w:r w:rsidRPr="004B320A">
        <w:rPr>
          <w:sz w:val="28"/>
          <w:szCs w:val="26"/>
        </w:rPr>
        <w:t xml:space="preserve">của Dự án cho thấy cát </w:t>
      </w:r>
      <w:r w:rsidR="00625AE6" w:rsidRPr="004B320A">
        <w:rPr>
          <w:sz w:val="28"/>
          <w:szCs w:val="26"/>
        </w:rPr>
        <w:t xml:space="preserve">sông Hậu và sông Cổ Chiên </w:t>
      </w:r>
      <w:r w:rsidRPr="004B320A">
        <w:rPr>
          <w:sz w:val="28"/>
          <w:szCs w:val="26"/>
        </w:rPr>
        <w:t>thuộc nhóm cát hạt mịn, hàm lượng bùn, bụi, sét (&lt;</w:t>
      </w:r>
      <w:r w:rsidR="00D64F90">
        <w:rPr>
          <w:sz w:val="28"/>
          <w:szCs w:val="26"/>
        </w:rPr>
        <w:t xml:space="preserve"> </w:t>
      </w:r>
      <w:r w:rsidRPr="004B320A">
        <w:rPr>
          <w:sz w:val="28"/>
          <w:szCs w:val="26"/>
        </w:rPr>
        <w:t>0,1mm) chiếm từ 0,6 -</w:t>
      </w:r>
      <w:r w:rsidR="00763428" w:rsidRPr="004B320A">
        <w:rPr>
          <w:sz w:val="28"/>
          <w:szCs w:val="26"/>
        </w:rPr>
        <w:t xml:space="preserve"> </w:t>
      </w:r>
      <w:r w:rsidRPr="004B320A">
        <w:rPr>
          <w:sz w:val="28"/>
          <w:szCs w:val="26"/>
        </w:rPr>
        <w:t xml:space="preserve">28,8%, trung bình 10,7%. </w:t>
      </w:r>
      <w:r w:rsidR="00C6499E" w:rsidRPr="004B320A">
        <w:rPr>
          <w:sz w:val="28"/>
          <w:szCs w:val="26"/>
        </w:rPr>
        <w:t xml:space="preserve">Đây là kết quả phân tích mẫu lấy bằng phương pháp khoan </w:t>
      </w:r>
      <w:r w:rsidR="00D64F90">
        <w:rPr>
          <w:sz w:val="28"/>
          <w:szCs w:val="26"/>
        </w:rPr>
        <w:t>air lift (khoan thổi)</w:t>
      </w:r>
      <w:r w:rsidR="00625AE6" w:rsidRPr="004B320A">
        <w:rPr>
          <w:sz w:val="28"/>
          <w:szCs w:val="26"/>
        </w:rPr>
        <w:t xml:space="preserve">, trên </w:t>
      </w:r>
      <w:r w:rsidR="00C6499E" w:rsidRPr="004B320A">
        <w:rPr>
          <w:sz w:val="28"/>
          <w:szCs w:val="26"/>
        </w:rPr>
        <w:t>thực tế hàm lượng bùn, bụi, sét cao hơn so với</w:t>
      </w:r>
      <w:r w:rsidR="00837319" w:rsidRPr="004B320A">
        <w:rPr>
          <w:sz w:val="28"/>
          <w:szCs w:val="26"/>
        </w:rPr>
        <w:t xml:space="preserve"> giá trị</w:t>
      </w:r>
      <w:r w:rsidR="00C6499E" w:rsidRPr="004B320A">
        <w:rPr>
          <w:sz w:val="28"/>
          <w:szCs w:val="26"/>
        </w:rPr>
        <w:t xml:space="preserve"> kết quả phân tích mẫu. </w:t>
      </w:r>
      <w:r w:rsidR="00165382" w:rsidRPr="004B320A">
        <w:rPr>
          <w:sz w:val="28"/>
          <w:szCs w:val="26"/>
        </w:rPr>
        <w:t>Hàm lượng C</w:t>
      </w:r>
      <w:r w:rsidR="00763428" w:rsidRPr="004B320A">
        <w:rPr>
          <w:sz w:val="28"/>
          <w:szCs w:val="26"/>
        </w:rPr>
        <w:t>l</w:t>
      </w:r>
      <w:r w:rsidR="00165382" w:rsidRPr="004B320A">
        <w:rPr>
          <w:sz w:val="28"/>
          <w:szCs w:val="26"/>
          <w:vertAlign w:val="superscript"/>
        </w:rPr>
        <w:t>-</w:t>
      </w:r>
      <w:r w:rsidR="00165382" w:rsidRPr="004B320A">
        <w:rPr>
          <w:sz w:val="28"/>
          <w:szCs w:val="26"/>
        </w:rPr>
        <w:t xml:space="preserve"> trung bình trong </w:t>
      </w:r>
      <w:r w:rsidR="00763428" w:rsidRPr="004B320A">
        <w:rPr>
          <w:sz w:val="28"/>
          <w:szCs w:val="26"/>
        </w:rPr>
        <w:t xml:space="preserve">các </w:t>
      </w:r>
      <w:r w:rsidR="00165382" w:rsidRPr="004B320A">
        <w:rPr>
          <w:sz w:val="28"/>
          <w:szCs w:val="26"/>
        </w:rPr>
        <w:t xml:space="preserve">mẫu phân tích là </w:t>
      </w:r>
      <w:r w:rsidR="00763428" w:rsidRPr="004B320A">
        <w:rPr>
          <w:sz w:val="28"/>
          <w:szCs w:val="26"/>
        </w:rPr>
        <w:t>0,015 - 0,109%, đều &gt; 0,01%</w:t>
      </w:r>
      <w:r w:rsidRPr="004B320A">
        <w:rPr>
          <w:sz w:val="28"/>
          <w:szCs w:val="26"/>
        </w:rPr>
        <w:t xml:space="preserve">. </w:t>
      </w:r>
      <w:r w:rsidR="00625AE6" w:rsidRPr="004B320A">
        <w:rPr>
          <w:sz w:val="28"/>
          <w:szCs w:val="26"/>
        </w:rPr>
        <w:t>Như vậy</w:t>
      </w:r>
      <w:r w:rsidRPr="004B320A">
        <w:rPr>
          <w:sz w:val="28"/>
          <w:szCs w:val="26"/>
        </w:rPr>
        <w:t xml:space="preserve">, cát trong khu vực khảo sát </w:t>
      </w:r>
      <w:r w:rsidR="00763428" w:rsidRPr="004B320A">
        <w:rPr>
          <w:sz w:val="28"/>
          <w:szCs w:val="26"/>
        </w:rPr>
        <w:t xml:space="preserve">không </w:t>
      </w:r>
      <w:r w:rsidR="00190EB6" w:rsidRPr="004B320A">
        <w:rPr>
          <w:sz w:val="28"/>
          <w:szCs w:val="26"/>
        </w:rPr>
        <w:t>đạt</w:t>
      </w:r>
      <w:r w:rsidR="00763428" w:rsidRPr="004B320A">
        <w:rPr>
          <w:sz w:val="28"/>
          <w:szCs w:val="26"/>
        </w:rPr>
        <w:t xml:space="preserve"> tiêu chuẩn làm cốt liệu cho bê tông và vữa </w:t>
      </w:r>
      <w:r w:rsidR="00190EB6" w:rsidRPr="004B320A">
        <w:rPr>
          <w:sz w:val="28"/>
          <w:szCs w:val="26"/>
        </w:rPr>
        <w:t xml:space="preserve">theo yêu cầu tiêu chuẩn </w:t>
      </w:r>
      <w:r w:rsidR="00190EB6" w:rsidRPr="004B320A">
        <w:rPr>
          <w:sz w:val="28"/>
          <w:szCs w:val="28"/>
        </w:rPr>
        <w:t>TCVN 7570:2006</w:t>
      </w:r>
      <w:r w:rsidR="00625AE6" w:rsidRPr="004B320A">
        <w:rPr>
          <w:sz w:val="28"/>
          <w:szCs w:val="28"/>
        </w:rPr>
        <w:t xml:space="preserve">, do đó cát chỉ </w:t>
      </w:r>
      <w:r w:rsidRPr="004B320A">
        <w:rPr>
          <w:sz w:val="28"/>
          <w:szCs w:val="26"/>
        </w:rPr>
        <w:t xml:space="preserve">được đánh giá theo chỉ tiêu để làm cát san lấp. </w:t>
      </w:r>
    </w:p>
    <w:p w14:paraId="2B7BEAEB" w14:textId="7959D6D0" w:rsidR="00190EB6" w:rsidRPr="004B320A" w:rsidRDefault="00190EB6" w:rsidP="00837319">
      <w:pPr>
        <w:spacing w:before="120" w:after="120" w:line="320" w:lineRule="atLeast"/>
        <w:ind w:firstLine="720"/>
        <w:jc w:val="both"/>
        <w:rPr>
          <w:sz w:val="28"/>
          <w:szCs w:val="26"/>
        </w:rPr>
      </w:pPr>
      <w:r w:rsidRPr="004B320A">
        <w:rPr>
          <w:rFonts w:ascii="Times New Roman" w:hAnsi="Times New Roman"/>
          <w:sz w:val="28"/>
          <w:szCs w:val="28"/>
        </w:rPr>
        <w:t xml:space="preserve">Căn cứ vào thực tiễn khai thác cát lòng sông ở khu vực miền Tây Nam Bộ và đã được thị trường tiêu thụ chấp nhận trong nhiều năm qua, tham khảo các chỉ tiêu tính trữ lượng của các báo cáo thăm dò khoáng sản cát lòng sông Hậu và sông Cổ Chiên của các cơ quan tư vấn trước đây. </w:t>
      </w:r>
    </w:p>
    <w:p w14:paraId="43FEACED" w14:textId="73947214" w:rsidR="005E0DE4" w:rsidRPr="004B320A" w:rsidRDefault="00C6499E" w:rsidP="00A658E7">
      <w:pPr>
        <w:pStyle w:val="NormalWeb"/>
        <w:spacing w:before="120" w:beforeAutospacing="0" w:after="120" w:afterAutospacing="0" w:line="320" w:lineRule="atLeast"/>
        <w:ind w:firstLine="720"/>
        <w:jc w:val="both"/>
        <w:rPr>
          <w:sz w:val="28"/>
          <w:szCs w:val="26"/>
        </w:rPr>
      </w:pPr>
      <w:r w:rsidRPr="004B320A">
        <w:rPr>
          <w:sz w:val="28"/>
          <w:szCs w:val="26"/>
        </w:rPr>
        <w:t>Để</w:t>
      </w:r>
      <w:r w:rsidR="005E0DE4" w:rsidRPr="004B320A">
        <w:rPr>
          <w:sz w:val="28"/>
          <w:szCs w:val="26"/>
        </w:rPr>
        <w:t xml:space="preserve"> đánh giá tài nguyên cát làm </w:t>
      </w:r>
      <w:r w:rsidR="002A0EAC" w:rsidRPr="004B320A">
        <w:rPr>
          <w:sz w:val="28"/>
          <w:szCs w:val="26"/>
        </w:rPr>
        <w:t xml:space="preserve">vật liệu </w:t>
      </w:r>
      <w:r w:rsidR="005E0DE4" w:rsidRPr="004B320A">
        <w:rPr>
          <w:sz w:val="28"/>
          <w:szCs w:val="26"/>
        </w:rPr>
        <w:t>san lấp lòng sông Hậu và sông Cổ Chiên</w:t>
      </w:r>
      <w:r w:rsidR="002A0EAC" w:rsidRPr="004B320A">
        <w:rPr>
          <w:sz w:val="28"/>
          <w:szCs w:val="26"/>
        </w:rPr>
        <w:t xml:space="preserve"> trên địa bàn tỉnh Trà Vinh</w:t>
      </w:r>
      <w:r w:rsidR="005E0DE4" w:rsidRPr="004B320A">
        <w:rPr>
          <w:sz w:val="28"/>
          <w:szCs w:val="26"/>
        </w:rPr>
        <w:t xml:space="preserve"> th</w:t>
      </w:r>
      <w:r w:rsidR="00837319" w:rsidRPr="004B320A">
        <w:rPr>
          <w:sz w:val="28"/>
          <w:szCs w:val="26"/>
        </w:rPr>
        <w:t>ì</w:t>
      </w:r>
      <w:r w:rsidR="005E0DE4" w:rsidRPr="004B320A">
        <w:rPr>
          <w:sz w:val="28"/>
          <w:szCs w:val="26"/>
        </w:rPr>
        <w:t xml:space="preserve"> chỉ tiêu tính tài nguyên </w:t>
      </w:r>
      <w:r w:rsidR="001C2DDD" w:rsidRPr="004B320A">
        <w:rPr>
          <w:sz w:val="28"/>
          <w:szCs w:val="26"/>
        </w:rPr>
        <w:t xml:space="preserve">lựa chọn </w:t>
      </w:r>
      <w:r w:rsidR="005E0DE4" w:rsidRPr="004B320A">
        <w:rPr>
          <w:sz w:val="28"/>
          <w:szCs w:val="26"/>
        </w:rPr>
        <w:t>như sau:</w:t>
      </w:r>
    </w:p>
    <w:p w14:paraId="1C3CDB96" w14:textId="3046595A" w:rsidR="005E0DE4" w:rsidRPr="00174BEE" w:rsidRDefault="005E0DE4" w:rsidP="00A658E7">
      <w:pPr>
        <w:pStyle w:val="doan"/>
        <w:spacing w:before="120" w:after="120" w:line="320" w:lineRule="atLeast"/>
      </w:pPr>
      <w:r w:rsidRPr="00174BEE">
        <w:t>+ Hàm lượng hạt &lt;</w:t>
      </w:r>
      <w:r w:rsidR="00D64F90" w:rsidRPr="00174BEE">
        <w:t xml:space="preserve"> </w:t>
      </w:r>
      <w:r w:rsidRPr="00174BEE">
        <w:t xml:space="preserve">0,1mm: </w:t>
      </w:r>
      <w:r w:rsidRPr="00174BEE">
        <w:tab/>
      </w:r>
      <w:r w:rsidRPr="00174BEE">
        <w:tab/>
      </w:r>
      <w:r w:rsidRPr="00174BEE">
        <w:rPr>
          <w:u w:val="single"/>
        </w:rPr>
        <w:t>&lt;</w:t>
      </w:r>
      <w:r w:rsidRPr="00174BEE">
        <w:t xml:space="preserve"> </w:t>
      </w:r>
      <w:r w:rsidR="00747CFB" w:rsidRPr="00174BEE">
        <w:t>3</w:t>
      </w:r>
      <w:r w:rsidRPr="00174BEE">
        <w:t>0% đối với mẫu đơn;</w:t>
      </w:r>
    </w:p>
    <w:p w14:paraId="65C0DB03" w14:textId="17D6116C" w:rsidR="005E0DE4" w:rsidRPr="004B320A" w:rsidRDefault="005E0DE4" w:rsidP="00A658E7">
      <w:pPr>
        <w:pStyle w:val="doan"/>
        <w:spacing w:before="120" w:after="120" w:line="320" w:lineRule="atLeast"/>
      </w:pPr>
      <w:r w:rsidRPr="00174BEE">
        <w:t>+ Hàm lượng hạt &lt;</w:t>
      </w:r>
      <w:r w:rsidR="00D64F90" w:rsidRPr="00174BEE">
        <w:t xml:space="preserve"> </w:t>
      </w:r>
      <w:r w:rsidRPr="00174BEE">
        <w:t xml:space="preserve">0,1mm: </w:t>
      </w:r>
      <w:r w:rsidRPr="00174BEE">
        <w:tab/>
      </w:r>
      <w:r w:rsidRPr="00174BEE">
        <w:tab/>
      </w:r>
      <w:r w:rsidRPr="00174BEE">
        <w:rPr>
          <w:u w:val="single"/>
        </w:rPr>
        <w:t>&lt;</w:t>
      </w:r>
      <w:r w:rsidRPr="00174BEE">
        <w:t xml:space="preserve"> </w:t>
      </w:r>
      <w:r w:rsidR="00747CFB" w:rsidRPr="00174BEE">
        <w:t>2</w:t>
      </w:r>
      <w:r w:rsidRPr="00174BEE">
        <w:t>0% đối với khối tính tài nguyên.</w:t>
      </w:r>
    </w:p>
    <w:p w14:paraId="7B4538EE" w14:textId="4ABD9DC6" w:rsidR="00763428" w:rsidRPr="004B320A" w:rsidRDefault="00763428" w:rsidP="00A658E7">
      <w:pPr>
        <w:pStyle w:val="doan"/>
        <w:spacing w:before="120" w:after="120" w:line="320" w:lineRule="atLeast"/>
      </w:pPr>
      <w:r w:rsidRPr="004B320A">
        <w:t xml:space="preserve">+ Độ chặt lớn nhất sau khi đầm nện: </w:t>
      </w:r>
      <w:r w:rsidRPr="004B320A">
        <w:tab/>
        <w:t>&gt;1,6 g/cm</w:t>
      </w:r>
      <w:r w:rsidRPr="004B320A">
        <w:rPr>
          <w:vertAlign w:val="superscript"/>
        </w:rPr>
        <w:t>3</w:t>
      </w:r>
    </w:p>
    <w:p w14:paraId="329EF3E8" w14:textId="495E55C8" w:rsidR="005E0DE4" w:rsidRPr="004B320A" w:rsidRDefault="005E0DE4" w:rsidP="00A658E7">
      <w:pPr>
        <w:pStyle w:val="doan"/>
        <w:spacing w:before="120" w:after="120" w:line="320" w:lineRule="atLeast"/>
        <w:rPr>
          <w:rFonts w:ascii="Times New Roman" w:hAnsi="Times New Roman"/>
        </w:rPr>
      </w:pPr>
      <w:r w:rsidRPr="004B320A">
        <w:rPr>
          <w:rFonts w:ascii="Times New Roman" w:hAnsi="Times New Roman"/>
        </w:rPr>
        <w:t>+ Chiều dày thân khoáng cát tối thiểu</w:t>
      </w:r>
      <w:r w:rsidR="002C50EC" w:rsidRPr="004B320A">
        <w:rPr>
          <w:rFonts w:ascii="Times New Roman" w:hAnsi="Times New Roman"/>
        </w:rPr>
        <w:t xml:space="preserve"> tham gia tính tài nguyên</w:t>
      </w:r>
      <w:r w:rsidRPr="004B320A">
        <w:rPr>
          <w:rFonts w:ascii="Times New Roman" w:hAnsi="Times New Roman"/>
        </w:rPr>
        <w:t>: ≥ 1m.</w:t>
      </w:r>
    </w:p>
    <w:p w14:paraId="0F7BACE3" w14:textId="20E9602E" w:rsidR="005E1376" w:rsidRPr="004B320A" w:rsidRDefault="005E0DE4" w:rsidP="00A658E7">
      <w:pPr>
        <w:pStyle w:val="NormalWeb"/>
        <w:spacing w:before="120" w:beforeAutospacing="0" w:after="120" w:afterAutospacing="0" w:line="320" w:lineRule="atLeast"/>
        <w:ind w:firstLine="720"/>
        <w:jc w:val="both"/>
        <w:rPr>
          <w:sz w:val="28"/>
          <w:szCs w:val="26"/>
        </w:rPr>
      </w:pPr>
      <w:r w:rsidRPr="004B320A">
        <w:rPr>
          <w:sz w:val="28"/>
          <w:szCs w:val="26"/>
        </w:rPr>
        <w:t xml:space="preserve">+ Khoảng cách an toàn đến bờ: </w:t>
      </w:r>
      <w:r w:rsidR="002C50EC" w:rsidRPr="004B320A">
        <w:rPr>
          <w:sz w:val="28"/>
          <w:szCs w:val="26"/>
        </w:rPr>
        <w:t xml:space="preserve">Để tính tài nguyên </w:t>
      </w:r>
      <w:r w:rsidR="00F661E9" w:rsidRPr="004B320A">
        <w:rPr>
          <w:sz w:val="28"/>
          <w:szCs w:val="26"/>
        </w:rPr>
        <w:t>cát lòng sông</w:t>
      </w:r>
      <w:r w:rsidR="005E1376" w:rsidRPr="004B320A">
        <w:rPr>
          <w:sz w:val="28"/>
          <w:szCs w:val="26"/>
        </w:rPr>
        <w:t>, khoảng cách an toàn đến bờ lấy theo khoảng cách an toàn</w:t>
      </w:r>
      <w:r w:rsidR="002A0EAC" w:rsidRPr="004B320A">
        <w:rPr>
          <w:sz w:val="28"/>
          <w:szCs w:val="26"/>
        </w:rPr>
        <w:t xml:space="preserve"> </w:t>
      </w:r>
      <w:r w:rsidR="005E1376" w:rsidRPr="004B320A">
        <w:rPr>
          <w:sz w:val="28"/>
          <w:szCs w:val="26"/>
        </w:rPr>
        <w:t xml:space="preserve">lớn nhất </w:t>
      </w:r>
      <w:r w:rsidR="00127064" w:rsidRPr="004B320A">
        <w:rPr>
          <w:sz w:val="28"/>
          <w:szCs w:val="26"/>
        </w:rPr>
        <w:t xml:space="preserve">trên 2 sông </w:t>
      </w:r>
      <w:r w:rsidR="005E1376" w:rsidRPr="004B320A">
        <w:rPr>
          <w:sz w:val="28"/>
          <w:szCs w:val="26"/>
        </w:rPr>
        <w:t xml:space="preserve">như sau: </w:t>
      </w:r>
    </w:p>
    <w:p w14:paraId="16FFE1C0" w14:textId="665E0EA8" w:rsidR="005E0DE4" w:rsidRPr="004B320A" w:rsidRDefault="005E1376" w:rsidP="005E1376">
      <w:pPr>
        <w:pStyle w:val="NormalWeb"/>
        <w:spacing w:before="120" w:beforeAutospacing="0" w:after="120" w:afterAutospacing="0" w:line="320" w:lineRule="atLeast"/>
        <w:ind w:firstLine="720"/>
        <w:jc w:val="center"/>
        <w:rPr>
          <w:sz w:val="28"/>
          <w:szCs w:val="26"/>
        </w:rPr>
      </w:pPr>
      <w:r w:rsidRPr="004B320A">
        <w:rPr>
          <w:sz w:val="28"/>
          <w:szCs w:val="26"/>
        </w:rPr>
        <w:t xml:space="preserve"> </w:t>
      </w:r>
      <w:r w:rsidR="005E0DE4" w:rsidRPr="004B320A">
        <w:rPr>
          <w:sz w:val="28"/>
          <w:szCs w:val="26"/>
        </w:rPr>
        <w:t>Sông Hậu</w:t>
      </w:r>
      <w:r w:rsidR="007E7B98" w:rsidRPr="004B320A">
        <w:rPr>
          <w:sz w:val="28"/>
          <w:szCs w:val="26"/>
        </w:rPr>
        <w:t>: L</w:t>
      </w:r>
      <w:r w:rsidR="005E0DE4" w:rsidRPr="004B320A">
        <w:rPr>
          <w:sz w:val="28"/>
          <w:szCs w:val="26"/>
        </w:rPr>
        <w:t xml:space="preserve"> </w:t>
      </w:r>
      <w:r w:rsidR="007E7B98" w:rsidRPr="004B320A">
        <w:rPr>
          <w:sz w:val="28"/>
          <w:szCs w:val="26"/>
        </w:rPr>
        <w:t xml:space="preserve">= </w:t>
      </w:r>
      <w:r w:rsidR="005E0DE4" w:rsidRPr="004B320A">
        <w:rPr>
          <w:sz w:val="28"/>
          <w:szCs w:val="26"/>
        </w:rPr>
        <w:t>1</w:t>
      </w:r>
      <w:r w:rsidR="009C2328" w:rsidRPr="004B320A">
        <w:rPr>
          <w:sz w:val="28"/>
          <w:szCs w:val="26"/>
        </w:rPr>
        <w:t>9</w:t>
      </w:r>
      <w:r w:rsidR="00302172" w:rsidRPr="004B320A">
        <w:rPr>
          <w:sz w:val="28"/>
          <w:szCs w:val="26"/>
        </w:rPr>
        <w:t>0</w:t>
      </w:r>
      <w:r w:rsidR="005E0DE4" w:rsidRPr="004B320A">
        <w:rPr>
          <w:sz w:val="28"/>
          <w:szCs w:val="26"/>
        </w:rPr>
        <w:t>m, sông Cổ Chiên</w:t>
      </w:r>
      <w:r w:rsidR="007E7B98" w:rsidRPr="004B320A">
        <w:rPr>
          <w:sz w:val="28"/>
          <w:szCs w:val="26"/>
        </w:rPr>
        <w:t xml:space="preserve">: </w:t>
      </w:r>
      <w:r w:rsidR="005E0DE4" w:rsidRPr="004B320A">
        <w:rPr>
          <w:sz w:val="28"/>
          <w:szCs w:val="26"/>
        </w:rPr>
        <w:t xml:space="preserve"> </w:t>
      </w:r>
      <w:r w:rsidR="007E7B98" w:rsidRPr="004B320A">
        <w:rPr>
          <w:sz w:val="28"/>
          <w:szCs w:val="26"/>
        </w:rPr>
        <w:t xml:space="preserve">L = </w:t>
      </w:r>
      <w:r w:rsidR="005E0DE4" w:rsidRPr="004B320A">
        <w:rPr>
          <w:sz w:val="28"/>
          <w:szCs w:val="26"/>
        </w:rPr>
        <w:t>1</w:t>
      </w:r>
      <w:r w:rsidR="009C2328" w:rsidRPr="004B320A">
        <w:rPr>
          <w:sz w:val="28"/>
          <w:szCs w:val="26"/>
        </w:rPr>
        <w:t>8</w:t>
      </w:r>
      <w:r w:rsidR="00302172" w:rsidRPr="004B320A">
        <w:rPr>
          <w:sz w:val="28"/>
          <w:szCs w:val="26"/>
        </w:rPr>
        <w:t>0</w:t>
      </w:r>
      <w:r w:rsidR="005E0DE4" w:rsidRPr="004B320A">
        <w:rPr>
          <w:sz w:val="28"/>
          <w:szCs w:val="26"/>
        </w:rPr>
        <w:t>m.</w:t>
      </w:r>
    </w:p>
    <w:p w14:paraId="71844DC0" w14:textId="6493A552" w:rsidR="005E0DE4" w:rsidRPr="004B320A" w:rsidRDefault="005E0DE4" w:rsidP="00A658E7">
      <w:pPr>
        <w:pStyle w:val="NormalWeb"/>
        <w:spacing w:before="120" w:beforeAutospacing="0" w:after="120" w:afterAutospacing="0" w:line="320" w:lineRule="atLeast"/>
        <w:ind w:firstLine="720"/>
        <w:jc w:val="both"/>
        <w:rPr>
          <w:sz w:val="28"/>
          <w:szCs w:val="26"/>
        </w:rPr>
      </w:pPr>
      <w:r w:rsidRPr="004B320A">
        <w:rPr>
          <w:sz w:val="28"/>
          <w:szCs w:val="26"/>
        </w:rPr>
        <w:t>+ Độ sâu tính tài nguyên: Đến đáy thân cát</w:t>
      </w:r>
      <w:r w:rsidR="005E1376" w:rsidRPr="004B320A">
        <w:rPr>
          <w:sz w:val="28"/>
          <w:szCs w:val="26"/>
        </w:rPr>
        <w:t xml:space="preserve"> khảo sát</w:t>
      </w:r>
      <w:r w:rsidRPr="004B320A">
        <w:rPr>
          <w:sz w:val="28"/>
          <w:szCs w:val="26"/>
        </w:rPr>
        <w:t>, độ sâu lớn nhất là 24m.</w:t>
      </w:r>
    </w:p>
    <w:p w14:paraId="2212329A" w14:textId="18CA787F" w:rsidR="005E0DE4" w:rsidRPr="004B320A" w:rsidRDefault="00C6499E" w:rsidP="00FA6865">
      <w:pPr>
        <w:pStyle w:val="Heading2"/>
        <w:ind w:firstLine="720"/>
      </w:pPr>
      <w:bookmarkStart w:id="256" w:name="_Toc184565382"/>
      <w:r w:rsidRPr="004B320A">
        <w:t>6</w:t>
      </w:r>
      <w:r w:rsidR="003B1DC9" w:rsidRPr="004B320A">
        <w:t>.</w:t>
      </w:r>
      <w:r w:rsidRPr="004B320A">
        <w:t>2</w:t>
      </w:r>
      <w:r w:rsidR="003B1DC9" w:rsidRPr="004B320A">
        <w:t xml:space="preserve">. </w:t>
      </w:r>
      <w:r w:rsidR="009D5166" w:rsidRPr="004B320A">
        <w:t xml:space="preserve">KHOANH </w:t>
      </w:r>
      <w:r w:rsidR="001D6187" w:rsidRPr="004B320A">
        <w:t>RANH GIỚI THÂN CÁT</w:t>
      </w:r>
      <w:bookmarkEnd w:id="256"/>
      <w:r w:rsidR="001D6187" w:rsidRPr="004B320A">
        <w:t xml:space="preserve"> </w:t>
      </w:r>
    </w:p>
    <w:p w14:paraId="0304295C" w14:textId="5CA61EFA" w:rsidR="00415A4B" w:rsidRPr="004B320A" w:rsidRDefault="00AB52A3" w:rsidP="00AB52A3">
      <w:pPr>
        <w:pStyle w:val="NormalWeb"/>
        <w:spacing w:before="120" w:beforeAutospacing="0" w:after="120" w:afterAutospacing="0" w:line="340" w:lineRule="atLeast"/>
        <w:ind w:firstLine="720"/>
        <w:jc w:val="both"/>
        <w:rPr>
          <w:sz w:val="28"/>
          <w:szCs w:val="26"/>
        </w:rPr>
      </w:pPr>
      <w:r w:rsidRPr="004B320A">
        <w:rPr>
          <w:sz w:val="28"/>
          <w:szCs w:val="26"/>
        </w:rPr>
        <w:t xml:space="preserve">Diện tích các thân cát được khoanh nối trên cơ sở kết quả đo địa vật lý địa chấn </w:t>
      </w:r>
      <w:r w:rsidR="009342D3" w:rsidRPr="004B320A">
        <w:rPr>
          <w:sz w:val="28"/>
          <w:szCs w:val="26"/>
        </w:rPr>
        <w:t xml:space="preserve">nông </w:t>
      </w:r>
      <w:r w:rsidRPr="004B320A">
        <w:rPr>
          <w:sz w:val="28"/>
          <w:szCs w:val="26"/>
        </w:rPr>
        <w:t>phân giải cao</w:t>
      </w:r>
      <w:r w:rsidR="00CE26C5" w:rsidRPr="004B320A">
        <w:rPr>
          <w:sz w:val="28"/>
          <w:szCs w:val="26"/>
        </w:rPr>
        <w:t xml:space="preserve"> </w:t>
      </w:r>
      <w:r w:rsidR="00532959" w:rsidRPr="004B320A">
        <w:rPr>
          <w:sz w:val="28"/>
          <w:szCs w:val="26"/>
        </w:rPr>
        <w:t xml:space="preserve">kết hợp </w:t>
      </w:r>
      <w:r w:rsidR="00AA7631" w:rsidRPr="004B320A">
        <w:rPr>
          <w:sz w:val="28"/>
          <w:szCs w:val="26"/>
        </w:rPr>
        <w:t xml:space="preserve">với </w:t>
      </w:r>
      <w:r w:rsidR="00BA15FC" w:rsidRPr="004B320A">
        <w:rPr>
          <w:sz w:val="28"/>
          <w:szCs w:val="26"/>
        </w:rPr>
        <w:t xml:space="preserve">kết quả </w:t>
      </w:r>
      <w:r w:rsidRPr="004B320A">
        <w:rPr>
          <w:sz w:val="28"/>
          <w:szCs w:val="26"/>
        </w:rPr>
        <w:t>khoan khảo</w:t>
      </w:r>
      <w:r w:rsidR="00BA15FC" w:rsidRPr="004B320A">
        <w:rPr>
          <w:sz w:val="28"/>
          <w:szCs w:val="26"/>
        </w:rPr>
        <w:t xml:space="preserve"> sát</w:t>
      </w:r>
      <w:r w:rsidRPr="004B320A">
        <w:rPr>
          <w:sz w:val="28"/>
          <w:szCs w:val="26"/>
        </w:rPr>
        <w:t xml:space="preserve"> </w:t>
      </w:r>
      <w:r w:rsidR="00AA7631" w:rsidRPr="004B320A">
        <w:rPr>
          <w:sz w:val="28"/>
          <w:szCs w:val="26"/>
        </w:rPr>
        <w:t xml:space="preserve">mạng lưới 800x400m </w:t>
      </w:r>
      <w:r w:rsidRPr="004B320A">
        <w:rPr>
          <w:sz w:val="28"/>
          <w:szCs w:val="26"/>
        </w:rPr>
        <w:t>qua hết bề dày thân cát</w:t>
      </w:r>
      <w:r w:rsidR="00415A4B" w:rsidRPr="004B320A">
        <w:rPr>
          <w:sz w:val="28"/>
          <w:szCs w:val="26"/>
        </w:rPr>
        <w:t>.</w:t>
      </w:r>
    </w:p>
    <w:p w14:paraId="411589A3" w14:textId="0F72F85E" w:rsidR="00741099" w:rsidRPr="004B320A" w:rsidRDefault="00577828" w:rsidP="00741099">
      <w:pPr>
        <w:pStyle w:val="NormalWeb"/>
        <w:spacing w:before="120" w:beforeAutospacing="0" w:after="120" w:afterAutospacing="0" w:line="340" w:lineRule="atLeast"/>
        <w:ind w:firstLine="720"/>
        <w:jc w:val="both"/>
        <w:rPr>
          <w:sz w:val="28"/>
          <w:szCs w:val="26"/>
        </w:rPr>
      </w:pPr>
      <w:r w:rsidRPr="004B320A">
        <w:rPr>
          <w:sz w:val="28"/>
          <w:szCs w:val="26"/>
        </w:rPr>
        <w:t>Dựa trên k</w:t>
      </w:r>
      <w:r w:rsidR="00415A4B" w:rsidRPr="004B320A">
        <w:rPr>
          <w:sz w:val="28"/>
          <w:szCs w:val="26"/>
        </w:rPr>
        <w:t>ết quả phân tích xử lý và minh giải t</w:t>
      </w:r>
      <w:r w:rsidR="00C272C3" w:rsidRPr="004B320A">
        <w:rPr>
          <w:sz w:val="28"/>
          <w:szCs w:val="26"/>
        </w:rPr>
        <w:t>ài</w:t>
      </w:r>
      <w:r w:rsidR="00415A4B" w:rsidRPr="004B320A">
        <w:rPr>
          <w:sz w:val="28"/>
          <w:szCs w:val="26"/>
        </w:rPr>
        <w:t xml:space="preserve"> liệu địa chấn nông phân giải cao</w:t>
      </w:r>
      <w:r w:rsidR="00741099" w:rsidRPr="004B320A">
        <w:rPr>
          <w:sz w:val="28"/>
          <w:szCs w:val="26"/>
        </w:rPr>
        <w:t xml:space="preserve"> trên các tuyến đo địa vật lý qua tất cả các thân cát đã xác định được trong khu vực </w:t>
      </w:r>
      <w:r w:rsidRPr="004B320A">
        <w:rPr>
          <w:sz w:val="28"/>
          <w:szCs w:val="26"/>
        </w:rPr>
        <w:t>thân cát hạ</w:t>
      </w:r>
      <w:r w:rsidR="00F35E4D" w:rsidRPr="004B320A">
        <w:rPr>
          <w:sz w:val="28"/>
          <w:szCs w:val="26"/>
        </w:rPr>
        <w:t>t mịn</w:t>
      </w:r>
      <w:r w:rsidRPr="004B320A">
        <w:rPr>
          <w:sz w:val="28"/>
          <w:szCs w:val="26"/>
        </w:rPr>
        <w:t xml:space="preserve"> nằm ở l</w:t>
      </w:r>
      <w:r w:rsidR="00741099" w:rsidRPr="004B320A">
        <w:rPr>
          <w:sz w:val="28"/>
          <w:szCs w:val="26"/>
        </w:rPr>
        <w:t xml:space="preserve">ớp thứ 2 </w:t>
      </w:r>
      <w:r w:rsidRPr="004B320A">
        <w:rPr>
          <w:sz w:val="28"/>
          <w:szCs w:val="26"/>
        </w:rPr>
        <w:t>từ trên xuống.</w:t>
      </w:r>
      <w:r w:rsidR="00741099" w:rsidRPr="004B320A">
        <w:rPr>
          <w:sz w:val="28"/>
          <w:szCs w:val="26"/>
        </w:rPr>
        <w:t xml:space="preserve"> Được xác định trên cơ sở bề mặt phản xạ sóng đàn hồi và quy luật trầm tích, ở lớp này trở lên trường mật độ sóng phản xạ rất mờ và hỗn độn. Lớp phân bố không liên tục trên các sông. Lớp có bề dày từ 0 ÷ 8m, trung bình từ 2 ÷ 5m trên sông Hậu và từ 0 ÷ 8m, trung bình từ 3 ÷ 6m trên sông Cổ Chiên. Trên hầu hết các tuyến lớp phân bố hết chiều dài của mặt cắt, tuy nhiên một số tuyến lớp lại có dạng hình nêm chiếm 2/3 chiều dài tuyến và đôi chỗ lớp xuất hiện ngay trên mặt địa hình đáy sông hiện tại. </w:t>
      </w:r>
    </w:p>
    <w:p w14:paraId="42CEE177" w14:textId="76618C69" w:rsidR="00577828" w:rsidRPr="004B320A" w:rsidRDefault="00577828" w:rsidP="00577828">
      <w:pPr>
        <w:pStyle w:val="NormalWeb"/>
        <w:spacing w:before="120" w:beforeAutospacing="0" w:after="120" w:afterAutospacing="0" w:line="340" w:lineRule="atLeast"/>
        <w:ind w:firstLine="720"/>
        <w:jc w:val="both"/>
        <w:rPr>
          <w:sz w:val="28"/>
          <w:szCs w:val="26"/>
        </w:rPr>
      </w:pPr>
      <w:r w:rsidRPr="004B320A">
        <w:rPr>
          <w:sz w:val="28"/>
          <w:szCs w:val="26"/>
        </w:rPr>
        <w:t>Căn cứ kết quả phân tích trên các tuyến mặt cắt địa vật lý, phạm vi khoanh định các thân cát được xác định cách bờ từ 150 ÷ 200m.</w:t>
      </w:r>
    </w:p>
    <w:p w14:paraId="674F6D92" w14:textId="6CF7486E" w:rsidR="00AB52A3" w:rsidRPr="004B320A" w:rsidRDefault="00577828" w:rsidP="00AB52A3">
      <w:pPr>
        <w:pStyle w:val="NormalWeb"/>
        <w:spacing w:before="120" w:beforeAutospacing="0" w:after="120" w:afterAutospacing="0" w:line="340" w:lineRule="atLeast"/>
        <w:ind w:firstLine="720"/>
        <w:jc w:val="both"/>
        <w:rPr>
          <w:sz w:val="28"/>
          <w:szCs w:val="26"/>
        </w:rPr>
      </w:pPr>
      <w:r w:rsidRPr="004B320A">
        <w:rPr>
          <w:sz w:val="28"/>
          <w:szCs w:val="26"/>
        </w:rPr>
        <w:t xml:space="preserve">Dựa trên kết quả khoan khảo sát đã xác định cụ thể bề dày các thân cát </w:t>
      </w:r>
      <w:r w:rsidR="00AB689A" w:rsidRPr="004B320A">
        <w:rPr>
          <w:sz w:val="28"/>
          <w:szCs w:val="26"/>
        </w:rPr>
        <w:t xml:space="preserve">trong các lỗ khoan </w:t>
      </w:r>
      <w:r w:rsidRPr="004B320A">
        <w:rPr>
          <w:sz w:val="28"/>
          <w:szCs w:val="26"/>
        </w:rPr>
        <w:t>phù hợp với kết quả minh giải tài liệu</w:t>
      </w:r>
      <w:r w:rsidR="00F35E4D" w:rsidRPr="004B320A">
        <w:rPr>
          <w:sz w:val="28"/>
          <w:szCs w:val="26"/>
        </w:rPr>
        <w:t xml:space="preserve"> địa chấn và</w:t>
      </w:r>
      <w:r w:rsidR="00AB52A3" w:rsidRPr="004B320A">
        <w:rPr>
          <w:sz w:val="28"/>
          <w:szCs w:val="26"/>
        </w:rPr>
        <w:t xml:space="preserve"> khoanh nối được </w:t>
      </w:r>
      <w:r w:rsidR="00EC06C1" w:rsidRPr="004B320A">
        <w:rPr>
          <w:sz w:val="28"/>
          <w:szCs w:val="26"/>
        </w:rPr>
        <w:t>0</w:t>
      </w:r>
      <w:r w:rsidR="00AB52A3" w:rsidRPr="004B320A">
        <w:rPr>
          <w:sz w:val="28"/>
          <w:szCs w:val="26"/>
        </w:rPr>
        <w:t>9 thân cát trên 2 sông</w:t>
      </w:r>
      <w:r w:rsidR="009C2328" w:rsidRPr="004B320A">
        <w:rPr>
          <w:sz w:val="28"/>
          <w:szCs w:val="26"/>
        </w:rPr>
        <w:t xml:space="preserve"> như sau:</w:t>
      </w:r>
    </w:p>
    <w:p w14:paraId="6D2B712C" w14:textId="1D94C6BA" w:rsidR="00AB52A3" w:rsidRPr="004B320A" w:rsidRDefault="00AB52A3" w:rsidP="00AB52A3">
      <w:pPr>
        <w:pStyle w:val="NormalWeb"/>
        <w:spacing w:before="120" w:beforeAutospacing="0" w:after="0" w:afterAutospacing="0" w:line="320" w:lineRule="atLeast"/>
        <w:ind w:firstLine="720"/>
        <w:jc w:val="both"/>
        <w:rPr>
          <w:b/>
          <w:iCs/>
          <w:sz w:val="28"/>
          <w:szCs w:val="26"/>
        </w:rPr>
      </w:pPr>
      <w:r w:rsidRPr="004B320A">
        <w:rPr>
          <w:b/>
          <w:iCs/>
          <w:sz w:val="28"/>
          <w:szCs w:val="26"/>
        </w:rPr>
        <w:t>1. Các thân cát trên sông Hậu (</w:t>
      </w:r>
      <w:r w:rsidR="00532959" w:rsidRPr="004B320A">
        <w:rPr>
          <w:b/>
          <w:iCs/>
          <w:sz w:val="28"/>
          <w:szCs w:val="26"/>
        </w:rPr>
        <w:t>0</w:t>
      </w:r>
      <w:r w:rsidRPr="004B320A">
        <w:rPr>
          <w:b/>
          <w:iCs/>
          <w:sz w:val="28"/>
          <w:szCs w:val="26"/>
        </w:rPr>
        <w:t>5 thân cát):</w:t>
      </w:r>
    </w:p>
    <w:p w14:paraId="36A19DD8" w14:textId="77777777" w:rsidR="00AB52A3" w:rsidRPr="004B320A" w:rsidRDefault="00AB52A3" w:rsidP="00AB52A3">
      <w:pPr>
        <w:pStyle w:val="NormalWeb"/>
        <w:spacing w:before="120" w:beforeAutospacing="0" w:after="0" w:afterAutospacing="0" w:line="320" w:lineRule="atLeast"/>
        <w:ind w:firstLine="720"/>
        <w:jc w:val="both"/>
        <w:rPr>
          <w:sz w:val="28"/>
          <w:szCs w:val="28"/>
        </w:rPr>
      </w:pPr>
      <w:r w:rsidRPr="004B320A">
        <w:rPr>
          <w:sz w:val="28"/>
          <w:szCs w:val="28"/>
        </w:rPr>
        <w:t xml:space="preserve">+ </w:t>
      </w:r>
      <w:r w:rsidRPr="004B320A">
        <w:rPr>
          <w:b/>
          <w:bCs/>
          <w:sz w:val="28"/>
          <w:szCs w:val="28"/>
        </w:rPr>
        <w:t>Thân cát số I</w:t>
      </w:r>
      <w:r w:rsidRPr="004B320A">
        <w:rPr>
          <w:sz w:val="28"/>
          <w:szCs w:val="28"/>
        </w:rPr>
        <w:t>: phân bố trên sông Hậu trong phạm vi các xã An Phú Tân, xã Hòa Tân và xã Ninh Thới, huyện Cầu Kè, giáp ranh với tỉnh Sóc Trăng; thân cát có chiều dài khoảng 16km và chiều rộng thay đổi từ 250 ÷ 1.400m kéo dài từ tuyến công trình khảo sát T1 đến T9.</w:t>
      </w:r>
    </w:p>
    <w:p w14:paraId="713140DB" w14:textId="354DDE69" w:rsidR="00AB52A3" w:rsidRPr="004B320A" w:rsidRDefault="00AB52A3" w:rsidP="00AB52A3">
      <w:pPr>
        <w:pStyle w:val="NormalWeb"/>
        <w:spacing w:before="120" w:beforeAutospacing="0" w:after="0" w:afterAutospacing="0" w:line="320" w:lineRule="atLeast"/>
        <w:ind w:firstLine="720"/>
        <w:jc w:val="both"/>
        <w:rPr>
          <w:sz w:val="28"/>
          <w:szCs w:val="28"/>
        </w:rPr>
      </w:pPr>
      <w:r w:rsidRPr="004B320A">
        <w:rPr>
          <w:sz w:val="28"/>
          <w:szCs w:val="28"/>
        </w:rPr>
        <w:t xml:space="preserve">+ </w:t>
      </w:r>
      <w:r w:rsidRPr="004B320A">
        <w:rPr>
          <w:b/>
          <w:bCs/>
          <w:sz w:val="28"/>
          <w:szCs w:val="28"/>
        </w:rPr>
        <w:t>Thân cát số II</w:t>
      </w:r>
      <w:r w:rsidRPr="004B320A">
        <w:rPr>
          <w:sz w:val="28"/>
          <w:szCs w:val="28"/>
        </w:rPr>
        <w:t>: phân bố trên nhánh sông Hậu bên trái của cồn Bần Chát trong phạm vi các xã An Phú Tân, xã Hòa Tân, huyện Cầu</w:t>
      </w:r>
      <w:r w:rsidR="009D4D9D" w:rsidRPr="004B320A">
        <w:rPr>
          <w:sz w:val="28"/>
          <w:szCs w:val="28"/>
        </w:rPr>
        <w:t xml:space="preserve"> Kè</w:t>
      </w:r>
      <w:r w:rsidRPr="004B320A">
        <w:rPr>
          <w:sz w:val="28"/>
          <w:szCs w:val="28"/>
        </w:rPr>
        <w:t>; thân cát có chiều dài khoảng 5km và chiều rộng thay đổi từ 170 ÷ 300m.</w:t>
      </w:r>
    </w:p>
    <w:p w14:paraId="09920627" w14:textId="77777777" w:rsidR="00AB52A3" w:rsidRPr="004B320A" w:rsidRDefault="00AB52A3" w:rsidP="00AB52A3">
      <w:pPr>
        <w:pStyle w:val="NormalWeb"/>
        <w:spacing w:before="120" w:beforeAutospacing="0" w:after="0" w:afterAutospacing="0" w:line="320" w:lineRule="atLeast"/>
        <w:ind w:firstLine="720"/>
        <w:jc w:val="both"/>
        <w:rPr>
          <w:sz w:val="28"/>
          <w:szCs w:val="28"/>
        </w:rPr>
      </w:pPr>
      <w:r w:rsidRPr="004B320A">
        <w:rPr>
          <w:sz w:val="28"/>
          <w:szCs w:val="28"/>
        </w:rPr>
        <w:t xml:space="preserve">+ </w:t>
      </w:r>
      <w:r w:rsidRPr="004B320A">
        <w:rPr>
          <w:b/>
          <w:bCs/>
          <w:sz w:val="28"/>
          <w:szCs w:val="28"/>
        </w:rPr>
        <w:t>Thân cát số III</w:t>
      </w:r>
      <w:r w:rsidRPr="004B320A">
        <w:rPr>
          <w:sz w:val="28"/>
          <w:szCs w:val="28"/>
        </w:rPr>
        <w:t>: phân bố trên sông Hậu trong phạm vi các xã Tân Hòa, huyện Tiểu Cần, xã An Quảng Hữu, huyện Trà Cú, giáp ranh với tỉnh Sóc Trăng; thân cát có chiều dài khoảng 6km và chiều rộng thay đổi từ 300 ÷ 900m kéo dài từ tuyến công trình khảo sát T15 đến T18.</w:t>
      </w:r>
    </w:p>
    <w:p w14:paraId="4202AB8F" w14:textId="77777777" w:rsidR="00AB52A3" w:rsidRPr="004B320A" w:rsidRDefault="00AB52A3" w:rsidP="00AB52A3">
      <w:pPr>
        <w:pStyle w:val="NormalWeb"/>
        <w:spacing w:before="120" w:beforeAutospacing="0" w:after="0" w:afterAutospacing="0" w:line="320" w:lineRule="atLeast"/>
        <w:ind w:firstLine="720"/>
        <w:jc w:val="both"/>
        <w:rPr>
          <w:sz w:val="28"/>
          <w:szCs w:val="28"/>
        </w:rPr>
      </w:pPr>
      <w:r w:rsidRPr="004B320A">
        <w:rPr>
          <w:sz w:val="28"/>
          <w:szCs w:val="28"/>
        </w:rPr>
        <w:t xml:space="preserve">+ </w:t>
      </w:r>
      <w:r w:rsidRPr="004B320A">
        <w:rPr>
          <w:b/>
          <w:bCs/>
          <w:sz w:val="28"/>
          <w:szCs w:val="28"/>
        </w:rPr>
        <w:t>Thân cát số IV</w:t>
      </w:r>
      <w:r w:rsidRPr="004B320A">
        <w:rPr>
          <w:sz w:val="28"/>
          <w:szCs w:val="28"/>
        </w:rPr>
        <w:t>: phân bố trên sông Hậu trong phạm vi xã Kim Sơn và xã Hàm Tân, huyện Trà Cú, giáp ranh với tỉnh Sóc Trăng; thân cát có chiều dài khoảng 2,5km và chiều rộng thay đổi từ 250 ÷ 800m, cắt qua tuyến công trình khảo sát T22.</w:t>
      </w:r>
    </w:p>
    <w:p w14:paraId="7B7C58EC" w14:textId="77777777" w:rsidR="00AB52A3" w:rsidRPr="004B320A" w:rsidRDefault="00AB52A3" w:rsidP="00AB52A3">
      <w:pPr>
        <w:pStyle w:val="NormalWeb"/>
        <w:spacing w:before="120" w:beforeAutospacing="0" w:after="0" w:afterAutospacing="0" w:line="320" w:lineRule="atLeast"/>
        <w:ind w:firstLine="720"/>
        <w:jc w:val="both"/>
        <w:rPr>
          <w:sz w:val="28"/>
          <w:szCs w:val="28"/>
        </w:rPr>
      </w:pPr>
      <w:r w:rsidRPr="004B320A">
        <w:rPr>
          <w:sz w:val="28"/>
          <w:szCs w:val="28"/>
        </w:rPr>
        <w:t xml:space="preserve">+ </w:t>
      </w:r>
      <w:r w:rsidRPr="004B320A">
        <w:rPr>
          <w:b/>
          <w:bCs/>
          <w:sz w:val="28"/>
          <w:szCs w:val="28"/>
        </w:rPr>
        <w:t>Thân cát số V</w:t>
      </w:r>
      <w:r w:rsidRPr="004B320A">
        <w:rPr>
          <w:sz w:val="28"/>
          <w:szCs w:val="28"/>
        </w:rPr>
        <w:t>: phân bố trên sông Hậu trong phạm vi các xã Hàm Tân và xã Định An, TT. Định An, huyện Trà Cú và xã Long Vĩnh, huyện Duyên Hải, giáp ranh với tỉnh Sóc Trăng; thân cát có chiều dài khoảng 14km và chiều rộng thay đổi từ 600 ÷ 1.800m kéo dài từ tuyến công trình khảo sát T24 đến T30.</w:t>
      </w:r>
    </w:p>
    <w:p w14:paraId="6C6C5CFA" w14:textId="59BB2D39" w:rsidR="00AB52A3" w:rsidRPr="004B320A" w:rsidRDefault="00AB52A3" w:rsidP="00AB52A3">
      <w:pPr>
        <w:pStyle w:val="NormalWeb"/>
        <w:spacing w:before="120" w:beforeAutospacing="0" w:after="0" w:afterAutospacing="0" w:line="320" w:lineRule="atLeast"/>
        <w:ind w:firstLine="720"/>
        <w:jc w:val="both"/>
        <w:rPr>
          <w:b/>
          <w:iCs/>
          <w:sz w:val="28"/>
          <w:szCs w:val="28"/>
        </w:rPr>
      </w:pPr>
      <w:r w:rsidRPr="004B320A">
        <w:rPr>
          <w:b/>
          <w:iCs/>
          <w:sz w:val="28"/>
          <w:szCs w:val="28"/>
        </w:rPr>
        <w:t>2. Các thân cát trên sông Cổ Chiên (</w:t>
      </w:r>
      <w:r w:rsidR="00174BEE">
        <w:rPr>
          <w:b/>
          <w:iCs/>
          <w:sz w:val="28"/>
          <w:szCs w:val="28"/>
        </w:rPr>
        <w:t>0</w:t>
      </w:r>
      <w:r w:rsidRPr="004B320A">
        <w:rPr>
          <w:b/>
          <w:iCs/>
          <w:sz w:val="28"/>
          <w:szCs w:val="28"/>
        </w:rPr>
        <w:t>4 thân cát):</w:t>
      </w:r>
    </w:p>
    <w:p w14:paraId="1437DDC8" w14:textId="6AB208E0" w:rsidR="00AB52A3" w:rsidRPr="004B320A" w:rsidRDefault="00AB52A3" w:rsidP="00AB52A3">
      <w:pPr>
        <w:pStyle w:val="NormalWeb"/>
        <w:spacing w:before="120" w:beforeAutospacing="0" w:after="0" w:afterAutospacing="0" w:line="320" w:lineRule="atLeast"/>
        <w:ind w:firstLine="720"/>
        <w:jc w:val="both"/>
        <w:rPr>
          <w:sz w:val="28"/>
          <w:szCs w:val="28"/>
        </w:rPr>
      </w:pPr>
      <w:r w:rsidRPr="004B320A">
        <w:rPr>
          <w:b/>
          <w:bCs/>
          <w:sz w:val="28"/>
          <w:szCs w:val="28"/>
        </w:rPr>
        <w:t>+ Thân cát số VI:</w:t>
      </w:r>
      <w:r w:rsidRPr="004B320A">
        <w:rPr>
          <w:sz w:val="28"/>
          <w:szCs w:val="28"/>
        </w:rPr>
        <w:t xml:space="preserve"> phân bố trên nhánh bên phải Cồn H</w:t>
      </w:r>
      <w:r w:rsidR="0041743B" w:rsidRPr="004B320A">
        <w:rPr>
          <w:sz w:val="28"/>
          <w:szCs w:val="28"/>
        </w:rPr>
        <w:t>ô</w:t>
      </w:r>
      <w:r w:rsidRPr="004B320A">
        <w:rPr>
          <w:sz w:val="28"/>
          <w:szCs w:val="28"/>
        </w:rPr>
        <w:t xml:space="preserve"> của sông Cổ Chiên trong phạm vi xã Đức Mỹ, huyện Càng Long; thân cát có chiều dài khoảng 1,3km và chiều rộng khoảng 300m, cắt qua tuyến công trình khảo sát T42.</w:t>
      </w:r>
    </w:p>
    <w:p w14:paraId="3E43F7FB" w14:textId="77777777" w:rsidR="00AB52A3" w:rsidRPr="004B320A" w:rsidRDefault="00AB52A3" w:rsidP="00AB52A3">
      <w:pPr>
        <w:pStyle w:val="NormalWeb"/>
        <w:spacing w:before="120" w:beforeAutospacing="0" w:after="0" w:afterAutospacing="0" w:line="320" w:lineRule="atLeast"/>
        <w:ind w:firstLine="720"/>
        <w:jc w:val="both"/>
        <w:rPr>
          <w:sz w:val="28"/>
          <w:szCs w:val="28"/>
        </w:rPr>
      </w:pPr>
      <w:r w:rsidRPr="004B320A">
        <w:rPr>
          <w:b/>
          <w:bCs/>
          <w:sz w:val="28"/>
          <w:szCs w:val="28"/>
        </w:rPr>
        <w:t>+ Thân cát số VII</w:t>
      </w:r>
      <w:r w:rsidRPr="004B320A">
        <w:rPr>
          <w:sz w:val="28"/>
          <w:szCs w:val="28"/>
        </w:rPr>
        <w:t>: phân bố trên sông Cổ Chiên và các khu vực có cồn phân bố ở nhánh bên trái sông Cổ Chiên giáp ranh với tỉnh Bến Tre, thuộc phạm vi các xã Đức Mỹ và xã Đại Phước - huyện Càng Long, xã Long Đức - TP Trà Vinh, xã Hưng Mỹ và xã Hòa Minh - huyện Châu Thành; thân cát có chiều dài khoảng 25km và chiều rộng thay đổi từ 140 ÷ 1.400m, kéo dài từ tuyến công trình khảo sát T43 đến T57.</w:t>
      </w:r>
    </w:p>
    <w:p w14:paraId="508D261C" w14:textId="77777777" w:rsidR="00AB52A3" w:rsidRPr="004B320A" w:rsidRDefault="00AB52A3" w:rsidP="00AB52A3">
      <w:pPr>
        <w:pStyle w:val="NormalWeb"/>
        <w:spacing w:before="120" w:beforeAutospacing="0" w:after="0" w:afterAutospacing="0" w:line="320" w:lineRule="atLeast"/>
        <w:ind w:firstLine="720"/>
        <w:jc w:val="both"/>
        <w:rPr>
          <w:sz w:val="28"/>
          <w:szCs w:val="28"/>
        </w:rPr>
      </w:pPr>
      <w:r w:rsidRPr="004B320A">
        <w:rPr>
          <w:b/>
          <w:bCs/>
          <w:sz w:val="28"/>
          <w:szCs w:val="28"/>
        </w:rPr>
        <w:t>+ Thân cát số VIII</w:t>
      </w:r>
      <w:r w:rsidRPr="004B320A">
        <w:rPr>
          <w:sz w:val="28"/>
          <w:szCs w:val="28"/>
        </w:rPr>
        <w:t>: phân bố trên nhánh bên phải của sông Cổ Chiên (nhánh sông tỉnh Trà Vinh) thuộc phạm vi các xã Hòa Thuận và xã Hưng Mỹ - huyện Châu Thành, xã Vĩnh Kim, xã Mỹ Long Bắc và TT. Mỹ Long – huyện Cầu Ngang; thân cát có chiều dài khoảng 22km và chiều rộng thay đổi từ 400 ÷ 1.900m, kéo dài kéo dài từ tuyến công trình khảo sát T55 đến T66.</w:t>
      </w:r>
    </w:p>
    <w:p w14:paraId="51FBD66A" w14:textId="77777777" w:rsidR="00AB52A3" w:rsidRPr="004B320A" w:rsidRDefault="00AB52A3" w:rsidP="00AB52A3">
      <w:pPr>
        <w:pStyle w:val="NormalWeb"/>
        <w:spacing w:before="120" w:beforeAutospacing="0" w:after="0" w:afterAutospacing="0" w:line="320" w:lineRule="atLeast"/>
        <w:ind w:firstLine="720"/>
        <w:jc w:val="both"/>
        <w:rPr>
          <w:sz w:val="28"/>
          <w:szCs w:val="28"/>
        </w:rPr>
      </w:pPr>
      <w:r w:rsidRPr="004B320A">
        <w:rPr>
          <w:sz w:val="28"/>
          <w:szCs w:val="28"/>
        </w:rPr>
        <w:t xml:space="preserve">+ </w:t>
      </w:r>
      <w:r w:rsidRPr="004B320A">
        <w:rPr>
          <w:b/>
          <w:bCs/>
          <w:sz w:val="28"/>
          <w:szCs w:val="28"/>
        </w:rPr>
        <w:t>Thân cát số IX:</w:t>
      </w:r>
      <w:r w:rsidRPr="004B320A">
        <w:rPr>
          <w:sz w:val="28"/>
          <w:szCs w:val="28"/>
        </w:rPr>
        <w:t xml:space="preserve"> phân bố trên nhánh bên trái sông Cổ Chiên giáp ranh với tỉnh Bến Tre, thuộc phạm vi xã Hòa Minh và xã Long Hòa, huyện Châu Thành; thân cát có chiều dài khoảng 10km và chiều rộng thay đổi từ 300 ÷ 500m, kéo dài từ kéo dài từ tuyến công trình khảo sát T61 đến T65.</w:t>
      </w:r>
    </w:p>
    <w:p w14:paraId="41996DD8" w14:textId="0F0CBC4F" w:rsidR="004C0064" w:rsidRPr="004B320A" w:rsidRDefault="004C0064" w:rsidP="004C0064">
      <w:pPr>
        <w:pStyle w:val="NormalWeb"/>
        <w:spacing w:before="120" w:beforeAutospacing="0" w:after="120" w:afterAutospacing="0" w:line="340" w:lineRule="atLeast"/>
        <w:ind w:firstLine="720"/>
        <w:jc w:val="both"/>
        <w:rPr>
          <w:sz w:val="28"/>
          <w:szCs w:val="26"/>
        </w:rPr>
      </w:pPr>
      <w:r w:rsidRPr="004B320A">
        <w:rPr>
          <w:sz w:val="28"/>
          <w:szCs w:val="26"/>
        </w:rPr>
        <w:t xml:space="preserve">Diện tích thân cát và diện tích </w:t>
      </w:r>
      <w:r w:rsidR="001D6187" w:rsidRPr="004B320A">
        <w:rPr>
          <w:sz w:val="28"/>
          <w:szCs w:val="26"/>
        </w:rPr>
        <w:t xml:space="preserve">các khu vực </w:t>
      </w:r>
      <w:r w:rsidRPr="004B320A">
        <w:rPr>
          <w:sz w:val="28"/>
          <w:szCs w:val="26"/>
        </w:rPr>
        <w:t xml:space="preserve">cấm HĐKS trùng với thân cát được khoanh trực tiếp trên bản đồ phân vùng triển vọng khoáng sản tỷ lệ 1:100.000 và </w:t>
      </w:r>
      <w:r w:rsidR="00E86CEB" w:rsidRPr="004B320A">
        <w:rPr>
          <w:sz w:val="28"/>
          <w:szCs w:val="26"/>
        </w:rPr>
        <w:t>đo</w:t>
      </w:r>
      <w:r w:rsidRPr="004B320A">
        <w:rPr>
          <w:sz w:val="28"/>
          <w:szCs w:val="26"/>
        </w:rPr>
        <w:t xml:space="preserve"> bằng phần mềm Mapinfo, kết quả tổng hợp trong bảng sau.</w:t>
      </w:r>
    </w:p>
    <w:p w14:paraId="4D9CB192" w14:textId="34719A2D" w:rsidR="0009029E" w:rsidRPr="004B320A" w:rsidRDefault="00F17D91" w:rsidP="00F7496F">
      <w:pPr>
        <w:pStyle w:val="bang1"/>
      </w:pPr>
      <w:bookmarkStart w:id="257" w:name="_Toc178695589"/>
      <w:r w:rsidRPr="004B320A">
        <w:t>Bảng</w:t>
      </w:r>
      <w:r w:rsidR="00CE10B4" w:rsidRPr="004B320A">
        <w:t xml:space="preserve"> </w:t>
      </w:r>
      <w:r w:rsidR="001D6187" w:rsidRPr="004B320A">
        <w:t>6</w:t>
      </w:r>
      <w:r w:rsidR="00CE10B4" w:rsidRPr="004B320A">
        <w:t>.</w:t>
      </w:r>
      <w:r w:rsidR="001D6187" w:rsidRPr="004B320A">
        <w:t>1</w:t>
      </w:r>
      <w:r w:rsidRPr="004B320A">
        <w:t>. Diện tích các thân khoáng cát</w:t>
      </w:r>
      <w:bookmarkEnd w:id="257"/>
      <w:r w:rsidRPr="004B320A">
        <w:t xml:space="preserve"> </w:t>
      </w:r>
    </w:p>
    <w:tbl>
      <w:tblPr>
        <w:tblW w:w="5000" w:type="pct"/>
        <w:jc w:val="center"/>
        <w:tblLook w:val="04A0" w:firstRow="1" w:lastRow="0" w:firstColumn="1" w:lastColumn="0" w:noHBand="0" w:noVBand="1"/>
      </w:tblPr>
      <w:tblGrid>
        <w:gridCol w:w="972"/>
        <w:gridCol w:w="1253"/>
        <w:gridCol w:w="1247"/>
        <w:gridCol w:w="1796"/>
        <w:gridCol w:w="1954"/>
        <w:gridCol w:w="1842"/>
      </w:tblGrid>
      <w:tr w:rsidR="004B320A" w:rsidRPr="00174BEE" w14:paraId="67F27B85" w14:textId="77777777" w:rsidTr="00174BEE">
        <w:trPr>
          <w:trHeight w:val="918"/>
          <w:jc w:val="center"/>
        </w:trPr>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C6A0B8" w14:textId="77777777" w:rsidR="005A7873" w:rsidRPr="00174BEE" w:rsidRDefault="005A7873" w:rsidP="005A7873">
            <w:pPr>
              <w:jc w:val="center"/>
              <w:rPr>
                <w:rFonts w:ascii="Times New Roman" w:hAnsi="Times New Roman"/>
                <w:b/>
                <w:szCs w:val="24"/>
              </w:rPr>
            </w:pPr>
            <w:r w:rsidRPr="00174BEE">
              <w:rPr>
                <w:rFonts w:ascii="Times New Roman" w:hAnsi="Times New Roman"/>
                <w:b/>
                <w:szCs w:val="24"/>
              </w:rPr>
              <w:t>Tên sông</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3310AA81" w14:textId="77777777" w:rsidR="005A7873" w:rsidRPr="00174BEE" w:rsidRDefault="005A7873" w:rsidP="005A7873">
            <w:pPr>
              <w:jc w:val="center"/>
              <w:rPr>
                <w:rFonts w:ascii="Times New Roman" w:hAnsi="Times New Roman"/>
                <w:b/>
                <w:szCs w:val="24"/>
              </w:rPr>
            </w:pPr>
            <w:r w:rsidRPr="00174BEE">
              <w:rPr>
                <w:rFonts w:ascii="Times New Roman" w:hAnsi="Times New Roman"/>
                <w:b/>
                <w:szCs w:val="24"/>
              </w:rPr>
              <w:t>Số hiệu thân cát</w:t>
            </w:r>
          </w:p>
        </w:tc>
        <w:tc>
          <w:tcPr>
            <w:tcW w:w="688" w:type="pct"/>
            <w:tcBorders>
              <w:top w:val="single" w:sz="4" w:space="0" w:color="auto"/>
              <w:left w:val="nil"/>
              <w:bottom w:val="single" w:sz="4" w:space="0" w:color="auto"/>
              <w:right w:val="single" w:sz="4" w:space="0" w:color="auto"/>
            </w:tcBorders>
            <w:shd w:val="clear" w:color="auto" w:fill="auto"/>
            <w:vAlign w:val="center"/>
            <w:hideMark/>
          </w:tcPr>
          <w:p w14:paraId="2169F3C7" w14:textId="77777777" w:rsidR="005A7873" w:rsidRPr="00174BEE" w:rsidRDefault="005A7873" w:rsidP="005A7873">
            <w:pPr>
              <w:jc w:val="center"/>
              <w:rPr>
                <w:rFonts w:ascii="Times New Roman" w:hAnsi="Times New Roman"/>
                <w:b/>
                <w:szCs w:val="24"/>
              </w:rPr>
            </w:pPr>
            <w:r w:rsidRPr="00174BEE">
              <w:rPr>
                <w:rFonts w:ascii="Times New Roman" w:hAnsi="Times New Roman"/>
                <w:b/>
                <w:szCs w:val="24"/>
              </w:rPr>
              <w:t>Cấp tài nguyên</w:t>
            </w:r>
          </w:p>
        </w:tc>
        <w:tc>
          <w:tcPr>
            <w:tcW w:w="991" w:type="pct"/>
            <w:tcBorders>
              <w:top w:val="single" w:sz="4" w:space="0" w:color="auto"/>
              <w:left w:val="nil"/>
              <w:bottom w:val="single" w:sz="4" w:space="0" w:color="auto"/>
              <w:right w:val="single" w:sz="4" w:space="0" w:color="auto"/>
            </w:tcBorders>
            <w:shd w:val="clear" w:color="auto" w:fill="auto"/>
            <w:vAlign w:val="center"/>
            <w:hideMark/>
          </w:tcPr>
          <w:p w14:paraId="78B9D5C2" w14:textId="77777777" w:rsidR="005A7873" w:rsidRPr="00174BEE" w:rsidRDefault="005A7873" w:rsidP="005A7873">
            <w:pPr>
              <w:jc w:val="center"/>
              <w:rPr>
                <w:rFonts w:ascii="Times New Roman" w:hAnsi="Times New Roman"/>
                <w:b/>
                <w:szCs w:val="24"/>
              </w:rPr>
            </w:pPr>
            <w:r w:rsidRPr="00174BEE">
              <w:rPr>
                <w:rFonts w:ascii="Times New Roman" w:hAnsi="Times New Roman"/>
                <w:b/>
                <w:szCs w:val="24"/>
              </w:rPr>
              <w:t>Tổng diện tích thân cát (m</w:t>
            </w:r>
            <w:r w:rsidRPr="00174BEE">
              <w:rPr>
                <w:rFonts w:ascii="Times New Roman" w:hAnsi="Times New Roman"/>
                <w:b/>
                <w:szCs w:val="24"/>
                <w:vertAlign w:val="superscript"/>
              </w:rPr>
              <w:t>2</w:t>
            </w:r>
            <w:r w:rsidRPr="00174BEE">
              <w:rPr>
                <w:rFonts w:ascii="Times New Roman" w:hAnsi="Times New Roman"/>
                <w:b/>
                <w:szCs w:val="24"/>
              </w:rPr>
              <w:t>)</w:t>
            </w:r>
          </w:p>
        </w:tc>
        <w:tc>
          <w:tcPr>
            <w:tcW w:w="1078" w:type="pct"/>
            <w:tcBorders>
              <w:top w:val="single" w:sz="4" w:space="0" w:color="auto"/>
              <w:left w:val="nil"/>
              <w:bottom w:val="single" w:sz="4" w:space="0" w:color="auto"/>
              <w:right w:val="single" w:sz="4" w:space="0" w:color="auto"/>
            </w:tcBorders>
            <w:shd w:val="clear" w:color="auto" w:fill="auto"/>
            <w:vAlign w:val="center"/>
            <w:hideMark/>
          </w:tcPr>
          <w:p w14:paraId="0C4A63B9" w14:textId="77777777" w:rsidR="005A7873" w:rsidRPr="00174BEE" w:rsidRDefault="005A7873" w:rsidP="005A7873">
            <w:pPr>
              <w:jc w:val="center"/>
              <w:rPr>
                <w:rFonts w:ascii="Times New Roman" w:hAnsi="Times New Roman"/>
                <w:b/>
                <w:szCs w:val="24"/>
              </w:rPr>
            </w:pPr>
            <w:r w:rsidRPr="00174BEE">
              <w:rPr>
                <w:rFonts w:ascii="Times New Roman" w:hAnsi="Times New Roman"/>
                <w:b/>
                <w:szCs w:val="24"/>
              </w:rPr>
              <w:t>Diện tích cấm trùng với thân cát (m</w:t>
            </w:r>
            <w:r w:rsidRPr="00174BEE">
              <w:rPr>
                <w:rFonts w:ascii="Times New Roman" w:hAnsi="Times New Roman"/>
                <w:b/>
                <w:szCs w:val="24"/>
                <w:vertAlign w:val="superscript"/>
              </w:rPr>
              <w:t>2</w:t>
            </w:r>
            <w:r w:rsidRPr="00174BEE">
              <w:rPr>
                <w:rFonts w:ascii="Times New Roman" w:hAnsi="Times New Roman"/>
                <w:b/>
                <w:szCs w:val="24"/>
              </w:rPr>
              <w:t>)</w:t>
            </w:r>
          </w:p>
        </w:tc>
        <w:tc>
          <w:tcPr>
            <w:tcW w:w="1016" w:type="pct"/>
            <w:tcBorders>
              <w:top w:val="single" w:sz="4" w:space="0" w:color="auto"/>
              <w:left w:val="nil"/>
              <w:bottom w:val="single" w:sz="4" w:space="0" w:color="auto"/>
              <w:right w:val="single" w:sz="4" w:space="0" w:color="auto"/>
            </w:tcBorders>
            <w:shd w:val="clear" w:color="auto" w:fill="auto"/>
            <w:vAlign w:val="center"/>
            <w:hideMark/>
          </w:tcPr>
          <w:p w14:paraId="1CE06795" w14:textId="77777777" w:rsidR="005A7873" w:rsidRPr="00174BEE" w:rsidRDefault="005A7873" w:rsidP="005A7873">
            <w:pPr>
              <w:jc w:val="center"/>
              <w:rPr>
                <w:rFonts w:ascii="Times New Roman" w:hAnsi="Times New Roman"/>
                <w:b/>
                <w:szCs w:val="24"/>
              </w:rPr>
            </w:pPr>
            <w:r w:rsidRPr="00174BEE">
              <w:rPr>
                <w:rFonts w:ascii="Times New Roman" w:hAnsi="Times New Roman"/>
                <w:b/>
                <w:szCs w:val="24"/>
              </w:rPr>
              <w:t>Diện tích tạm cấm trùng với thân cát (m</w:t>
            </w:r>
            <w:r w:rsidRPr="00174BEE">
              <w:rPr>
                <w:rFonts w:ascii="Times New Roman" w:hAnsi="Times New Roman"/>
                <w:b/>
                <w:szCs w:val="24"/>
                <w:vertAlign w:val="superscript"/>
              </w:rPr>
              <w:t>2</w:t>
            </w:r>
            <w:r w:rsidRPr="00174BEE">
              <w:rPr>
                <w:rFonts w:ascii="Times New Roman" w:hAnsi="Times New Roman"/>
                <w:b/>
                <w:szCs w:val="24"/>
              </w:rPr>
              <w:t>)</w:t>
            </w:r>
          </w:p>
        </w:tc>
      </w:tr>
      <w:tr w:rsidR="004B320A" w:rsidRPr="004B320A" w14:paraId="36FACAF9" w14:textId="77777777" w:rsidTr="00174BEE">
        <w:trPr>
          <w:trHeight w:val="312"/>
          <w:jc w:val="center"/>
        </w:trPr>
        <w:tc>
          <w:tcPr>
            <w:tcW w:w="536" w:type="pct"/>
            <w:vMerge w:val="restart"/>
            <w:tcBorders>
              <w:top w:val="nil"/>
              <w:left w:val="single" w:sz="4" w:space="0" w:color="auto"/>
              <w:bottom w:val="single" w:sz="4" w:space="0" w:color="auto"/>
              <w:right w:val="single" w:sz="4" w:space="0" w:color="auto"/>
            </w:tcBorders>
            <w:shd w:val="clear" w:color="auto" w:fill="auto"/>
            <w:vAlign w:val="center"/>
            <w:hideMark/>
          </w:tcPr>
          <w:p w14:paraId="5C798697"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Sông Hậu</w:t>
            </w:r>
          </w:p>
        </w:tc>
        <w:tc>
          <w:tcPr>
            <w:tcW w:w="691" w:type="pct"/>
            <w:tcBorders>
              <w:top w:val="nil"/>
              <w:left w:val="nil"/>
              <w:bottom w:val="single" w:sz="4" w:space="0" w:color="auto"/>
              <w:right w:val="single" w:sz="4" w:space="0" w:color="auto"/>
            </w:tcBorders>
            <w:shd w:val="clear" w:color="auto" w:fill="auto"/>
            <w:noWrap/>
            <w:vAlign w:val="center"/>
            <w:hideMark/>
          </w:tcPr>
          <w:p w14:paraId="3D2D3090"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I</w:t>
            </w:r>
          </w:p>
        </w:tc>
        <w:tc>
          <w:tcPr>
            <w:tcW w:w="688" w:type="pct"/>
            <w:tcBorders>
              <w:top w:val="nil"/>
              <w:left w:val="nil"/>
              <w:bottom w:val="single" w:sz="4" w:space="0" w:color="auto"/>
              <w:right w:val="single" w:sz="4" w:space="0" w:color="auto"/>
            </w:tcBorders>
            <w:shd w:val="clear" w:color="auto" w:fill="auto"/>
            <w:noWrap/>
            <w:vAlign w:val="center"/>
            <w:hideMark/>
          </w:tcPr>
          <w:p w14:paraId="09ACD8C3"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333</w:t>
            </w:r>
          </w:p>
        </w:tc>
        <w:tc>
          <w:tcPr>
            <w:tcW w:w="991" w:type="pct"/>
            <w:tcBorders>
              <w:top w:val="nil"/>
              <w:left w:val="nil"/>
              <w:bottom w:val="single" w:sz="4" w:space="0" w:color="auto"/>
              <w:right w:val="single" w:sz="4" w:space="0" w:color="auto"/>
            </w:tcBorders>
            <w:shd w:val="clear" w:color="auto" w:fill="auto"/>
            <w:noWrap/>
            <w:vAlign w:val="center"/>
            <w:hideMark/>
          </w:tcPr>
          <w:p w14:paraId="47045927"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8.177.120 </w:t>
            </w:r>
          </w:p>
        </w:tc>
        <w:tc>
          <w:tcPr>
            <w:tcW w:w="1078" w:type="pct"/>
            <w:tcBorders>
              <w:top w:val="nil"/>
              <w:left w:val="nil"/>
              <w:bottom w:val="single" w:sz="4" w:space="0" w:color="auto"/>
              <w:right w:val="single" w:sz="4" w:space="0" w:color="auto"/>
            </w:tcBorders>
            <w:shd w:val="clear" w:color="auto" w:fill="auto"/>
            <w:noWrap/>
            <w:vAlign w:val="center"/>
            <w:hideMark/>
          </w:tcPr>
          <w:p w14:paraId="0CDCFC5F"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208.250 </w:t>
            </w:r>
          </w:p>
        </w:tc>
        <w:tc>
          <w:tcPr>
            <w:tcW w:w="1016" w:type="pct"/>
            <w:tcBorders>
              <w:top w:val="nil"/>
              <w:left w:val="nil"/>
              <w:bottom w:val="single" w:sz="4" w:space="0" w:color="auto"/>
              <w:right w:val="single" w:sz="4" w:space="0" w:color="auto"/>
            </w:tcBorders>
            <w:shd w:val="clear" w:color="auto" w:fill="auto"/>
            <w:noWrap/>
            <w:vAlign w:val="center"/>
            <w:hideMark/>
          </w:tcPr>
          <w:p w14:paraId="14CA7BC4"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223.100 </w:t>
            </w:r>
          </w:p>
        </w:tc>
      </w:tr>
      <w:tr w:rsidR="004B320A" w:rsidRPr="004B320A" w14:paraId="4EE444E3" w14:textId="77777777" w:rsidTr="00174BEE">
        <w:trPr>
          <w:trHeight w:val="312"/>
          <w:jc w:val="center"/>
        </w:trPr>
        <w:tc>
          <w:tcPr>
            <w:tcW w:w="536" w:type="pct"/>
            <w:vMerge/>
            <w:tcBorders>
              <w:top w:val="nil"/>
              <w:left w:val="single" w:sz="4" w:space="0" w:color="auto"/>
              <w:bottom w:val="single" w:sz="4" w:space="0" w:color="auto"/>
              <w:right w:val="single" w:sz="4" w:space="0" w:color="auto"/>
            </w:tcBorders>
            <w:vAlign w:val="center"/>
            <w:hideMark/>
          </w:tcPr>
          <w:p w14:paraId="4E4971D9" w14:textId="77777777" w:rsidR="005A7873" w:rsidRPr="004B320A" w:rsidRDefault="005A7873" w:rsidP="005A7873">
            <w:pPr>
              <w:rPr>
                <w:rFonts w:ascii="Times New Roman" w:hAnsi="Times New Roman"/>
                <w:szCs w:val="24"/>
              </w:rPr>
            </w:pPr>
          </w:p>
        </w:tc>
        <w:tc>
          <w:tcPr>
            <w:tcW w:w="691" w:type="pct"/>
            <w:tcBorders>
              <w:top w:val="nil"/>
              <w:left w:val="nil"/>
              <w:bottom w:val="single" w:sz="4" w:space="0" w:color="auto"/>
              <w:right w:val="single" w:sz="4" w:space="0" w:color="auto"/>
            </w:tcBorders>
            <w:shd w:val="clear" w:color="auto" w:fill="auto"/>
            <w:noWrap/>
            <w:vAlign w:val="center"/>
            <w:hideMark/>
          </w:tcPr>
          <w:p w14:paraId="72A15EEE"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II</w:t>
            </w:r>
          </w:p>
        </w:tc>
        <w:tc>
          <w:tcPr>
            <w:tcW w:w="688" w:type="pct"/>
            <w:tcBorders>
              <w:top w:val="nil"/>
              <w:left w:val="nil"/>
              <w:bottom w:val="single" w:sz="4" w:space="0" w:color="auto"/>
              <w:right w:val="single" w:sz="4" w:space="0" w:color="auto"/>
            </w:tcBorders>
            <w:shd w:val="clear" w:color="auto" w:fill="auto"/>
            <w:noWrap/>
            <w:vAlign w:val="center"/>
            <w:hideMark/>
          </w:tcPr>
          <w:p w14:paraId="33C3CD25"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334a</w:t>
            </w:r>
          </w:p>
        </w:tc>
        <w:tc>
          <w:tcPr>
            <w:tcW w:w="991" w:type="pct"/>
            <w:tcBorders>
              <w:top w:val="nil"/>
              <w:left w:val="nil"/>
              <w:bottom w:val="single" w:sz="4" w:space="0" w:color="auto"/>
              <w:right w:val="single" w:sz="4" w:space="0" w:color="auto"/>
            </w:tcBorders>
            <w:shd w:val="clear" w:color="auto" w:fill="auto"/>
            <w:noWrap/>
            <w:vAlign w:val="center"/>
            <w:hideMark/>
          </w:tcPr>
          <w:p w14:paraId="79A1C181"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1.154.740 </w:t>
            </w:r>
          </w:p>
        </w:tc>
        <w:tc>
          <w:tcPr>
            <w:tcW w:w="1078" w:type="pct"/>
            <w:tcBorders>
              <w:top w:val="nil"/>
              <w:left w:val="nil"/>
              <w:bottom w:val="single" w:sz="4" w:space="0" w:color="auto"/>
              <w:right w:val="single" w:sz="4" w:space="0" w:color="auto"/>
            </w:tcBorders>
            <w:shd w:val="clear" w:color="auto" w:fill="auto"/>
            <w:noWrap/>
            <w:vAlign w:val="center"/>
            <w:hideMark/>
          </w:tcPr>
          <w:p w14:paraId="4D89737D" w14:textId="77777777" w:rsidR="005A7873" w:rsidRPr="004B320A" w:rsidRDefault="005A7873" w:rsidP="005A7873">
            <w:pPr>
              <w:rPr>
                <w:rFonts w:ascii="Times New Roman" w:hAnsi="Times New Roman"/>
                <w:szCs w:val="24"/>
              </w:rPr>
            </w:pPr>
            <w:r w:rsidRPr="004B320A">
              <w:rPr>
                <w:rFonts w:ascii="Times New Roman" w:hAnsi="Times New Roman"/>
                <w:szCs w:val="24"/>
              </w:rPr>
              <w:t> </w:t>
            </w:r>
          </w:p>
        </w:tc>
        <w:tc>
          <w:tcPr>
            <w:tcW w:w="1016" w:type="pct"/>
            <w:tcBorders>
              <w:top w:val="nil"/>
              <w:left w:val="nil"/>
              <w:bottom w:val="single" w:sz="4" w:space="0" w:color="auto"/>
              <w:right w:val="single" w:sz="4" w:space="0" w:color="auto"/>
            </w:tcBorders>
            <w:shd w:val="clear" w:color="auto" w:fill="auto"/>
            <w:noWrap/>
            <w:vAlign w:val="center"/>
            <w:hideMark/>
          </w:tcPr>
          <w:p w14:paraId="2D20658B"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 </w:t>
            </w:r>
          </w:p>
        </w:tc>
      </w:tr>
      <w:tr w:rsidR="004B320A" w:rsidRPr="004B320A" w14:paraId="3C7CF77A" w14:textId="77777777" w:rsidTr="00174BEE">
        <w:trPr>
          <w:trHeight w:val="312"/>
          <w:jc w:val="center"/>
        </w:trPr>
        <w:tc>
          <w:tcPr>
            <w:tcW w:w="536" w:type="pct"/>
            <w:vMerge/>
            <w:tcBorders>
              <w:top w:val="nil"/>
              <w:left w:val="single" w:sz="4" w:space="0" w:color="auto"/>
              <w:bottom w:val="single" w:sz="4" w:space="0" w:color="auto"/>
              <w:right w:val="single" w:sz="4" w:space="0" w:color="auto"/>
            </w:tcBorders>
            <w:vAlign w:val="center"/>
            <w:hideMark/>
          </w:tcPr>
          <w:p w14:paraId="26338591" w14:textId="77777777" w:rsidR="005A7873" w:rsidRPr="004B320A" w:rsidRDefault="005A7873" w:rsidP="005A7873">
            <w:pPr>
              <w:rPr>
                <w:rFonts w:ascii="Times New Roman" w:hAnsi="Times New Roman"/>
                <w:szCs w:val="24"/>
              </w:rPr>
            </w:pPr>
          </w:p>
        </w:tc>
        <w:tc>
          <w:tcPr>
            <w:tcW w:w="691" w:type="pct"/>
            <w:tcBorders>
              <w:top w:val="nil"/>
              <w:left w:val="nil"/>
              <w:bottom w:val="single" w:sz="4" w:space="0" w:color="auto"/>
              <w:right w:val="single" w:sz="4" w:space="0" w:color="auto"/>
            </w:tcBorders>
            <w:shd w:val="clear" w:color="auto" w:fill="auto"/>
            <w:noWrap/>
            <w:vAlign w:val="center"/>
            <w:hideMark/>
          </w:tcPr>
          <w:p w14:paraId="2197E1FF"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III</w:t>
            </w:r>
          </w:p>
        </w:tc>
        <w:tc>
          <w:tcPr>
            <w:tcW w:w="688" w:type="pct"/>
            <w:tcBorders>
              <w:top w:val="nil"/>
              <w:left w:val="nil"/>
              <w:bottom w:val="single" w:sz="4" w:space="0" w:color="auto"/>
              <w:right w:val="single" w:sz="4" w:space="0" w:color="auto"/>
            </w:tcBorders>
            <w:shd w:val="clear" w:color="auto" w:fill="auto"/>
            <w:noWrap/>
            <w:vAlign w:val="center"/>
            <w:hideMark/>
          </w:tcPr>
          <w:p w14:paraId="5AC5B0B4"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333</w:t>
            </w:r>
          </w:p>
        </w:tc>
        <w:tc>
          <w:tcPr>
            <w:tcW w:w="991" w:type="pct"/>
            <w:tcBorders>
              <w:top w:val="nil"/>
              <w:left w:val="nil"/>
              <w:bottom w:val="single" w:sz="4" w:space="0" w:color="auto"/>
              <w:right w:val="single" w:sz="4" w:space="0" w:color="auto"/>
            </w:tcBorders>
            <w:shd w:val="clear" w:color="auto" w:fill="auto"/>
            <w:noWrap/>
            <w:vAlign w:val="center"/>
            <w:hideMark/>
          </w:tcPr>
          <w:p w14:paraId="6D18C4A7"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3.127.490 </w:t>
            </w:r>
          </w:p>
        </w:tc>
        <w:tc>
          <w:tcPr>
            <w:tcW w:w="1078" w:type="pct"/>
            <w:tcBorders>
              <w:top w:val="nil"/>
              <w:left w:val="nil"/>
              <w:bottom w:val="single" w:sz="4" w:space="0" w:color="auto"/>
              <w:right w:val="single" w:sz="4" w:space="0" w:color="auto"/>
            </w:tcBorders>
            <w:shd w:val="clear" w:color="auto" w:fill="auto"/>
            <w:noWrap/>
            <w:vAlign w:val="center"/>
            <w:hideMark/>
          </w:tcPr>
          <w:p w14:paraId="6A3D1DA5" w14:textId="77777777" w:rsidR="005A7873" w:rsidRPr="004B320A" w:rsidRDefault="005A7873" w:rsidP="005A7873">
            <w:pPr>
              <w:rPr>
                <w:rFonts w:ascii="Times New Roman" w:hAnsi="Times New Roman"/>
                <w:szCs w:val="24"/>
              </w:rPr>
            </w:pPr>
            <w:r w:rsidRPr="004B320A">
              <w:rPr>
                <w:rFonts w:ascii="Times New Roman" w:hAnsi="Times New Roman"/>
                <w:szCs w:val="24"/>
              </w:rPr>
              <w:t> </w:t>
            </w:r>
          </w:p>
        </w:tc>
        <w:tc>
          <w:tcPr>
            <w:tcW w:w="1016" w:type="pct"/>
            <w:tcBorders>
              <w:top w:val="nil"/>
              <w:left w:val="nil"/>
              <w:bottom w:val="single" w:sz="4" w:space="0" w:color="auto"/>
              <w:right w:val="single" w:sz="4" w:space="0" w:color="auto"/>
            </w:tcBorders>
            <w:shd w:val="clear" w:color="auto" w:fill="auto"/>
            <w:noWrap/>
            <w:vAlign w:val="center"/>
            <w:hideMark/>
          </w:tcPr>
          <w:p w14:paraId="45A74132"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 </w:t>
            </w:r>
          </w:p>
        </w:tc>
      </w:tr>
      <w:tr w:rsidR="004B320A" w:rsidRPr="004B320A" w14:paraId="3650DFF4" w14:textId="77777777" w:rsidTr="00174BEE">
        <w:trPr>
          <w:trHeight w:val="312"/>
          <w:jc w:val="center"/>
        </w:trPr>
        <w:tc>
          <w:tcPr>
            <w:tcW w:w="536" w:type="pct"/>
            <w:vMerge/>
            <w:tcBorders>
              <w:top w:val="nil"/>
              <w:left w:val="single" w:sz="4" w:space="0" w:color="auto"/>
              <w:bottom w:val="single" w:sz="4" w:space="0" w:color="auto"/>
              <w:right w:val="single" w:sz="4" w:space="0" w:color="auto"/>
            </w:tcBorders>
            <w:vAlign w:val="center"/>
            <w:hideMark/>
          </w:tcPr>
          <w:p w14:paraId="212ED4C5" w14:textId="77777777" w:rsidR="005A7873" w:rsidRPr="004B320A" w:rsidRDefault="005A7873" w:rsidP="005A7873">
            <w:pPr>
              <w:rPr>
                <w:rFonts w:ascii="Times New Roman" w:hAnsi="Times New Roman"/>
                <w:szCs w:val="24"/>
              </w:rPr>
            </w:pPr>
          </w:p>
        </w:tc>
        <w:tc>
          <w:tcPr>
            <w:tcW w:w="691" w:type="pct"/>
            <w:tcBorders>
              <w:top w:val="nil"/>
              <w:left w:val="nil"/>
              <w:bottom w:val="single" w:sz="4" w:space="0" w:color="auto"/>
              <w:right w:val="single" w:sz="4" w:space="0" w:color="auto"/>
            </w:tcBorders>
            <w:shd w:val="clear" w:color="auto" w:fill="auto"/>
            <w:noWrap/>
            <w:vAlign w:val="center"/>
            <w:hideMark/>
          </w:tcPr>
          <w:p w14:paraId="1CA54E0E"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IV</w:t>
            </w:r>
          </w:p>
        </w:tc>
        <w:tc>
          <w:tcPr>
            <w:tcW w:w="688" w:type="pct"/>
            <w:tcBorders>
              <w:top w:val="nil"/>
              <w:left w:val="nil"/>
              <w:bottom w:val="single" w:sz="4" w:space="0" w:color="auto"/>
              <w:right w:val="single" w:sz="4" w:space="0" w:color="auto"/>
            </w:tcBorders>
            <w:shd w:val="clear" w:color="auto" w:fill="auto"/>
            <w:noWrap/>
            <w:vAlign w:val="center"/>
            <w:hideMark/>
          </w:tcPr>
          <w:p w14:paraId="0CB02350"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333</w:t>
            </w:r>
          </w:p>
        </w:tc>
        <w:tc>
          <w:tcPr>
            <w:tcW w:w="991" w:type="pct"/>
            <w:tcBorders>
              <w:top w:val="nil"/>
              <w:left w:val="nil"/>
              <w:bottom w:val="single" w:sz="4" w:space="0" w:color="auto"/>
              <w:right w:val="single" w:sz="4" w:space="0" w:color="auto"/>
            </w:tcBorders>
            <w:shd w:val="clear" w:color="auto" w:fill="auto"/>
            <w:noWrap/>
            <w:vAlign w:val="center"/>
            <w:hideMark/>
          </w:tcPr>
          <w:p w14:paraId="5C477EB1"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1.579.810 </w:t>
            </w:r>
          </w:p>
        </w:tc>
        <w:tc>
          <w:tcPr>
            <w:tcW w:w="1078" w:type="pct"/>
            <w:tcBorders>
              <w:top w:val="nil"/>
              <w:left w:val="nil"/>
              <w:bottom w:val="single" w:sz="4" w:space="0" w:color="auto"/>
              <w:right w:val="single" w:sz="4" w:space="0" w:color="auto"/>
            </w:tcBorders>
            <w:shd w:val="clear" w:color="auto" w:fill="auto"/>
            <w:noWrap/>
            <w:vAlign w:val="center"/>
            <w:hideMark/>
          </w:tcPr>
          <w:p w14:paraId="3DD422D8" w14:textId="77777777" w:rsidR="005A7873" w:rsidRPr="004B320A" w:rsidRDefault="005A7873" w:rsidP="005A7873">
            <w:pPr>
              <w:rPr>
                <w:rFonts w:ascii="Times New Roman" w:hAnsi="Times New Roman"/>
                <w:szCs w:val="24"/>
              </w:rPr>
            </w:pPr>
            <w:r w:rsidRPr="004B320A">
              <w:rPr>
                <w:rFonts w:ascii="Times New Roman" w:hAnsi="Times New Roman"/>
                <w:szCs w:val="24"/>
              </w:rPr>
              <w:t> </w:t>
            </w:r>
          </w:p>
        </w:tc>
        <w:tc>
          <w:tcPr>
            <w:tcW w:w="1016" w:type="pct"/>
            <w:tcBorders>
              <w:top w:val="nil"/>
              <w:left w:val="nil"/>
              <w:bottom w:val="single" w:sz="4" w:space="0" w:color="auto"/>
              <w:right w:val="single" w:sz="4" w:space="0" w:color="auto"/>
            </w:tcBorders>
            <w:shd w:val="clear" w:color="auto" w:fill="auto"/>
            <w:noWrap/>
            <w:vAlign w:val="center"/>
            <w:hideMark/>
          </w:tcPr>
          <w:p w14:paraId="0E498A72"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 </w:t>
            </w:r>
          </w:p>
        </w:tc>
      </w:tr>
      <w:tr w:rsidR="004B320A" w:rsidRPr="004B320A" w14:paraId="6E1F2F55" w14:textId="77777777" w:rsidTr="00174BEE">
        <w:trPr>
          <w:trHeight w:val="312"/>
          <w:jc w:val="center"/>
        </w:trPr>
        <w:tc>
          <w:tcPr>
            <w:tcW w:w="536" w:type="pct"/>
            <w:vMerge/>
            <w:tcBorders>
              <w:top w:val="nil"/>
              <w:left w:val="single" w:sz="4" w:space="0" w:color="auto"/>
              <w:bottom w:val="single" w:sz="4" w:space="0" w:color="auto"/>
              <w:right w:val="single" w:sz="4" w:space="0" w:color="auto"/>
            </w:tcBorders>
            <w:vAlign w:val="center"/>
            <w:hideMark/>
          </w:tcPr>
          <w:p w14:paraId="57AC5161" w14:textId="77777777" w:rsidR="005A7873" w:rsidRPr="004B320A" w:rsidRDefault="005A7873" w:rsidP="005A7873">
            <w:pPr>
              <w:rPr>
                <w:rFonts w:ascii="Times New Roman" w:hAnsi="Times New Roman"/>
                <w:szCs w:val="24"/>
              </w:rPr>
            </w:pPr>
          </w:p>
        </w:tc>
        <w:tc>
          <w:tcPr>
            <w:tcW w:w="691" w:type="pct"/>
            <w:tcBorders>
              <w:top w:val="nil"/>
              <w:left w:val="nil"/>
              <w:bottom w:val="single" w:sz="4" w:space="0" w:color="auto"/>
              <w:right w:val="single" w:sz="4" w:space="0" w:color="auto"/>
            </w:tcBorders>
            <w:shd w:val="clear" w:color="auto" w:fill="auto"/>
            <w:noWrap/>
            <w:vAlign w:val="center"/>
            <w:hideMark/>
          </w:tcPr>
          <w:p w14:paraId="08BAE9DB"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V</w:t>
            </w:r>
          </w:p>
        </w:tc>
        <w:tc>
          <w:tcPr>
            <w:tcW w:w="688" w:type="pct"/>
            <w:tcBorders>
              <w:top w:val="nil"/>
              <w:left w:val="nil"/>
              <w:bottom w:val="single" w:sz="4" w:space="0" w:color="auto"/>
              <w:right w:val="single" w:sz="4" w:space="0" w:color="auto"/>
            </w:tcBorders>
            <w:shd w:val="clear" w:color="auto" w:fill="auto"/>
            <w:noWrap/>
            <w:vAlign w:val="center"/>
            <w:hideMark/>
          </w:tcPr>
          <w:p w14:paraId="05AA3474"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333</w:t>
            </w:r>
          </w:p>
        </w:tc>
        <w:tc>
          <w:tcPr>
            <w:tcW w:w="991" w:type="pct"/>
            <w:tcBorders>
              <w:top w:val="nil"/>
              <w:left w:val="nil"/>
              <w:bottom w:val="single" w:sz="4" w:space="0" w:color="auto"/>
              <w:right w:val="single" w:sz="4" w:space="0" w:color="auto"/>
            </w:tcBorders>
            <w:shd w:val="clear" w:color="auto" w:fill="auto"/>
            <w:noWrap/>
            <w:vAlign w:val="center"/>
            <w:hideMark/>
          </w:tcPr>
          <w:p w14:paraId="6DAAFAF6"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16.450.890 </w:t>
            </w:r>
          </w:p>
        </w:tc>
        <w:tc>
          <w:tcPr>
            <w:tcW w:w="1078" w:type="pct"/>
            <w:tcBorders>
              <w:top w:val="nil"/>
              <w:left w:val="nil"/>
              <w:bottom w:val="single" w:sz="4" w:space="0" w:color="auto"/>
              <w:right w:val="single" w:sz="4" w:space="0" w:color="auto"/>
            </w:tcBorders>
            <w:shd w:val="clear" w:color="auto" w:fill="auto"/>
            <w:noWrap/>
            <w:vAlign w:val="center"/>
            <w:hideMark/>
          </w:tcPr>
          <w:p w14:paraId="536AB1BE" w14:textId="77777777" w:rsidR="005A7873" w:rsidRPr="004B320A" w:rsidRDefault="005A7873" w:rsidP="005A7873">
            <w:pPr>
              <w:rPr>
                <w:rFonts w:ascii="Times New Roman" w:hAnsi="Times New Roman"/>
                <w:szCs w:val="24"/>
              </w:rPr>
            </w:pPr>
            <w:r w:rsidRPr="004B320A">
              <w:rPr>
                <w:rFonts w:ascii="Times New Roman" w:hAnsi="Times New Roman"/>
                <w:szCs w:val="24"/>
              </w:rPr>
              <w:t> </w:t>
            </w:r>
          </w:p>
        </w:tc>
        <w:tc>
          <w:tcPr>
            <w:tcW w:w="1016" w:type="pct"/>
            <w:tcBorders>
              <w:top w:val="nil"/>
              <w:left w:val="nil"/>
              <w:bottom w:val="single" w:sz="4" w:space="0" w:color="auto"/>
              <w:right w:val="single" w:sz="4" w:space="0" w:color="auto"/>
            </w:tcBorders>
            <w:shd w:val="clear" w:color="auto" w:fill="auto"/>
            <w:noWrap/>
            <w:vAlign w:val="center"/>
            <w:hideMark/>
          </w:tcPr>
          <w:p w14:paraId="3F31A1F6"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 </w:t>
            </w:r>
          </w:p>
        </w:tc>
      </w:tr>
      <w:tr w:rsidR="004B320A" w:rsidRPr="004B320A" w14:paraId="548CEB66" w14:textId="77777777" w:rsidTr="00174BEE">
        <w:trPr>
          <w:trHeight w:val="312"/>
          <w:jc w:val="center"/>
        </w:trPr>
        <w:tc>
          <w:tcPr>
            <w:tcW w:w="536" w:type="pct"/>
            <w:tcBorders>
              <w:top w:val="nil"/>
              <w:left w:val="single" w:sz="4" w:space="0" w:color="auto"/>
              <w:bottom w:val="single" w:sz="4" w:space="0" w:color="auto"/>
              <w:right w:val="single" w:sz="4" w:space="0" w:color="auto"/>
            </w:tcBorders>
            <w:shd w:val="clear" w:color="auto" w:fill="auto"/>
            <w:vAlign w:val="center"/>
            <w:hideMark/>
          </w:tcPr>
          <w:p w14:paraId="3D67CF55" w14:textId="77777777" w:rsidR="005A7873" w:rsidRPr="004B320A" w:rsidRDefault="005A7873" w:rsidP="005A7873">
            <w:pPr>
              <w:jc w:val="center"/>
              <w:rPr>
                <w:rFonts w:ascii="Times New Roman" w:hAnsi="Times New Roman"/>
                <w:b/>
                <w:bCs/>
                <w:szCs w:val="24"/>
              </w:rPr>
            </w:pPr>
            <w:r w:rsidRPr="004B320A">
              <w:rPr>
                <w:rFonts w:ascii="Times New Roman" w:hAnsi="Times New Roman"/>
                <w:b/>
                <w:bCs/>
                <w:szCs w:val="24"/>
              </w:rPr>
              <w:t>Tổng</w:t>
            </w:r>
          </w:p>
        </w:tc>
        <w:tc>
          <w:tcPr>
            <w:tcW w:w="691" w:type="pct"/>
            <w:tcBorders>
              <w:top w:val="nil"/>
              <w:left w:val="nil"/>
              <w:bottom w:val="single" w:sz="4" w:space="0" w:color="auto"/>
              <w:right w:val="single" w:sz="4" w:space="0" w:color="auto"/>
            </w:tcBorders>
            <w:shd w:val="clear" w:color="auto" w:fill="auto"/>
            <w:noWrap/>
            <w:vAlign w:val="center"/>
            <w:hideMark/>
          </w:tcPr>
          <w:p w14:paraId="5289C8AB" w14:textId="77777777" w:rsidR="005A7873" w:rsidRPr="004B320A" w:rsidRDefault="005A7873" w:rsidP="005A7873">
            <w:pPr>
              <w:jc w:val="center"/>
              <w:rPr>
                <w:rFonts w:ascii="Times New Roman" w:hAnsi="Times New Roman"/>
                <w:b/>
                <w:bCs/>
                <w:szCs w:val="24"/>
              </w:rPr>
            </w:pPr>
            <w:r w:rsidRPr="004B320A">
              <w:rPr>
                <w:rFonts w:ascii="Times New Roman" w:hAnsi="Times New Roman"/>
                <w:b/>
                <w:bCs/>
                <w:szCs w:val="24"/>
              </w:rPr>
              <w:t> </w:t>
            </w:r>
          </w:p>
        </w:tc>
        <w:tc>
          <w:tcPr>
            <w:tcW w:w="688" w:type="pct"/>
            <w:tcBorders>
              <w:top w:val="nil"/>
              <w:left w:val="nil"/>
              <w:bottom w:val="single" w:sz="4" w:space="0" w:color="auto"/>
              <w:right w:val="single" w:sz="4" w:space="0" w:color="auto"/>
            </w:tcBorders>
            <w:shd w:val="clear" w:color="auto" w:fill="auto"/>
            <w:noWrap/>
            <w:vAlign w:val="center"/>
            <w:hideMark/>
          </w:tcPr>
          <w:p w14:paraId="0AE42B54" w14:textId="77777777" w:rsidR="005A7873" w:rsidRPr="004B320A" w:rsidRDefault="005A7873" w:rsidP="005A7873">
            <w:pPr>
              <w:jc w:val="center"/>
              <w:rPr>
                <w:rFonts w:ascii="Times New Roman" w:hAnsi="Times New Roman"/>
                <w:b/>
                <w:bCs/>
                <w:szCs w:val="24"/>
              </w:rPr>
            </w:pPr>
            <w:r w:rsidRPr="004B320A">
              <w:rPr>
                <w:rFonts w:ascii="Times New Roman" w:hAnsi="Times New Roman"/>
                <w:b/>
                <w:bCs/>
                <w:szCs w:val="24"/>
              </w:rPr>
              <w:t> </w:t>
            </w:r>
          </w:p>
        </w:tc>
        <w:tc>
          <w:tcPr>
            <w:tcW w:w="991" w:type="pct"/>
            <w:tcBorders>
              <w:top w:val="nil"/>
              <w:left w:val="nil"/>
              <w:bottom w:val="single" w:sz="4" w:space="0" w:color="auto"/>
              <w:right w:val="single" w:sz="4" w:space="0" w:color="auto"/>
            </w:tcBorders>
            <w:shd w:val="clear" w:color="auto" w:fill="auto"/>
            <w:noWrap/>
            <w:vAlign w:val="center"/>
            <w:hideMark/>
          </w:tcPr>
          <w:p w14:paraId="6E5EFBDF" w14:textId="77777777" w:rsidR="005A7873" w:rsidRPr="004B320A" w:rsidRDefault="005A7873" w:rsidP="005A7873">
            <w:pPr>
              <w:rPr>
                <w:rFonts w:ascii="Times New Roman" w:hAnsi="Times New Roman"/>
                <w:b/>
                <w:bCs/>
                <w:szCs w:val="24"/>
              </w:rPr>
            </w:pPr>
            <w:r w:rsidRPr="004B320A">
              <w:rPr>
                <w:rFonts w:ascii="Times New Roman" w:hAnsi="Times New Roman"/>
                <w:b/>
                <w:bCs/>
                <w:szCs w:val="24"/>
              </w:rPr>
              <w:t xml:space="preserve">      30.490.050 </w:t>
            </w:r>
          </w:p>
        </w:tc>
        <w:tc>
          <w:tcPr>
            <w:tcW w:w="1078" w:type="pct"/>
            <w:tcBorders>
              <w:top w:val="nil"/>
              <w:left w:val="nil"/>
              <w:bottom w:val="single" w:sz="4" w:space="0" w:color="auto"/>
              <w:right w:val="single" w:sz="4" w:space="0" w:color="auto"/>
            </w:tcBorders>
            <w:shd w:val="clear" w:color="auto" w:fill="auto"/>
            <w:noWrap/>
            <w:vAlign w:val="center"/>
            <w:hideMark/>
          </w:tcPr>
          <w:p w14:paraId="4CF1895B" w14:textId="77777777" w:rsidR="005A7873" w:rsidRPr="004B320A" w:rsidRDefault="005A7873" w:rsidP="005A7873">
            <w:pPr>
              <w:rPr>
                <w:rFonts w:ascii="Times New Roman" w:hAnsi="Times New Roman"/>
                <w:b/>
                <w:bCs/>
                <w:szCs w:val="24"/>
              </w:rPr>
            </w:pPr>
            <w:r w:rsidRPr="004B320A">
              <w:rPr>
                <w:rFonts w:ascii="Times New Roman" w:hAnsi="Times New Roman"/>
                <w:b/>
                <w:bCs/>
                <w:szCs w:val="24"/>
              </w:rPr>
              <w:t xml:space="preserve">       208.250 </w:t>
            </w:r>
          </w:p>
        </w:tc>
        <w:tc>
          <w:tcPr>
            <w:tcW w:w="1016" w:type="pct"/>
            <w:tcBorders>
              <w:top w:val="nil"/>
              <w:left w:val="nil"/>
              <w:bottom w:val="single" w:sz="4" w:space="0" w:color="auto"/>
              <w:right w:val="single" w:sz="4" w:space="0" w:color="auto"/>
            </w:tcBorders>
            <w:shd w:val="clear" w:color="auto" w:fill="auto"/>
            <w:noWrap/>
            <w:vAlign w:val="center"/>
            <w:hideMark/>
          </w:tcPr>
          <w:p w14:paraId="692F3EE6" w14:textId="77777777" w:rsidR="005A7873" w:rsidRPr="004B320A" w:rsidRDefault="005A7873" w:rsidP="005A7873">
            <w:pPr>
              <w:rPr>
                <w:rFonts w:ascii="Times New Roman" w:hAnsi="Times New Roman"/>
                <w:b/>
                <w:bCs/>
                <w:szCs w:val="24"/>
              </w:rPr>
            </w:pPr>
            <w:r w:rsidRPr="004B320A">
              <w:rPr>
                <w:rFonts w:ascii="Times New Roman" w:hAnsi="Times New Roman"/>
                <w:b/>
                <w:bCs/>
                <w:szCs w:val="24"/>
              </w:rPr>
              <w:t xml:space="preserve">        223.100 </w:t>
            </w:r>
          </w:p>
        </w:tc>
      </w:tr>
      <w:tr w:rsidR="004B320A" w:rsidRPr="004B320A" w14:paraId="68CF5E28" w14:textId="77777777" w:rsidTr="00174BEE">
        <w:trPr>
          <w:trHeight w:val="312"/>
          <w:jc w:val="center"/>
        </w:trPr>
        <w:tc>
          <w:tcPr>
            <w:tcW w:w="536" w:type="pct"/>
            <w:vMerge w:val="restart"/>
            <w:tcBorders>
              <w:top w:val="nil"/>
              <w:left w:val="single" w:sz="4" w:space="0" w:color="auto"/>
              <w:bottom w:val="single" w:sz="4" w:space="0" w:color="auto"/>
              <w:right w:val="single" w:sz="4" w:space="0" w:color="auto"/>
            </w:tcBorders>
            <w:shd w:val="clear" w:color="auto" w:fill="auto"/>
            <w:vAlign w:val="center"/>
            <w:hideMark/>
          </w:tcPr>
          <w:p w14:paraId="3D2F8CD5"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Sông Cổ Chiên</w:t>
            </w:r>
          </w:p>
        </w:tc>
        <w:tc>
          <w:tcPr>
            <w:tcW w:w="691" w:type="pct"/>
            <w:tcBorders>
              <w:top w:val="nil"/>
              <w:left w:val="nil"/>
              <w:bottom w:val="single" w:sz="4" w:space="0" w:color="auto"/>
              <w:right w:val="single" w:sz="4" w:space="0" w:color="auto"/>
            </w:tcBorders>
            <w:shd w:val="clear" w:color="auto" w:fill="auto"/>
            <w:noWrap/>
            <w:vAlign w:val="center"/>
            <w:hideMark/>
          </w:tcPr>
          <w:p w14:paraId="643AACFB"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VI</w:t>
            </w:r>
          </w:p>
        </w:tc>
        <w:tc>
          <w:tcPr>
            <w:tcW w:w="688" w:type="pct"/>
            <w:tcBorders>
              <w:top w:val="nil"/>
              <w:left w:val="nil"/>
              <w:bottom w:val="single" w:sz="4" w:space="0" w:color="auto"/>
              <w:right w:val="single" w:sz="4" w:space="0" w:color="auto"/>
            </w:tcBorders>
            <w:shd w:val="clear" w:color="auto" w:fill="auto"/>
            <w:noWrap/>
            <w:vAlign w:val="center"/>
            <w:hideMark/>
          </w:tcPr>
          <w:p w14:paraId="3A0AFEB6"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333</w:t>
            </w:r>
          </w:p>
        </w:tc>
        <w:tc>
          <w:tcPr>
            <w:tcW w:w="991" w:type="pct"/>
            <w:tcBorders>
              <w:top w:val="nil"/>
              <w:left w:val="nil"/>
              <w:bottom w:val="single" w:sz="4" w:space="0" w:color="auto"/>
              <w:right w:val="single" w:sz="4" w:space="0" w:color="auto"/>
            </w:tcBorders>
            <w:shd w:val="clear" w:color="auto" w:fill="auto"/>
            <w:noWrap/>
            <w:vAlign w:val="center"/>
            <w:hideMark/>
          </w:tcPr>
          <w:p w14:paraId="52DA6AAD"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334.800 </w:t>
            </w:r>
          </w:p>
        </w:tc>
        <w:tc>
          <w:tcPr>
            <w:tcW w:w="1078" w:type="pct"/>
            <w:tcBorders>
              <w:top w:val="nil"/>
              <w:left w:val="nil"/>
              <w:bottom w:val="single" w:sz="4" w:space="0" w:color="auto"/>
              <w:right w:val="single" w:sz="4" w:space="0" w:color="auto"/>
            </w:tcBorders>
            <w:shd w:val="clear" w:color="auto" w:fill="auto"/>
            <w:noWrap/>
            <w:vAlign w:val="center"/>
            <w:hideMark/>
          </w:tcPr>
          <w:p w14:paraId="203B5188" w14:textId="77777777" w:rsidR="005A7873" w:rsidRPr="004B320A" w:rsidRDefault="005A7873" w:rsidP="005A7873">
            <w:pPr>
              <w:rPr>
                <w:rFonts w:ascii="Times New Roman" w:hAnsi="Times New Roman"/>
                <w:szCs w:val="24"/>
              </w:rPr>
            </w:pPr>
            <w:r w:rsidRPr="004B320A">
              <w:rPr>
                <w:rFonts w:ascii="Times New Roman" w:hAnsi="Times New Roman"/>
                <w:szCs w:val="24"/>
              </w:rPr>
              <w:t> </w:t>
            </w:r>
          </w:p>
        </w:tc>
        <w:tc>
          <w:tcPr>
            <w:tcW w:w="1016" w:type="pct"/>
            <w:tcBorders>
              <w:top w:val="nil"/>
              <w:left w:val="nil"/>
              <w:bottom w:val="single" w:sz="4" w:space="0" w:color="auto"/>
              <w:right w:val="single" w:sz="4" w:space="0" w:color="auto"/>
            </w:tcBorders>
            <w:shd w:val="clear" w:color="auto" w:fill="auto"/>
            <w:noWrap/>
            <w:vAlign w:val="center"/>
            <w:hideMark/>
          </w:tcPr>
          <w:p w14:paraId="1EB38A5A"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 </w:t>
            </w:r>
          </w:p>
        </w:tc>
      </w:tr>
      <w:tr w:rsidR="004B320A" w:rsidRPr="004B320A" w14:paraId="7FBA6A14" w14:textId="77777777" w:rsidTr="00174BEE">
        <w:trPr>
          <w:trHeight w:val="312"/>
          <w:jc w:val="center"/>
        </w:trPr>
        <w:tc>
          <w:tcPr>
            <w:tcW w:w="536" w:type="pct"/>
            <w:vMerge/>
            <w:tcBorders>
              <w:top w:val="nil"/>
              <w:left w:val="single" w:sz="4" w:space="0" w:color="auto"/>
              <w:bottom w:val="single" w:sz="4" w:space="0" w:color="auto"/>
              <w:right w:val="single" w:sz="4" w:space="0" w:color="auto"/>
            </w:tcBorders>
            <w:vAlign w:val="center"/>
            <w:hideMark/>
          </w:tcPr>
          <w:p w14:paraId="765C1EF6" w14:textId="77777777" w:rsidR="005A7873" w:rsidRPr="004B320A" w:rsidRDefault="005A7873" w:rsidP="005A7873">
            <w:pPr>
              <w:rPr>
                <w:rFonts w:ascii="Times New Roman" w:hAnsi="Times New Roman"/>
                <w:szCs w:val="24"/>
              </w:rPr>
            </w:pPr>
          </w:p>
        </w:tc>
        <w:tc>
          <w:tcPr>
            <w:tcW w:w="691" w:type="pct"/>
            <w:tcBorders>
              <w:top w:val="nil"/>
              <w:left w:val="nil"/>
              <w:bottom w:val="single" w:sz="4" w:space="0" w:color="auto"/>
              <w:right w:val="single" w:sz="4" w:space="0" w:color="auto"/>
            </w:tcBorders>
            <w:shd w:val="clear" w:color="auto" w:fill="auto"/>
            <w:noWrap/>
            <w:vAlign w:val="center"/>
            <w:hideMark/>
          </w:tcPr>
          <w:p w14:paraId="471CBBED"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VII</w:t>
            </w:r>
          </w:p>
        </w:tc>
        <w:tc>
          <w:tcPr>
            <w:tcW w:w="688" w:type="pct"/>
            <w:tcBorders>
              <w:top w:val="nil"/>
              <w:left w:val="nil"/>
              <w:bottom w:val="single" w:sz="4" w:space="0" w:color="auto"/>
              <w:right w:val="single" w:sz="4" w:space="0" w:color="auto"/>
            </w:tcBorders>
            <w:shd w:val="clear" w:color="auto" w:fill="auto"/>
            <w:noWrap/>
            <w:vAlign w:val="center"/>
            <w:hideMark/>
          </w:tcPr>
          <w:p w14:paraId="346256FA"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333</w:t>
            </w:r>
          </w:p>
        </w:tc>
        <w:tc>
          <w:tcPr>
            <w:tcW w:w="991" w:type="pct"/>
            <w:tcBorders>
              <w:top w:val="nil"/>
              <w:left w:val="nil"/>
              <w:bottom w:val="single" w:sz="4" w:space="0" w:color="auto"/>
              <w:right w:val="single" w:sz="4" w:space="0" w:color="auto"/>
            </w:tcBorders>
            <w:shd w:val="clear" w:color="auto" w:fill="auto"/>
            <w:noWrap/>
            <w:vAlign w:val="center"/>
            <w:hideMark/>
          </w:tcPr>
          <w:p w14:paraId="3BAF9388" w14:textId="5F4D9014" w:rsidR="005A7873" w:rsidRPr="004B320A" w:rsidRDefault="005A7873" w:rsidP="005A7873">
            <w:pPr>
              <w:rPr>
                <w:rFonts w:ascii="Times New Roman" w:hAnsi="Times New Roman"/>
                <w:szCs w:val="24"/>
              </w:rPr>
            </w:pPr>
            <w:r w:rsidRPr="004B320A">
              <w:rPr>
                <w:rFonts w:ascii="Times New Roman" w:hAnsi="Times New Roman"/>
                <w:szCs w:val="24"/>
              </w:rPr>
              <w:t xml:space="preserve">      </w:t>
            </w:r>
            <w:r w:rsidR="007F78DA" w:rsidRPr="004B320A">
              <w:rPr>
                <w:rFonts w:ascii="Times New Roman" w:hAnsi="Times New Roman"/>
                <w:szCs w:val="24"/>
              </w:rPr>
              <w:t>14.201.430</w:t>
            </w:r>
            <w:r w:rsidRPr="004B320A">
              <w:rPr>
                <w:rFonts w:ascii="Times New Roman" w:hAnsi="Times New Roman"/>
                <w:szCs w:val="24"/>
              </w:rPr>
              <w:t xml:space="preserve"> </w:t>
            </w:r>
          </w:p>
        </w:tc>
        <w:tc>
          <w:tcPr>
            <w:tcW w:w="1078" w:type="pct"/>
            <w:tcBorders>
              <w:top w:val="nil"/>
              <w:left w:val="nil"/>
              <w:bottom w:val="single" w:sz="4" w:space="0" w:color="auto"/>
              <w:right w:val="single" w:sz="4" w:space="0" w:color="auto"/>
            </w:tcBorders>
            <w:shd w:val="clear" w:color="auto" w:fill="auto"/>
            <w:noWrap/>
            <w:vAlign w:val="center"/>
            <w:hideMark/>
          </w:tcPr>
          <w:p w14:paraId="59BB92A9"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458.450 </w:t>
            </w:r>
          </w:p>
        </w:tc>
        <w:tc>
          <w:tcPr>
            <w:tcW w:w="1016" w:type="pct"/>
            <w:tcBorders>
              <w:top w:val="nil"/>
              <w:left w:val="nil"/>
              <w:bottom w:val="single" w:sz="4" w:space="0" w:color="auto"/>
              <w:right w:val="single" w:sz="4" w:space="0" w:color="auto"/>
            </w:tcBorders>
            <w:shd w:val="clear" w:color="auto" w:fill="auto"/>
            <w:noWrap/>
            <w:vAlign w:val="center"/>
            <w:hideMark/>
          </w:tcPr>
          <w:p w14:paraId="0BF63776"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 </w:t>
            </w:r>
          </w:p>
        </w:tc>
      </w:tr>
      <w:tr w:rsidR="004B320A" w:rsidRPr="004B320A" w14:paraId="7370D28D" w14:textId="77777777" w:rsidTr="00174BEE">
        <w:trPr>
          <w:trHeight w:val="312"/>
          <w:jc w:val="center"/>
        </w:trPr>
        <w:tc>
          <w:tcPr>
            <w:tcW w:w="536" w:type="pct"/>
            <w:vMerge/>
            <w:tcBorders>
              <w:top w:val="nil"/>
              <w:left w:val="single" w:sz="4" w:space="0" w:color="auto"/>
              <w:bottom w:val="single" w:sz="4" w:space="0" w:color="auto"/>
              <w:right w:val="single" w:sz="4" w:space="0" w:color="auto"/>
            </w:tcBorders>
            <w:vAlign w:val="center"/>
            <w:hideMark/>
          </w:tcPr>
          <w:p w14:paraId="2D8474A8" w14:textId="77777777" w:rsidR="005A7873" w:rsidRPr="004B320A" w:rsidRDefault="005A7873" w:rsidP="005A7873">
            <w:pPr>
              <w:rPr>
                <w:rFonts w:ascii="Times New Roman" w:hAnsi="Times New Roman"/>
                <w:szCs w:val="24"/>
              </w:rPr>
            </w:pPr>
          </w:p>
        </w:tc>
        <w:tc>
          <w:tcPr>
            <w:tcW w:w="691" w:type="pct"/>
            <w:tcBorders>
              <w:top w:val="nil"/>
              <w:left w:val="nil"/>
              <w:bottom w:val="single" w:sz="4" w:space="0" w:color="auto"/>
              <w:right w:val="single" w:sz="4" w:space="0" w:color="auto"/>
            </w:tcBorders>
            <w:shd w:val="clear" w:color="auto" w:fill="auto"/>
            <w:noWrap/>
            <w:vAlign w:val="center"/>
            <w:hideMark/>
          </w:tcPr>
          <w:p w14:paraId="4D7C2061"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VIII</w:t>
            </w:r>
          </w:p>
        </w:tc>
        <w:tc>
          <w:tcPr>
            <w:tcW w:w="688" w:type="pct"/>
            <w:tcBorders>
              <w:top w:val="nil"/>
              <w:left w:val="nil"/>
              <w:bottom w:val="single" w:sz="4" w:space="0" w:color="auto"/>
              <w:right w:val="single" w:sz="4" w:space="0" w:color="auto"/>
            </w:tcBorders>
            <w:shd w:val="clear" w:color="auto" w:fill="auto"/>
            <w:noWrap/>
            <w:vAlign w:val="center"/>
            <w:hideMark/>
          </w:tcPr>
          <w:p w14:paraId="2DF310CA"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333</w:t>
            </w:r>
          </w:p>
        </w:tc>
        <w:tc>
          <w:tcPr>
            <w:tcW w:w="991" w:type="pct"/>
            <w:tcBorders>
              <w:top w:val="nil"/>
              <w:left w:val="nil"/>
              <w:bottom w:val="single" w:sz="4" w:space="0" w:color="auto"/>
              <w:right w:val="single" w:sz="4" w:space="0" w:color="auto"/>
            </w:tcBorders>
            <w:shd w:val="clear" w:color="auto" w:fill="auto"/>
            <w:noWrap/>
            <w:vAlign w:val="center"/>
            <w:hideMark/>
          </w:tcPr>
          <w:p w14:paraId="60D7F045"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23.551.340 </w:t>
            </w:r>
          </w:p>
        </w:tc>
        <w:tc>
          <w:tcPr>
            <w:tcW w:w="1078" w:type="pct"/>
            <w:tcBorders>
              <w:top w:val="nil"/>
              <w:left w:val="nil"/>
              <w:bottom w:val="single" w:sz="4" w:space="0" w:color="auto"/>
              <w:right w:val="single" w:sz="4" w:space="0" w:color="auto"/>
            </w:tcBorders>
            <w:shd w:val="clear" w:color="auto" w:fill="auto"/>
            <w:noWrap/>
            <w:vAlign w:val="center"/>
            <w:hideMark/>
          </w:tcPr>
          <w:p w14:paraId="57296D91"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722.970 </w:t>
            </w:r>
          </w:p>
        </w:tc>
        <w:tc>
          <w:tcPr>
            <w:tcW w:w="1016" w:type="pct"/>
            <w:tcBorders>
              <w:top w:val="nil"/>
              <w:left w:val="nil"/>
              <w:bottom w:val="single" w:sz="4" w:space="0" w:color="auto"/>
              <w:right w:val="single" w:sz="4" w:space="0" w:color="auto"/>
            </w:tcBorders>
            <w:shd w:val="clear" w:color="auto" w:fill="auto"/>
            <w:noWrap/>
            <w:vAlign w:val="center"/>
            <w:hideMark/>
          </w:tcPr>
          <w:p w14:paraId="6B5D4018"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 </w:t>
            </w:r>
          </w:p>
        </w:tc>
      </w:tr>
      <w:tr w:rsidR="004B320A" w:rsidRPr="004B320A" w14:paraId="397E2598" w14:textId="77777777" w:rsidTr="00174BEE">
        <w:trPr>
          <w:trHeight w:val="312"/>
          <w:jc w:val="center"/>
        </w:trPr>
        <w:tc>
          <w:tcPr>
            <w:tcW w:w="536" w:type="pct"/>
            <w:vMerge/>
            <w:tcBorders>
              <w:top w:val="nil"/>
              <w:left w:val="single" w:sz="4" w:space="0" w:color="auto"/>
              <w:bottom w:val="single" w:sz="4" w:space="0" w:color="auto"/>
              <w:right w:val="single" w:sz="4" w:space="0" w:color="auto"/>
            </w:tcBorders>
            <w:vAlign w:val="center"/>
            <w:hideMark/>
          </w:tcPr>
          <w:p w14:paraId="4A4A528C" w14:textId="77777777" w:rsidR="005A7873" w:rsidRPr="004B320A" w:rsidRDefault="005A7873" w:rsidP="005A7873">
            <w:pPr>
              <w:rPr>
                <w:rFonts w:ascii="Times New Roman" w:hAnsi="Times New Roman"/>
                <w:szCs w:val="24"/>
              </w:rPr>
            </w:pPr>
          </w:p>
        </w:tc>
        <w:tc>
          <w:tcPr>
            <w:tcW w:w="691" w:type="pct"/>
            <w:tcBorders>
              <w:top w:val="nil"/>
              <w:left w:val="nil"/>
              <w:bottom w:val="single" w:sz="4" w:space="0" w:color="auto"/>
              <w:right w:val="single" w:sz="4" w:space="0" w:color="auto"/>
            </w:tcBorders>
            <w:shd w:val="clear" w:color="auto" w:fill="auto"/>
            <w:noWrap/>
            <w:vAlign w:val="center"/>
            <w:hideMark/>
          </w:tcPr>
          <w:p w14:paraId="204DB148"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IX</w:t>
            </w:r>
          </w:p>
        </w:tc>
        <w:tc>
          <w:tcPr>
            <w:tcW w:w="688" w:type="pct"/>
            <w:tcBorders>
              <w:top w:val="nil"/>
              <w:left w:val="nil"/>
              <w:bottom w:val="single" w:sz="4" w:space="0" w:color="auto"/>
              <w:right w:val="single" w:sz="4" w:space="0" w:color="auto"/>
            </w:tcBorders>
            <w:shd w:val="clear" w:color="auto" w:fill="auto"/>
            <w:noWrap/>
            <w:vAlign w:val="center"/>
            <w:hideMark/>
          </w:tcPr>
          <w:p w14:paraId="5F96EAA0" w14:textId="77777777" w:rsidR="005A7873" w:rsidRPr="004B320A" w:rsidRDefault="005A7873" w:rsidP="005A7873">
            <w:pPr>
              <w:jc w:val="center"/>
              <w:rPr>
                <w:rFonts w:ascii="Times New Roman" w:hAnsi="Times New Roman"/>
                <w:szCs w:val="24"/>
              </w:rPr>
            </w:pPr>
            <w:r w:rsidRPr="004B320A">
              <w:rPr>
                <w:rFonts w:ascii="Times New Roman" w:hAnsi="Times New Roman"/>
                <w:szCs w:val="24"/>
              </w:rPr>
              <w:t>333</w:t>
            </w:r>
          </w:p>
        </w:tc>
        <w:tc>
          <w:tcPr>
            <w:tcW w:w="991" w:type="pct"/>
            <w:tcBorders>
              <w:top w:val="nil"/>
              <w:left w:val="nil"/>
              <w:bottom w:val="single" w:sz="4" w:space="0" w:color="auto"/>
              <w:right w:val="single" w:sz="4" w:space="0" w:color="auto"/>
            </w:tcBorders>
            <w:shd w:val="clear" w:color="auto" w:fill="auto"/>
            <w:noWrap/>
            <w:vAlign w:val="center"/>
            <w:hideMark/>
          </w:tcPr>
          <w:p w14:paraId="3BB3E34D" w14:textId="77777777" w:rsidR="005A7873" w:rsidRPr="004B320A" w:rsidRDefault="005A7873" w:rsidP="005A7873">
            <w:pPr>
              <w:rPr>
                <w:rFonts w:ascii="Times New Roman" w:hAnsi="Times New Roman"/>
                <w:szCs w:val="24"/>
              </w:rPr>
            </w:pPr>
            <w:r w:rsidRPr="004B320A">
              <w:rPr>
                <w:rFonts w:ascii="Times New Roman" w:hAnsi="Times New Roman"/>
                <w:szCs w:val="24"/>
              </w:rPr>
              <w:t xml:space="preserve">        4.791.250 </w:t>
            </w:r>
          </w:p>
        </w:tc>
        <w:tc>
          <w:tcPr>
            <w:tcW w:w="1078" w:type="pct"/>
            <w:tcBorders>
              <w:top w:val="nil"/>
              <w:left w:val="nil"/>
              <w:bottom w:val="single" w:sz="4" w:space="0" w:color="auto"/>
              <w:right w:val="single" w:sz="4" w:space="0" w:color="auto"/>
            </w:tcBorders>
            <w:shd w:val="clear" w:color="auto" w:fill="auto"/>
            <w:noWrap/>
            <w:vAlign w:val="center"/>
            <w:hideMark/>
          </w:tcPr>
          <w:p w14:paraId="7F23DF61" w14:textId="77777777" w:rsidR="005A7873" w:rsidRPr="004B320A" w:rsidRDefault="005A7873" w:rsidP="005A7873">
            <w:pPr>
              <w:rPr>
                <w:rFonts w:ascii="Times New Roman" w:hAnsi="Times New Roman"/>
                <w:szCs w:val="24"/>
              </w:rPr>
            </w:pPr>
            <w:r w:rsidRPr="004B320A">
              <w:rPr>
                <w:rFonts w:ascii="Times New Roman" w:hAnsi="Times New Roman"/>
                <w:szCs w:val="24"/>
              </w:rPr>
              <w:t> </w:t>
            </w:r>
          </w:p>
        </w:tc>
        <w:tc>
          <w:tcPr>
            <w:tcW w:w="1016" w:type="pct"/>
            <w:tcBorders>
              <w:top w:val="nil"/>
              <w:left w:val="nil"/>
              <w:bottom w:val="single" w:sz="4" w:space="0" w:color="auto"/>
              <w:right w:val="single" w:sz="4" w:space="0" w:color="auto"/>
            </w:tcBorders>
            <w:shd w:val="clear" w:color="auto" w:fill="auto"/>
            <w:noWrap/>
            <w:vAlign w:val="center"/>
            <w:hideMark/>
          </w:tcPr>
          <w:p w14:paraId="1E3D8759" w14:textId="77777777" w:rsidR="005A7873" w:rsidRPr="004B320A" w:rsidRDefault="005A7873" w:rsidP="005A7873">
            <w:pPr>
              <w:rPr>
                <w:rFonts w:ascii="Times New Roman" w:hAnsi="Times New Roman"/>
                <w:szCs w:val="24"/>
              </w:rPr>
            </w:pPr>
            <w:r w:rsidRPr="004B320A">
              <w:rPr>
                <w:rFonts w:ascii="Times New Roman" w:hAnsi="Times New Roman"/>
                <w:szCs w:val="24"/>
              </w:rPr>
              <w:t> </w:t>
            </w:r>
          </w:p>
        </w:tc>
      </w:tr>
      <w:tr w:rsidR="004B320A" w:rsidRPr="004B320A" w14:paraId="35EB1DA0" w14:textId="77777777" w:rsidTr="00174BEE">
        <w:trPr>
          <w:trHeight w:val="312"/>
          <w:jc w:val="center"/>
        </w:trPr>
        <w:tc>
          <w:tcPr>
            <w:tcW w:w="536" w:type="pct"/>
            <w:tcBorders>
              <w:top w:val="nil"/>
              <w:left w:val="single" w:sz="4" w:space="0" w:color="auto"/>
              <w:bottom w:val="single" w:sz="4" w:space="0" w:color="auto"/>
              <w:right w:val="single" w:sz="4" w:space="0" w:color="auto"/>
            </w:tcBorders>
            <w:shd w:val="clear" w:color="auto" w:fill="auto"/>
            <w:vAlign w:val="center"/>
            <w:hideMark/>
          </w:tcPr>
          <w:p w14:paraId="3774FDE7" w14:textId="77777777" w:rsidR="005A7873" w:rsidRPr="004B320A" w:rsidRDefault="005A7873" w:rsidP="005A7873">
            <w:pPr>
              <w:jc w:val="center"/>
              <w:rPr>
                <w:rFonts w:ascii="Times New Roman" w:hAnsi="Times New Roman"/>
                <w:b/>
                <w:bCs/>
                <w:szCs w:val="24"/>
              </w:rPr>
            </w:pPr>
            <w:r w:rsidRPr="004B320A">
              <w:rPr>
                <w:rFonts w:ascii="Times New Roman" w:hAnsi="Times New Roman"/>
                <w:b/>
                <w:bCs/>
                <w:szCs w:val="24"/>
              </w:rPr>
              <w:t>Tổng</w:t>
            </w:r>
          </w:p>
        </w:tc>
        <w:tc>
          <w:tcPr>
            <w:tcW w:w="691" w:type="pct"/>
            <w:tcBorders>
              <w:top w:val="nil"/>
              <w:left w:val="nil"/>
              <w:bottom w:val="single" w:sz="4" w:space="0" w:color="auto"/>
              <w:right w:val="single" w:sz="4" w:space="0" w:color="auto"/>
            </w:tcBorders>
            <w:shd w:val="clear" w:color="auto" w:fill="auto"/>
            <w:noWrap/>
            <w:vAlign w:val="center"/>
            <w:hideMark/>
          </w:tcPr>
          <w:p w14:paraId="1E3D5DE9" w14:textId="77777777" w:rsidR="005A7873" w:rsidRPr="004B320A" w:rsidRDefault="005A7873" w:rsidP="005A7873">
            <w:pPr>
              <w:jc w:val="center"/>
              <w:rPr>
                <w:rFonts w:ascii="Times New Roman" w:hAnsi="Times New Roman"/>
                <w:b/>
                <w:bCs/>
                <w:szCs w:val="24"/>
              </w:rPr>
            </w:pPr>
            <w:r w:rsidRPr="004B320A">
              <w:rPr>
                <w:rFonts w:ascii="Times New Roman" w:hAnsi="Times New Roman"/>
                <w:b/>
                <w:bCs/>
                <w:szCs w:val="24"/>
              </w:rPr>
              <w:t> </w:t>
            </w:r>
          </w:p>
        </w:tc>
        <w:tc>
          <w:tcPr>
            <w:tcW w:w="688" w:type="pct"/>
            <w:tcBorders>
              <w:top w:val="nil"/>
              <w:left w:val="nil"/>
              <w:bottom w:val="single" w:sz="4" w:space="0" w:color="auto"/>
              <w:right w:val="single" w:sz="4" w:space="0" w:color="auto"/>
            </w:tcBorders>
            <w:shd w:val="clear" w:color="auto" w:fill="auto"/>
            <w:noWrap/>
            <w:vAlign w:val="center"/>
            <w:hideMark/>
          </w:tcPr>
          <w:p w14:paraId="33488910" w14:textId="77777777" w:rsidR="005A7873" w:rsidRPr="004B320A" w:rsidRDefault="005A7873" w:rsidP="005A7873">
            <w:pPr>
              <w:jc w:val="center"/>
              <w:rPr>
                <w:rFonts w:ascii="Times New Roman" w:hAnsi="Times New Roman"/>
                <w:b/>
                <w:bCs/>
                <w:szCs w:val="24"/>
              </w:rPr>
            </w:pPr>
            <w:r w:rsidRPr="004B320A">
              <w:rPr>
                <w:rFonts w:ascii="Times New Roman" w:hAnsi="Times New Roman"/>
                <w:b/>
                <w:bCs/>
                <w:szCs w:val="24"/>
              </w:rPr>
              <w:t> </w:t>
            </w:r>
          </w:p>
        </w:tc>
        <w:tc>
          <w:tcPr>
            <w:tcW w:w="991" w:type="pct"/>
            <w:tcBorders>
              <w:top w:val="nil"/>
              <w:left w:val="nil"/>
              <w:bottom w:val="single" w:sz="4" w:space="0" w:color="auto"/>
              <w:right w:val="single" w:sz="4" w:space="0" w:color="auto"/>
            </w:tcBorders>
            <w:shd w:val="clear" w:color="auto" w:fill="auto"/>
            <w:noWrap/>
            <w:vAlign w:val="center"/>
            <w:hideMark/>
          </w:tcPr>
          <w:p w14:paraId="00BF075A" w14:textId="737BFE8A" w:rsidR="005A7873" w:rsidRPr="004B320A" w:rsidRDefault="005A7873" w:rsidP="005A7873">
            <w:pPr>
              <w:rPr>
                <w:rFonts w:ascii="Times New Roman" w:hAnsi="Times New Roman"/>
                <w:b/>
                <w:bCs/>
                <w:szCs w:val="24"/>
              </w:rPr>
            </w:pPr>
            <w:r w:rsidRPr="004B320A">
              <w:rPr>
                <w:rFonts w:ascii="Times New Roman" w:hAnsi="Times New Roman"/>
                <w:b/>
                <w:bCs/>
                <w:szCs w:val="24"/>
              </w:rPr>
              <w:t xml:space="preserve">      42.</w:t>
            </w:r>
            <w:r w:rsidR="007F78DA" w:rsidRPr="004B320A">
              <w:rPr>
                <w:rFonts w:ascii="Times New Roman" w:hAnsi="Times New Roman"/>
                <w:b/>
                <w:bCs/>
                <w:szCs w:val="24"/>
              </w:rPr>
              <w:t>878.820</w:t>
            </w:r>
            <w:r w:rsidRPr="004B320A">
              <w:rPr>
                <w:rFonts w:ascii="Times New Roman" w:hAnsi="Times New Roman"/>
                <w:b/>
                <w:bCs/>
                <w:szCs w:val="24"/>
              </w:rPr>
              <w:t xml:space="preserve"> </w:t>
            </w:r>
          </w:p>
        </w:tc>
        <w:tc>
          <w:tcPr>
            <w:tcW w:w="1078" w:type="pct"/>
            <w:tcBorders>
              <w:top w:val="nil"/>
              <w:left w:val="nil"/>
              <w:bottom w:val="single" w:sz="4" w:space="0" w:color="auto"/>
              <w:right w:val="single" w:sz="4" w:space="0" w:color="auto"/>
            </w:tcBorders>
            <w:shd w:val="clear" w:color="auto" w:fill="auto"/>
            <w:noWrap/>
            <w:vAlign w:val="center"/>
            <w:hideMark/>
          </w:tcPr>
          <w:p w14:paraId="3B89C7AF" w14:textId="77777777" w:rsidR="005A7873" w:rsidRPr="004B320A" w:rsidRDefault="005A7873" w:rsidP="005A7873">
            <w:pPr>
              <w:rPr>
                <w:rFonts w:ascii="Times New Roman" w:hAnsi="Times New Roman"/>
                <w:b/>
                <w:bCs/>
                <w:szCs w:val="24"/>
              </w:rPr>
            </w:pPr>
            <w:r w:rsidRPr="004B320A">
              <w:rPr>
                <w:rFonts w:ascii="Times New Roman" w:hAnsi="Times New Roman"/>
                <w:b/>
                <w:bCs/>
                <w:szCs w:val="24"/>
              </w:rPr>
              <w:t xml:space="preserve">    1.181.420 </w:t>
            </w:r>
          </w:p>
        </w:tc>
        <w:tc>
          <w:tcPr>
            <w:tcW w:w="1016" w:type="pct"/>
            <w:tcBorders>
              <w:top w:val="nil"/>
              <w:left w:val="nil"/>
              <w:bottom w:val="single" w:sz="4" w:space="0" w:color="auto"/>
              <w:right w:val="single" w:sz="4" w:space="0" w:color="auto"/>
            </w:tcBorders>
            <w:shd w:val="clear" w:color="auto" w:fill="auto"/>
            <w:noWrap/>
            <w:vAlign w:val="center"/>
            <w:hideMark/>
          </w:tcPr>
          <w:p w14:paraId="2FBE6310" w14:textId="77777777" w:rsidR="005A7873" w:rsidRPr="004B320A" w:rsidRDefault="005A7873" w:rsidP="005A7873">
            <w:pPr>
              <w:rPr>
                <w:rFonts w:ascii="Times New Roman" w:hAnsi="Times New Roman"/>
                <w:b/>
                <w:bCs/>
                <w:szCs w:val="24"/>
              </w:rPr>
            </w:pPr>
            <w:r w:rsidRPr="004B320A">
              <w:rPr>
                <w:rFonts w:ascii="Times New Roman" w:hAnsi="Times New Roman"/>
                <w:b/>
                <w:bCs/>
                <w:szCs w:val="24"/>
              </w:rPr>
              <w:t xml:space="preserve">                  -   </w:t>
            </w:r>
          </w:p>
        </w:tc>
      </w:tr>
      <w:tr w:rsidR="004B320A" w:rsidRPr="004B320A" w14:paraId="4C702EE5" w14:textId="77777777" w:rsidTr="00174BEE">
        <w:trPr>
          <w:trHeight w:val="312"/>
          <w:jc w:val="center"/>
        </w:trPr>
        <w:tc>
          <w:tcPr>
            <w:tcW w:w="1227"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7DC618A" w14:textId="77777777" w:rsidR="005A7873" w:rsidRPr="004B320A" w:rsidRDefault="005A7873" w:rsidP="005A7873">
            <w:pPr>
              <w:jc w:val="center"/>
              <w:rPr>
                <w:rFonts w:ascii="Times New Roman" w:hAnsi="Times New Roman"/>
                <w:b/>
                <w:bCs/>
                <w:szCs w:val="24"/>
              </w:rPr>
            </w:pPr>
            <w:r w:rsidRPr="004B320A">
              <w:rPr>
                <w:rFonts w:ascii="Times New Roman" w:hAnsi="Times New Roman"/>
                <w:b/>
                <w:bCs/>
                <w:szCs w:val="24"/>
              </w:rPr>
              <w:t>Tổng 2 sông</w:t>
            </w:r>
          </w:p>
        </w:tc>
        <w:tc>
          <w:tcPr>
            <w:tcW w:w="688" w:type="pct"/>
            <w:tcBorders>
              <w:top w:val="nil"/>
              <w:left w:val="nil"/>
              <w:bottom w:val="single" w:sz="4" w:space="0" w:color="auto"/>
              <w:right w:val="single" w:sz="4" w:space="0" w:color="auto"/>
            </w:tcBorders>
            <w:shd w:val="clear" w:color="auto" w:fill="auto"/>
            <w:noWrap/>
            <w:vAlign w:val="center"/>
            <w:hideMark/>
          </w:tcPr>
          <w:p w14:paraId="7C969983" w14:textId="77777777" w:rsidR="005A7873" w:rsidRPr="004B320A" w:rsidRDefault="005A7873" w:rsidP="005A7873">
            <w:pPr>
              <w:jc w:val="center"/>
              <w:rPr>
                <w:rFonts w:ascii="Times New Roman" w:hAnsi="Times New Roman"/>
                <w:b/>
                <w:bCs/>
                <w:szCs w:val="24"/>
              </w:rPr>
            </w:pPr>
            <w:r w:rsidRPr="004B320A">
              <w:rPr>
                <w:rFonts w:ascii="Times New Roman" w:hAnsi="Times New Roman"/>
                <w:b/>
                <w:bCs/>
                <w:szCs w:val="24"/>
              </w:rPr>
              <w:t> </w:t>
            </w:r>
          </w:p>
        </w:tc>
        <w:tc>
          <w:tcPr>
            <w:tcW w:w="991" w:type="pct"/>
            <w:tcBorders>
              <w:top w:val="nil"/>
              <w:left w:val="nil"/>
              <w:bottom w:val="single" w:sz="4" w:space="0" w:color="auto"/>
              <w:right w:val="single" w:sz="4" w:space="0" w:color="auto"/>
            </w:tcBorders>
            <w:shd w:val="clear" w:color="auto" w:fill="auto"/>
            <w:noWrap/>
            <w:vAlign w:val="center"/>
            <w:hideMark/>
          </w:tcPr>
          <w:p w14:paraId="388C2123" w14:textId="1B45A786" w:rsidR="005A7873" w:rsidRPr="004B320A" w:rsidRDefault="005A7873" w:rsidP="005A7873">
            <w:pPr>
              <w:rPr>
                <w:rFonts w:ascii="Times New Roman" w:hAnsi="Times New Roman"/>
                <w:b/>
                <w:bCs/>
                <w:szCs w:val="24"/>
              </w:rPr>
            </w:pPr>
            <w:r w:rsidRPr="004B320A">
              <w:rPr>
                <w:rFonts w:ascii="Times New Roman" w:hAnsi="Times New Roman"/>
                <w:b/>
                <w:bCs/>
                <w:szCs w:val="24"/>
              </w:rPr>
              <w:t xml:space="preserve">      73.</w:t>
            </w:r>
            <w:r w:rsidR="007F78DA" w:rsidRPr="004B320A">
              <w:rPr>
                <w:rFonts w:ascii="Times New Roman" w:hAnsi="Times New Roman"/>
                <w:b/>
                <w:bCs/>
                <w:szCs w:val="24"/>
              </w:rPr>
              <w:t>368.870</w:t>
            </w:r>
            <w:r w:rsidRPr="004B320A">
              <w:rPr>
                <w:rFonts w:ascii="Times New Roman" w:hAnsi="Times New Roman"/>
                <w:b/>
                <w:bCs/>
                <w:szCs w:val="24"/>
              </w:rPr>
              <w:t xml:space="preserve"> </w:t>
            </w:r>
          </w:p>
        </w:tc>
        <w:tc>
          <w:tcPr>
            <w:tcW w:w="1078" w:type="pct"/>
            <w:tcBorders>
              <w:top w:val="nil"/>
              <w:left w:val="nil"/>
              <w:bottom w:val="single" w:sz="4" w:space="0" w:color="auto"/>
              <w:right w:val="single" w:sz="4" w:space="0" w:color="auto"/>
            </w:tcBorders>
            <w:shd w:val="clear" w:color="auto" w:fill="auto"/>
            <w:noWrap/>
            <w:vAlign w:val="center"/>
            <w:hideMark/>
          </w:tcPr>
          <w:p w14:paraId="72E020F1" w14:textId="77777777" w:rsidR="005A7873" w:rsidRPr="004B320A" w:rsidRDefault="005A7873" w:rsidP="005A7873">
            <w:pPr>
              <w:rPr>
                <w:rFonts w:ascii="Times New Roman" w:hAnsi="Times New Roman"/>
                <w:b/>
                <w:bCs/>
                <w:szCs w:val="24"/>
              </w:rPr>
            </w:pPr>
            <w:r w:rsidRPr="004B320A">
              <w:rPr>
                <w:rFonts w:ascii="Times New Roman" w:hAnsi="Times New Roman"/>
                <w:b/>
                <w:bCs/>
                <w:szCs w:val="24"/>
              </w:rPr>
              <w:t xml:space="preserve">    1.389.670 </w:t>
            </w:r>
          </w:p>
        </w:tc>
        <w:tc>
          <w:tcPr>
            <w:tcW w:w="1016" w:type="pct"/>
            <w:tcBorders>
              <w:top w:val="nil"/>
              <w:left w:val="nil"/>
              <w:bottom w:val="single" w:sz="4" w:space="0" w:color="auto"/>
              <w:right w:val="single" w:sz="4" w:space="0" w:color="auto"/>
            </w:tcBorders>
            <w:shd w:val="clear" w:color="auto" w:fill="auto"/>
            <w:noWrap/>
            <w:vAlign w:val="center"/>
            <w:hideMark/>
          </w:tcPr>
          <w:p w14:paraId="1B5CA69A" w14:textId="77777777" w:rsidR="005A7873" w:rsidRPr="004B320A" w:rsidRDefault="005A7873" w:rsidP="005A7873">
            <w:pPr>
              <w:rPr>
                <w:rFonts w:ascii="Times New Roman" w:hAnsi="Times New Roman"/>
                <w:b/>
                <w:bCs/>
                <w:szCs w:val="24"/>
              </w:rPr>
            </w:pPr>
            <w:r w:rsidRPr="004B320A">
              <w:rPr>
                <w:rFonts w:ascii="Times New Roman" w:hAnsi="Times New Roman"/>
                <w:b/>
                <w:bCs/>
                <w:szCs w:val="24"/>
              </w:rPr>
              <w:t xml:space="preserve">        223.100 </w:t>
            </w:r>
          </w:p>
        </w:tc>
      </w:tr>
    </w:tbl>
    <w:p w14:paraId="5EF7B700" w14:textId="4A1F2BA5" w:rsidR="001D6187" w:rsidRPr="004B320A" w:rsidRDefault="001D6187" w:rsidP="00FA6865">
      <w:pPr>
        <w:pStyle w:val="Heading2"/>
        <w:ind w:firstLine="720"/>
      </w:pPr>
      <w:bookmarkStart w:id="258" w:name="_Toc184565383"/>
      <w:r w:rsidRPr="004B320A">
        <w:t>6.2. KHOANH KHỐI VÀ XẾP CẤP TÀI NGUYÊN</w:t>
      </w:r>
      <w:bookmarkEnd w:id="258"/>
    </w:p>
    <w:p w14:paraId="60F4FED8" w14:textId="4C3BF142" w:rsidR="00F7496F" w:rsidRPr="004B320A" w:rsidRDefault="00F7496F" w:rsidP="00FA6865">
      <w:pPr>
        <w:pStyle w:val="Heading3"/>
        <w:ind w:firstLine="720"/>
      </w:pPr>
      <w:bookmarkStart w:id="259" w:name="_Toc184565384"/>
      <w:r w:rsidRPr="004B320A">
        <w:rPr>
          <w:rStyle w:val="Heading3Char"/>
          <w:b/>
        </w:rPr>
        <w:t>6.2.1.</w:t>
      </w:r>
      <w:r w:rsidR="007A6846" w:rsidRPr="004B320A">
        <w:rPr>
          <w:rStyle w:val="Heading3Char"/>
          <w:b/>
        </w:rPr>
        <w:t xml:space="preserve"> Khoanh khối tính tài nguyên</w:t>
      </w:r>
      <w:bookmarkEnd w:id="259"/>
    </w:p>
    <w:p w14:paraId="364A345F" w14:textId="77777777" w:rsidR="005A0D32" w:rsidRPr="004B320A" w:rsidRDefault="005A0D32" w:rsidP="005A0D32">
      <w:pPr>
        <w:pStyle w:val="NormalWeb"/>
        <w:spacing w:before="120" w:beforeAutospacing="0" w:after="120" w:afterAutospacing="0" w:line="340" w:lineRule="atLeast"/>
        <w:ind w:firstLine="720"/>
        <w:jc w:val="both"/>
        <w:rPr>
          <w:sz w:val="28"/>
          <w:szCs w:val="26"/>
        </w:rPr>
      </w:pPr>
      <w:r w:rsidRPr="004B320A">
        <w:rPr>
          <w:sz w:val="28"/>
          <w:szCs w:val="26"/>
        </w:rPr>
        <w:t>Căn cứ Theo thông tư số 60/2017/TT-BTNMT ngày 08/12/2017 của Bộ Tài nguyên và Môi trường quy định về phân cấp trữ lượng và tài nguyên khoáng sản rắn thì với mức độ đánh giá địa chất đã thực hiện, báo cáo đã xác định được hình dạng, thế nằm, sự phân bố thân khoáng trên cơ sở tổng hợp kết quả nghiên cứu địa vật lý, kết hợp khoan khảo sát để xác định bề dày cát, lấy mẫu đánh giá chất lượng và ngoại suy ranh giới đối với các thân cát. Do đó các thân cát I, III, IV đến IX đủ điều kiện để xếp vào cấp tài nguyên 333 mới mức độ tin cậy địa chất ở mức dự tính. Đối với thân khoáng II được khoanh định dựa trên tài liệu đo địa vật lý và không có lỗ khoan khống chế bề dày nên được xếp vào cấp tài nguyên 334a, mức độ tin cậy ở mức dự báo.</w:t>
      </w:r>
    </w:p>
    <w:p w14:paraId="7BE567ED" w14:textId="045F8EC6" w:rsidR="0009029E" w:rsidRPr="004B320A" w:rsidRDefault="0009029E" w:rsidP="00CE166B">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sz w:val="28"/>
          <w:szCs w:val="26"/>
        </w:rPr>
        <w:t>Các khối tài nguyên được khoanh nối bằng các đường thẳng gấp khúc trên cơ sở các thân khoáng đã xác định và theo các nguyên tắc sau:</w:t>
      </w:r>
    </w:p>
    <w:p w14:paraId="7C26EAF7" w14:textId="005325C7" w:rsidR="00121D47" w:rsidRPr="004B320A" w:rsidRDefault="00121D47" w:rsidP="00974C80">
      <w:pPr>
        <w:spacing w:before="60" w:after="60" w:line="360" w:lineRule="exact"/>
        <w:ind w:firstLine="720"/>
        <w:jc w:val="both"/>
        <w:rPr>
          <w:rFonts w:asciiTheme="majorHAnsi" w:hAnsiTheme="majorHAnsi" w:cstheme="majorHAnsi"/>
          <w:b/>
          <w:bCs/>
          <w:i/>
          <w:iCs/>
          <w:sz w:val="28"/>
          <w:szCs w:val="26"/>
        </w:rPr>
      </w:pPr>
      <w:bookmarkStart w:id="260" w:name="_Hlk175570460"/>
      <w:r w:rsidRPr="004B320A">
        <w:rPr>
          <w:rFonts w:asciiTheme="majorHAnsi" w:hAnsiTheme="majorHAnsi" w:cstheme="majorHAnsi"/>
          <w:b/>
          <w:bCs/>
          <w:i/>
          <w:iCs/>
          <w:sz w:val="28"/>
          <w:szCs w:val="26"/>
        </w:rPr>
        <w:t>+ Khối tài nguyên 333:</w:t>
      </w:r>
      <w:r w:rsidR="00724D86" w:rsidRPr="004B320A">
        <w:rPr>
          <w:rFonts w:asciiTheme="majorHAnsi" w:hAnsiTheme="majorHAnsi" w:cstheme="majorHAnsi"/>
          <w:b/>
          <w:bCs/>
          <w:i/>
          <w:iCs/>
          <w:sz w:val="28"/>
          <w:szCs w:val="26"/>
        </w:rPr>
        <w:t xml:space="preserve"> </w:t>
      </w:r>
    </w:p>
    <w:p w14:paraId="3642B806" w14:textId="6F03D018" w:rsidR="00974C80" w:rsidRPr="004B320A" w:rsidRDefault="00974C80" w:rsidP="00974C80">
      <w:pPr>
        <w:spacing w:before="60" w:after="60" w:line="360" w:lineRule="exact"/>
        <w:ind w:firstLine="720"/>
        <w:jc w:val="both"/>
        <w:rPr>
          <w:rFonts w:ascii="Times New Roman" w:hAnsi="Times New Roman"/>
          <w:sz w:val="28"/>
          <w:szCs w:val="28"/>
        </w:rPr>
      </w:pPr>
      <w:r w:rsidRPr="004B320A">
        <w:rPr>
          <w:rFonts w:asciiTheme="majorHAnsi" w:hAnsiTheme="majorHAnsi" w:cstheme="majorHAnsi"/>
          <w:sz w:val="28"/>
          <w:szCs w:val="26"/>
        </w:rPr>
        <w:t xml:space="preserve">- </w:t>
      </w:r>
      <w:r w:rsidRPr="004B320A">
        <w:rPr>
          <w:rFonts w:ascii="Times New Roman" w:hAnsi="Times New Roman"/>
          <w:sz w:val="28"/>
          <w:szCs w:val="28"/>
        </w:rPr>
        <w:t xml:space="preserve">Ranh giới khối tài nguyên trên bình đồ được khoanh nối </w:t>
      </w:r>
      <w:r w:rsidR="00CB3EB2" w:rsidRPr="004B320A">
        <w:rPr>
          <w:rFonts w:ascii="Times New Roman" w:hAnsi="Times New Roman"/>
          <w:sz w:val="28"/>
          <w:szCs w:val="28"/>
        </w:rPr>
        <w:t>trên cơ sở</w:t>
      </w:r>
      <w:r w:rsidRPr="004B320A">
        <w:rPr>
          <w:rFonts w:ascii="Times New Roman" w:hAnsi="Times New Roman"/>
          <w:sz w:val="28"/>
          <w:szCs w:val="28"/>
        </w:rPr>
        <w:t xml:space="preserve"> các công trình khoan đạt chỉ tiêu tính tài nguyên và các điểm nội ngoại suy giữa các công trình.</w:t>
      </w:r>
      <w:r w:rsidR="00F307DF" w:rsidRPr="004B320A">
        <w:rPr>
          <w:rFonts w:ascii="Times New Roman" w:hAnsi="Times New Roman"/>
          <w:sz w:val="28"/>
          <w:szCs w:val="28"/>
        </w:rPr>
        <w:t xml:space="preserve"> Trường hợp</w:t>
      </w:r>
      <w:r w:rsidR="00F225B4" w:rsidRPr="004B320A">
        <w:rPr>
          <w:rFonts w:ascii="Times New Roman" w:hAnsi="Times New Roman"/>
          <w:sz w:val="28"/>
          <w:szCs w:val="28"/>
        </w:rPr>
        <w:t xml:space="preserve"> nội suy</w:t>
      </w:r>
      <w:r w:rsidR="00F307DF" w:rsidRPr="004B320A">
        <w:rPr>
          <w:rFonts w:ascii="Times New Roman" w:hAnsi="Times New Roman"/>
          <w:sz w:val="28"/>
          <w:szCs w:val="28"/>
        </w:rPr>
        <w:t xml:space="preserve"> giữa 2 công trình thăm dò</w:t>
      </w:r>
      <w:r w:rsidR="00CB3EB2" w:rsidRPr="004B320A">
        <w:rPr>
          <w:rFonts w:ascii="Times New Roman" w:hAnsi="Times New Roman"/>
          <w:sz w:val="28"/>
          <w:szCs w:val="28"/>
        </w:rPr>
        <w:t xml:space="preserve">: có 1 công trình đạt chỉ tiêu và 1 công trình không đạt chỉ tiêu tính tài nguyên thì ranh giới thân khoáng xác định ở ½ khoảng cách giữa 2 công trình. </w:t>
      </w:r>
      <w:r w:rsidR="00532959" w:rsidRPr="004B320A">
        <w:rPr>
          <w:rFonts w:ascii="Times New Roman" w:hAnsi="Times New Roman"/>
          <w:sz w:val="28"/>
          <w:szCs w:val="28"/>
        </w:rPr>
        <w:t xml:space="preserve">Trường hợp ngoại suy bên ngoài công trình đạt chỉ tiêu: </w:t>
      </w:r>
      <w:r w:rsidR="00CB3EB2" w:rsidRPr="004B320A">
        <w:rPr>
          <w:rFonts w:ascii="Times New Roman" w:hAnsi="Times New Roman"/>
          <w:sz w:val="28"/>
          <w:szCs w:val="28"/>
        </w:rPr>
        <w:t xml:space="preserve">Ranh giới </w:t>
      </w:r>
      <w:r w:rsidR="00532959" w:rsidRPr="004B320A">
        <w:rPr>
          <w:rFonts w:ascii="Times New Roman" w:hAnsi="Times New Roman"/>
          <w:sz w:val="28"/>
          <w:szCs w:val="28"/>
        </w:rPr>
        <w:t xml:space="preserve">tài nguyên phía bờ được </w:t>
      </w:r>
      <w:r w:rsidR="00CB3EB2" w:rsidRPr="004B320A">
        <w:rPr>
          <w:rFonts w:ascii="Times New Roman" w:hAnsi="Times New Roman"/>
          <w:sz w:val="28"/>
          <w:szCs w:val="28"/>
        </w:rPr>
        <w:t>khoanh đ</w:t>
      </w:r>
      <w:r w:rsidR="00CB3EB2" w:rsidRPr="004B320A">
        <w:rPr>
          <w:rFonts w:asciiTheme="majorHAnsi" w:hAnsiTheme="majorHAnsi" w:cstheme="majorHAnsi"/>
          <w:sz w:val="28"/>
          <w:szCs w:val="26"/>
        </w:rPr>
        <w:t>ảm bảo khoảng cách an toàn đến bờ</w:t>
      </w:r>
      <w:r w:rsidR="00532959" w:rsidRPr="004B320A">
        <w:rPr>
          <w:rFonts w:asciiTheme="majorHAnsi" w:hAnsiTheme="majorHAnsi" w:cstheme="majorHAnsi"/>
          <w:sz w:val="28"/>
          <w:szCs w:val="26"/>
        </w:rPr>
        <w:t>,</w:t>
      </w:r>
      <w:r w:rsidR="00CB3EB2" w:rsidRPr="004B320A">
        <w:rPr>
          <w:rFonts w:asciiTheme="majorHAnsi" w:hAnsiTheme="majorHAnsi" w:cstheme="majorHAnsi"/>
          <w:sz w:val="28"/>
          <w:szCs w:val="26"/>
        </w:rPr>
        <w:t xml:space="preserve"> đối với sông Cổ Chiên </w:t>
      </w:r>
      <w:r w:rsidR="00532959" w:rsidRPr="004B320A">
        <w:rPr>
          <w:rFonts w:asciiTheme="majorHAnsi" w:hAnsiTheme="majorHAnsi" w:cstheme="majorHAnsi"/>
          <w:sz w:val="28"/>
          <w:szCs w:val="26"/>
        </w:rPr>
        <w:t>khoảng cách là</w:t>
      </w:r>
      <w:r w:rsidR="00CB3EB2" w:rsidRPr="004B320A">
        <w:rPr>
          <w:rFonts w:asciiTheme="majorHAnsi" w:hAnsiTheme="majorHAnsi" w:cstheme="majorHAnsi"/>
          <w:sz w:val="28"/>
          <w:szCs w:val="26"/>
        </w:rPr>
        <w:t xml:space="preserve"> 18</w:t>
      </w:r>
      <w:r w:rsidR="00AD3C42" w:rsidRPr="004B320A">
        <w:rPr>
          <w:rFonts w:asciiTheme="majorHAnsi" w:hAnsiTheme="majorHAnsi" w:cstheme="majorHAnsi"/>
          <w:sz w:val="28"/>
          <w:szCs w:val="26"/>
        </w:rPr>
        <w:t>0</w:t>
      </w:r>
      <w:r w:rsidR="00CB3EB2" w:rsidRPr="004B320A">
        <w:rPr>
          <w:rFonts w:asciiTheme="majorHAnsi" w:hAnsiTheme="majorHAnsi" w:cstheme="majorHAnsi"/>
          <w:sz w:val="28"/>
          <w:szCs w:val="26"/>
        </w:rPr>
        <w:t>m, sông Hậu là 19</w:t>
      </w:r>
      <w:r w:rsidR="00AD3C42" w:rsidRPr="004B320A">
        <w:rPr>
          <w:rFonts w:asciiTheme="majorHAnsi" w:hAnsiTheme="majorHAnsi" w:cstheme="majorHAnsi"/>
          <w:sz w:val="28"/>
          <w:szCs w:val="26"/>
        </w:rPr>
        <w:t>0</w:t>
      </w:r>
      <w:r w:rsidR="00CB3EB2" w:rsidRPr="004B320A">
        <w:rPr>
          <w:rFonts w:asciiTheme="majorHAnsi" w:hAnsiTheme="majorHAnsi" w:cstheme="majorHAnsi"/>
          <w:sz w:val="28"/>
          <w:szCs w:val="26"/>
        </w:rPr>
        <w:t>m</w:t>
      </w:r>
      <w:r w:rsidR="00532959" w:rsidRPr="004B320A">
        <w:rPr>
          <w:rFonts w:asciiTheme="majorHAnsi" w:hAnsiTheme="majorHAnsi" w:cstheme="majorHAnsi"/>
          <w:sz w:val="28"/>
          <w:szCs w:val="26"/>
        </w:rPr>
        <w:t>; ranh giới tính tài nguyên phía giữa sông là ranh giới hành chính</w:t>
      </w:r>
      <w:r w:rsidR="00CB3EB2" w:rsidRPr="004B320A">
        <w:rPr>
          <w:rFonts w:ascii="Times New Roman" w:hAnsi="Times New Roman"/>
          <w:sz w:val="28"/>
          <w:szCs w:val="28"/>
        </w:rPr>
        <w:t xml:space="preserve"> tỉnh.</w:t>
      </w:r>
    </w:p>
    <w:p w14:paraId="4C5E1FB5" w14:textId="7EF9B1B7" w:rsidR="00844CBC" w:rsidRPr="004B320A" w:rsidRDefault="00974C80" w:rsidP="00974C80">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sz w:val="28"/>
          <w:szCs w:val="26"/>
        </w:rPr>
        <w:t xml:space="preserve">- </w:t>
      </w:r>
      <w:r w:rsidR="00CE166B" w:rsidRPr="004B320A">
        <w:rPr>
          <w:rFonts w:asciiTheme="majorHAnsi" w:hAnsiTheme="majorHAnsi" w:cstheme="majorHAnsi"/>
          <w:sz w:val="28"/>
          <w:szCs w:val="26"/>
        </w:rPr>
        <w:t>Đối với các thân khoáng bị cắt ngang bởi các diện tích cấm</w:t>
      </w:r>
      <w:r w:rsidR="00844CBC" w:rsidRPr="004B320A">
        <w:rPr>
          <w:rFonts w:asciiTheme="majorHAnsi" w:hAnsiTheme="majorHAnsi" w:cstheme="majorHAnsi"/>
          <w:sz w:val="28"/>
          <w:szCs w:val="26"/>
        </w:rPr>
        <w:t xml:space="preserve">, tạm cấm </w:t>
      </w:r>
      <w:r w:rsidR="00CE166B" w:rsidRPr="004B320A">
        <w:rPr>
          <w:rFonts w:asciiTheme="majorHAnsi" w:hAnsiTheme="majorHAnsi" w:cstheme="majorHAnsi"/>
          <w:sz w:val="28"/>
          <w:szCs w:val="26"/>
        </w:rPr>
        <w:t xml:space="preserve"> HĐKS thì sẽ phân chia thành các khối tài nguyên sau khi đã trừ các diện tích cấm</w:t>
      </w:r>
      <w:r w:rsidR="00844CBC" w:rsidRPr="004B320A">
        <w:rPr>
          <w:rFonts w:asciiTheme="majorHAnsi" w:hAnsiTheme="majorHAnsi" w:cstheme="majorHAnsi"/>
          <w:sz w:val="28"/>
          <w:szCs w:val="26"/>
        </w:rPr>
        <w:t xml:space="preserve"> và tạm cấm</w:t>
      </w:r>
      <w:r w:rsidR="00CE166B" w:rsidRPr="004B320A">
        <w:rPr>
          <w:rFonts w:asciiTheme="majorHAnsi" w:hAnsiTheme="majorHAnsi" w:cstheme="majorHAnsi"/>
          <w:sz w:val="28"/>
          <w:szCs w:val="26"/>
        </w:rPr>
        <w:t>.</w:t>
      </w:r>
    </w:p>
    <w:p w14:paraId="3FB2F2B0" w14:textId="3B7F65D4" w:rsidR="00CB3EB2" w:rsidRPr="004B320A" w:rsidRDefault="00CB3EB2" w:rsidP="00974C80">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sz w:val="28"/>
          <w:szCs w:val="26"/>
        </w:rPr>
        <w:t xml:space="preserve">- Ranh giới theo chiều sâu: Ranh giới trên là bề mặt đáy lớp bùn sét; Ranh giới dưới là bề mặt đáy thân khoáng cát khoanh nối theo độ sâu </w:t>
      </w:r>
      <w:r w:rsidR="00F225B4" w:rsidRPr="004B320A">
        <w:rPr>
          <w:rFonts w:asciiTheme="majorHAnsi" w:hAnsiTheme="majorHAnsi" w:cstheme="majorHAnsi"/>
          <w:sz w:val="28"/>
          <w:szCs w:val="26"/>
        </w:rPr>
        <w:t xml:space="preserve">đáy </w:t>
      </w:r>
      <w:r w:rsidRPr="004B320A">
        <w:rPr>
          <w:rFonts w:asciiTheme="majorHAnsi" w:hAnsiTheme="majorHAnsi" w:cstheme="majorHAnsi"/>
          <w:sz w:val="28"/>
          <w:szCs w:val="26"/>
        </w:rPr>
        <w:t>thân cát trong các lỗ khoan.</w:t>
      </w:r>
    </w:p>
    <w:p w14:paraId="5ADF7B22" w14:textId="063E6EE0" w:rsidR="00F225B4" w:rsidRPr="004B320A" w:rsidRDefault="00121D47" w:rsidP="00974C80">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b/>
          <w:bCs/>
          <w:i/>
          <w:iCs/>
          <w:sz w:val="28"/>
          <w:szCs w:val="26"/>
        </w:rPr>
        <w:t>+</w:t>
      </w:r>
      <w:r w:rsidR="00F225B4" w:rsidRPr="004B320A">
        <w:rPr>
          <w:rFonts w:asciiTheme="majorHAnsi" w:hAnsiTheme="majorHAnsi" w:cstheme="majorHAnsi"/>
          <w:b/>
          <w:bCs/>
          <w:i/>
          <w:iCs/>
          <w:sz w:val="28"/>
          <w:szCs w:val="26"/>
        </w:rPr>
        <w:t xml:space="preserve"> Khối tài nguyên 334a</w:t>
      </w:r>
      <w:r w:rsidR="00F225B4" w:rsidRPr="004B320A">
        <w:rPr>
          <w:rFonts w:asciiTheme="majorHAnsi" w:hAnsiTheme="majorHAnsi" w:cstheme="majorHAnsi"/>
          <w:i/>
          <w:iCs/>
          <w:sz w:val="28"/>
          <w:szCs w:val="26"/>
        </w:rPr>
        <w:t>:</w:t>
      </w:r>
      <w:r w:rsidR="00F225B4" w:rsidRPr="004B320A">
        <w:rPr>
          <w:rFonts w:asciiTheme="majorHAnsi" w:hAnsiTheme="majorHAnsi" w:cstheme="majorHAnsi"/>
          <w:sz w:val="28"/>
          <w:szCs w:val="26"/>
        </w:rPr>
        <w:t xml:space="preserve"> Ranh giới được khoanh theo ranh giới thân khoáng II </w:t>
      </w:r>
      <w:r w:rsidRPr="004B320A">
        <w:rPr>
          <w:rFonts w:asciiTheme="majorHAnsi" w:hAnsiTheme="majorHAnsi" w:cstheme="majorHAnsi"/>
          <w:sz w:val="28"/>
          <w:szCs w:val="26"/>
        </w:rPr>
        <w:t xml:space="preserve">trên sông Hậu </w:t>
      </w:r>
      <w:r w:rsidR="00F225B4" w:rsidRPr="004B320A">
        <w:rPr>
          <w:rFonts w:asciiTheme="majorHAnsi" w:hAnsiTheme="majorHAnsi" w:cstheme="majorHAnsi"/>
          <w:sz w:val="28"/>
          <w:szCs w:val="26"/>
        </w:rPr>
        <w:t>đã xác định bằng kết quả đo địa vật lý và được nối bằng các đường thẳng gấp khúc, đảm bảo khoảng cách an toàn đến bờ</w:t>
      </w:r>
      <w:r w:rsidRPr="004B320A">
        <w:rPr>
          <w:rFonts w:asciiTheme="majorHAnsi" w:hAnsiTheme="majorHAnsi" w:cstheme="majorHAnsi"/>
          <w:sz w:val="28"/>
          <w:szCs w:val="26"/>
        </w:rPr>
        <w:t xml:space="preserve"> là 190m</w:t>
      </w:r>
      <w:r w:rsidR="00F225B4" w:rsidRPr="004B320A">
        <w:rPr>
          <w:rFonts w:asciiTheme="majorHAnsi" w:hAnsiTheme="majorHAnsi" w:cstheme="majorHAnsi"/>
          <w:sz w:val="28"/>
          <w:szCs w:val="26"/>
        </w:rPr>
        <w:t>. Ranh giới theo chiều sâu được ngoại suy bằng bề dày thân cát tại các lỗ khoan LK4, LK5, LK6.</w:t>
      </w:r>
    </w:p>
    <w:p w14:paraId="760A7039" w14:textId="373AEF94" w:rsidR="00CE166B" w:rsidRPr="004B320A" w:rsidRDefault="00CE166B" w:rsidP="00974C80">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sz w:val="28"/>
          <w:szCs w:val="26"/>
        </w:rPr>
        <w:t xml:space="preserve">Kết quả với </w:t>
      </w:r>
      <w:r w:rsidR="00F225B4" w:rsidRPr="004B320A">
        <w:rPr>
          <w:rFonts w:asciiTheme="majorHAnsi" w:hAnsiTheme="majorHAnsi" w:cstheme="majorHAnsi"/>
          <w:sz w:val="28"/>
          <w:szCs w:val="26"/>
        </w:rPr>
        <w:t>0</w:t>
      </w:r>
      <w:r w:rsidRPr="004B320A">
        <w:rPr>
          <w:rFonts w:asciiTheme="majorHAnsi" w:hAnsiTheme="majorHAnsi" w:cstheme="majorHAnsi"/>
          <w:sz w:val="28"/>
          <w:szCs w:val="26"/>
        </w:rPr>
        <w:t xml:space="preserve">9 thân khoáng trên </w:t>
      </w:r>
      <w:r w:rsidR="00F225B4" w:rsidRPr="004B320A">
        <w:rPr>
          <w:rFonts w:asciiTheme="majorHAnsi" w:hAnsiTheme="majorHAnsi" w:cstheme="majorHAnsi"/>
          <w:sz w:val="28"/>
          <w:szCs w:val="26"/>
        </w:rPr>
        <w:t>0</w:t>
      </w:r>
      <w:r w:rsidRPr="004B320A">
        <w:rPr>
          <w:rFonts w:asciiTheme="majorHAnsi" w:hAnsiTheme="majorHAnsi" w:cstheme="majorHAnsi"/>
          <w:sz w:val="28"/>
          <w:szCs w:val="26"/>
        </w:rPr>
        <w:t>2 sông được phân chia thành 13 khối tài nguyên cấp 333 và 01 khối tài nguyên dự báo cấp 334a.</w:t>
      </w:r>
    </w:p>
    <w:p w14:paraId="481DC90A" w14:textId="0098E464" w:rsidR="00744382" w:rsidRPr="004B320A" w:rsidRDefault="00F7496F" w:rsidP="00FA6865">
      <w:pPr>
        <w:pStyle w:val="Heading3"/>
        <w:ind w:firstLine="720"/>
      </w:pPr>
      <w:bookmarkStart w:id="261" w:name="_Toc184565385"/>
      <w:bookmarkEnd w:id="260"/>
      <w:r w:rsidRPr="004B320A">
        <w:t>6.2.2.</w:t>
      </w:r>
      <w:r w:rsidR="00744382" w:rsidRPr="004B320A">
        <w:t xml:space="preserve"> Khối trữ lượng thăm dò:</w:t>
      </w:r>
      <w:bookmarkEnd w:id="261"/>
    </w:p>
    <w:p w14:paraId="0986C290" w14:textId="45A0C5A1" w:rsidR="00744382" w:rsidRPr="004B320A" w:rsidRDefault="00744382" w:rsidP="00744382">
      <w:pPr>
        <w:spacing w:before="120" w:line="320" w:lineRule="atLeast"/>
        <w:ind w:firstLine="720"/>
        <w:jc w:val="both"/>
        <w:rPr>
          <w:rFonts w:ascii="Times New Roman" w:hAnsi="Times New Roman"/>
          <w:sz w:val="28"/>
        </w:rPr>
      </w:pPr>
      <w:r w:rsidRPr="004B320A">
        <w:rPr>
          <w:rFonts w:ascii="Times New Roman" w:hAnsi="Times New Roman"/>
          <w:sz w:val="28"/>
        </w:rPr>
        <w:t xml:space="preserve">Hiện tại, trên sông Cổ Chiên và sông Hậu có </w:t>
      </w:r>
      <w:r w:rsidR="00174BEE">
        <w:rPr>
          <w:rFonts w:ascii="Times New Roman" w:hAnsi="Times New Roman"/>
          <w:sz w:val="28"/>
        </w:rPr>
        <w:t>0</w:t>
      </w:r>
      <w:r w:rsidRPr="004B320A">
        <w:rPr>
          <w:rFonts w:ascii="Times New Roman" w:hAnsi="Times New Roman"/>
          <w:sz w:val="28"/>
        </w:rPr>
        <w:t xml:space="preserve">2 mỏ cát đã được thăm dò </w:t>
      </w:r>
      <w:r w:rsidR="00174BEE">
        <w:rPr>
          <w:rFonts w:ascii="Times New Roman" w:hAnsi="Times New Roman"/>
          <w:sz w:val="28"/>
        </w:rPr>
        <w:t xml:space="preserve">và </w:t>
      </w:r>
      <w:r w:rsidRPr="004B320A">
        <w:rPr>
          <w:rFonts w:ascii="Times New Roman" w:hAnsi="Times New Roman"/>
          <w:sz w:val="28"/>
        </w:rPr>
        <w:t xml:space="preserve">phê duyệt </w:t>
      </w:r>
      <w:r w:rsidR="00174BEE" w:rsidRPr="004B320A">
        <w:rPr>
          <w:rFonts w:ascii="Times New Roman" w:hAnsi="Times New Roman"/>
          <w:sz w:val="28"/>
        </w:rPr>
        <w:t>trữ lượng cấp 122</w:t>
      </w:r>
      <w:r w:rsidRPr="004B320A">
        <w:rPr>
          <w:rFonts w:ascii="Times New Roman" w:hAnsi="Times New Roman"/>
          <w:sz w:val="28"/>
        </w:rPr>
        <w:t xml:space="preserve">, bao gồm: </w:t>
      </w:r>
    </w:p>
    <w:p w14:paraId="11E2C89C" w14:textId="4FA9D240" w:rsidR="00744382" w:rsidRPr="004B320A" w:rsidRDefault="00744382" w:rsidP="00744382">
      <w:pPr>
        <w:spacing w:before="120" w:line="320" w:lineRule="atLeast"/>
        <w:ind w:firstLine="720"/>
        <w:jc w:val="both"/>
        <w:rPr>
          <w:rFonts w:ascii="Times New Roman" w:hAnsi="Times New Roman"/>
          <w:sz w:val="28"/>
        </w:rPr>
      </w:pPr>
      <w:r w:rsidRPr="004B320A">
        <w:rPr>
          <w:rFonts w:ascii="Times New Roman" w:hAnsi="Times New Roman"/>
          <w:sz w:val="28"/>
        </w:rPr>
        <w:t xml:space="preserve">+ Mỏ cát san lấp lòng sông Cổ Chiên thuộc xã Đức Mỹ và xã Đại Phước, huyện Càng Long, </w:t>
      </w:r>
      <w:r w:rsidR="004331D5" w:rsidRPr="004B320A">
        <w:rPr>
          <w:rFonts w:ascii="Times New Roman" w:hAnsi="Times New Roman"/>
          <w:sz w:val="28"/>
        </w:rPr>
        <w:t xml:space="preserve">diện tích thăm dò 58,9ha, </w:t>
      </w:r>
      <w:r w:rsidRPr="004B320A">
        <w:rPr>
          <w:rFonts w:ascii="Times New Roman" w:hAnsi="Times New Roman"/>
          <w:sz w:val="28"/>
        </w:rPr>
        <w:t>trữ lượng phê duyệt là 436.700 m</w:t>
      </w:r>
      <w:r w:rsidRPr="004B320A">
        <w:rPr>
          <w:rFonts w:ascii="Times New Roman" w:hAnsi="Times New Roman"/>
          <w:sz w:val="28"/>
          <w:vertAlign w:val="superscript"/>
        </w:rPr>
        <w:t>3</w:t>
      </w:r>
      <w:r w:rsidRPr="004B320A">
        <w:rPr>
          <w:rFonts w:ascii="Times New Roman" w:hAnsi="Times New Roman"/>
          <w:sz w:val="28"/>
        </w:rPr>
        <w:t>.</w:t>
      </w:r>
    </w:p>
    <w:p w14:paraId="4436C849" w14:textId="1755B73D" w:rsidR="00744382" w:rsidRPr="00174BEE" w:rsidRDefault="00744382" w:rsidP="00744382">
      <w:pPr>
        <w:spacing w:before="120" w:line="320" w:lineRule="atLeast"/>
        <w:ind w:firstLine="720"/>
        <w:jc w:val="both"/>
        <w:rPr>
          <w:rFonts w:ascii="Times New Roman" w:hAnsi="Times New Roman"/>
          <w:sz w:val="28"/>
        </w:rPr>
      </w:pPr>
      <w:r w:rsidRPr="004B320A">
        <w:rPr>
          <w:rFonts w:ascii="Times New Roman" w:hAnsi="Times New Roman"/>
          <w:sz w:val="28"/>
        </w:rPr>
        <w:t xml:space="preserve">+ Mỏ cát san lấp lòng sông Hậu thuộc xã Hàn Tân và xã Định An, huyện Trà Cú, </w:t>
      </w:r>
      <w:r w:rsidR="004331D5" w:rsidRPr="004B320A">
        <w:rPr>
          <w:rFonts w:ascii="Times New Roman" w:hAnsi="Times New Roman"/>
          <w:sz w:val="28"/>
        </w:rPr>
        <w:t xml:space="preserve">diện tích thăm dò 56,4ha, </w:t>
      </w:r>
      <w:r w:rsidRPr="004B320A">
        <w:rPr>
          <w:rFonts w:ascii="Times New Roman" w:hAnsi="Times New Roman"/>
          <w:sz w:val="28"/>
        </w:rPr>
        <w:t>trữ lượng phê duyệt là</w:t>
      </w:r>
      <w:r w:rsidR="004331D5" w:rsidRPr="004B320A">
        <w:rPr>
          <w:rFonts w:ascii="Times New Roman" w:hAnsi="Times New Roman"/>
          <w:sz w:val="28"/>
        </w:rPr>
        <w:t xml:space="preserve"> </w:t>
      </w:r>
      <w:r w:rsidRPr="004B320A">
        <w:rPr>
          <w:rFonts w:ascii="Times New Roman" w:hAnsi="Times New Roman"/>
          <w:sz w:val="28"/>
        </w:rPr>
        <w:t>518.988 m</w:t>
      </w:r>
      <w:r w:rsidRPr="004B320A">
        <w:rPr>
          <w:rFonts w:ascii="Times New Roman" w:hAnsi="Times New Roman"/>
          <w:sz w:val="28"/>
          <w:vertAlign w:val="superscript"/>
        </w:rPr>
        <w:t>3</w:t>
      </w:r>
      <w:r w:rsidR="00174BEE">
        <w:rPr>
          <w:rFonts w:ascii="Times New Roman" w:hAnsi="Times New Roman"/>
          <w:sz w:val="28"/>
        </w:rPr>
        <w:t>.</w:t>
      </w:r>
    </w:p>
    <w:p w14:paraId="09802748" w14:textId="42D74F64" w:rsidR="00CE166B" w:rsidRPr="004B320A" w:rsidRDefault="00CE166B" w:rsidP="00CE166B">
      <w:pPr>
        <w:pStyle w:val="NormalWeb"/>
        <w:spacing w:before="120" w:beforeAutospacing="0" w:after="120" w:afterAutospacing="0" w:line="340" w:lineRule="atLeast"/>
        <w:ind w:firstLine="720"/>
        <w:jc w:val="both"/>
        <w:rPr>
          <w:sz w:val="28"/>
          <w:szCs w:val="26"/>
        </w:rPr>
      </w:pPr>
      <w:r w:rsidRPr="004B320A">
        <w:rPr>
          <w:sz w:val="28"/>
          <w:szCs w:val="26"/>
        </w:rPr>
        <w:t xml:space="preserve">Diện tích </w:t>
      </w:r>
      <w:r w:rsidR="00F21711" w:rsidRPr="004B320A">
        <w:rPr>
          <w:sz w:val="28"/>
          <w:szCs w:val="26"/>
        </w:rPr>
        <w:t>các khối tính</w:t>
      </w:r>
      <w:r w:rsidR="00313694" w:rsidRPr="004B320A">
        <w:rPr>
          <w:sz w:val="28"/>
          <w:szCs w:val="26"/>
        </w:rPr>
        <w:t xml:space="preserve"> trữ lượng </w:t>
      </w:r>
      <w:r w:rsidR="00F21711" w:rsidRPr="004B320A">
        <w:rPr>
          <w:sz w:val="28"/>
          <w:szCs w:val="26"/>
        </w:rPr>
        <w:t>tài nguyên</w:t>
      </w:r>
      <w:r w:rsidRPr="004B320A">
        <w:rPr>
          <w:sz w:val="28"/>
          <w:szCs w:val="26"/>
        </w:rPr>
        <w:t xml:space="preserve"> được khoanh trực tiếp trên bản đồ phân vùng triển vọng khoáng sản tỷ lệ 1:100.000 và tính bằng phần mềm Mapinfo</w:t>
      </w:r>
      <w:r w:rsidR="00F21711" w:rsidRPr="004B320A">
        <w:rPr>
          <w:sz w:val="28"/>
          <w:szCs w:val="26"/>
        </w:rPr>
        <w:t xml:space="preserve">, </w:t>
      </w:r>
      <w:r w:rsidRPr="004B320A">
        <w:rPr>
          <w:sz w:val="28"/>
          <w:szCs w:val="26"/>
        </w:rPr>
        <w:t>kết quả tổng h</w:t>
      </w:r>
      <w:r w:rsidR="004C0064" w:rsidRPr="004B320A">
        <w:rPr>
          <w:sz w:val="28"/>
          <w:szCs w:val="26"/>
        </w:rPr>
        <w:t>ợp</w:t>
      </w:r>
      <w:r w:rsidRPr="004B320A">
        <w:rPr>
          <w:sz w:val="28"/>
          <w:szCs w:val="26"/>
        </w:rPr>
        <w:t xml:space="preserve"> trong bảng sau.</w:t>
      </w:r>
    </w:p>
    <w:p w14:paraId="3B193CE0" w14:textId="687F168D" w:rsidR="00510FE6" w:rsidRPr="004B320A" w:rsidRDefault="00510FE6" w:rsidP="00F7496F">
      <w:pPr>
        <w:pStyle w:val="bang1"/>
      </w:pPr>
      <w:bookmarkStart w:id="262" w:name="_Toc178695590"/>
      <w:r w:rsidRPr="004B320A">
        <w:t>Bảng</w:t>
      </w:r>
      <w:r w:rsidR="00CE10B4" w:rsidRPr="004B320A">
        <w:t xml:space="preserve"> </w:t>
      </w:r>
      <w:r w:rsidR="00401BA0" w:rsidRPr="004B320A">
        <w:t>6.2</w:t>
      </w:r>
      <w:r w:rsidR="00CE10B4" w:rsidRPr="004B320A">
        <w:t>.</w:t>
      </w:r>
      <w:r w:rsidRPr="004B320A">
        <w:t xml:space="preserve"> </w:t>
      </w:r>
      <w:r w:rsidR="00F17D91" w:rsidRPr="004B320A">
        <w:t>D</w:t>
      </w:r>
      <w:r w:rsidRPr="004B320A">
        <w:t>iện tích các khối tài nguyên</w:t>
      </w:r>
      <w:bookmarkEnd w:id="262"/>
      <w:r w:rsidRPr="004B320A">
        <w:t xml:space="preserve"> </w:t>
      </w:r>
    </w:p>
    <w:tbl>
      <w:tblPr>
        <w:tblW w:w="0" w:type="auto"/>
        <w:jc w:val="center"/>
        <w:tblLook w:val="04A0" w:firstRow="1" w:lastRow="0" w:firstColumn="1" w:lastColumn="0" w:noHBand="0" w:noVBand="1"/>
      </w:tblPr>
      <w:tblGrid>
        <w:gridCol w:w="1766"/>
        <w:gridCol w:w="1857"/>
        <w:gridCol w:w="3230"/>
        <w:gridCol w:w="2211"/>
      </w:tblGrid>
      <w:tr w:rsidR="004B320A" w:rsidRPr="004B320A" w14:paraId="12061642" w14:textId="77777777" w:rsidTr="00174BEE">
        <w:trPr>
          <w:trHeight w:val="600"/>
          <w:tblHeader/>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280F781" w14:textId="77777777" w:rsidR="003457F3" w:rsidRPr="004B320A" w:rsidRDefault="003457F3" w:rsidP="003457F3">
            <w:pPr>
              <w:jc w:val="center"/>
              <w:rPr>
                <w:rFonts w:ascii="Times New Roman" w:hAnsi="Times New Roman"/>
                <w:b/>
                <w:bCs/>
                <w:sz w:val="26"/>
                <w:szCs w:val="26"/>
              </w:rPr>
            </w:pPr>
            <w:bookmarkStart w:id="263" w:name="_Toc118990351"/>
            <w:r w:rsidRPr="004B320A">
              <w:rPr>
                <w:rFonts w:ascii="Times New Roman" w:hAnsi="Times New Roman"/>
                <w:b/>
                <w:bCs/>
                <w:sz w:val="26"/>
                <w:szCs w:val="26"/>
              </w:rPr>
              <w:t>Tên sông</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8A3D5C5" w14:textId="77777777" w:rsidR="003457F3" w:rsidRPr="004B320A" w:rsidRDefault="003457F3" w:rsidP="003457F3">
            <w:pPr>
              <w:jc w:val="center"/>
              <w:rPr>
                <w:rFonts w:ascii="Times New Roman" w:hAnsi="Times New Roman"/>
                <w:b/>
                <w:bCs/>
                <w:sz w:val="26"/>
                <w:szCs w:val="26"/>
              </w:rPr>
            </w:pPr>
            <w:r w:rsidRPr="004B320A">
              <w:rPr>
                <w:rFonts w:ascii="Times New Roman" w:hAnsi="Times New Roman"/>
                <w:b/>
                <w:bCs/>
                <w:sz w:val="26"/>
                <w:szCs w:val="26"/>
              </w:rPr>
              <w:t>Số hiệu thân cát</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04CD276" w14:textId="77777777" w:rsidR="003457F3" w:rsidRPr="004B320A" w:rsidRDefault="003457F3" w:rsidP="003457F3">
            <w:pPr>
              <w:jc w:val="center"/>
              <w:rPr>
                <w:rFonts w:ascii="Times New Roman" w:hAnsi="Times New Roman"/>
                <w:b/>
                <w:bCs/>
                <w:sz w:val="26"/>
                <w:szCs w:val="26"/>
              </w:rPr>
            </w:pPr>
            <w:r w:rsidRPr="004B320A">
              <w:rPr>
                <w:rFonts w:ascii="Times New Roman" w:hAnsi="Times New Roman"/>
                <w:b/>
                <w:bCs/>
                <w:sz w:val="26"/>
                <w:szCs w:val="26"/>
              </w:rPr>
              <w:t>Khối trữ lượng và tài nguyên</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E32E849" w14:textId="77777777" w:rsidR="003457F3" w:rsidRPr="004B320A" w:rsidRDefault="003457F3" w:rsidP="00B24300">
            <w:pPr>
              <w:jc w:val="center"/>
              <w:rPr>
                <w:rFonts w:ascii="Times New Roman" w:hAnsi="Times New Roman"/>
                <w:b/>
                <w:bCs/>
                <w:sz w:val="26"/>
                <w:szCs w:val="26"/>
              </w:rPr>
            </w:pPr>
            <w:r w:rsidRPr="004B320A">
              <w:rPr>
                <w:rFonts w:ascii="Times New Roman" w:hAnsi="Times New Roman"/>
                <w:b/>
                <w:bCs/>
                <w:sz w:val="26"/>
                <w:szCs w:val="26"/>
              </w:rPr>
              <w:t>Diện tích khối (m</w:t>
            </w:r>
            <w:r w:rsidRPr="004B320A">
              <w:rPr>
                <w:rFonts w:ascii="Times New Roman" w:hAnsi="Times New Roman"/>
                <w:b/>
                <w:bCs/>
                <w:sz w:val="26"/>
                <w:szCs w:val="26"/>
                <w:vertAlign w:val="superscript"/>
              </w:rPr>
              <w:t>2</w:t>
            </w:r>
            <w:r w:rsidRPr="004B320A">
              <w:rPr>
                <w:rFonts w:ascii="Times New Roman" w:hAnsi="Times New Roman"/>
                <w:b/>
                <w:bCs/>
                <w:sz w:val="26"/>
                <w:szCs w:val="26"/>
              </w:rPr>
              <w:t>)</w:t>
            </w:r>
          </w:p>
        </w:tc>
      </w:tr>
      <w:tr w:rsidR="004B320A" w:rsidRPr="004B320A" w14:paraId="37589B43" w14:textId="77777777" w:rsidTr="00174BEE">
        <w:trPr>
          <w:trHeight w:val="314"/>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E909E5F" w14:textId="77777777" w:rsidR="003457F3" w:rsidRPr="004B320A" w:rsidRDefault="003457F3" w:rsidP="003457F3">
            <w:pPr>
              <w:rPr>
                <w:rFonts w:ascii="Times New Roman" w:hAnsi="Times New Roman"/>
                <w:b/>
                <w:bCs/>
                <w:sz w:val="26"/>
                <w:szCs w:val="2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D18656C" w14:textId="77777777" w:rsidR="003457F3" w:rsidRPr="004B320A" w:rsidRDefault="003457F3" w:rsidP="003457F3">
            <w:pPr>
              <w:rPr>
                <w:rFonts w:ascii="Times New Roman" w:hAnsi="Times New Roman"/>
                <w:b/>
                <w:bCs/>
                <w:sz w:val="26"/>
                <w:szCs w:val="2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BF7C1F2" w14:textId="77777777" w:rsidR="003457F3" w:rsidRPr="004B320A" w:rsidRDefault="003457F3" w:rsidP="003457F3">
            <w:pPr>
              <w:rPr>
                <w:rFonts w:ascii="Times New Roman" w:hAnsi="Times New Roman"/>
                <w:b/>
                <w:bCs/>
                <w:sz w:val="26"/>
                <w:szCs w:val="2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AD80EFF" w14:textId="77777777" w:rsidR="003457F3" w:rsidRPr="004B320A" w:rsidRDefault="003457F3" w:rsidP="003457F3">
            <w:pPr>
              <w:jc w:val="right"/>
              <w:rPr>
                <w:rFonts w:ascii="Times New Roman" w:hAnsi="Times New Roman"/>
                <w:b/>
                <w:bCs/>
                <w:sz w:val="26"/>
                <w:szCs w:val="26"/>
              </w:rPr>
            </w:pPr>
          </w:p>
        </w:tc>
      </w:tr>
      <w:tr w:rsidR="004B320A" w:rsidRPr="004B320A" w14:paraId="19C755E0" w14:textId="77777777" w:rsidTr="00174BEE">
        <w:trPr>
          <w:trHeight w:val="312"/>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4932F4" w14:textId="77777777" w:rsidR="003457F3" w:rsidRPr="004B320A" w:rsidRDefault="003457F3" w:rsidP="003457F3">
            <w:pPr>
              <w:jc w:val="center"/>
              <w:rPr>
                <w:rFonts w:ascii="Times New Roman" w:hAnsi="Times New Roman"/>
                <w:b/>
                <w:bCs/>
                <w:sz w:val="26"/>
                <w:szCs w:val="26"/>
              </w:rPr>
            </w:pPr>
            <w:r w:rsidRPr="004B320A">
              <w:rPr>
                <w:rFonts w:ascii="Times New Roman" w:hAnsi="Times New Roman"/>
                <w:b/>
                <w:bCs/>
                <w:sz w:val="26"/>
                <w:szCs w:val="26"/>
              </w:rPr>
              <w:t>Sông Hậu</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5C349DC5"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I</w:t>
            </w:r>
          </w:p>
        </w:tc>
        <w:tc>
          <w:tcPr>
            <w:tcW w:w="0" w:type="auto"/>
            <w:tcBorders>
              <w:top w:val="nil"/>
              <w:left w:val="nil"/>
              <w:bottom w:val="single" w:sz="4" w:space="0" w:color="auto"/>
              <w:right w:val="single" w:sz="4" w:space="0" w:color="auto"/>
            </w:tcBorders>
            <w:shd w:val="clear" w:color="auto" w:fill="auto"/>
            <w:noWrap/>
            <w:vAlign w:val="bottom"/>
            <w:hideMark/>
          </w:tcPr>
          <w:p w14:paraId="69957451"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1.333</w:t>
            </w:r>
          </w:p>
        </w:tc>
        <w:tc>
          <w:tcPr>
            <w:tcW w:w="0" w:type="auto"/>
            <w:tcBorders>
              <w:top w:val="nil"/>
              <w:left w:val="nil"/>
              <w:bottom w:val="single" w:sz="4" w:space="0" w:color="auto"/>
              <w:right w:val="single" w:sz="4" w:space="0" w:color="auto"/>
            </w:tcBorders>
            <w:shd w:val="clear" w:color="auto" w:fill="auto"/>
            <w:vAlign w:val="bottom"/>
            <w:hideMark/>
          </w:tcPr>
          <w:p w14:paraId="259C3AE4"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5.781.601 </w:t>
            </w:r>
          </w:p>
        </w:tc>
      </w:tr>
      <w:tr w:rsidR="004B320A" w:rsidRPr="004B320A" w14:paraId="727251F3"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0F36275A" w14:textId="77777777" w:rsidR="003457F3" w:rsidRPr="004B320A" w:rsidRDefault="003457F3" w:rsidP="003457F3">
            <w:pPr>
              <w:rPr>
                <w:rFonts w:ascii="Times New Roman" w:hAnsi="Times New Roman"/>
                <w:b/>
                <w:bCs/>
                <w:sz w:val="26"/>
                <w:szCs w:val="26"/>
              </w:rPr>
            </w:pPr>
          </w:p>
        </w:tc>
        <w:tc>
          <w:tcPr>
            <w:tcW w:w="0" w:type="auto"/>
            <w:vMerge/>
            <w:tcBorders>
              <w:top w:val="nil"/>
              <w:left w:val="single" w:sz="4" w:space="0" w:color="auto"/>
              <w:bottom w:val="single" w:sz="4" w:space="0" w:color="000000"/>
              <w:right w:val="single" w:sz="4" w:space="0" w:color="auto"/>
            </w:tcBorders>
            <w:vAlign w:val="center"/>
            <w:hideMark/>
          </w:tcPr>
          <w:p w14:paraId="2B906B48" w14:textId="77777777" w:rsidR="003457F3" w:rsidRPr="004B320A" w:rsidRDefault="003457F3" w:rsidP="003457F3">
            <w:pPr>
              <w:rPr>
                <w:rFonts w:ascii="Times New Roman" w:hAnsi="Times New Roman"/>
                <w:sz w:val="26"/>
                <w:szCs w:val="26"/>
              </w:rPr>
            </w:pPr>
          </w:p>
        </w:tc>
        <w:tc>
          <w:tcPr>
            <w:tcW w:w="0" w:type="auto"/>
            <w:tcBorders>
              <w:top w:val="nil"/>
              <w:left w:val="nil"/>
              <w:bottom w:val="single" w:sz="4" w:space="0" w:color="auto"/>
              <w:right w:val="single" w:sz="4" w:space="0" w:color="auto"/>
            </w:tcBorders>
            <w:shd w:val="clear" w:color="auto" w:fill="auto"/>
            <w:noWrap/>
            <w:vAlign w:val="bottom"/>
            <w:hideMark/>
          </w:tcPr>
          <w:p w14:paraId="5E707CDA"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2.333</w:t>
            </w:r>
          </w:p>
        </w:tc>
        <w:tc>
          <w:tcPr>
            <w:tcW w:w="0" w:type="auto"/>
            <w:tcBorders>
              <w:top w:val="nil"/>
              <w:left w:val="nil"/>
              <w:bottom w:val="single" w:sz="4" w:space="0" w:color="auto"/>
              <w:right w:val="single" w:sz="4" w:space="0" w:color="auto"/>
            </w:tcBorders>
            <w:shd w:val="clear" w:color="auto" w:fill="auto"/>
            <w:vAlign w:val="bottom"/>
            <w:hideMark/>
          </w:tcPr>
          <w:p w14:paraId="1C728CEA"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1.241.468 </w:t>
            </w:r>
          </w:p>
        </w:tc>
      </w:tr>
      <w:tr w:rsidR="004B320A" w:rsidRPr="004B320A" w14:paraId="5E82D031"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26BEDDC7" w14:textId="77777777" w:rsidR="003457F3" w:rsidRPr="004B320A" w:rsidRDefault="003457F3" w:rsidP="003457F3">
            <w:pPr>
              <w:rPr>
                <w:rFonts w:ascii="Times New Roman" w:hAnsi="Times New Roman"/>
                <w:b/>
                <w:bCs/>
                <w:sz w:val="26"/>
                <w:szCs w:val="26"/>
              </w:rPr>
            </w:pPr>
          </w:p>
        </w:tc>
        <w:tc>
          <w:tcPr>
            <w:tcW w:w="0" w:type="auto"/>
            <w:tcBorders>
              <w:top w:val="nil"/>
              <w:left w:val="nil"/>
              <w:bottom w:val="single" w:sz="4" w:space="0" w:color="auto"/>
              <w:right w:val="single" w:sz="4" w:space="0" w:color="auto"/>
            </w:tcBorders>
            <w:shd w:val="clear" w:color="auto" w:fill="auto"/>
            <w:noWrap/>
            <w:vAlign w:val="bottom"/>
            <w:hideMark/>
          </w:tcPr>
          <w:p w14:paraId="034ED092"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II</w:t>
            </w:r>
          </w:p>
        </w:tc>
        <w:tc>
          <w:tcPr>
            <w:tcW w:w="0" w:type="auto"/>
            <w:tcBorders>
              <w:top w:val="nil"/>
              <w:left w:val="nil"/>
              <w:bottom w:val="single" w:sz="4" w:space="0" w:color="auto"/>
              <w:right w:val="single" w:sz="4" w:space="0" w:color="auto"/>
            </w:tcBorders>
            <w:shd w:val="clear" w:color="auto" w:fill="auto"/>
            <w:noWrap/>
            <w:vAlign w:val="bottom"/>
            <w:hideMark/>
          </w:tcPr>
          <w:p w14:paraId="01A42A23"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1.334a</w:t>
            </w:r>
          </w:p>
        </w:tc>
        <w:tc>
          <w:tcPr>
            <w:tcW w:w="0" w:type="auto"/>
            <w:tcBorders>
              <w:top w:val="nil"/>
              <w:left w:val="nil"/>
              <w:bottom w:val="single" w:sz="4" w:space="0" w:color="auto"/>
              <w:right w:val="single" w:sz="4" w:space="0" w:color="auto"/>
            </w:tcBorders>
            <w:shd w:val="clear" w:color="auto" w:fill="auto"/>
            <w:vAlign w:val="bottom"/>
            <w:hideMark/>
          </w:tcPr>
          <w:p w14:paraId="11F143EE"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769.813 </w:t>
            </w:r>
          </w:p>
        </w:tc>
      </w:tr>
      <w:tr w:rsidR="004B320A" w:rsidRPr="004B320A" w14:paraId="2D41C429"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5B79DAD0" w14:textId="77777777" w:rsidR="003457F3" w:rsidRPr="004B320A" w:rsidRDefault="003457F3" w:rsidP="003457F3">
            <w:pPr>
              <w:rPr>
                <w:rFonts w:ascii="Times New Roman" w:hAnsi="Times New Roman"/>
                <w:b/>
                <w:bCs/>
                <w:sz w:val="26"/>
                <w:szCs w:val="26"/>
              </w:rPr>
            </w:pPr>
          </w:p>
        </w:tc>
        <w:tc>
          <w:tcPr>
            <w:tcW w:w="0" w:type="auto"/>
            <w:tcBorders>
              <w:top w:val="nil"/>
              <w:left w:val="nil"/>
              <w:bottom w:val="single" w:sz="4" w:space="0" w:color="auto"/>
              <w:right w:val="single" w:sz="4" w:space="0" w:color="auto"/>
            </w:tcBorders>
            <w:shd w:val="clear" w:color="auto" w:fill="auto"/>
            <w:noWrap/>
            <w:vAlign w:val="bottom"/>
            <w:hideMark/>
          </w:tcPr>
          <w:p w14:paraId="6CCC56CB"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III</w:t>
            </w:r>
          </w:p>
        </w:tc>
        <w:tc>
          <w:tcPr>
            <w:tcW w:w="0" w:type="auto"/>
            <w:tcBorders>
              <w:top w:val="nil"/>
              <w:left w:val="nil"/>
              <w:bottom w:val="single" w:sz="4" w:space="0" w:color="auto"/>
              <w:right w:val="single" w:sz="4" w:space="0" w:color="auto"/>
            </w:tcBorders>
            <w:shd w:val="clear" w:color="auto" w:fill="auto"/>
            <w:noWrap/>
            <w:vAlign w:val="bottom"/>
            <w:hideMark/>
          </w:tcPr>
          <w:p w14:paraId="762AA5E6"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3.333</w:t>
            </w:r>
          </w:p>
        </w:tc>
        <w:tc>
          <w:tcPr>
            <w:tcW w:w="0" w:type="auto"/>
            <w:tcBorders>
              <w:top w:val="nil"/>
              <w:left w:val="nil"/>
              <w:bottom w:val="single" w:sz="4" w:space="0" w:color="auto"/>
              <w:right w:val="single" w:sz="4" w:space="0" w:color="auto"/>
            </w:tcBorders>
            <w:shd w:val="clear" w:color="auto" w:fill="auto"/>
            <w:vAlign w:val="bottom"/>
            <w:hideMark/>
          </w:tcPr>
          <w:p w14:paraId="5D2B6802"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2.764.389 </w:t>
            </w:r>
          </w:p>
        </w:tc>
      </w:tr>
      <w:tr w:rsidR="004B320A" w:rsidRPr="004B320A" w14:paraId="679C0960"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4F0F1F40" w14:textId="77777777" w:rsidR="003457F3" w:rsidRPr="004B320A" w:rsidRDefault="003457F3" w:rsidP="003457F3">
            <w:pPr>
              <w:rPr>
                <w:rFonts w:ascii="Times New Roman" w:hAnsi="Times New Roman"/>
                <w:b/>
                <w:bCs/>
                <w:sz w:val="26"/>
                <w:szCs w:val="26"/>
              </w:rPr>
            </w:pPr>
          </w:p>
        </w:tc>
        <w:tc>
          <w:tcPr>
            <w:tcW w:w="0" w:type="auto"/>
            <w:tcBorders>
              <w:top w:val="nil"/>
              <w:left w:val="nil"/>
              <w:bottom w:val="single" w:sz="4" w:space="0" w:color="auto"/>
              <w:right w:val="single" w:sz="4" w:space="0" w:color="auto"/>
            </w:tcBorders>
            <w:shd w:val="clear" w:color="auto" w:fill="auto"/>
            <w:noWrap/>
            <w:vAlign w:val="bottom"/>
            <w:hideMark/>
          </w:tcPr>
          <w:p w14:paraId="122EC999"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IV</w:t>
            </w:r>
          </w:p>
        </w:tc>
        <w:tc>
          <w:tcPr>
            <w:tcW w:w="0" w:type="auto"/>
            <w:tcBorders>
              <w:top w:val="nil"/>
              <w:left w:val="nil"/>
              <w:bottom w:val="single" w:sz="4" w:space="0" w:color="auto"/>
              <w:right w:val="single" w:sz="4" w:space="0" w:color="auto"/>
            </w:tcBorders>
            <w:shd w:val="clear" w:color="auto" w:fill="auto"/>
            <w:noWrap/>
            <w:vAlign w:val="bottom"/>
            <w:hideMark/>
          </w:tcPr>
          <w:p w14:paraId="27F8A2EA"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4.333</w:t>
            </w:r>
          </w:p>
        </w:tc>
        <w:tc>
          <w:tcPr>
            <w:tcW w:w="0" w:type="auto"/>
            <w:tcBorders>
              <w:top w:val="nil"/>
              <w:left w:val="nil"/>
              <w:bottom w:val="single" w:sz="4" w:space="0" w:color="auto"/>
              <w:right w:val="single" w:sz="4" w:space="0" w:color="auto"/>
            </w:tcBorders>
            <w:shd w:val="clear" w:color="auto" w:fill="auto"/>
            <w:vAlign w:val="bottom"/>
            <w:hideMark/>
          </w:tcPr>
          <w:p w14:paraId="088EA48E"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1.139.066 </w:t>
            </w:r>
          </w:p>
        </w:tc>
      </w:tr>
      <w:tr w:rsidR="004B320A" w:rsidRPr="004B320A" w14:paraId="77F5C61B"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68209472" w14:textId="77777777" w:rsidR="003457F3" w:rsidRPr="004B320A" w:rsidRDefault="003457F3" w:rsidP="003457F3">
            <w:pPr>
              <w:rPr>
                <w:rFonts w:ascii="Times New Roman" w:hAnsi="Times New Roman"/>
                <w:b/>
                <w:bCs/>
                <w:sz w:val="26"/>
                <w:szCs w:val="26"/>
              </w:rPr>
            </w:pPr>
          </w:p>
        </w:tc>
        <w:tc>
          <w:tcPr>
            <w:tcW w:w="0" w:type="auto"/>
            <w:tcBorders>
              <w:top w:val="nil"/>
              <w:left w:val="nil"/>
              <w:bottom w:val="single" w:sz="4" w:space="0" w:color="auto"/>
              <w:right w:val="single" w:sz="4" w:space="0" w:color="auto"/>
            </w:tcBorders>
            <w:shd w:val="clear" w:color="auto" w:fill="auto"/>
            <w:noWrap/>
            <w:vAlign w:val="bottom"/>
            <w:hideMark/>
          </w:tcPr>
          <w:p w14:paraId="44EBBAD2"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V</w:t>
            </w:r>
          </w:p>
        </w:tc>
        <w:tc>
          <w:tcPr>
            <w:tcW w:w="0" w:type="auto"/>
            <w:tcBorders>
              <w:top w:val="nil"/>
              <w:left w:val="nil"/>
              <w:bottom w:val="single" w:sz="4" w:space="0" w:color="auto"/>
              <w:right w:val="single" w:sz="4" w:space="0" w:color="auto"/>
            </w:tcBorders>
            <w:shd w:val="clear" w:color="auto" w:fill="auto"/>
            <w:noWrap/>
            <w:vAlign w:val="bottom"/>
            <w:hideMark/>
          </w:tcPr>
          <w:p w14:paraId="226AE93A" w14:textId="6D3C868F"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5</w:t>
            </w:r>
            <w:r w:rsidR="00174BEE">
              <w:rPr>
                <w:rFonts w:ascii="Times New Roman" w:hAnsi="Times New Roman"/>
                <w:sz w:val="26"/>
                <w:szCs w:val="26"/>
              </w:rPr>
              <w:t>.</w:t>
            </w:r>
            <w:r w:rsidRPr="004B320A">
              <w:rPr>
                <w:rFonts w:ascii="Times New Roman" w:hAnsi="Times New Roman"/>
                <w:sz w:val="26"/>
                <w:szCs w:val="26"/>
              </w:rPr>
              <w:t xml:space="preserve">333 + </w:t>
            </w:r>
            <w:r w:rsidRPr="00174BEE">
              <w:rPr>
                <w:rFonts w:ascii="Times New Roman" w:hAnsi="Times New Roman"/>
                <w:b/>
                <w:sz w:val="26"/>
                <w:szCs w:val="26"/>
              </w:rPr>
              <w:t>122</w:t>
            </w:r>
          </w:p>
        </w:tc>
        <w:tc>
          <w:tcPr>
            <w:tcW w:w="0" w:type="auto"/>
            <w:tcBorders>
              <w:top w:val="nil"/>
              <w:left w:val="nil"/>
              <w:bottom w:val="single" w:sz="4" w:space="0" w:color="auto"/>
              <w:right w:val="single" w:sz="4" w:space="0" w:color="auto"/>
            </w:tcBorders>
            <w:shd w:val="clear" w:color="auto" w:fill="auto"/>
            <w:vAlign w:val="bottom"/>
            <w:hideMark/>
          </w:tcPr>
          <w:p w14:paraId="7A820EDD"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14.391.195 </w:t>
            </w:r>
          </w:p>
        </w:tc>
      </w:tr>
      <w:tr w:rsidR="004B320A" w:rsidRPr="004B320A" w14:paraId="534C6256" w14:textId="77777777" w:rsidTr="00174BEE">
        <w:trPr>
          <w:trHeight w:val="312"/>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ABDE99A" w14:textId="77777777" w:rsidR="003457F3" w:rsidRPr="004B320A" w:rsidRDefault="003457F3" w:rsidP="003457F3">
            <w:pPr>
              <w:jc w:val="center"/>
              <w:rPr>
                <w:rFonts w:ascii="Times New Roman" w:hAnsi="Times New Roman"/>
                <w:b/>
                <w:bCs/>
                <w:sz w:val="26"/>
                <w:szCs w:val="26"/>
              </w:rPr>
            </w:pPr>
            <w:r w:rsidRPr="004B320A">
              <w:rPr>
                <w:rFonts w:ascii="Times New Roman" w:hAnsi="Times New Roman"/>
                <w:b/>
                <w:bCs/>
                <w:sz w:val="26"/>
                <w:szCs w:val="26"/>
              </w:rPr>
              <w:t>Tổng cộng</w:t>
            </w:r>
          </w:p>
        </w:tc>
        <w:tc>
          <w:tcPr>
            <w:tcW w:w="0" w:type="auto"/>
            <w:tcBorders>
              <w:top w:val="nil"/>
              <w:left w:val="nil"/>
              <w:bottom w:val="single" w:sz="4" w:space="0" w:color="auto"/>
              <w:right w:val="single" w:sz="4" w:space="0" w:color="auto"/>
            </w:tcBorders>
            <w:shd w:val="clear" w:color="auto" w:fill="auto"/>
            <w:vAlign w:val="center"/>
            <w:hideMark/>
          </w:tcPr>
          <w:p w14:paraId="52B79315" w14:textId="77777777" w:rsidR="003457F3" w:rsidRPr="004B320A" w:rsidRDefault="003457F3" w:rsidP="003457F3">
            <w:pPr>
              <w:jc w:val="center"/>
              <w:rPr>
                <w:rFonts w:ascii="Times New Roman" w:hAnsi="Times New Roman"/>
                <w:b/>
                <w:bCs/>
                <w:sz w:val="26"/>
                <w:szCs w:val="26"/>
              </w:rPr>
            </w:pPr>
            <w:r w:rsidRPr="004B320A">
              <w:rPr>
                <w:rFonts w:ascii="Times New Roman" w:hAnsi="Times New Roman"/>
                <w:b/>
                <w:bCs/>
                <w:sz w:val="26"/>
                <w:szCs w:val="26"/>
              </w:rPr>
              <w:t> </w:t>
            </w:r>
          </w:p>
        </w:tc>
        <w:tc>
          <w:tcPr>
            <w:tcW w:w="0" w:type="auto"/>
            <w:tcBorders>
              <w:top w:val="nil"/>
              <w:left w:val="nil"/>
              <w:bottom w:val="single" w:sz="4" w:space="0" w:color="auto"/>
              <w:right w:val="single" w:sz="4" w:space="0" w:color="auto"/>
            </w:tcBorders>
            <w:shd w:val="clear" w:color="auto" w:fill="auto"/>
            <w:vAlign w:val="center"/>
            <w:hideMark/>
          </w:tcPr>
          <w:p w14:paraId="67927A2C" w14:textId="77777777" w:rsidR="003457F3" w:rsidRPr="004B320A" w:rsidRDefault="003457F3" w:rsidP="003457F3">
            <w:pPr>
              <w:jc w:val="right"/>
              <w:rPr>
                <w:rFonts w:ascii="Times New Roman" w:hAnsi="Times New Roman"/>
                <w:b/>
                <w:bCs/>
                <w:sz w:val="26"/>
                <w:szCs w:val="26"/>
              </w:rPr>
            </w:pPr>
            <w:r w:rsidRPr="004B320A">
              <w:rPr>
                <w:rFonts w:ascii="Times New Roman" w:hAnsi="Times New Roman"/>
                <w:b/>
                <w:bCs/>
                <w:sz w:val="26"/>
                <w:szCs w:val="26"/>
              </w:rPr>
              <w:t xml:space="preserve"> 26.087.532 </w:t>
            </w:r>
          </w:p>
        </w:tc>
      </w:tr>
      <w:tr w:rsidR="004B320A" w:rsidRPr="004B320A" w14:paraId="46BA8AB9" w14:textId="77777777" w:rsidTr="00174BEE">
        <w:trPr>
          <w:trHeight w:val="312"/>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656146" w14:textId="77777777" w:rsidR="003457F3" w:rsidRPr="004B320A" w:rsidRDefault="003457F3" w:rsidP="003457F3">
            <w:pPr>
              <w:jc w:val="center"/>
              <w:rPr>
                <w:rFonts w:ascii="Times New Roman" w:hAnsi="Times New Roman"/>
                <w:b/>
                <w:bCs/>
                <w:sz w:val="26"/>
                <w:szCs w:val="26"/>
              </w:rPr>
            </w:pPr>
            <w:r w:rsidRPr="004B320A">
              <w:rPr>
                <w:rFonts w:ascii="Times New Roman" w:hAnsi="Times New Roman"/>
                <w:b/>
                <w:bCs/>
                <w:sz w:val="26"/>
                <w:szCs w:val="26"/>
              </w:rPr>
              <w:t>Sông Cổ Chiên</w:t>
            </w:r>
          </w:p>
        </w:tc>
        <w:tc>
          <w:tcPr>
            <w:tcW w:w="0" w:type="auto"/>
            <w:tcBorders>
              <w:top w:val="nil"/>
              <w:left w:val="nil"/>
              <w:bottom w:val="single" w:sz="4" w:space="0" w:color="auto"/>
              <w:right w:val="single" w:sz="4" w:space="0" w:color="auto"/>
            </w:tcBorders>
            <w:shd w:val="clear" w:color="auto" w:fill="auto"/>
            <w:vAlign w:val="center"/>
            <w:hideMark/>
          </w:tcPr>
          <w:p w14:paraId="305180B7"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VI</w:t>
            </w:r>
          </w:p>
        </w:tc>
        <w:tc>
          <w:tcPr>
            <w:tcW w:w="0" w:type="auto"/>
            <w:tcBorders>
              <w:top w:val="nil"/>
              <w:left w:val="nil"/>
              <w:bottom w:val="single" w:sz="4" w:space="0" w:color="auto"/>
              <w:right w:val="single" w:sz="4" w:space="0" w:color="auto"/>
            </w:tcBorders>
            <w:shd w:val="clear" w:color="auto" w:fill="auto"/>
            <w:noWrap/>
            <w:vAlign w:val="bottom"/>
            <w:hideMark/>
          </w:tcPr>
          <w:p w14:paraId="41C3AE7E"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6.333</w:t>
            </w:r>
          </w:p>
        </w:tc>
        <w:tc>
          <w:tcPr>
            <w:tcW w:w="0" w:type="auto"/>
            <w:tcBorders>
              <w:top w:val="nil"/>
              <w:left w:val="nil"/>
              <w:bottom w:val="single" w:sz="4" w:space="0" w:color="auto"/>
              <w:right w:val="single" w:sz="4" w:space="0" w:color="auto"/>
            </w:tcBorders>
            <w:shd w:val="clear" w:color="auto" w:fill="auto"/>
            <w:vAlign w:val="bottom"/>
            <w:hideMark/>
          </w:tcPr>
          <w:p w14:paraId="0B09F297"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222.162 </w:t>
            </w:r>
          </w:p>
        </w:tc>
      </w:tr>
      <w:tr w:rsidR="004B320A" w:rsidRPr="004B320A" w14:paraId="0274DB8A"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7D68AE4D" w14:textId="77777777" w:rsidR="003457F3" w:rsidRPr="004B320A" w:rsidRDefault="003457F3" w:rsidP="003457F3">
            <w:pPr>
              <w:rPr>
                <w:rFonts w:ascii="Times New Roman" w:hAnsi="Times New Roman"/>
                <w:b/>
                <w:bCs/>
                <w:sz w:val="26"/>
                <w:szCs w:val="26"/>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3F3AAAC"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VII</w:t>
            </w:r>
          </w:p>
        </w:tc>
        <w:tc>
          <w:tcPr>
            <w:tcW w:w="0" w:type="auto"/>
            <w:tcBorders>
              <w:top w:val="nil"/>
              <w:left w:val="nil"/>
              <w:bottom w:val="single" w:sz="4" w:space="0" w:color="auto"/>
              <w:right w:val="single" w:sz="4" w:space="0" w:color="auto"/>
            </w:tcBorders>
            <w:shd w:val="clear" w:color="auto" w:fill="auto"/>
            <w:noWrap/>
            <w:vAlign w:val="bottom"/>
            <w:hideMark/>
          </w:tcPr>
          <w:p w14:paraId="25E75523" w14:textId="59612711"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7</w:t>
            </w:r>
            <w:r w:rsidR="00174BEE">
              <w:rPr>
                <w:rFonts w:ascii="Times New Roman" w:hAnsi="Times New Roman"/>
                <w:sz w:val="26"/>
                <w:szCs w:val="26"/>
              </w:rPr>
              <w:t>.</w:t>
            </w:r>
            <w:r w:rsidRPr="004B320A">
              <w:rPr>
                <w:rFonts w:ascii="Times New Roman" w:hAnsi="Times New Roman"/>
                <w:sz w:val="26"/>
                <w:szCs w:val="26"/>
              </w:rPr>
              <w:t xml:space="preserve">333 + </w:t>
            </w:r>
            <w:r w:rsidRPr="00174BEE">
              <w:rPr>
                <w:rFonts w:ascii="Times New Roman" w:hAnsi="Times New Roman"/>
                <w:b/>
                <w:sz w:val="26"/>
                <w:szCs w:val="26"/>
              </w:rPr>
              <w:t>122</w:t>
            </w:r>
          </w:p>
        </w:tc>
        <w:tc>
          <w:tcPr>
            <w:tcW w:w="0" w:type="auto"/>
            <w:tcBorders>
              <w:top w:val="nil"/>
              <w:left w:val="nil"/>
              <w:bottom w:val="single" w:sz="4" w:space="0" w:color="auto"/>
              <w:right w:val="single" w:sz="4" w:space="0" w:color="auto"/>
            </w:tcBorders>
            <w:shd w:val="clear" w:color="auto" w:fill="auto"/>
            <w:vAlign w:val="bottom"/>
            <w:hideMark/>
          </w:tcPr>
          <w:p w14:paraId="36B9F296" w14:textId="0BC07D1A"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3.1</w:t>
            </w:r>
            <w:r w:rsidR="007F78DA" w:rsidRPr="004B320A">
              <w:rPr>
                <w:rFonts w:ascii="Times New Roman" w:hAnsi="Times New Roman"/>
                <w:sz w:val="26"/>
                <w:szCs w:val="26"/>
              </w:rPr>
              <w:t>69.460</w:t>
            </w:r>
            <w:r w:rsidRPr="004B320A">
              <w:rPr>
                <w:rFonts w:ascii="Times New Roman" w:hAnsi="Times New Roman"/>
                <w:sz w:val="26"/>
                <w:szCs w:val="26"/>
              </w:rPr>
              <w:t xml:space="preserve"> </w:t>
            </w:r>
          </w:p>
        </w:tc>
      </w:tr>
      <w:tr w:rsidR="004B320A" w:rsidRPr="004B320A" w14:paraId="5625B213"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5816E884" w14:textId="77777777" w:rsidR="003457F3" w:rsidRPr="004B320A" w:rsidRDefault="003457F3" w:rsidP="003457F3">
            <w:pPr>
              <w:rPr>
                <w:rFonts w:ascii="Times New Roman" w:hAnsi="Times New Roman"/>
                <w:b/>
                <w:bCs/>
                <w:sz w:val="26"/>
                <w:szCs w:val="26"/>
              </w:rPr>
            </w:pPr>
          </w:p>
        </w:tc>
        <w:tc>
          <w:tcPr>
            <w:tcW w:w="0" w:type="auto"/>
            <w:vMerge/>
            <w:tcBorders>
              <w:top w:val="nil"/>
              <w:left w:val="single" w:sz="4" w:space="0" w:color="auto"/>
              <w:bottom w:val="single" w:sz="4" w:space="0" w:color="auto"/>
              <w:right w:val="single" w:sz="4" w:space="0" w:color="auto"/>
            </w:tcBorders>
            <w:vAlign w:val="center"/>
            <w:hideMark/>
          </w:tcPr>
          <w:p w14:paraId="01E2F051" w14:textId="77777777" w:rsidR="003457F3" w:rsidRPr="004B320A" w:rsidRDefault="003457F3" w:rsidP="003457F3">
            <w:pPr>
              <w:rPr>
                <w:rFonts w:ascii="Times New Roman" w:hAnsi="Times New Roman"/>
                <w:sz w:val="26"/>
                <w:szCs w:val="26"/>
              </w:rPr>
            </w:pPr>
          </w:p>
        </w:tc>
        <w:tc>
          <w:tcPr>
            <w:tcW w:w="0" w:type="auto"/>
            <w:tcBorders>
              <w:top w:val="nil"/>
              <w:left w:val="nil"/>
              <w:bottom w:val="single" w:sz="4" w:space="0" w:color="auto"/>
              <w:right w:val="single" w:sz="4" w:space="0" w:color="auto"/>
            </w:tcBorders>
            <w:shd w:val="clear" w:color="auto" w:fill="auto"/>
            <w:noWrap/>
            <w:vAlign w:val="bottom"/>
            <w:hideMark/>
          </w:tcPr>
          <w:p w14:paraId="7A2A0E2B"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8.333</w:t>
            </w:r>
          </w:p>
        </w:tc>
        <w:tc>
          <w:tcPr>
            <w:tcW w:w="0" w:type="auto"/>
            <w:tcBorders>
              <w:top w:val="nil"/>
              <w:left w:val="nil"/>
              <w:bottom w:val="single" w:sz="4" w:space="0" w:color="auto"/>
              <w:right w:val="single" w:sz="4" w:space="0" w:color="auto"/>
            </w:tcBorders>
            <w:shd w:val="clear" w:color="auto" w:fill="auto"/>
            <w:vAlign w:val="bottom"/>
            <w:hideMark/>
          </w:tcPr>
          <w:p w14:paraId="3A6E710C" w14:textId="006711AF"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4.</w:t>
            </w:r>
            <w:r w:rsidR="007F78DA" w:rsidRPr="004B320A">
              <w:rPr>
                <w:rFonts w:ascii="Times New Roman" w:hAnsi="Times New Roman"/>
                <w:sz w:val="26"/>
                <w:szCs w:val="26"/>
              </w:rPr>
              <w:t>701.945</w:t>
            </w:r>
            <w:r w:rsidRPr="004B320A">
              <w:rPr>
                <w:rFonts w:ascii="Times New Roman" w:hAnsi="Times New Roman"/>
                <w:sz w:val="26"/>
                <w:szCs w:val="26"/>
              </w:rPr>
              <w:t xml:space="preserve"> </w:t>
            </w:r>
          </w:p>
        </w:tc>
      </w:tr>
      <w:tr w:rsidR="004B320A" w:rsidRPr="004B320A" w14:paraId="519D151F"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7F2D7983" w14:textId="77777777" w:rsidR="003457F3" w:rsidRPr="004B320A" w:rsidRDefault="003457F3" w:rsidP="003457F3">
            <w:pPr>
              <w:rPr>
                <w:rFonts w:ascii="Times New Roman" w:hAnsi="Times New Roman"/>
                <w:b/>
                <w:bCs/>
                <w:sz w:val="26"/>
                <w:szCs w:val="26"/>
              </w:rPr>
            </w:pPr>
          </w:p>
        </w:tc>
        <w:tc>
          <w:tcPr>
            <w:tcW w:w="0" w:type="auto"/>
            <w:vMerge/>
            <w:tcBorders>
              <w:top w:val="nil"/>
              <w:left w:val="single" w:sz="4" w:space="0" w:color="auto"/>
              <w:bottom w:val="single" w:sz="4" w:space="0" w:color="auto"/>
              <w:right w:val="single" w:sz="4" w:space="0" w:color="auto"/>
            </w:tcBorders>
            <w:vAlign w:val="center"/>
            <w:hideMark/>
          </w:tcPr>
          <w:p w14:paraId="0E9B850A" w14:textId="77777777" w:rsidR="003457F3" w:rsidRPr="004B320A" w:rsidRDefault="003457F3" w:rsidP="003457F3">
            <w:pPr>
              <w:rPr>
                <w:rFonts w:ascii="Times New Roman" w:hAnsi="Times New Roman"/>
                <w:sz w:val="26"/>
                <w:szCs w:val="26"/>
              </w:rPr>
            </w:pPr>
          </w:p>
        </w:tc>
        <w:tc>
          <w:tcPr>
            <w:tcW w:w="0" w:type="auto"/>
            <w:tcBorders>
              <w:top w:val="nil"/>
              <w:left w:val="nil"/>
              <w:bottom w:val="single" w:sz="4" w:space="0" w:color="auto"/>
              <w:right w:val="single" w:sz="4" w:space="0" w:color="auto"/>
            </w:tcBorders>
            <w:shd w:val="clear" w:color="auto" w:fill="auto"/>
            <w:noWrap/>
            <w:vAlign w:val="bottom"/>
            <w:hideMark/>
          </w:tcPr>
          <w:p w14:paraId="7F4B7A37"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9.333</w:t>
            </w:r>
          </w:p>
        </w:tc>
        <w:tc>
          <w:tcPr>
            <w:tcW w:w="0" w:type="auto"/>
            <w:tcBorders>
              <w:top w:val="nil"/>
              <w:left w:val="nil"/>
              <w:bottom w:val="single" w:sz="4" w:space="0" w:color="auto"/>
              <w:right w:val="single" w:sz="4" w:space="0" w:color="auto"/>
            </w:tcBorders>
            <w:shd w:val="clear" w:color="auto" w:fill="auto"/>
            <w:vAlign w:val="bottom"/>
            <w:hideMark/>
          </w:tcPr>
          <w:p w14:paraId="0D9C88EB"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4.721.906 </w:t>
            </w:r>
          </w:p>
        </w:tc>
      </w:tr>
      <w:tr w:rsidR="004B320A" w:rsidRPr="004B320A" w14:paraId="43722142"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124034A2" w14:textId="77777777" w:rsidR="003457F3" w:rsidRPr="004B320A" w:rsidRDefault="003457F3" w:rsidP="003457F3">
            <w:pPr>
              <w:rPr>
                <w:rFonts w:ascii="Times New Roman" w:hAnsi="Times New Roman"/>
                <w:b/>
                <w:bCs/>
                <w:sz w:val="26"/>
                <w:szCs w:val="26"/>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2FF3AF"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VIII</w:t>
            </w:r>
          </w:p>
        </w:tc>
        <w:tc>
          <w:tcPr>
            <w:tcW w:w="0" w:type="auto"/>
            <w:tcBorders>
              <w:top w:val="nil"/>
              <w:left w:val="nil"/>
              <w:bottom w:val="single" w:sz="4" w:space="0" w:color="auto"/>
              <w:right w:val="single" w:sz="4" w:space="0" w:color="auto"/>
            </w:tcBorders>
            <w:shd w:val="clear" w:color="auto" w:fill="auto"/>
            <w:noWrap/>
            <w:vAlign w:val="bottom"/>
            <w:hideMark/>
          </w:tcPr>
          <w:p w14:paraId="7EA44953"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10.333</w:t>
            </w:r>
          </w:p>
        </w:tc>
        <w:tc>
          <w:tcPr>
            <w:tcW w:w="0" w:type="auto"/>
            <w:tcBorders>
              <w:top w:val="nil"/>
              <w:left w:val="nil"/>
              <w:bottom w:val="single" w:sz="4" w:space="0" w:color="auto"/>
              <w:right w:val="single" w:sz="4" w:space="0" w:color="auto"/>
            </w:tcBorders>
            <w:shd w:val="clear" w:color="auto" w:fill="auto"/>
            <w:vAlign w:val="bottom"/>
            <w:hideMark/>
          </w:tcPr>
          <w:p w14:paraId="7F9E03AA" w14:textId="555347FC"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1.276.66</w:t>
            </w:r>
            <w:r w:rsidR="007F78DA" w:rsidRPr="004B320A">
              <w:rPr>
                <w:rFonts w:ascii="Times New Roman" w:hAnsi="Times New Roman"/>
                <w:sz w:val="26"/>
                <w:szCs w:val="26"/>
              </w:rPr>
              <w:t>1</w:t>
            </w:r>
            <w:r w:rsidRPr="004B320A">
              <w:rPr>
                <w:rFonts w:ascii="Times New Roman" w:hAnsi="Times New Roman"/>
                <w:sz w:val="26"/>
                <w:szCs w:val="26"/>
              </w:rPr>
              <w:t xml:space="preserve"> </w:t>
            </w:r>
          </w:p>
        </w:tc>
      </w:tr>
      <w:tr w:rsidR="004B320A" w:rsidRPr="004B320A" w14:paraId="4FF3AAF2"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0C72A8D6" w14:textId="77777777" w:rsidR="003457F3" w:rsidRPr="004B320A" w:rsidRDefault="003457F3" w:rsidP="003457F3">
            <w:pPr>
              <w:rPr>
                <w:rFonts w:ascii="Times New Roman" w:hAnsi="Times New Roman"/>
                <w:b/>
                <w:bCs/>
                <w:sz w:val="26"/>
                <w:szCs w:val="26"/>
              </w:rPr>
            </w:pPr>
          </w:p>
        </w:tc>
        <w:tc>
          <w:tcPr>
            <w:tcW w:w="0" w:type="auto"/>
            <w:vMerge/>
            <w:tcBorders>
              <w:top w:val="nil"/>
              <w:left w:val="single" w:sz="4" w:space="0" w:color="auto"/>
              <w:bottom w:val="single" w:sz="4" w:space="0" w:color="auto"/>
              <w:right w:val="single" w:sz="4" w:space="0" w:color="auto"/>
            </w:tcBorders>
            <w:vAlign w:val="center"/>
            <w:hideMark/>
          </w:tcPr>
          <w:p w14:paraId="25C3D4A3" w14:textId="77777777" w:rsidR="003457F3" w:rsidRPr="004B320A" w:rsidRDefault="003457F3" w:rsidP="003457F3">
            <w:pPr>
              <w:rPr>
                <w:rFonts w:ascii="Times New Roman" w:hAnsi="Times New Roman"/>
                <w:sz w:val="26"/>
                <w:szCs w:val="26"/>
              </w:rPr>
            </w:pPr>
          </w:p>
        </w:tc>
        <w:tc>
          <w:tcPr>
            <w:tcW w:w="0" w:type="auto"/>
            <w:tcBorders>
              <w:top w:val="nil"/>
              <w:left w:val="nil"/>
              <w:bottom w:val="single" w:sz="4" w:space="0" w:color="auto"/>
              <w:right w:val="single" w:sz="4" w:space="0" w:color="auto"/>
            </w:tcBorders>
            <w:shd w:val="clear" w:color="auto" w:fill="auto"/>
            <w:noWrap/>
            <w:vAlign w:val="bottom"/>
            <w:hideMark/>
          </w:tcPr>
          <w:p w14:paraId="64C14236"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11.333</w:t>
            </w:r>
          </w:p>
        </w:tc>
        <w:tc>
          <w:tcPr>
            <w:tcW w:w="0" w:type="auto"/>
            <w:tcBorders>
              <w:top w:val="nil"/>
              <w:left w:val="nil"/>
              <w:bottom w:val="single" w:sz="4" w:space="0" w:color="auto"/>
              <w:right w:val="single" w:sz="4" w:space="0" w:color="auto"/>
            </w:tcBorders>
            <w:shd w:val="clear" w:color="auto" w:fill="auto"/>
            <w:vAlign w:val="bottom"/>
            <w:hideMark/>
          </w:tcPr>
          <w:p w14:paraId="6515F904"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4.971.616 </w:t>
            </w:r>
          </w:p>
        </w:tc>
      </w:tr>
      <w:tr w:rsidR="004B320A" w:rsidRPr="004B320A" w14:paraId="3FDFCA3B"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51F1F196" w14:textId="77777777" w:rsidR="003457F3" w:rsidRPr="004B320A" w:rsidRDefault="003457F3" w:rsidP="003457F3">
            <w:pPr>
              <w:rPr>
                <w:rFonts w:ascii="Times New Roman" w:hAnsi="Times New Roman"/>
                <w:b/>
                <w:bCs/>
                <w:sz w:val="26"/>
                <w:szCs w:val="26"/>
              </w:rPr>
            </w:pPr>
          </w:p>
        </w:tc>
        <w:tc>
          <w:tcPr>
            <w:tcW w:w="0" w:type="auto"/>
            <w:vMerge/>
            <w:tcBorders>
              <w:top w:val="nil"/>
              <w:left w:val="single" w:sz="4" w:space="0" w:color="auto"/>
              <w:bottom w:val="single" w:sz="4" w:space="0" w:color="auto"/>
              <w:right w:val="single" w:sz="4" w:space="0" w:color="auto"/>
            </w:tcBorders>
            <w:vAlign w:val="center"/>
            <w:hideMark/>
          </w:tcPr>
          <w:p w14:paraId="49CDE201" w14:textId="77777777" w:rsidR="003457F3" w:rsidRPr="004B320A" w:rsidRDefault="003457F3" w:rsidP="003457F3">
            <w:pPr>
              <w:rPr>
                <w:rFonts w:ascii="Times New Roman" w:hAnsi="Times New Roman"/>
                <w:sz w:val="26"/>
                <w:szCs w:val="26"/>
              </w:rPr>
            </w:pPr>
          </w:p>
        </w:tc>
        <w:tc>
          <w:tcPr>
            <w:tcW w:w="0" w:type="auto"/>
            <w:tcBorders>
              <w:top w:val="nil"/>
              <w:left w:val="nil"/>
              <w:bottom w:val="single" w:sz="4" w:space="0" w:color="auto"/>
              <w:right w:val="single" w:sz="4" w:space="0" w:color="auto"/>
            </w:tcBorders>
            <w:shd w:val="clear" w:color="auto" w:fill="auto"/>
            <w:noWrap/>
            <w:vAlign w:val="bottom"/>
            <w:hideMark/>
          </w:tcPr>
          <w:p w14:paraId="7A642A62"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12.333</w:t>
            </w:r>
          </w:p>
        </w:tc>
        <w:tc>
          <w:tcPr>
            <w:tcW w:w="0" w:type="auto"/>
            <w:tcBorders>
              <w:top w:val="nil"/>
              <w:left w:val="nil"/>
              <w:bottom w:val="single" w:sz="4" w:space="0" w:color="auto"/>
              <w:right w:val="single" w:sz="4" w:space="0" w:color="auto"/>
            </w:tcBorders>
            <w:shd w:val="clear" w:color="auto" w:fill="auto"/>
            <w:vAlign w:val="bottom"/>
            <w:hideMark/>
          </w:tcPr>
          <w:p w14:paraId="6FBAF2A0"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15.018.934 </w:t>
            </w:r>
          </w:p>
        </w:tc>
      </w:tr>
      <w:tr w:rsidR="004B320A" w:rsidRPr="004B320A" w14:paraId="56D8E3A9" w14:textId="77777777" w:rsidTr="00174BEE">
        <w:trPr>
          <w:trHeight w:val="312"/>
          <w:jc w:val="center"/>
        </w:trPr>
        <w:tc>
          <w:tcPr>
            <w:tcW w:w="0" w:type="auto"/>
            <w:vMerge/>
            <w:tcBorders>
              <w:top w:val="nil"/>
              <w:left w:val="single" w:sz="4" w:space="0" w:color="auto"/>
              <w:bottom w:val="single" w:sz="4" w:space="0" w:color="auto"/>
              <w:right w:val="single" w:sz="4" w:space="0" w:color="auto"/>
            </w:tcBorders>
            <w:vAlign w:val="center"/>
            <w:hideMark/>
          </w:tcPr>
          <w:p w14:paraId="075E0A96" w14:textId="77777777" w:rsidR="003457F3" w:rsidRPr="004B320A" w:rsidRDefault="003457F3" w:rsidP="003457F3">
            <w:pPr>
              <w:rPr>
                <w:rFonts w:ascii="Times New Roman" w:hAnsi="Times New Roman"/>
                <w:b/>
                <w:bCs/>
                <w:sz w:val="26"/>
                <w:szCs w:val="26"/>
              </w:rPr>
            </w:pPr>
          </w:p>
        </w:tc>
        <w:tc>
          <w:tcPr>
            <w:tcW w:w="0" w:type="auto"/>
            <w:tcBorders>
              <w:top w:val="nil"/>
              <w:left w:val="nil"/>
              <w:bottom w:val="single" w:sz="4" w:space="0" w:color="auto"/>
              <w:right w:val="single" w:sz="4" w:space="0" w:color="auto"/>
            </w:tcBorders>
            <w:shd w:val="clear" w:color="auto" w:fill="auto"/>
            <w:vAlign w:val="center"/>
            <w:hideMark/>
          </w:tcPr>
          <w:p w14:paraId="3DC8C51B"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IX</w:t>
            </w:r>
          </w:p>
        </w:tc>
        <w:tc>
          <w:tcPr>
            <w:tcW w:w="0" w:type="auto"/>
            <w:tcBorders>
              <w:top w:val="nil"/>
              <w:left w:val="nil"/>
              <w:bottom w:val="single" w:sz="4" w:space="0" w:color="auto"/>
              <w:right w:val="single" w:sz="4" w:space="0" w:color="auto"/>
            </w:tcBorders>
            <w:shd w:val="clear" w:color="auto" w:fill="auto"/>
            <w:noWrap/>
            <w:vAlign w:val="bottom"/>
            <w:hideMark/>
          </w:tcPr>
          <w:p w14:paraId="5A3E6184" w14:textId="77777777" w:rsidR="003457F3" w:rsidRPr="004B320A" w:rsidRDefault="003457F3" w:rsidP="003457F3">
            <w:pPr>
              <w:jc w:val="center"/>
              <w:rPr>
                <w:rFonts w:ascii="Times New Roman" w:hAnsi="Times New Roman"/>
                <w:sz w:val="26"/>
                <w:szCs w:val="26"/>
              </w:rPr>
            </w:pPr>
            <w:r w:rsidRPr="004B320A">
              <w:rPr>
                <w:rFonts w:ascii="Times New Roman" w:hAnsi="Times New Roman"/>
                <w:sz w:val="26"/>
                <w:szCs w:val="26"/>
              </w:rPr>
              <w:t>13.333</w:t>
            </w:r>
          </w:p>
        </w:tc>
        <w:tc>
          <w:tcPr>
            <w:tcW w:w="0" w:type="auto"/>
            <w:tcBorders>
              <w:top w:val="nil"/>
              <w:left w:val="nil"/>
              <w:bottom w:val="single" w:sz="4" w:space="0" w:color="auto"/>
              <w:right w:val="single" w:sz="4" w:space="0" w:color="auto"/>
            </w:tcBorders>
            <w:shd w:val="clear" w:color="auto" w:fill="auto"/>
            <w:vAlign w:val="bottom"/>
            <w:hideMark/>
          </w:tcPr>
          <w:p w14:paraId="262FF473" w14:textId="77777777" w:rsidR="003457F3" w:rsidRPr="004B320A" w:rsidRDefault="003457F3" w:rsidP="003457F3">
            <w:pPr>
              <w:jc w:val="right"/>
              <w:rPr>
                <w:rFonts w:ascii="Times New Roman" w:hAnsi="Times New Roman"/>
                <w:sz w:val="26"/>
                <w:szCs w:val="26"/>
              </w:rPr>
            </w:pPr>
            <w:r w:rsidRPr="004B320A">
              <w:rPr>
                <w:rFonts w:ascii="Times New Roman" w:hAnsi="Times New Roman"/>
                <w:sz w:val="26"/>
                <w:szCs w:val="26"/>
              </w:rPr>
              <w:t xml:space="preserve">   3.333.667 </w:t>
            </w:r>
          </w:p>
        </w:tc>
      </w:tr>
      <w:tr w:rsidR="004B320A" w:rsidRPr="004B320A" w14:paraId="4168A6B5" w14:textId="77777777" w:rsidTr="00174BEE">
        <w:trPr>
          <w:trHeight w:val="312"/>
          <w:jc w:val="center"/>
        </w:trPr>
        <w:tc>
          <w:tcPr>
            <w:tcW w:w="0" w:type="auto"/>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59A2B82A" w14:textId="77777777" w:rsidR="003457F3" w:rsidRPr="004B320A" w:rsidRDefault="003457F3" w:rsidP="003457F3">
            <w:pPr>
              <w:jc w:val="center"/>
              <w:rPr>
                <w:rFonts w:ascii="Times New Roman" w:hAnsi="Times New Roman"/>
                <w:b/>
                <w:bCs/>
                <w:sz w:val="26"/>
                <w:szCs w:val="26"/>
              </w:rPr>
            </w:pPr>
            <w:r w:rsidRPr="004B320A">
              <w:rPr>
                <w:rFonts w:ascii="Times New Roman" w:hAnsi="Times New Roman"/>
                <w:b/>
                <w:bCs/>
                <w:sz w:val="26"/>
                <w:szCs w:val="26"/>
              </w:rPr>
              <w:t>Tổng cộng</w:t>
            </w:r>
          </w:p>
        </w:tc>
        <w:tc>
          <w:tcPr>
            <w:tcW w:w="0" w:type="auto"/>
            <w:tcBorders>
              <w:top w:val="nil"/>
              <w:left w:val="nil"/>
              <w:bottom w:val="single" w:sz="4" w:space="0" w:color="auto"/>
              <w:right w:val="single" w:sz="4" w:space="0" w:color="auto"/>
            </w:tcBorders>
            <w:shd w:val="clear" w:color="auto" w:fill="auto"/>
            <w:vAlign w:val="center"/>
            <w:hideMark/>
          </w:tcPr>
          <w:p w14:paraId="52800111" w14:textId="1481C880" w:rsidR="003457F3" w:rsidRPr="004B320A" w:rsidRDefault="003457F3" w:rsidP="003457F3">
            <w:pPr>
              <w:jc w:val="right"/>
              <w:rPr>
                <w:rFonts w:ascii="Times New Roman" w:hAnsi="Times New Roman"/>
                <w:b/>
                <w:bCs/>
                <w:sz w:val="26"/>
                <w:szCs w:val="26"/>
              </w:rPr>
            </w:pPr>
            <w:r w:rsidRPr="004B320A">
              <w:rPr>
                <w:rFonts w:ascii="Times New Roman" w:hAnsi="Times New Roman"/>
                <w:b/>
                <w:bCs/>
                <w:sz w:val="26"/>
                <w:szCs w:val="26"/>
              </w:rPr>
              <w:t xml:space="preserve"> 37.</w:t>
            </w:r>
            <w:r w:rsidR="007F78DA" w:rsidRPr="004B320A">
              <w:rPr>
                <w:rFonts w:ascii="Times New Roman" w:hAnsi="Times New Roman"/>
                <w:b/>
                <w:bCs/>
                <w:sz w:val="26"/>
                <w:szCs w:val="26"/>
              </w:rPr>
              <w:t>416.351</w:t>
            </w:r>
            <w:r w:rsidRPr="004B320A">
              <w:rPr>
                <w:rFonts w:ascii="Times New Roman" w:hAnsi="Times New Roman"/>
                <w:b/>
                <w:bCs/>
                <w:sz w:val="26"/>
                <w:szCs w:val="26"/>
              </w:rPr>
              <w:t xml:space="preserve"> </w:t>
            </w:r>
          </w:p>
        </w:tc>
      </w:tr>
      <w:tr w:rsidR="004B320A" w:rsidRPr="004B320A" w14:paraId="1D3FD7E0" w14:textId="77777777" w:rsidTr="00174BEE">
        <w:trPr>
          <w:trHeight w:val="312"/>
          <w:jc w:val="center"/>
        </w:trPr>
        <w:tc>
          <w:tcPr>
            <w:tcW w:w="0" w:type="auto"/>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66D04FD5" w14:textId="77777777" w:rsidR="003457F3" w:rsidRPr="004B320A" w:rsidRDefault="003457F3" w:rsidP="003457F3">
            <w:pPr>
              <w:jc w:val="center"/>
              <w:rPr>
                <w:rFonts w:ascii="Times New Roman" w:hAnsi="Times New Roman"/>
                <w:b/>
                <w:bCs/>
                <w:sz w:val="26"/>
                <w:szCs w:val="26"/>
              </w:rPr>
            </w:pPr>
            <w:r w:rsidRPr="004B320A">
              <w:rPr>
                <w:rFonts w:ascii="Times New Roman" w:hAnsi="Times New Roman"/>
                <w:b/>
                <w:bCs/>
                <w:sz w:val="26"/>
                <w:szCs w:val="26"/>
              </w:rPr>
              <w:t>Tổng cộng 2 sông</w:t>
            </w:r>
          </w:p>
        </w:tc>
        <w:tc>
          <w:tcPr>
            <w:tcW w:w="0" w:type="auto"/>
            <w:tcBorders>
              <w:top w:val="nil"/>
              <w:left w:val="nil"/>
              <w:bottom w:val="single" w:sz="4" w:space="0" w:color="auto"/>
              <w:right w:val="single" w:sz="4" w:space="0" w:color="auto"/>
            </w:tcBorders>
            <w:shd w:val="clear" w:color="auto" w:fill="auto"/>
            <w:vAlign w:val="center"/>
            <w:hideMark/>
          </w:tcPr>
          <w:p w14:paraId="609395AA" w14:textId="504B5290" w:rsidR="003457F3" w:rsidRPr="004B320A" w:rsidRDefault="003457F3" w:rsidP="003457F3">
            <w:pPr>
              <w:jc w:val="right"/>
              <w:rPr>
                <w:rFonts w:ascii="Times New Roman" w:hAnsi="Times New Roman"/>
                <w:b/>
                <w:bCs/>
                <w:sz w:val="26"/>
                <w:szCs w:val="26"/>
              </w:rPr>
            </w:pPr>
            <w:r w:rsidRPr="004B320A">
              <w:rPr>
                <w:rFonts w:ascii="Times New Roman" w:hAnsi="Times New Roman"/>
                <w:b/>
                <w:bCs/>
                <w:sz w:val="26"/>
                <w:szCs w:val="26"/>
              </w:rPr>
              <w:t xml:space="preserve"> 63.</w:t>
            </w:r>
            <w:r w:rsidR="007F78DA" w:rsidRPr="004B320A">
              <w:rPr>
                <w:rFonts w:ascii="Times New Roman" w:hAnsi="Times New Roman"/>
                <w:b/>
                <w:bCs/>
                <w:sz w:val="26"/>
                <w:szCs w:val="26"/>
              </w:rPr>
              <w:t>503.883</w:t>
            </w:r>
            <w:r w:rsidRPr="004B320A">
              <w:rPr>
                <w:rFonts w:ascii="Times New Roman" w:hAnsi="Times New Roman"/>
                <w:b/>
                <w:bCs/>
                <w:sz w:val="26"/>
                <w:szCs w:val="26"/>
              </w:rPr>
              <w:t xml:space="preserve"> </w:t>
            </w:r>
          </w:p>
        </w:tc>
      </w:tr>
    </w:tbl>
    <w:p w14:paraId="40C086B8" w14:textId="0183C79A" w:rsidR="00F61BF9" w:rsidRPr="004B320A" w:rsidRDefault="003457F3" w:rsidP="00FA6865">
      <w:pPr>
        <w:pStyle w:val="Heading2"/>
        <w:spacing w:after="60"/>
        <w:ind w:firstLine="720"/>
        <w:rPr>
          <w:rFonts w:ascii="Times New Roman" w:hAnsi="Times New Roman"/>
          <w:szCs w:val="28"/>
        </w:rPr>
      </w:pPr>
      <w:bookmarkStart w:id="264" w:name="_Toc184565386"/>
      <w:r w:rsidRPr="004B320A">
        <w:rPr>
          <w:rFonts w:ascii="Times New Roman" w:hAnsi="Times New Roman"/>
          <w:szCs w:val="28"/>
        </w:rPr>
        <w:t>6</w:t>
      </w:r>
      <w:r w:rsidR="00F61BF9" w:rsidRPr="004B320A">
        <w:rPr>
          <w:rFonts w:ascii="Times New Roman" w:hAnsi="Times New Roman"/>
          <w:szCs w:val="28"/>
        </w:rPr>
        <w:t>.</w:t>
      </w:r>
      <w:r w:rsidRPr="004B320A">
        <w:rPr>
          <w:rFonts w:ascii="Times New Roman" w:hAnsi="Times New Roman"/>
          <w:szCs w:val="28"/>
        </w:rPr>
        <w:t>3</w:t>
      </w:r>
      <w:r w:rsidR="008F1405" w:rsidRPr="004B320A">
        <w:rPr>
          <w:rFonts w:ascii="Times New Roman" w:hAnsi="Times New Roman"/>
          <w:szCs w:val="28"/>
        </w:rPr>
        <w:t>.</w:t>
      </w:r>
      <w:r w:rsidR="00F61BF9" w:rsidRPr="004B320A">
        <w:rPr>
          <w:rFonts w:ascii="Times New Roman" w:hAnsi="Times New Roman"/>
          <w:szCs w:val="28"/>
        </w:rPr>
        <w:t xml:space="preserve"> PHƯƠNG PHÁP TÍNH T</w:t>
      </w:r>
      <w:r w:rsidR="006616FB" w:rsidRPr="004B320A">
        <w:rPr>
          <w:rFonts w:ascii="Times New Roman" w:hAnsi="Times New Roman"/>
          <w:szCs w:val="28"/>
        </w:rPr>
        <w:t>ÀI NGUYÊN</w:t>
      </w:r>
      <w:bookmarkEnd w:id="263"/>
      <w:bookmarkEnd w:id="264"/>
    </w:p>
    <w:p w14:paraId="0BB038A4" w14:textId="77777777" w:rsidR="00ED2907" w:rsidRPr="004B320A" w:rsidRDefault="00ED2907" w:rsidP="00ED2907">
      <w:pPr>
        <w:spacing w:before="60" w:after="60" w:line="360" w:lineRule="exact"/>
        <w:ind w:firstLine="720"/>
        <w:jc w:val="both"/>
        <w:rPr>
          <w:rFonts w:ascii="Times New Roman" w:hAnsi="Times New Roman"/>
          <w:sz w:val="28"/>
        </w:rPr>
      </w:pPr>
      <w:bookmarkStart w:id="265" w:name="_Hlk174195049"/>
      <w:r w:rsidRPr="004B320A">
        <w:rPr>
          <w:rFonts w:ascii="Times New Roman" w:hAnsi="Times New Roman"/>
          <w:sz w:val="28"/>
        </w:rPr>
        <w:t>Với đặc điểm thân khoáng cát có thế nằm ngang thoải và vát nhọn về phía bờ, báo cáo sử dụng phương pháp khối địa chất để tính toán tài nguyên. Công thức tính tài nguyên như sau:</w:t>
      </w:r>
    </w:p>
    <w:p w14:paraId="0279B0AB" w14:textId="4A1B8EB9" w:rsidR="00ED2907" w:rsidRPr="004B320A" w:rsidRDefault="00ED2907" w:rsidP="00ED2907">
      <w:pPr>
        <w:spacing w:before="60" w:after="60" w:line="360" w:lineRule="exact"/>
        <w:ind w:firstLine="720"/>
        <w:jc w:val="center"/>
        <w:rPr>
          <w:rFonts w:ascii="Times New Roman" w:hAnsi="Times New Roman"/>
          <w:sz w:val="28"/>
          <w:szCs w:val="28"/>
          <w:vertAlign w:val="subscript"/>
        </w:rPr>
      </w:pPr>
      <w:r w:rsidRPr="004B320A">
        <w:rPr>
          <w:rFonts w:ascii="Times New Roman" w:hAnsi="Times New Roman"/>
          <w:sz w:val="28"/>
          <w:szCs w:val="28"/>
        </w:rPr>
        <w:t xml:space="preserve">V = S </w:t>
      </w:r>
      <w:r w:rsidR="003457F3" w:rsidRPr="004B320A">
        <w:rPr>
          <w:rFonts w:ascii="Times New Roman" w:hAnsi="Times New Roman"/>
          <w:sz w:val="28"/>
          <w:szCs w:val="28"/>
        </w:rPr>
        <w:t>*</w:t>
      </w:r>
      <w:r w:rsidRPr="004B320A">
        <w:rPr>
          <w:rFonts w:ascii="Times New Roman" w:hAnsi="Times New Roman"/>
          <w:sz w:val="28"/>
          <w:szCs w:val="28"/>
        </w:rPr>
        <w:t xml:space="preserve"> m</w:t>
      </w:r>
      <w:r w:rsidRPr="004B320A">
        <w:rPr>
          <w:rFonts w:ascii="Times New Roman" w:hAnsi="Times New Roman"/>
          <w:sz w:val="28"/>
          <w:szCs w:val="28"/>
          <w:vertAlign w:val="subscript"/>
        </w:rPr>
        <w:t xml:space="preserve">tb </w:t>
      </w:r>
      <w:r w:rsidR="003457F3" w:rsidRPr="004B320A">
        <w:rPr>
          <w:rFonts w:ascii="Times New Roman" w:hAnsi="Times New Roman"/>
          <w:sz w:val="28"/>
          <w:szCs w:val="28"/>
        </w:rPr>
        <w:t>*</w:t>
      </w:r>
      <w:r w:rsidRPr="004B320A">
        <w:rPr>
          <w:rFonts w:ascii="Times New Roman" w:hAnsi="Times New Roman"/>
          <w:sz w:val="28"/>
          <w:szCs w:val="28"/>
        </w:rPr>
        <w:t xml:space="preserve"> D</w:t>
      </w:r>
      <w:r w:rsidRPr="004B320A">
        <w:rPr>
          <w:rFonts w:ascii="Times New Roman" w:hAnsi="Times New Roman"/>
          <w:sz w:val="28"/>
          <w:szCs w:val="28"/>
          <w:vertAlign w:val="subscript"/>
        </w:rPr>
        <w:t>th</w:t>
      </w:r>
      <w:r w:rsidR="003457F3" w:rsidRPr="004B320A">
        <w:rPr>
          <w:rFonts w:ascii="Times New Roman" w:hAnsi="Times New Roman"/>
          <w:sz w:val="28"/>
          <w:szCs w:val="28"/>
        </w:rPr>
        <w:t xml:space="preserve"> </w:t>
      </w:r>
      <w:r w:rsidR="00CB3EB2" w:rsidRPr="004B320A">
        <w:rPr>
          <w:rFonts w:ascii="Times New Roman" w:hAnsi="Times New Roman"/>
          <w:sz w:val="28"/>
          <w:szCs w:val="28"/>
        </w:rPr>
        <w:t>* k</w:t>
      </w:r>
      <w:r w:rsidR="00CB3EB2" w:rsidRPr="004B320A">
        <w:rPr>
          <w:rFonts w:ascii="Times New Roman" w:hAnsi="Times New Roman"/>
          <w:sz w:val="28"/>
          <w:szCs w:val="28"/>
          <w:vertAlign w:val="subscript"/>
        </w:rPr>
        <w:t>v</w:t>
      </w:r>
      <w:r w:rsidR="00CB3EB2" w:rsidRPr="004B320A">
        <w:rPr>
          <w:rFonts w:ascii="Times New Roman" w:hAnsi="Times New Roman"/>
          <w:sz w:val="28"/>
          <w:szCs w:val="28"/>
        </w:rPr>
        <w:t>* k</w:t>
      </w:r>
      <w:r w:rsidR="00CB3EB2" w:rsidRPr="004B320A">
        <w:rPr>
          <w:rFonts w:ascii="Times New Roman" w:hAnsi="Times New Roman"/>
          <w:sz w:val="28"/>
          <w:szCs w:val="28"/>
          <w:vertAlign w:val="subscript"/>
        </w:rPr>
        <w:t>tc</w:t>
      </w:r>
    </w:p>
    <w:p w14:paraId="117B2F5F" w14:textId="77777777" w:rsidR="00ED2907" w:rsidRPr="004B320A" w:rsidRDefault="00ED2907" w:rsidP="00ED2907">
      <w:pPr>
        <w:spacing w:before="60" w:after="60" w:line="360" w:lineRule="exact"/>
        <w:ind w:firstLine="720"/>
        <w:jc w:val="both"/>
        <w:rPr>
          <w:rFonts w:ascii="Times New Roman" w:hAnsi="Times New Roman"/>
          <w:sz w:val="28"/>
        </w:rPr>
      </w:pPr>
      <w:r w:rsidRPr="004B320A">
        <w:rPr>
          <w:rFonts w:ascii="Times New Roman" w:hAnsi="Times New Roman"/>
          <w:sz w:val="28"/>
        </w:rPr>
        <w:t>Trong đó:</w:t>
      </w:r>
    </w:p>
    <w:p w14:paraId="3DD4F92D" w14:textId="77777777" w:rsidR="00ED2907" w:rsidRPr="004B320A" w:rsidRDefault="00ED2907" w:rsidP="00ED2907">
      <w:pPr>
        <w:spacing w:before="60" w:after="60" w:line="360" w:lineRule="exact"/>
        <w:ind w:firstLine="720"/>
        <w:jc w:val="both"/>
        <w:rPr>
          <w:rFonts w:ascii="Times New Roman" w:hAnsi="Times New Roman"/>
          <w:sz w:val="28"/>
        </w:rPr>
      </w:pPr>
      <w:r w:rsidRPr="004B320A">
        <w:rPr>
          <w:rFonts w:ascii="Times New Roman" w:hAnsi="Times New Roman"/>
          <w:sz w:val="28"/>
        </w:rPr>
        <w:t>- V: Tài nguyên cát (m</w:t>
      </w:r>
      <w:r w:rsidRPr="004B320A">
        <w:rPr>
          <w:rFonts w:ascii="Times New Roman" w:hAnsi="Times New Roman"/>
          <w:sz w:val="28"/>
          <w:vertAlign w:val="superscript"/>
        </w:rPr>
        <w:t>3</w:t>
      </w:r>
      <w:r w:rsidRPr="004B320A">
        <w:rPr>
          <w:rFonts w:ascii="Times New Roman" w:hAnsi="Times New Roman"/>
          <w:sz w:val="28"/>
        </w:rPr>
        <w:t>).</w:t>
      </w:r>
    </w:p>
    <w:p w14:paraId="2E67FD87" w14:textId="77777777" w:rsidR="00ED2907" w:rsidRPr="004B320A" w:rsidRDefault="00ED2907" w:rsidP="00ED2907">
      <w:pPr>
        <w:spacing w:before="60" w:after="60" w:line="360" w:lineRule="exact"/>
        <w:ind w:firstLine="720"/>
        <w:jc w:val="both"/>
        <w:rPr>
          <w:rFonts w:ascii="Times New Roman" w:hAnsi="Times New Roman"/>
          <w:sz w:val="28"/>
        </w:rPr>
      </w:pPr>
      <w:r w:rsidRPr="004B320A">
        <w:rPr>
          <w:rFonts w:ascii="Times New Roman" w:hAnsi="Times New Roman"/>
          <w:sz w:val="28"/>
        </w:rPr>
        <w:t>- S: Diện tích tính tài nguyên (m</w:t>
      </w:r>
      <w:r w:rsidRPr="004B320A">
        <w:rPr>
          <w:rFonts w:ascii="Times New Roman" w:hAnsi="Times New Roman"/>
          <w:sz w:val="28"/>
          <w:vertAlign w:val="superscript"/>
        </w:rPr>
        <w:t>2</w:t>
      </w:r>
      <w:r w:rsidRPr="004B320A">
        <w:rPr>
          <w:rFonts w:ascii="Times New Roman" w:hAnsi="Times New Roman"/>
          <w:sz w:val="28"/>
        </w:rPr>
        <w:t>).</w:t>
      </w:r>
    </w:p>
    <w:p w14:paraId="6675F723" w14:textId="77777777" w:rsidR="00ED2907" w:rsidRPr="004B320A" w:rsidRDefault="00ED2907" w:rsidP="00ED2907">
      <w:pPr>
        <w:spacing w:before="60" w:after="60" w:line="360" w:lineRule="exact"/>
        <w:ind w:firstLine="720"/>
        <w:jc w:val="both"/>
        <w:rPr>
          <w:rFonts w:ascii="Times New Roman" w:hAnsi="Times New Roman"/>
          <w:sz w:val="28"/>
        </w:rPr>
      </w:pPr>
      <w:r w:rsidRPr="004B320A">
        <w:rPr>
          <w:rFonts w:ascii="Times New Roman" w:hAnsi="Times New Roman"/>
          <w:sz w:val="28"/>
        </w:rPr>
        <w:t>- m</w:t>
      </w:r>
      <w:r w:rsidRPr="004B320A">
        <w:rPr>
          <w:rFonts w:ascii="Times New Roman" w:hAnsi="Times New Roman"/>
          <w:sz w:val="28"/>
          <w:vertAlign w:val="subscript"/>
        </w:rPr>
        <w:t>tb</w:t>
      </w:r>
      <w:r w:rsidRPr="004B320A">
        <w:rPr>
          <w:rFonts w:ascii="Times New Roman" w:hAnsi="Times New Roman"/>
          <w:sz w:val="28"/>
        </w:rPr>
        <w:t>: Chiều dày cát trung bình trong khối tài nguyên(m);</w:t>
      </w:r>
    </w:p>
    <w:p w14:paraId="5A731D5B" w14:textId="77777777" w:rsidR="00CB3EB2" w:rsidRPr="004B320A" w:rsidRDefault="00CB3EB2" w:rsidP="00CB3EB2">
      <w:pPr>
        <w:spacing w:before="60" w:after="60" w:line="360" w:lineRule="exact"/>
        <w:ind w:firstLine="720"/>
        <w:jc w:val="both"/>
        <w:rPr>
          <w:rFonts w:ascii="Times New Roman" w:hAnsi="Times New Roman"/>
          <w:sz w:val="28"/>
        </w:rPr>
      </w:pPr>
      <w:r w:rsidRPr="004B320A">
        <w:rPr>
          <w:rFonts w:ascii="Times New Roman" w:hAnsi="Times New Roman"/>
          <w:sz w:val="28"/>
        </w:rPr>
        <w:t>- D</w:t>
      </w:r>
      <w:r w:rsidRPr="004B320A">
        <w:rPr>
          <w:rFonts w:ascii="Times New Roman" w:hAnsi="Times New Roman"/>
          <w:sz w:val="28"/>
          <w:vertAlign w:val="subscript"/>
        </w:rPr>
        <w:t>th</w:t>
      </w:r>
      <w:r w:rsidRPr="004B320A">
        <w:rPr>
          <w:rFonts w:ascii="Times New Roman" w:hAnsi="Times New Roman"/>
          <w:sz w:val="28"/>
        </w:rPr>
        <w:t>: Độ thu hồi cỡ hạt &gt; 0,1mm tính trung bình khối tài nguyên theo kết quả phân tích mẫu độ hạt.</w:t>
      </w:r>
    </w:p>
    <w:p w14:paraId="5696E469" w14:textId="422D5E5D" w:rsidR="00ED2907" w:rsidRPr="004B320A" w:rsidRDefault="00ED2907" w:rsidP="00ED2907">
      <w:pPr>
        <w:spacing w:before="60" w:after="60" w:line="360" w:lineRule="exact"/>
        <w:ind w:firstLine="720"/>
        <w:jc w:val="both"/>
        <w:rPr>
          <w:rFonts w:ascii="Times New Roman" w:hAnsi="Times New Roman"/>
          <w:sz w:val="28"/>
        </w:rPr>
      </w:pPr>
      <w:r w:rsidRPr="004B320A">
        <w:rPr>
          <w:rFonts w:ascii="Times New Roman" w:hAnsi="Times New Roman"/>
          <w:sz w:val="28"/>
        </w:rPr>
        <w:t>- k</w:t>
      </w:r>
      <w:r w:rsidRPr="004B320A">
        <w:rPr>
          <w:rFonts w:ascii="Times New Roman" w:hAnsi="Times New Roman"/>
          <w:sz w:val="28"/>
          <w:vertAlign w:val="subscript"/>
        </w:rPr>
        <w:t xml:space="preserve">v: </w:t>
      </w:r>
      <w:r w:rsidRPr="004B320A">
        <w:rPr>
          <w:rFonts w:ascii="Times New Roman" w:hAnsi="Times New Roman"/>
          <w:sz w:val="28"/>
        </w:rPr>
        <w:t xml:space="preserve">Hệ số vát nhọn: </w:t>
      </w:r>
      <w:r w:rsidR="00153C61" w:rsidRPr="004B320A">
        <w:rPr>
          <w:rFonts w:ascii="Times New Roman" w:hAnsi="Times New Roman"/>
          <w:sz w:val="28"/>
        </w:rPr>
        <w:t>T</w:t>
      </w:r>
      <w:r w:rsidRPr="004B320A">
        <w:rPr>
          <w:rFonts w:ascii="Times New Roman" w:hAnsi="Times New Roman"/>
          <w:sz w:val="28"/>
        </w:rPr>
        <w:t xml:space="preserve">ại ranh giới khối </w:t>
      </w:r>
      <w:r w:rsidR="00153C61" w:rsidRPr="004B320A">
        <w:rPr>
          <w:rFonts w:ascii="Times New Roman" w:hAnsi="Times New Roman"/>
          <w:sz w:val="28"/>
        </w:rPr>
        <w:t xml:space="preserve">phía bờ </w:t>
      </w:r>
      <w:r w:rsidRPr="004B320A">
        <w:rPr>
          <w:rFonts w:ascii="Times New Roman" w:hAnsi="Times New Roman"/>
          <w:sz w:val="28"/>
        </w:rPr>
        <w:t>không có lỗ khoan khống chế bề dày và thân cát có xu hướng vát nhọn nên lấy hệ số k</w:t>
      </w:r>
      <w:r w:rsidRPr="004B320A">
        <w:rPr>
          <w:rFonts w:ascii="Times New Roman" w:hAnsi="Times New Roman"/>
          <w:sz w:val="28"/>
          <w:vertAlign w:val="subscript"/>
        </w:rPr>
        <w:t>v</w:t>
      </w:r>
      <w:r w:rsidRPr="004B320A">
        <w:rPr>
          <w:rFonts w:ascii="Times New Roman" w:hAnsi="Times New Roman"/>
          <w:sz w:val="28"/>
        </w:rPr>
        <w:t xml:space="preserve"> = 0,8 (&lt;1) để giảm sai số </w:t>
      </w:r>
      <w:r w:rsidR="00153C61" w:rsidRPr="004B320A">
        <w:rPr>
          <w:rFonts w:ascii="Times New Roman" w:hAnsi="Times New Roman"/>
          <w:sz w:val="28"/>
        </w:rPr>
        <w:t xml:space="preserve">khi </w:t>
      </w:r>
      <w:r w:rsidRPr="004B320A">
        <w:rPr>
          <w:rFonts w:ascii="Times New Roman" w:hAnsi="Times New Roman"/>
          <w:sz w:val="28"/>
        </w:rPr>
        <w:t>tính thể tích khối tính tài nguyên.</w:t>
      </w:r>
    </w:p>
    <w:bookmarkEnd w:id="265"/>
    <w:p w14:paraId="173FD6AB" w14:textId="6F0B627D" w:rsidR="00CB3EB2" w:rsidRPr="004B320A" w:rsidRDefault="00CB3EB2" w:rsidP="00ED2907">
      <w:pPr>
        <w:spacing w:before="60" w:after="60" w:line="360" w:lineRule="exact"/>
        <w:ind w:firstLine="720"/>
        <w:jc w:val="both"/>
        <w:rPr>
          <w:rFonts w:ascii="Times New Roman" w:hAnsi="Times New Roman"/>
          <w:sz w:val="28"/>
        </w:rPr>
      </w:pPr>
      <w:r w:rsidRPr="004B320A">
        <w:rPr>
          <w:rFonts w:ascii="Times New Roman" w:hAnsi="Times New Roman"/>
          <w:sz w:val="28"/>
        </w:rPr>
        <w:t>- k</w:t>
      </w:r>
      <w:r w:rsidRPr="004B320A">
        <w:rPr>
          <w:rFonts w:ascii="Times New Roman" w:hAnsi="Times New Roman"/>
          <w:sz w:val="28"/>
          <w:vertAlign w:val="subscript"/>
        </w:rPr>
        <w:t>tc</w:t>
      </w:r>
      <w:r w:rsidRPr="004B320A">
        <w:rPr>
          <w:rFonts w:ascii="Times New Roman" w:hAnsi="Times New Roman"/>
          <w:sz w:val="28"/>
        </w:rPr>
        <w:t>: Hệ số tin cậy: Do phương pháp khoan thực hiện trong dự án là phương pháp khoan thổi nên độ thu hồi cát cao hơn so với thực tế. Th</w:t>
      </w:r>
      <w:r w:rsidR="00674467" w:rsidRPr="004B320A">
        <w:rPr>
          <w:rFonts w:ascii="Times New Roman" w:hAnsi="Times New Roman"/>
          <w:sz w:val="28"/>
        </w:rPr>
        <w:t>am khảo</w:t>
      </w:r>
      <w:r w:rsidRPr="004B320A">
        <w:rPr>
          <w:rFonts w:ascii="Times New Roman" w:hAnsi="Times New Roman"/>
          <w:sz w:val="28"/>
        </w:rPr>
        <w:t xml:space="preserve"> kết quả thăm dò </w:t>
      </w:r>
      <w:r w:rsidR="006B5399" w:rsidRPr="004B320A">
        <w:rPr>
          <w:rFonts w:ascii="Times New Roman" w:hAnsi="Times New Roman"/>
          <w:sz w:val="28"/>
        </w:rPr>
        <w:t>một số</w:t>
      </w:r>
      <w:r w:rsidRPr="004B320A">
        <w:rPr>
          <w:rFonts w:ascii="Times New Roman" w:hAnsi="Times New Roman"/>
          <w:sz w:val="28"/>
        </w:rPr>
        <w:t xml:space="preserve"> </w:t>
      </w:r>
      <w:r w:rsidR="006B5399" w:rsidRPr="004B320A">
        <w:rPr>
          <w:rFonts w:ascii="Times New Roman" w:hAnsi="Times New Roman"/>
          <w:sz w:val="28"/>
        </w:rPr>
        <w:t xml:space="preserve">cát </w:t>
      </w:r>
      <w:r w:rsidRPr="004B320A">
        <w:rPr>
          <w:rFonts w:ascii="Times New Roman" w:hAnsi="Times New Roman"/>
          <w:sz w:val="28"/>
        </w:rPr>
        <w:t>mỏ trên sông Hậu và sông Cổ Chiên thì độ thu hồi cát &gt;0</w:t>
      </w:r>
      <w:r w:rsidR="006B5399" w:rsidRPr="004B320A">
        <w:rPr>
          <w:rFonts w:ascii="Times New Roman" w:hAnsi="Times New Roman"/>
          <w:sz w:val="28"/>
        </w:rPr>
        <w:t>,</w:t>
      </w:r>
      <w:r w:rsidRPr="004B320A">
        <w:rPr>
          <w:rFonts w:ascii="Times New Roman" w:hAnsi="Times New Roman"/>
          <w:sz w:val="28"/>
        </w:rPr>
        <w:t xml:space="preserve">1mm thực tế khoảng </w:t>
      </w:r>
      <w:r w:rsidR="006B5399" w:rsidRPr="004B320A">
        <w:rPr>
          <w:rFonts w:ascii="Times New Roman" w:hAnsi="Times New Roman"/>
          <w:sz w:val="28"/>
        </w:rPr>
        <w:t>2</w:t>
      </w:r>
      <w:r w:rsidRPr="004B320A">
        <w:rPr>
          <w:rFonts w:ascii="Times New Roman" w:hAnsi="Times New Roman"/>
          <w:sz w:val="28"/>
        </w:rPr>
        <w:t xml:space="preserve">0-70%. Do đó để tăng độ tin cậy của </w:t>
      </w:r>
      <w:r w:rsidR="006B5399" w:rsidRPr="004B320A">
        <w:rPr>
          <w:rFonts w:ascii="Times New Roman" w:hAnsi="Times New Roman"/>
          <w:sz w:val="28"/>
        </w:rPr>
        <w:t xml:space="preserve">tài nguyên, khi </w:t>
      </w:r>
      <w:r w:rsidRPr="004B320A">
        <w:rPr>
          <w:rFonts w:ascii="Times New Roman" w:hAnsi="Times New Roman"/>
          <w:sz w:val="28"/>
        </w:rPr>
        <w:t xml:space="preserve">tính toán </w:t>
      </w:r>
      <w:r w:rsidR="006B5399" w:rsidRPr="004B320A">
        <w:rPr>
          <w:rFonts w:ascii="Times New Roman" w:hAnsi="Times New Roman"/>
          <w:sz w:val="28"/>
        </w:rPr>
        <w:t>bổ sung</w:t>
      </w:r>
      <w:r w:rsidRPr="004B320A">
        <w:rPr>
          <w:rFonts w:ascii="Times New Roman" w:hAnsi="Times New Roman"/>
          <w:sz w:val="28"/>
        </w:rPr>
        <w:t xml:space="preserve"> hệ số tin cậy là 0,7 đối với cấp tài nguyên 333 và 0,5 đối với cấp tài nguyên 334a.</w:t>
      </w:r>
    </w:p>
    <w:p w14:paraId="19885521" w14:textId="312F0BB4" w:rsidR="00AE783D" w:rsidRPr="004B320A" w:rsidRDefault="00CB3EB2" w:rsidP="00FA6865">
      <w:pPr>
        <w:pStyle w:val="Heading2"/>
        <w:spacing w:before="60" w:after="60"/>
        <w:ind w:firstLine="720"/>
        <w:rPr>
          <w:rFonts w:ascii="Times New Roman" w:hAnsi="Times New Roman"/>
          <w:szCs w:val="28"/>
        </w:rPr>
      </w:pPr>
      <w:bookmarkStart w:id="266" w:name="_Toc118990352"/>
      <w:bookmarkStart w:id="267" w:name="_Toc184565387"/>
      <w:r w:rsidRPr="004B320A">
        <w:rPr>
          <w:rFonts w:ascii="Times New Roman" w:hAnsi="Times New Roman"/>
          <w:szCs w:val="28"/>
        </w:rPr>
        <w:t>6.4</w:t>
      </w:r>
      <w:r w:rsidR="00AE783D" w:rsidRPr="004B320A">
        <w:rPr>
          <w:rFonts w:ascii="Times New Roman" w:hAnsi="Times New Roman"/>
          <w:szCs w:val="28"/>
        </w:rPr>
        <w:t>. KẾT QUẢ TÍNH TÀI NGUYÊN</w:t>
      </w:r>
      <w:bookmarkEnd w:id="266"/>
      <w:bookmarkEnd w:id="267"/>
    </w:p>
    <w:p w14:paraId="17CA369A" w14:textId="1C510CFC" w:rsidR="00AB52A3" w:rsidRPr="004B320A" w:rsidRDefault="00CB3EB2" w:rsidP="00FA6865">
      <w:pPr>
        <w:pStyle w:val="Heading3"/>
        <w:ind w:firstLine="720"/>
      </w:pPr>
      <w:bookmarkStart w:id="268" w:name="_Toc184565388"/>
      <w:r w:rsidRPr="004B320A">
        <w:t>6.4</w:t>
      </w:r>
      <w:r w:rsidR="00AE783D" w:rsidRPr="004B320A">
        <w:t>.</w:t>
      </w:r>
      <w:r w:rsidR="00ED2907" w:rsidRPr="004B320A">
        <w:t xml:space="preserve">1. </w:t>
      </w:r>
      <w:r w:rsidR="00AB52A3" w:rsidRPr="004B320A">
        <w:t>Kết quả tính tài nguyên các thân cát</w:t>
      </w:r>
      <w:bookmarkEnd w:id="268"/>
      <w:r w:rsidR="00AB52A3" w:rsidRPr="004B320A">
        <w:t xml:space="preserve"> </w:t>
      </w:r>
    </w:p>
    <w:p w14:paraId="7E9F14AC" w14:textId="264B7865" w:rsidR="00F71DE8" w:rsidRPr="004B320A" w:rsidRDefault="00703C92" w:rsidP="00895433">
      <w:pPr>
        <w:pStyle w:val="NormalWeb"/>
        <w:widowControl w:val="0"/>
        <w:spacing w:before="120" w:beforeAutospacing="0" w:after="120" w:afterAutospacing="0"/>
        <w:ind w:firstLine="720"/>
        <w:jc w:val="both"/>
        <w:rPr>
          <w:b/>
          <w:bCs/>
          <w:sz w:val="28"/>
          <w:szCs w:val="26"/>
        </w:rPr>
      </w:pPr>
      <w:r w:rsidRPr="004B320A">
        <w:rPr>
          <w:b/>
          <w:bCs/>
          <w:sz w:val="28"/>
          <w:szCs w:val="26"/>
        </w:rPr>
        <w:t>+</w:t>
      </w:r>
      <w:r w:rsidR="00F71DE8" w:rsidRPr="004B320A">
        <w:rPr>
          <w:b/>
          <w:bCs/>
          <w:sz w:val="28"/>
          <w:szCs w:val="26"/>
        </w:rPr>
        <w:t xml:space="preserve"> Chiều dày</w:t>
      </w:r>
      <w:r w:rsidR="00F64204" w:rsidRPr="004B320A">
        <w:rPr>
          <w:b/>
          <w:bCs/>
          <w:sz w:val="28"/>
          <w:szCs w:val="26"/>
        </w:rPr>
        <w:t xml:space="preserve"> cát</w:t>
      </w:r>
      <w:r w:rsidR="00F71DE8" w:rsidRPr="004B320A">
        <w:rPr>
          <w:b/>
          <w:bCs/>
          <w:sz w:val="28"/>
          <w:szCs w:val="26"/>
        </w:rPr>
        <w:t xml:space="preserve"> trung bình tính </w:t>
      </w:r>
      <w:r w:rsidR="00F64204" w:rsidRPr="004B320A">
        <w:rPr>
          <w:b/>
          <w:bCs/>
          <w:sz w:val="28"/>
          <w:szCs w:val="26"/>
        </w:rPr>
        <w:t xml:space="preserve">tài nguyên </w:t>
      </w:r>
      <w:r w:rsidR="00C81A90" w:rsidRPr="004B320A">
        <w:rPr>
          <w:b/>
          <w:bCs/>
          <w:sz w:val="28"/>
          <w:szCs w:val="26"/>
        </w:rPr>
        <w:t>thân khoáng</w:t>
      </w:r>
    </w:p>
    <w:p w14:paraId="78F51B5A" w14:textId="207ACDD7" w:rsidR="00895433" w:rsidRPr="004B320A" w:rsidRDefault="003F01D9" w:rsidP="003F01D9">
      <w:pPr>
        <w:ind w:firstLine="720"/>
        <w:jc w:val="both"/>
        <w:rPr>
          <w:rFonts w:ascii="Times New Roman" w:hAnsi="Times New Roman"/>
          <w:sz w:val="28"/>
        </w:rPr>
      </w:pPr>
      <w:r w:rsidRPr="004B320A">
        <w:rPr>
          <w:rFonts w:ascii="Times New Roman" w:hAnsi="Times New Roman"/>
          <w:sz w:val="28"/>
        </w:rPr>
        <w:t>C</w:t>
      </w:r>
      <w:r w:rsidR="00895433" w:rsidRPr="004B320A">
        <w:rPr>
          <w:rFonts w:ascii="Times New Roman" w:hAnsi="Times New Roman"/>
          <w:sz w:val="28"/>
        </w:rPr>
        <w:t>hiều dày trung bình</w:t>
      </w:r>
      <w:r w:rsidRPr="004B320A">
        <w:rPr>
          <w:rFonts w:ascii="Times New Roman" w:hAnsi="Times New Roman"/>
          <w:sz w:val="28"/>
        </w:rPr>
        <w:t xml:space="preserve"> của các thân khoáng cấp tài nguyên 333 được tính trung bình từ chiều dày cát trong các lỗ khoan khảo sát đạt chỉ tiêu tính tài nguyên trong thân cát thuộc thân cát đó. Đối với thân khoáng cát số II (cấp tài nguyên 334a), sử dụng bề dày cát trong các lỗ khoan LK4, LK5 và LK6 có tính tương đồng (ngoại suy) trên thân khoáng cát I (trên các tuyến T4, T5, T6) để tính bề dày trung bình cho thân khoáng II. Kết quả tính chiều dày trung bình các thân khoáng như sau:</w:t>
      </w:r>
    </w:p>
    <w:p w14:paraId="0E202B60" w14:textId="50EAB3E5" w:rsidR="00895433" w:rsidRPr="004B320A" w:rsidRDefault="00703C92" w:rsidP="00F7496F">
      <w:pPr>
        <w:pStyle w:val="bang1"/>
      </w:pPr>
      <w:bookmarkStart w:id="269" w:name="_Toc178695591"/>
      <w:r w:rsidRPr="004B320A">
        <w:t>Bảng</w:t>
      </w:r>
      <w:r w:rsidR="00CE10B4" w:rsidRPr="004B320A">
        <w:t xml:space="preserve"> </w:t>
      </w:r>
      <w:r w:rsidR="00401BA0" w:rsidRPr="004B320A">
        <w:t>6.3</w:t>
      </w:r>
      <w:r w:rsidRPr="004B320A">
        <w:t>. Kết quả tính chiều dày trung bình thân khoáng cát</w:t>
      </w:r>
      <w:bookmarkEnd w:id="2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926"/>
        <w:gridCol w:w="899"/>
        <w:gridCol w:w="1053"/>
        <w:gridCol w:w="1031"/>
        <w:gridCol w:w="1041"/>
        <w:gridCol w:w="881"/>
        <w:gridCol w:w="881"/>
        <w:gridCol w:w="780"/>
        <w:gridCol w:w="792"/>
      </w:tblGrid>
      <w:tr w:rsidR="004B320A" w:rsidRPr="004B320A" w14:paraId="16E15EA5" w14:textId="77777777" w:rsidTr="00934F95">
        <w:trPr>
          <w:trHeight w:val="917"/>
          <w:tblHeader/>
          <w:jc w:val="center"/>
        </w:trPr>
        <w:tc>
          <w:tcPr>
            <w:tcW w:w="430" w:type="pct"/>
            <w:vMerge w:val="restart"/>
            <w:shd w:val="clear" w:color="auto" w:fill="auto"/>
            <w:vAlign w:val="center"/>
            <w:hideMark/>
          </w:tcPr>
          <w:p w14:paraId="5E9CE38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Tên sông</w:t>
            </w:r>
          </w:p>
        </w:tc>
        <w:tc>
          <w:tcPr>
            <w:tcW w:w="511" w:type="pct"/>
            <w:vMerge w:val="restart"/>
            <w:shd w:val="clear" w:color="auto" w:fill="auto"/>
            <w:vAlign w:val="center"/>
            <w:hideMark/>
          </w:tcPr>
          <w:p w14:paraId="43D28E9C"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Số hiệu thân cát</w:t>
            </w:r>
          </w:p>
        </w:tc>
        <w:tc>
          <w:tcPr>
            <w:tcW w:w="496" w:type="pct"/>
            <w:vMerge w:val="restart"/>
            <w:shd w:val="clear" w:color="auto" w:fill="auto"/>
            <w:vAlign w:val="center"/>
            <w:hideMark/>
          </w:tcPr>
          <w:p w14:paraId="7FB5D035"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Tuyến</w:t>
            </w:r>
          </w:p>
        </w:tc>
        <w:tc>
          <w:tcPr>
            <w:tcW w:w="581" w:type="pct"/>
            <w:vMerge w:val="restart"/>
            <w:shd w:val="clear" w:color="auto" w:fill="auto"/>
            <w:vAlign w:val="center"/>
            <w:hideMark/>
          </w:tcPr>
          <w:p w14:paraId="7D0183C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Số hiệu công trình</w:t>
            </w:r>
          </w:p>
        </w:tc>
        <w:tc>
          <w:tcPr>
            <w:tcW w:w="1143" w:type="pct"/>
            <w:gridSpan w:val="2"/>
            <w:shd w:val="clear" w:color="auto" w:fill="auto"/>
            <w:vAlign w:val="center"/>
            <w:hideMark/>
          </w:tcPr>
          <w:p w14:paraId="3E29535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Hệ tọa độ VN2000; KTT 105</w:t>
            </w:r>
            <w:r w:rsidRPr="004B320A">
              <w:rPr>
                <w:rFonts w:ascii="Times New Roman" w:hAnsi="Times New Roman"/>
                <w:b/>
                <w:bCs/>
                <w:sz w:val="22"/>
                <w:szCs w:val="22"/>
                <w:vertAlign w:val="superscript"/>
              </w:rPr>
              <w:t>0</w:t>
            </w:r>
            <w:r w:rsidRPr="004B320A">
              <w:rPr>
                <w:rFonts w:ascii="Times New Roman" w:hAnsi="Times New Roman"/>
                <w:b/>
                <w:bCs/>
                <w:sz w:val="22"/>
                <w:szCs w:val="22"/>
              </w:rPr>
              <w:t>30</w:t>
            </w:r>
            <w:r w:rsidRPr="004B320A">
              <w:rPr>
                <w:rFonts w:ascii="Times New Roman" w:hAnsi="Times New Roman"/>
                <w:b/>
                <w:bCs/>
                <w:sz w:val="22"/>
                <w:szCs w:val="22"/>
                <w:vertAlign w:val="superscript"/>
              </w:rPr>
              <w:t>’</w:t>
            </w:r>
            <w:r w:rsidRPr="004B320A">
              <w:rPr>
                <w:rFonts w:ascii="Times New Roman" w:hAnsi="Times New Roman"/>
                <w:b/>
                <w:bCs/>
                <w:sz w:val="22"/>
                <w:szCs w:val="22"/>
              </w:rPr>
              <w:t>; múi 3</w:t>
            </w:r>
            <w:r w:rsidRPr="004B320A">
              <w:rPr>
                <w:rFonts w:ascii="Times New Roman" w:hAnsi="Times New Roman"/>
                <w:b/>
                <w:bCs/>
                <w:sz w:val="22"/>
                <w:szCs w:val="22"/>
                <w:vertAlign w:val="superscript"/>
              </w:rPr>
              <w:t>0</w:t>
            </w:r>
          </w:p>
        </w:tc>
        <w:tc>
          <w:tcPr>
            <w:tcW w:w="486" w:type="pct"/>
            <w:vMerge w:val="restart"/>
            <w:shd w:val="clear" w:color="auto" w:fill="auto"/>
            <w:vAlign w:val="center"/>
            <w:hideMark/>
          </w:tcPr>
          <w:p w14:paraId="526E252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Cao độ miệng lỗ khoan           (m)</w:t>
            </w:r>
          </w:p>
        </w:tc>
        <w:tc>
          <w:tcPr>
            <w:tcW w:w="486" w:type="pct"/>
            <w:vMerge w:val="restart"/>
            <w:shd w:val="clear" w:color="auto" w:fill="auto"/>
            <w:vAlign w:val="center"/>
            <w:hideMark/>
          </w:tcPr>
          <w:p w14:paraId="669494D2"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Chiều sâu khoan (m)</w:t>
            </w:r>
          </w:p>
        </w:tc>
        <w:tc>
          <w:tcPr>
            <w:tcW w:w="430" w:type="pct"/>
            <w:vMerge w:val="restart"/>
            <w:shd w:val="clear" w:color="auto" w:fill="auto"/>
            <w:vAlign w:val="center"/>
            <w:hideMark/>
          </w:tcPr>
          <w:p w14:paraId="6D1E30F3"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Chiều dày lớp  bùn (m)</w:t>
            </w:r>
          </w:p>
        </w:tc>
        <w:tc>
          <w:tcPr>
            <w:tcW w:w="437" w:type="pct"/>
            <w:vMerge w:val="restart"/>
            <w:shd w:val="clear" w:color="auto" w:fill="auto"/>
            <w:vAlign w:val="center"/>
            <w:hideMark/>
          </w:tcPr>
          <w:p w14:paraId="3A48D35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Chiều dày lớp cát (m)</w:t>
            </w:r>
          </w:p>
        </w:tc>
      </w:tr>
      <w:tr w:rsidR="004B320A" w:rsidRPr="004B320A" w14:paraId="0BCC2DC1" w14:textId="77777777" w:rsidTr="00934F95">
        <w:trPr>
          <w:trHeight w:val="315"/>
          <w:tblHeader/>
          <w:jc w:val="center"/>
        </w:trPr>
        <w:tc>
          <w:tcPr>
            <w:tcW w:w="430" w:type="pct"/>
            <w:vMerge/>
            <w:vAlign w:val="center"/>
            <w:hideMark/>
          </w:tcPr>
          <w:p w14:paraId="5EF89AD5"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0258D4BE" w14:textId="77777777" w:rsidR="00934F95" w:rsidRPr="004B320A" w:rsidRDefault="00934F95" w:rsidP="00934F95">
            <w:pPr>
              <w:rPr>
                <w:rFonts w:ascii="Times New Roman" w:hAnsi="Times New Roman"/>
                <w:b/>
                <w:bCs/>
                <w:sz w:val="22"/>
                <w:szCs w:val="22"/>
              </w:rPr>
            </w:pPr>
          </w:p>
        </w:tc>
        <w:tc>
          <w:tcPr>
            <w:tcW w:w="496" w:type="pct"/>
            <w:vMerge/>
            <w:vAlign w:val="center"/>
            <w:hideMark/>
          </w:tcPr>
          <w:p w14:paraId="24E63E10" w14:textId="77777777" w:rsidR="00934F95" w:rsidRPr="004B320A" w:rsidRDefault="00934F95" w:rsidP="00934F95">
            <w:pPr>
              <w:rPr>
                <w:rFonts w:ascii="Times New Roman" w:hAnsi="Times New Roman"/>
                <w:b/>
                <w:bCs/>
                <w:sz w:val="22"/>
                <w:szCs w:val="22"/>
              </w:rPr>
            </w:pPr>
          </w:p>
        </w:tc>
        <w:tc>
          <w:tcPr>
            <w:tcW w:w="581" w:type="pct"/>
            <w:vMerge/>
            <w:vAlign w:val="center"/>
            <w:hideMark/>
          </w:tcPr>
          <w:p w14:paraId="2FE7B8C4" w14:textId="77777777" w:rsidR="00934F95" w:rsidRPr="004B320A" w:rsidRDefault="00934F95" w:rsidP="00934F95">
            <w:pPr>
              <w:rPr>
                <w:rFonts w:ascii="Times New Roman" w:hAnsi="Times New Roman"/>
                <w:b/>
                <w:bCs/>
                <w:sz w:val="22"/>
                <w:szCs w:val="22"/>
              </w:rPr>
            </w:pPr>
          </w:p>
        </w:tc>
        <w:tc>
          <w:tcPr>
            <w:tcW w:w="569" w:type="pct"/>
            <w:shd w:val="clear" w:color="auto" w:fill="auto"/>
            <w:vAlign w:val="center"/>
            <w:hideMark/>
          </w:tcPr>
          <w:p w14:paraId="67A8169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X (m)</w:t>
            </w:r>
          </w:p>
        </w:tc>
        <w:tc>
          <w:tcPr>
            <w:tcW w:w="574" w:type="pct"/>
            <w:shd w:val="clear" w:color="auto" w:fill="auto"/>
            <w:vAlign w:val="center"/>
            <w:hideMark/>
          </w:tcPr>
          <w:p w14:paraId="36775B1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Y (m)</w:t>
            </w:r>
          </w:p>
        </w:tc>
        <w:tc>
          <w:tcPr>
            <w:tcW w:w="486" w:type="pct"/>
            <w:vMerge/>
            <w:vAlign w:val="center"/>
            <w:hideMark/>
          </w:tcPr>
          <w:p w14:paraId="1BEEA96C" w14:textId="77777777" w:rsidR="00934F95" w:rsidRPr="004B320A" w:rsidRDefault="00934F95" w:rsidP="00934F95">
            <w:pPr>
              <w:rPr>
                <w:rFonts w:ascii="Times New Roman" w:hAnsi="Times New Roman"/>
                <w:b/>
                <w:bCs/>
                <w:sz w:val="22"/>
                <w:szCs w:val="22"/>
              </w:rPr>
            </w:pPr>
          </w:p>
        </w:tc>
        <w:tc>
          <w:tcPr>
            <w:tcW w:w="486" w:type="pct"/>
            <w:vMerge/>
            <w:vAlign w:val="center"/>
            <w:hideMark/>
          </w:tcPr>
          <w:p w14:paraId="2DE657D2" w14:textId="77777777" w:rsidR="00934F95" w:rsidRPr="004B320A" w:rsidRDefault="00934F95" w:rsidP="00934F95">
            <w:pPr>
              <w:rPr>
                <w:rFonts w:ascii="Times New Roman" w:hAnsi="Times New Roman"/>
                <w:b/>
                <w:bCs/>
                <w:sz w:val="22"/>
                <w:szCs w:val="22"/>
              </w:rPr>
            </w:pPr>
          </w:p>
        </w:tc>
        <w:tc>
          <w:tcPr>
            <w:tcW w:w="430" w:type="pct"/>
            <w:vMerge/>
            <w:vAlign w:val="center"/>
            <w:hideMark/>
          </w:tcPr>
          <w:p w14:paraId="78C3E6FB" w14:textId="77777777" w:rsidR="00934F95" w:rsidRPr="004B320A" w:rsidRDefault="00934F95" w:rsidP="00934F95">
            <w:pPr>
              <w:rPr>
                <w:rFonts w:ascii="Times New Roman" w:hAnsi="Times New Roman"/>
                <w:b/>
                <w:bCs/>
                <w:sz w:val="22"/>
                <w:szCs w:val="22"/>
              </w:rPr>
            </w:pPr>
          </w:p>
        </w:tc>
        <w:tc>
          <w:tcPr>
            <w:tcW w:w="437" w:type="pct"/>
            <w:vMerge/>
            <w:vAlign w:val="center"/>
            <w:hideMark/>
          </w:tcPr>
          <w:p w14:paraId="0E812745" w14:textId="77777777" w:rsidR="00934F95" w:rsidRPr="004B320A" w:rsidRDefault="00934F95" w:rsidP="00934F95">
            <w:pPr>
              <w:rPr>
                <w:rFonts w:ascii="Times New Roman" w:hAnsi="Times New Roman"/>
                <w:b/>
                <w:bCs/>
                <w:sz w:val="22"/>
                <w:szCs w:val="22"/>
              </w:rPr>
            </w:pPr>
          </w:p>
        </w:tc>
      </w:tr>
      <w:tr w:rsidR="004B320A" w:rsidRPr="004B320A" w14:paraId="7B422871" w14:textId="77777777" w:rsidTr="00934F95">
        <w:trPr>
          <w:trHeight w:val="315"/>
          <w:jc w:val="center"/>
        </w:trPr>
        <w:tc>
          <w:tcPr>
            <w:tcW w:w="430" w:type="pct"/>
            <w:vMerge w:val="restart"/>
            <w:shd w:val="clear" w:color="auto" w:fill="auto"/>
            <w:vAlign w:val="center"/>
            <w:hideMark/>
          </w:tcPr>
          <w:p w14:paraId="3303F49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Sông Hậu</w:t>
            </w:r>
          </w:p>
        </w:tc>
        <w:tc>
          <w:tcPr>
            <w:tcW w:w="511" w:type="pct"/>
            <w:vMerge w:val="restart"/>
            <w:shd w:val="clear" w:color="auto" w:fill="auto"/>
            <w:noWrap/>
            <w:vAlign w:val="center"/>
            <w:hideMark/>
          </w:tcPr>
          <w:p w14:paraId="39CC3162"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I</w:t>
            </w:r>
          </w:p>
        </w:tc>
        <w:tc>
          <w:tcPr>
            <w:tcW w:w="496" w:type="pct"/>
            <w:shd w:val="clear" w:color="auto" w:fill="auto"/>
            <w:noWrap/>
            <w:vAlign w:val="center"/>
            <w:hideMark/>
          </w:tcPr>
          <w:p w14:paraId="698F4A3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T.1</w:t>
            </w:r>
          </w:p>
        </w:tc>
        <w:tc>
          <w:tcPr>
            <w:tcW w:w="581" w:type="pct"/>
            <w:shd w:val="clear" w:color="auto" w:fill="auto"/>
            <w:noWrap/>
            <w:vAlign w:val="center"/>
            <w:hideMark/>
          </w:tcPr>
          <w:p w14:paraId="391F73C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LK1</w:t>
            </w:r>
          </w:p>
        </w:tc>
        <w:tc>
          <w:tcPr>
            <w:tcW w:w="569" w:type="pct"/>
            <w:shd w:val="clear" w:color="auto" w:fill="auto"/>
            <w:noWrap/>
            <w:vAlign w:val="center"/>
            <w:hideMark/>
          </w:tcPr>
          <w:p w14:paraId="06AA6C6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1094091</w:t>
            </w:r>
          </w:p>
        </w:tc>
        <w:tc>
          <w:tcPr>
            <w:tcW w:w="574" w:type="pct"/>
            <w:shd w:val="clear" w:color="auto" w:fill="auto"/>
            <w:noWrap/>
            <w:vAlign w:val="center"/>
            <w:hideMark/>
          </w:tcPr>
          <w:p w14:paraId="530E22C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552071</w:t>
            </w:r>
          </w:p>
        </w:tc>
        <w:tc>
          <w:tcPr>
            <w:tcW w:w="486" w:type="pct"/>
            <w:shd w:val="clear" w:color="auto" w:fill="auto"/>
            <w:noWrap/>
            <w:vAlign w:val="center"/>
            <w:hideMark/>
          </w:tcPr>
          <w:p w14:paraId="605836C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-8,35</w:t>
            </w:r>
          </w:p>
        </w:tc>
        <w:tc>
          <w:tcPr>
            <w:tcW w:w="486" w:type="pct"/>
            <w:shd w:val="clear" w:color="auto" w:fill="auto"/>
            <w:noWrap/>
            <w:vAlign w:val="center"/>
            <w:hideMark/>
          </w:tcPr>
          <w:p w14:paraId="333B5DD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10,5</w:t>
            </w:r>
          </w:p>
        </w:tc>
        <w:tc>
          <w:tcPr>
            <w:tcW w:w="430" w:type="pct"/>
            <w:shd w:val="clear" w:color="auto" w:fill="auto"/>
            <w:noWrap/>
            <w:vAlign w:val="center"/>
            <w:hideMark/>
          </w:tcPr>
          <w:p w14:paraId="078CF01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c>
          <w:tcPr>
            <w:tcW w:w="437" w:type="pct"/>
            <w:shd w:val="clear" w:color="auto" w:fill="auto"/>
            <w:noWrap/>
            <w:vAlign w:val="center"/>
            <w:hideMark/>
          </w:tcPr>
          <w:p w14:paraId="44E4093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r>
      <w:tr w:rsidR="004B320A" w:rsidRPr="004B320A" w14:paraId="2A2891FD" w14:textId="77777777" w:rsidTr="00934F95">
        <w:trPr>
          <w:trHeight w:val="315"/>
          <w:jc w:val="center"/>
        </w:trPr>
        <w:tc>
          <w:tcPr>
            <w:tcW w:w="430" w:type="pct"/>
            <w:vMerge/>
            <w:vAlign w:val="center"/>
            <w:hideMark/>
          </w:tcPr>
          <w:p w14:paraId="3416705C"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BE15642"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6EB6FDD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T.2</w:t>
            </w:r>
          </w:p>
        </w:tc>
        <w:tc>
          <w:tcPr>
            <w:tcW w:w="581" w:type="pct"/>
            <w:shd w:val="clear" w:color="auto" w:fill="auto"/>
            <w:noWrap/>
            <w:vAlign w:val="center"/>
            <w:hideMark/>
          </w:tcPr>
          <w:p w14:paraId="7D34EF1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LK2-1</w:t>
            </w:r>
          </w:p>
        </w:tc>
        <w:tc>
          <w:tcPr>
            <w:tcW w:w="569" w:type="pct"/>
            <w:shd w:val="clear" w:color="auto" w:fill="auto"/>
            <w:noWrap/>
            <w:vAlign w:val="center"/>
            <w:hideMark/>
          </w:tcPr>
          <w:p w14:paraId="72C5BC1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1090916</w:t>
            </w:r>
          </w:p>
        </w:tc>
        <w:tc>
          <w:tcPr>
            <w:tcW w:w="574" w:type="pct"/>
            <w:shd w:val="clear" w:color="auto" w:fill="auto"/>
            <w:noWrap/>
            <w:vAlign w:val="center"/>
            <w:hideMark/>
          </w:tcPr>
          <w:p w14:paraId="26CDC41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554161</w:t>
            </w:r>
          </w:p>
        </w:tc>
        <w:tc>
          <w:tcPr>
            <w:tcW w:w="486" w:type="pct"/>
            <w:shd w:val="clear" w:color="auto" w:fill="auto"/>
            <w:noWrap/>
            <w:vAlign w:val="center"/>
            <w:hideMark/>
          </w:tcPr>
          <w:p w14:paraId="3EE8FC2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-11,4</w:t>
            </w:r>
          </w:p>
        </w:tc>
        <w:tc>
          <w:tcPr>
            <w:tcW w:w="486" w:type="pct"/>
            <w:shd w:val="clear" w:color="auto" w:fill="auto"/>
            <w:noWrap/>
            <w:vAlign w:val="center"/>
            <w:hideMark/>
          </w:tcPr>
          <w:p w14:paraId="0B1D39E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2,5</w:t>
            </w:r>
          </w:p>
        </w:tc>
        <w:tc>
          <w:tcPr>
            <w:tcW w:w="430" w:type="pct"/>
            <w:shd w:val="clear" w:color="auto" w:fill="auto"/>
            <w:noWrap/>
            <w:vAlign w:val="center"/>
            <w:hideMark/>
          </w:tcPr>
          <w:p w14:paraId="7B44454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0522FBF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r>
      <w:tr w:rsidR="004B320A" w:rsidRPr="004B320A" w14:paraId="0E0E4F4C" w14:textId="77777777" w:rsidTr="00934F95">
        <w:trPr>
          <w:trHeight w:val="315"/>
          <w:jc w:val="center"/>
        </w:trPr>
        <w:tc>
          <w:tcPr>
            <w:tcW w:w="430" w:type="pct"/>
            <w:vMerge/>
            <w:vAlign w:val="center"/>
            <w:hideMark/>
          </w:tcPr>
          <w:p w14:paraId="71756249"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3F488062"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5B71FEC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T.2</w:t>
            </w:r>
          </w:p>
        </w:tc>
        <w:tc>
          <w:tcPr>
            <w:tcW w:w="581" w:type="pct"/>
            <w:shd w:val="clear" w:color="auto" w:fill="auto"/>
            <w:noWrap/>
            <w:vAlign w:val="center"/>
            <w:hideMark/>
          </w:tcPr>
          <w:p w14:paraId="3F48D81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LK2-2</w:t>
            </w:r>
          </w:p>
        </w:tc>
        <w:tc>
          <w:tcPr>
            <w:tcW w:w="569" w:type="pct"/>
            <w:shd w:val="clear" w:color="auto" w:fill="auto"/>
            <w:noWrap/>
            <w:vAlign w:val="center"/>
            <w:hideMark/>
          </w:tcPr>
          <w:p w14:paraId="6896A71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1091112</w:t>
            </w:r>
          </w:p>
        </w:tc>
        <w:tc>
          <w:tcPr>
            <w:tcW w:w="574" w:type="pct"/>
            <w:shd w:val="clear" w:color="auto" w:fill="auto"/>
            <w:noWrap/>
            <w:vAlign w:val="center"/>
            <w:hideMark/>
          </w:tcPr>
          <w:p w14:paraId="7696360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554509</w:t>
            </w:r>
          </w:p>
        </w:tc>
        <w:tc>
          <w:tcPr>
            <w:tcW w:w="486" w:type="pct"/>
            <w:shd w:val="clear" w:color="auto" w:fill="auto"/>
            <w:noWrap/>
            <w:vAlign w:val="center"/>
            <w:hideMark/>
          </w:tcPr>
          <w:p w14:paraId="7BA3048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-6,98</w:t>
            </w:r>
          </w:p>
        </w:tc>
        <w:tc>
          <w:tcPr>
            <w:tcW w:w="486" w:type="pct"/>
            <w:shd w:val="clear" w:color="auto" w:fill="auto"/>
            <w:noWrap/>
            <w:vAlign w:val="center"/>
            <w:hideMark/>
          </w:tcPr>
          <w:p w14:paraId="37F291F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7,2</w:t>
            </w:r>
          </w:p>
        </w:tc>
        <w:tc>
          <w:tcPr>
            <w:tcW w:w="430" w:type="pct"/>
            <w:shd w:val="clear" w:color="auto" w:fill="auto"/>
            <w:noWrap/>
            <w:vAlign w:val="center"/>
            <w:hideMark/>
          </w:tcPr>
          <w:p w14:paraId="6FD70E4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w:t>
            </w:r>
          </w:p>
        </w:tc>
        <w:tc>
          <w:tcPr>
            <w:tcW w:w="437" w:type="pct"/>
            <w:shd w:val="clear" w:color="auto" w:fill="auto"/>
            <w:noWrap/>
            <w:vAlign w:val="center"/>
            <w:hideMark/>
          </w:tcPr>
          <w:p w14:paraId="284C315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r>
      <w:tr w:rsidR="004B320A" w:rsidRPr="004B320A" w14:paraId="6E0B38BA" w14:textId="77777777" w:rsidTr="00934F95">
        <w:trPr>
          <w:trHeight w:val="315"/>
          <w:jc w:val="center"/>
        </w:trPr>
        <w:tc>
          <w:tcPr>
            <w:tcW w:w="430" w:type="pct"/>
            <w:vMerge/>
            <w:vAlign w:val="center"/>
            <w:hideMark/>
          </w:tcPr>
          <w:p w14:paraId="5604C4EA"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10032897"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6438EBB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T.2</w:t>
            </w:r>
          </w:p>
        </w:tc>
        <w:tc>
          <w:tcPr>
            <w:tcW w:w="581" w:type="pct"/>
            <w:shd w:val="clear" w:color="auto" w:fill="auto"/>
            <w:noWrap/>
            <w:vAlign w:val="center"/>
            <w:hideMark/>
          </w:tcPr>
          <w:p w14:paraId="76B6C00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LK2-3</w:t>
            </w:r>
          </w:p>
        </w:tc>
        <w:tc>
          <w:tcPr>
            <w:tcW w:w="569" w:type="pct"/>
            <w:shd w:val="clear" w:color="auto" w:fill="auto"/>
            <w:noWrap/>
            <w:vAlign w:val="center"/>
            <w:hideMark/>
          </w:tcPr>
          <w:p w14:paraId="5BF2183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1091303</w:t>
            </w:r>
          </w:p>
        </w:tc>
        <w:tc>
          <w:tcPr>
            <w:tcW w:w="574" w:type="pct"/>
            <w:shd w:val="clear" w:color="auto" w:fill="auto"/>
            <w:noWrap/>
            <w:vAlign w:val="center"/>
            <w:hideMark/>
          </w:tcPr>
          <w:p w14:paraId="71972AF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554850</w:t>
            </w:r>
          </w:p>
        </w:tc>
        <w:tc>
          <w:tcPr>
            <w:tcW w:w="486" w:type="pct"/>
            <w:shd w:val="clear" w:color="auto" w:fill="auto"/>
            <w:noWrap/>
            <w:vAlign w:val="center"/>
            <w:hideMark/>
          </w:tcPr>
          <w:p w14:paraId="4F58997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-4,96</w:t>
            </w:r>
          </w:p>
        </w:tc>
        <w:tc>
          <w:tcPr>
            <w:tcW w:w="486" w:type="pct"/>
            <w:shd w:val="clear" w:color="auto" w:fill="auto"/>
            <w:noWrap/>
            <w:vAlign w:val="center"/>
            <w:hideMark/>
          </w:tcPr>
          <w:p w14:paraId="1504C37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6,2</w:t>
            </w:r>
          </w:p>
        </w:tc>
        <w:tc>
          <w:tcPr>
            <w:tcW w:w="430" w:type="pct"/>
            <w:shd w:val="clear" w:color="auto" w:fill="auto"/>
            <w:noWrap/>
            <w:vAlign w:val="center"/>
            <w:hideMark/>
          </w:tcPr>
          <w:p w14:paraId="72CADC5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37" w:type="pct"/>
            <w:shd w:val="clear" w:color="auto" w:fill="auto"/>
            <w:noWrap/>
            <w:vAlign w:val="center"/>
            <w:hideMark/>
          </w:tcPr>
          <w:p w14:paraId="6B74772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4,5</w:t>
            </w:r>
          </w:p>
        </w:tc>
      </w:tr>
      <w:tr w:rsidR="004B320A" w:rsidRPr="004B320A" w14:paraId="230A7EC7" w14:textId="77777777" w:rsidTr="00934F95">
        <w:trPr>
          <w:trHeight w:val="315"/>
          <w:jc w:val="center"/>
        </w:trPr>
        <w:tc>
          <w:tcPr>
            <w:tcW w:w="430" w:type="pct"/>
            <w:vMerge/>
            <w:vAlign w:val="center"/>
            <w:hideMark/>
          </w:tcPr>
          <w:p w14:paraId="3F8C2EA2"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7FE5C873"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2D47EE8C"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T.3</w:t>
            </w:r>
          </w:p>
        </w:tc>
        <w:tc>
          <w:tcPr>
            <w:tcW w:w="581" w:type="pct"/>
            <w:shd w:val="clear" w:color="auto" w:fill="auto"/>
            <w:noWrap/>
            <w:vAlign w:val="center"/>
            <w:hideMark/>
          </w:tcPr>
          <w:p w14:paraId="3B97339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LK3-1</w:t>
            </w:r>
          </w:p>
        </w:tc>
        <w:tc>
          <w:tcPr>
            <w:tcW w:w="569" w:type="pct"/>
            <w:shd w:val="clear" w:color="auto" w:fill="auto"/>
            <w:noWrap/>
            <w:vAlign w:val="center"/>
            <w:hideMark/>
          </w:tcPr>
          <w:p w14:paraId="32A42E8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1090224</w:t>
            </w:r>
          </w:p>
        </w:tc>
        <w:tc>
          <w:tcPr>
            <w:tcW w:w="574" w:type="pct"/>
            <w:shd w:val="clear" w:color="auto" w:fill="auto"/>
            <w:noWrap/>
            <w:vAlign w:val="center"/>
            <w:hideMark/>
          </w:tcPr>
          <w:p w14:paraId="5F99F41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554560</w:t>
            </w:r>
          </w:p>
        </w:tc>
        <w:tc>
          <w:tcPr>
            <w:tcW w:w="486" w:type="pct"/>
            <w:shd w:val="clear" w:color="auto" w:fill="auto"/>
            <w:noWrap/>
            <w:vAlign w:val="center"/>
            <w:hideMark/>
          </w:tcPr>
          <w:p w14:paraId="30360AA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-11,09</w:t>
            </w:r>
          </w:p>
        </w:tc>
        <w:tc>
          <w:tcPr>
            <w:tcW w:w="486" w:type="pct"/>
            <w:shd w:val="clear" w:color="auto" w:fill="auto"/>
            <w:noWrap/>
            <w:vAlign w:val="center"/>
            <w:hideMark/>
          </w:tcPr>
          <w:p w14:paraId="2443323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c>
          <w:tcPr>
            <w:tcW w:w="430" w:type="pct"/>
            <w:shd w:val="clear" w:color="auto" w:fill="auto"/>
            <w:noWrap/>
            <w:vAlign w:val="center"/>
            <w:hideMark/>
          </w:tcPr>
          <w:p w14:paraId="40E9118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37" w:type="pct"/>
            <w:shd w:val="clear" w:color="auto" w:fill="auto"/>
            <w:noWrap/>
            <w:vAlign w:val="center"/>
            <w:hideMark/>
          </w:tcPr>
          <w:p w14:paraId="4852942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r>
      <w:tr w:rsidR="004B320A" w:rsidRPr="004B320A" w14:paraId="7A0751C2" w14:textId="77777777" w:rsidTr="00934F95">
        <w:trPr>
          <w:trHeight w:val="315"/>
          <w:jc w:val="center"/>
        </w:trPr>
        <w:tc>
          <w:tcPr>
            <w:tcW w:w="430" w:type="pct"/>
            <w:vMerge/>
            <w:vAlign w:val="center"/>
            <w:hideMark/>
          </w:tcPr>
          <w:p w14:paraId="64AE4D44"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0DD713A8"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F19C15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T.3</w:t>
            </w:r>
          </w:p>
        </w:tc>
        <w:tc>
          <w:tcPr>
            <w:tcW w:w="581" w:type="pct"/>
            <w:shd w:val="clear" w:color="auto" w:fill="auto"/>
            <w:noWrap/>
            <w:vAlign w:val="center"/>
            <w:hideMark/>
          </w:tcPr>
          <w:p w14:paraId="6A1BE28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LK3-2</w:t>
            </w:r>
          </w:p>
        </w:tc>
        <w:tc>
          <w:tcPr>
            <w:tcW w:w="569" w:type="pct"/>
            <w:shd w:val="clear" w:color="auto" w:fill="auto"/>
            <w:noWrap/>
            <w:vAlign w:val="center"/>
            <w:hideMark/>
          </w:tcPr>
          <w:p w14:paraId="4ACD40E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1090421</w:t>
            </w:r>
          </w:p>
        </w:tc>
        <w:tc>
          <w:tcPr>
            <w:tcW w:w="574" w:type="pct"/>
            <w:shd w:val="clear" w:color="auto" w:fill="auto"/>
            <w:noWrap/>
            <w:vAlign w:val="center"/>
            <w:hideMark/>
          </w:tcPr>
          <w:p w14:paraId="3F40008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554907</w:t>
            </w:r>
          </w:p>
        </w:tc>
        <w:tc>
          <w:tcPr>
            <w:tcW w:w="486" w:type="pct"/>
            <w:shd w:val="clear" w:color="auto" w:fill="auto"/>
            <w:noWrap/>
            <w:vAlign w:val="center"/>
            <w:hideMark/>
          </w:tcPr>
          <w:p w14:paraId="1560819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-8,09</w:t>
            </w:r>
          </w:p>
        </w:tc>
        <w:tc>
          <w:tcPr>
            <w:tcW w:w="486" w:type="pct"/>
            <w:shd w:val="clear" w:color="auto" w:fill="auto"/>
            <w:noWrap/>
            <w:vAlign w:val="center"/>
            <w:hideMark/>
          </w:tcPr>
          <w:p w14:paraId="3257B20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9,5</w:t>
            </w:r>
          </w:p>
        </w:tc>
        <w:tc>
          <w:tcPr>
            <w:tcW w:w="430" w:type="pct"/>
            <w:shd w:val="clear" w:color="auto" w:fill="auto"/>
            <w:noWrap/>
            <w:vAlign w:val="center"/>
            <w:hideMark/>
          </w:tcPr>
          <w:p w14:paraId="6955974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1399456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426CDAEF" w14:textId="77777777" w:rsidTr="00934F95">
        <w:trPr>
          <w:trHeight w:val="315"/>
          <w:jc w:val="center"/>
        </w:trPr>
        <w:tc>
          <w:tcPr>
            <w:tcW w:w="430" w:type="pct"/>
            <w:vMerge/>
            <w:vAlign w:val="center"/>
            <w:hideMark/>
          </w:tcPr>
          <w:p w14:paraId="05D8702C"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B5402A7"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40F6A32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T.3</w:t>
            </w:r>
          </w:p>
        </w:tc>
        <w:tc>
          <w:tcPr>
            <w:tcW w:w="581" w:type="pct"/>
            <w:shd w:val="clear" w:color="auto" w:fill="auto"/>
            <w:noWrap/>
            <w:vAlign w:val="center"/>
            <w:hideMark/>
          </w:tcPr>
          <w:p w14:paraId="50DCD00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LK3-3</w:t>
            </w:r>
          </w:p>
        </w:tc>
        <w:tc>
          <w:tcPr>
            <w:tcW w:w="569" w:type="pct"/>
            <w:shd w:val="clear" w:color="auto" w:fill="auto"/>
            <w:noWrap/>
            <w:vAlign w:val="center"/>
            <w:hideMark/>
          </w:tcPr>
          <w:p w14:paraId="4225685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1090620</w:t>
            </w:r>
          </w:p>
        </w:tc>
        <w:tc>
          <w:tcPr>
            <w:tcW w:w="574" w:type="pct"/>
            <w:shd w:val="clear" w:color="auto" w:fill="auto"/>
            <w:noWrap/>
            <w:vAlign w:val="center"/>
            <w:hideMark/>
          </w:tcPr>
          <w:p w14:paraId="3021D77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555255</w:t>
            </w:r>
          </w:p>
        </w:tc>
        <w:tc>
          <w:tcPr>
            <w:tcW w:w="486" w:type="pct"/>
            <w:shd w:val="clear" w:color="auto" w:fill="auto"/>
            <w:noWrap/>
            <w:vAlign w:val="center"/>
            <w:hideMark/>
          </w:tcPr>
          <w:p w14:paraId="1D53804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-5,39</w:t>
            </w:r>
          </w:p>
        </w:tc>
        <w:tc>
          <w:tcPr>
            <w:tcW w:w="486" w:type="pct"/>
            <w:shd w:val="clear" w:color="auto" w:fill="auto"/>
            <w:noWrap/>
            <w:vAlign w:val="center"/>
            <w:hideMark/>
          </w:tcPr>
          <w:p w14:paraId="276C859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8,5</w:t>
            </w:r>
          </w:p>
        </w:tc>
        <w:tc>
          <w:tcPr>
            <w:tcW w:w="430" w:type="pct"/>
            <w:shd w:val="clear" w:color="auto" w:fill="auto"/>
            <w:noWrap/>
            <w:vAlign w:val="center"/>
            <w:hideMark/>
          </w:tcPr>
          <w:p w14:paraId="094E10B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c>
          <w:tcPr>
            <w:tcW w:w="437" w:type="pct"/>
            <w:shd w:val="clear" w:color="auto" w:fill="auto"/>
            <w:noWrap/>
            <w:vAlign w:val="center"/>
            <w:hideMark/>
          </w:tcPr>
          <w:p w14:paraId="12E3A63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566D8BCB" w14:textId="77777777" w:rsidTr="00934F95">
        <w:trPr>
          <w:trHeight w:val="315"/>
          <w:jc w:val="center"/>
        </w:trPr>
        <w:tc>
          <w:tcPr>
            <w:tcW w:w="430" w:type="pct"/>
            <w:vMerge/>
            <w:vAlign w:val="center"/>
            <w:hideMark/>
          </w:tcPr>
          <w:p w14:paraId="6517D0D3"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DB30BDD"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38DAF5A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w:t>
            </w:r>
          </w:p>
        </w:tc>
        <w:tc>
          <w:tcPr>
            <w:tcW w:w="581" w:type="pct"/>
            <w:shd w:val="clear" w:color="auto" w:fill="auto"/>
            <w:noWrap/>
            <w:vAlign w:val="center"/>
            <w:hideMark/>
          </w:tcPr>
          <w:p w14:paraId="430DDAE2"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LK4</w:t>
            </w:r>
          </w:p>
        </w:tc>
        <w:tc>
          <w:tcPr>
            <w:tcW w:w="569" w:type="pct"/>
            <w:shd w:val="clear" w:color="auto" w:fill="auto"/>
            <w:noWrap/>
            <w:vAlign w:val="center"/>
            <w:hideMark/>
          </w:tcPr>
          <w:p w14:paraId="0592EF3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1088832</w:t>
            </w:r>
          </w:p>
        </w:tc>
        <w:tc>
          <w:tcPr>
            <w:tcW w:w="574" w:type="pct"/>
            <w:shd w:val="clear" w:color="auto" w:fill="auto"/>
            <w:noWrap/>
            <w:vAlign w:val="center"/>
            <w:hideMark/>
          </w:tcPr>
          <w:p w14:paraId="70EECB2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555361</w:t>
            </w:r>
          </w:p>
        </w:tc>
        <w:tc>
          <w:tcPr>
            <w:tcW w:w="486" w:type="pct"/>
            <w:shd w:val="clear" w:color="auto" w:fill="auto"/>
            <w:noWrap/>
            <w:vAlign w:val="center"/>
            <w:hideMark/>
          </w:tcPr>
          <w:p w14:paraId="13F51C7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-9,48</w:t>
            </w:r>
          </w:p>
        </w:tc>
        <w:tc>
          <w:tcPr>
            <w:tcW w:w="486" w:type="pct"/>
            <w:shd w:val="clear" w:color="auto" w:fill="auto"/>
            <w:noWrap/>
            <w:vAlign w:val="center"/>
            <w:hideMark/>
          </w:tcPr>
          <w:p w14:paraId="3D51039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c>
          <w:tcPr>
            <w:tcW w:w="430" w:type="pct"/>
            <w:shd w:val="clear" w:color="auto" w:fill="auto"/>
            <w:noWrap/>
            <w:vAlign w:val="center"/>
            <w:hideMark/>
          </w:tcPr>
          <w:p w14:paraId="6803072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2,5</w:t>
            </w:r>
          </w:p>
        </w:tc>
        <w:tc>
          <w:tcPr>
            <w:tcW w:w="437" w:type="pct"/>
            <w:shd w:val="clear" w:color="auto" w:fill="auto"/>
            <w:noWrap/>
            <w:vAlign w:val="center"/>
            <w:hideMark/>
          </w:tcPr>
          <w:p w14:paraId="57363A7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r>
      <w:tr w:rsidR="004B320A" w:rsidRPr="004B320A" w14:paraId="45C05860" w14:textId="77777777" w:rsidTr="00934F95">
        <w:trPr>
          <w:trHeight w:val="315"/>
          <w:jc w:val="center"/>
        </w:trPr>
        <w:tc>
          <w:tcPr>
            <w:tcW w:w="430" w:type="pct"/>
            <w:vMerge/>
            <w:vAlign w:val="center"/>
            <w:hideMark/>
          </w:tcPr>
          <w:p w14:paraId="4398DD29"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A6955BE"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60B50C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w:t>
            </w:r>
          </w:p>
        </w:tc>
        <w:tc>
          <w:tcPr>
            <w:tcW w:w="581" w:type="pct"/>
            <w:shd w:val="clear" w:color="auto" w:fill="auto"/>
            <w:noWrap/>
            <w:vAlign w:val="center"/>
            <w:hideMark/>
          </w:tcPr>
          <w:p w14:paraId="4B27050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LK5</w:t>
            </w:r>
          </w:p>
        </w:tc>
        <w:tc>
          <w:tcPr>
            <w:tcW w:w="569" w:type="pct"/>
            <w:shd w:val="clear" w:color="auto" w:fill="auto"/>
            <w:noWrap/>
            <w:vAlign w:val="center"/>
            <w:hideMark/>
          </w:tcPr>
          <w:p w14:paraId="32F9183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1087643</w:t>
            </w:r>
          </w:p>
        </w:tc>
        <w:tc>
          <w:tcPr>
            <w:tcW w:w="574" w:type="pct"/>
            <w:shd w:val="clear" w:color="auto" w:fill="auto"/>
            <w:noWrap/>
            <w:vAlign w:val="center"/>
            <w:hideMark/>
          </w:tcPr>
          <w:p w14:paraId="1921D53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556490</w:t>
            </w:r>
          </w:p>
        </w:tc>
        <w:tc>
          <w:tcPr>
            <w:tcW w:w="486" w:type="pct"/>
            <w:shd w:val="clear" w:color="auto" w:fill="auto"/>
            <w:noWrap/>
            <w:vAlign w:val="center"/>
            <w:hideMark/>
          </w:tcPr>
          <w:p w14:paraId="41FC4D8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-11,89</w:t>
            </w:r>
          </w:p>
        </w:tc>
        <w:tc>
          <w:tcPr>
            <w:tcW w:w="486" w:type="pct"/>
            <w:shd w:val="clear" w:color="auto" w:fill="auto"/>
            <w:noWrap/>
            <w:vAlign w:val="center"/>
            <w:hideMark/>
          </w:tcPr>
          <w:p w14:paraId="0738267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4,5</w:t>
            </w:r>
          </w:p>
        </w:tc>
        <w:tc>
          <w:tcPr>
            <w:tcW w:w="430" w:type="pct"/>
            <w:shd w:val="clear" w:color="auto" w:fill="auto"/>
            <w:noWrap/>
            <w:vAlign w:val="center"/>
            <w:hideMark/>
          </w:tcPr>
          <w:p w14:paraId="1029647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1EFF5DD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r>
      <w:tr w:rsidR="004B320A" w:rsidRPr="004B320A" w14:paraId="28A58D0D" w14:textId="77777777" w:rsidTr="00934F95">
        <w:trPr>
          <w:trHeight w:val="315"/>
          <w:jc w:val="center"/>
        </w:trPr>
        <w:tc>
          <w:tcPr>
            <w:tcW w:w="430" w:type="pct"/>
            <w:vMerge/>
            <w:vAlign w:val="center"/>
            <w:hideMark/>
          </w:tcPr>
          <w:p w14:paraId="7F0B2F17"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6B1A8BD9"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747405D4"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w:t>
            </w:r>
          </w:p>
        </w:tc>
        <w:tc>
          <w:tcPr>
            <w:tcW w:w="581" w:type="pct"/>
            <w:shd w:val="clear" w:color="auto" w:fill="auto"/>
            <w:noWrap/>
            <w:vAlign w:val="center"/>
            <w:hideMark/>
          </w:tcPr>
          <w:p w14:paraId="22109BE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LK6</w:t>
            </w:r>
          </w:p>
        </w:tc>
        <w:tc>
          <w:tcPr>
            <w:tcW w:w="569" w:type="pct"/>
            <w:shd w:val="clear" w:color="auto" w:fill="auto"/>
            <w:noWrap/>
            <w:vAlign w:val="center"/>
            <w:hideMark/>
          </w:tcPr>
          <w:p w14:paraId="723A2A4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1086466</w:t>
            </w:r>
          </w:p>
        </w:tc>
        <w:tc>
          <w:tcPr>
            <w:tcW w:w="574" w:type="pct"/>
            <w:shd w:val="clear" w:color="auto" w:fill="auto"/>
            <w:noWrap/>
            <w:vAlign w:val="center"/>
            <w:hideMark/>
          </w:tcPr>
          <w:p w14:paraId="3C74266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557640</w:t>
            </w:r>
          </w:p>
        </w:tc>
        <w:tc>
          <w:tcPr>
            <w:tcW w:w="486" w:type="pct"/>
            <w:shd w:val="clear" w:color="auto" w:fill="auto"/>
            <w:noWrap/>
            <w:vAlign w:val="center"/>
            <w:hideMark/>
          </w:tcPr>
          <w:p w14:paraId="4EF2242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-11,33</w:t>
            </w:r>
          </w:p>
        </w:tc>
        <w:tc>
          <w:tcPr>
            <w:tcW w:w="486" w:type="pct"/>
            <w:shd w:val="clear" w:color="auto" w:fill="auto"/>
            <w:noWrap/>
            <w:vAlign w:val="center"/>
            <w:hideMark/>
          </w:tcPr>
          <w:p w14:paraId="3A617A6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7,5</w:t>
            </w:r>
          </w:p>
        </w:tc>
        <w:tc>
          <w:tcPr>
            <w:tcW w:w="430" w:type="pct"/>
            <w:shd w:val="clear" w:color="auto" w:fill="auto"/>
            <w:noWrap/>
            <w:vAlign w:val="center"/>
            <w:hideMark/>
          </w:tcPr>
          <w:p w14:paraId="48A1AEE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c>
          <w:tcPr>
            <w:tcW w:w="437" w:type="pct"/>
            <w:shd w:val="clear" w:color="auto" w:fill="auto"/>
            <w:noWrap/>
            <w:vAlign w:val="center"/>
            <w:hideMark/>
          </w:tcPr>
          <w:p w14:paraId="7DBF22C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r>
      <w:tr w:rsidR="004B320A" w:rsidRPr="004B320A" w14:paraId="0D8D5CD4" w14:textId="77777777" w:rsidTr="00934F95">
        <w:trPr>
          <w:trHeight w:val="315"/>
          <w:jc w:val="center"/>
        </w:trPr>
        <w:tc>
          <w:tcPr>
            <w:tcW w:w="430" w:type="pct"/>
            <w:vMerge/>
            <w:vAlign w:val="center"/>
            <w:hideMark/>
          </w:tcPr>
          <w:p w14:paraId="7220E916"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739AE820"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8C80CA3"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T.7</w:t>
            </w:r>
          </w:p>
        </w:tc>
        <w:tc>
          <w:tcPr>
            <w:tcW w:w="581" w:type="pct"/>
            <w:shd w:val="clear" w:color="auto" w:fill="auto"/>
            <w:noWrap/>
            <w:vAlign w:val="center"/>
            <w:hideMark/>
          </w:tcPr>
          <w:p w14:paraId="4D998A2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LK7-2</w:t>
            </w:r>
          </w:p>
        </w:tc>
        <w:tc>
          <w:tcPr>
            <w:tcW w:w="569" w:type="pct"/>
            <w:shd w:val="clear" w:color="auto" w:fill="auto"/>
            <w:noWrap/>
            <w:vAlign w:val="center"/>
            <w:hideMark/>
          </w:tcPr>
          <w:p w14:paraId="1656CCB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1084699</w:t>
            </w:r>
          </w:p>
        </w:tc>
        <w:tc>
          <w:tcPr>
            <w:tcW w:w="574" w:type="pct"/>
            <w:shd w:val="clear" w:color="auto" w:fill="auto"/>
            <w:noWrap/>
            <w:vAlign w:val="center"/>
            <w:hideMark/>
          </w:tcPr>
          <w:p w14:paraId="1AF7952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560352</w:t>
            </w:r>
          </w:p>
        </w:tc>
        <w:tc>
          <w:tcPr>
            <w:tcW w:w="486" w:type="pct"/>
            <w:shd w:val="clear" w:color="auto" w:fill="auto"/>
            <w:noWrap/>
            <w:vAlign w:val="center"/>
            <w:hideMark/>
          </w:tcPr>
          <w:p w14:paraId="2722578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-14,2</w:t>
            </w:r>
          </w:p>
        </w:tc>
        <w:tc>
          <w:tcPr>
            <w:tcW w:w="486" w:type="pct"/>
            <w:shd w:val="clear" w:color="auto" w:fill="auto"/>
            <w:noWrap/>
            <w:vAlign w:val="center"/>
            <w:hideMark/>
          </w:tcPr>
          <w:p w14:paraId="6B85C09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w:t>
            </w:r>
          </w:p>
        </w:tc>
        <w:tc>
          <w:tcPr>
            <w:tcW w:w="430" w:type="pct"/>
            <w:shd w:val="clear" w:color="auto" w:fill="auto"/>
            <w:noWrap/>
            <w:vAlign w:val="center"/>
            <w:hideMark/>
          </w:tcPr>
          <w:p w14:paraId="053B6C0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c>
          <w:tcPr>
            <w:tcW w:w="437" w:type="pct"/>
            <w:shd w:val="clear" w:color="auto" w:fill="auto"/>
            <w:noWrap/>
            <w:vAlign w:val="center"/>
            <w:hideMark/>
          </w:tcPr>
          <w:p w14:paraId="53AC217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r>
      <w:tr w:rsidR="004B320A" w:rsidRPr="004B320A" w14:paraId="21B96514" w14:textId="77777777" w:rsidTr="00934F95">
        <w:trPr>
          <w:trHeight w:val="315"/>
          <w:jc w:val="center"/>
        </w:trPr>
        <w:tc>
          <w:tcPr>
            <w:tcW w:w="430" w:type="pct"/>
            <w:vMerge/>
            <w:vAlign w:val="center"/>
            <w:hideMark/>
          </w:tcPr>
          <w:p w14:paraId="032EEF23"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3A98B515"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F67B64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T.8</w:t>
            </w:r>
          </w:p>
        </w:tc>
        <w:tc>
          <w:tcPr>
            <w:tcW w:w="581" w:type="pct"/>
            <w:shd w:val="clear" w:color="auto" w:fill="auto"/>
            <w:noWrap/>
            <w:vAlign w:val="center"/>
            <w:hideMark/>
          </w:tcPr>
          <w:p w14:paraId="18C8B5DC"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LK8-1</w:t>
            </w:r>
          </w:p>
        </w:tc>
        <w:tc>
          <w:tcPr>
            <w:tcW w:w="569" w:type="pct"/>
            <w:shd w:val="clear" w:color="auto" w:fill="auto"/>
            <w:noWrap/>
            <w:vAlign w:val="center"/>
            <w:hideMark/>
          </w:tcPr>
          <w:p w14:paraId="66F57A4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1083816</w:t>
            </w:r>
          </w:p>
        </w:tc>
        <w:tc>
          <w:tcPr>
            <w:tcW w:w="574" w:type="pct"/>
            <w:shd w:val="clear" w:color="auto" w:fill="auto"/>
            <w:noWrap/>
            <w:vAlign w:val="center"/>
            <w:hideMark/>
          </w:tcPr>
          <w:p w14:paraId="72601EC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560481</w:t>
            </w:r>
          </w:p>
        </w:tc>
        <w:tc>
          <w:tcPr>
            <w:tcW w:w="486" w:type="pct"/>
            <w:shd w:val="clear" w:color="auto" w:fill="auto"/>
            <w:noWrap/>
            <w:vAlign w:val="center"/>
            <w:hideMark/>
          </w:tcPr>
          <w:p w14:paraId="6C8A7CB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-16,39</w:t>
            </w:r>
          </w:p>
        </w:tc>
        <w:tc>
          <w:tcPr>
            <w:tcW w:w="486" w:type="pct"/>
            <w:shd w:val="clear" w:color="auto" w:fill="auto"/>
            <w:noWrap/>
            <w:vAlign w:val="center"/>
            <w:hideMark/>
          </w:tcPr>
          <w:p w14:paraId="17DFFF4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8,5</w:t>
            </w:r>
          </w:p>
        </w:tc>
        <w:tc>
          <w:tcPr>
            <w:tcW w:w="430" w:type="pct"/>
            <w:shd w:val="clear" w:color="auto" w:fill="auto"/>
            <w:noWrap/>
            <w:vAlign w:val="center"/>
            <w:hideMark/>
          </w:tcPr>
          <w:p w14:paraId="07503B0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c>
          <w:tcPr>
            <w:tcW w:w="437" w:type="pct"/>
            <w:shd w:val="clear" w:color="auto" w:fill="auto"/>
            <w:noWrap/>
            <w:vAlign w:val="center"/>
            <w:hideMark/>
          </w:tcPr>
          <w:p w14:paraId="2BF644C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71608F13" w14:textId="77777777" w:rsidTr="00934F95">
        <w:trPr>
          <w:trHeight w:val="315"/>
          <w:jc w:val="center"/>
        </w:trPr>
        <w:tc>
          <w:tcPr>
            <w:tcW w:w="430" w:type="pct"/>
            <w:vMerge/>
            <w:vAlign w:val="center"/>
            <w:hideMark/>
          </w:tcPr>
          <w:p w14:paraId="6067817C"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7DDF6E59"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7F9959A5"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T.9</w:t>
            </w:r>
          </w:p>
        </w:tc>
        <w:tc>
          <w:tcPr>
            <w:tcW w:w="581" w:type="pct"/>
            <w:shd w:val="clear" w:color="auto" w:fill="auto"/>
            <w:noWrap/>
            <w:vAlign w:val="center"/>
            <w:hideMark/>
          </w:tcPr>
          <w:p w14:paraId="3910FEF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LK9</w:t>
            </w:r>
          </w:p>
        </w:tc>
        <w:tc>
          <w:tcPr>
            <w:tcW w:w="569" w:type="pct"/>
            <w:shd w:val="clear" w:color="auto" w:fill="auto"/>
            <w:noWrap/>
            <w:vAlign w:val="center"/>
            <w:hideMark/>
          </w:tcPr>
          <w:p w14:paraId="5C11EC1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1082512</w:t>
            </w:r>
          </w:p>
        </w:tc>
        <w:tc>
          <w:tcPr>
            <w:tcW w:w="574" w:type="pct"/>
            <w:shd w:val="clear" w:color="auto" w:fill="auto"/>
            <w:noWrap/>
            <w:vAlign w:val="center"/>
            <w:hideMark/>
          </w:tcPr>
          <w:p w14:paraId="369C496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561634</w:t>
            </w:r>
          </w:p>
        </w:tc>
        <w:tc>
          <w:tcPr>
            <w:tcW w:w="486" w:type="pct"/>
            <w:shd w:val="clear" w:color="auto" w:fill="auto"/>
            <w:noWrap/>
            <w:vAlign w:val="center"/>
            <w:hideMark/>
          </w:tcPr>
          <w:p w14:paraId="24B92D6B"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-16,65</w:t>
            </w:r>
          </w:p>
        </w:tc>
        <w:tc>
          <w:tcPr>
            <w:tcW w:w="486" w:type="pct"/>
            <w:shd w:val="clear" w:color="auto" w:fill="auto"/>
            <w:noWrap/>
            <w:vAlign w:val="center"/>
            <w:hideMark/>
          </w:tcPr>
          <w:p w14:paraId="6F10276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7,0</w:t>
            </w:r>
          </w:p>
        </w:tc>
        <w:tc>
          <w:tcPr>
            <w:tcW w:w="430" w:type="pct"/>
            <w:shd w:val="clear" w:color="auto" w:fill="auto"/>
            <w:noWrap/>
            <w:vAlign w:val="center"/>
            <w:hideMark/>
          </w:tcPr>
          <w:p w14:paraId="59C489D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2,5</w:t>
            </w:r>
          </w:p>
        </w:tc>
        <w:tc>
          <w:tcPr>
            <w:tcW w:w="437" w:type="pct"/>
            <w:shd w:val="clear" w:color="auto" w:fill="auto"/>
            <w:noWrap/>
            <w:vAlign w:val="center"/>
            <w:hideMark/>
          </w:tcPr>
          <w:p w14:paraId="63E8B47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4,0</w:t>
            </w:r>
          </w:p>
        </w:tc>
      </w:tr>
      <w:tr w:rsidR="004B320A" w:rsidRPr="004B320A" w14:paraId="36D49358" w14:textId="77777777" w:rsidTr="00934F95">
        <w:trPr>
          <w:trHeight w:val="315"/>
          <w:jc w:val="center"/>
        </w:trPr>
        <w:tc>
          <w:tcPr>
            <w:tcW w:w="430" w:type="pct"/>
            <w:vMerge/>
            <w:vAlign w:val="center"/>
            <w:hideMark/>
          </w:tcPr>
          <w:p w14:paraId="205DB52E" w14:textId="77777777" w:rsidR="00934F95" w:rsidRPr="004B320A" w:rsidRDefault="00934F95" w:rsidP="00934F95">
            <w:pPr>
              <w:rPr>
                <w:rFonts w:ascii="Times New Roman" w:hAnsi="Times New Roman"/>
                <w:b/>
                <w:bCs/>
                <w:sz w:val="22"/>
                <w:szCs w:val="22"/>
              </w:rPr>
            </w:pPr>
          </w:p>
        </w:tc>
        <w:tc>
          <w:tcPr>
            <w:tcW w:w="1588" w:type="pct"/>
            <w:gridSpan w:val="3"/>
            <w:shd w:val="clear" w:color="auto" w:fill="auto"/>
            <w:noWrap/>
            <w:vAlign w:val="center"/>
            <w:hideMark/>
          </w:tcPr>
          <w:p w14:paraId="45FC612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Trung bình</w:t>
            </w:r>
          </w:p>
        </w:tc>
        <w:tc>
          <w:tcPr>
            <w:tcW w:w="569" w:type="pct"/>
            <w:shd w:val="clear" w:color="auto" w:fill="auto"/>
            <w:noWrap/>
            <w:vAlign w:val="center"/>
            <w:hideMark/>
          </w:tcPr>
          <w:p w14:paraId="7E270A6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574" w:type="pct"/>
            <w:shd w:val="clear" w:color="auto" w:fill="auto"/>
            <w:noWrap/>
            <w:vAlign w:val="center"/>
            <w:hideMark/>
          </w:tcPr>
          <w:p w14:paraId="3AC6DBF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79F1AF1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47D77BD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30" w:type="pct"/>
            <w:shd w:val="clear" w:color="auto" w:fill="auto"/>
            <w:noWrap/>
            <w:vAlign w:val="center"/>
            <w:hideMark/>
          </w:tcPr>
          <w:p w14:paraId="30B7E49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2,5</w:t>
            </w:r>
          </w:p>
        </w:tc>
        <w:tc>
          <w:tcPr>
            <w:tcW w:w="437" w:type="pct"/>
            <w:shd w:val="clear" w:color="auto" w:fill="auto"/>
            <w:noWrap/>
            <w:vAlign w:val="center"/>
            <w:hideMark/>
          </w:tcPr>
          <w:p w14:paraId="19C85E4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3,8</w:t>
            </w:r>
          </w:p>
        </w:tc>
      </w:tr>
      <w:tr w:rsidR="004B320A" w:rsidRPr="004B320A" w14:paraId="0FE5A6D1" w14:textId="77777777" w:rsidTr="00934F95">
        <w:trPr>
          <w:trHeight w:val="315"/>
          <w:jc w:val="center"/>
        </w:trPr>
        <w:tc>
          <w:tcPr>
            <w:tcW w:w="430" w:type="pct"/>
            <w:vMerge/>
            <w:vAlign w:val="center"/>
            <w:hideMark/>
          </w:tcPr>
          <w:p w14:paraId="1425657F" w14:textId="77777777" w:rsidR="00934F95" w:rsidRPr="004B320A" w:rsidRDefault="00934F95" w:rsidP="00934F95">
            <w:pPr>
              <w:rPr>
                <w:rFonts w:ascii="Times New Roman" w:hAnsi="Times New Roman"/>
                <w:b/>
                <w:bCs/>
                <w:sz w:val="22"/>
                <w:szCs w:val="22"/>
              </w:rPr>
            </w:pPr>
          </w:p>
        </w:tc>
        <w:tc>
          <w:tcPr>
            <w:tcW w:w="511" w:type="pct"/>
            <w:vMerge w:val="restart"/>
            <w:shd w:val="clear" w:color="auto" w:fill="auto"/>
            <w:noWrap/>
            <w:vAlign w:val="center"/>
            <w:hideMark/>
          </w:tcPr>
          <w:p w14:paraId="79B37A65"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II</w:t>
            </w:r>
          </w:p>
        </w:tc>
        <w:tc>
          <w:tcPr>
            <w:tcW w:w="496" w:type="pct"/>
            <w:shd w:val="clear" w:color="auto" w:fill="auto"/>
            <w:noWrap/>
            <w:vAlign w:val="center"/>
            <w:hideMark/>
          </w:tcPr>
          <w:p w14:paraId="756B7CE8"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w:t>
            </w:r>
          </w:p>
        </w:tc>
        <w:tc>
          <w:tcPr>
            <w:tcW w:w="581" w:type="pct"/>
            <w:shd w:val="clear" w:color="auto" w:fill="auto"/>
            <w:noWrap/>
            <w:vAlign w:val="center"/>
            <w:hideMark/>
          </w:tcPr>
          <w:p w14:paraId="37A3D92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LK4</w:t>
            </w:r>
          </w:p>
        </w:tc>
        <w:tc>
          <w:tcPr>
            <w:tcW w:w="569" w:type="pct"/>
            <w:shd w:val="clear" w:color="auto" w:fill="auto"/>
            <w:noWrap/>
            <w:vAlign w:val="center"/>
            <w:hideMark/>
          </w:tcPr>
          <w:p w14:paraId="23CF67CB"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1088832</w:t>
            </w:r>
          </w:p>
        </w:tc>
        <w:tc>
          <w:tcPr>
            <w:tcW w:w="574" w:type="pct"/>
            <w:shd w:val="clear" w:color="auto" w:fill="auto"/>
            <w:noWrap/>
            <w:vAlign w:val="center"/>
            <w:hideMark/>
          </w:tcPr>
          <w:p w14:paraId="66CDA56B"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555361</w:t>
            </w:r>
          </w:p>
        </w:tc>
        <w:tc>
          <w:tcPr>
            <w:tcW w:w="486" w:type="pct"/>
            <w:shd w:val="clear" w:color="auto" w:fill="auto"/>
            <w:noWrap/>
            <w:vAlign w:val="center"/>
            <w:hideMark/>
          </w:tcPr>
          <w:p w14:paraId="7A4FEF6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-9,48</w:t>
            </w:r>
          </w:p>
        </w:tc>
        <w:tc>
          <w:tcPr>
            <w:tcW w:w="486" w:type="pct"/>
            <w:shd w:val="clear" w:color="auto" w:fill="auto"/>
            <w:noWrap/>
            <w:vAlign w:val="center"/>
            <w:hideMark/>
          </w:tcPr>
          <w:p w14:paraId="67A14EF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6,0</w:t>
            </w:r>
          </w:p>
        </w:tc>
        <w:tc>
          <w:tcPr>
            <w:tcW w:w="430" w:type="pct"/>
            <w:shd w:val="clear" w:color="auto" w:fill="auto"/>
            <w:noWrap/>
            <w:vAlign w:val="center"/>
            <w:hideMark/>
          </w:tcPr>
          <w:p w14:paraId="325E3052"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2,5</w:t>
            </w:r>
          </w:p>
        </w:tc>
        <w:tc>
          <w:tcPr>
            <w:tcW w:w="437" w:type="pct"/>
            <w:shd w:val="clear" w:color="auto" w:fill="auto"/>
            <w:noWrap/>
            <w:vAlign w:val="center"/>
            <w:hideMark/>
          </w:tcPr>
          <w:p w14:paraId="6270792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3,0</w:t>
            </w:r>
          </w:p>
        </w:tc>
      </w:tr>
      <w:tr w:rsidR="004B320A" w:rsidRPr="004B320A" w14:paraId="494FE73D" w14:textId="77777777" w:rsidTr="00934F95">
        <w:trPr>
          <w:trHeight w:val="315"/>
          <w:jc w:val="center"/>
        </w:trPr>
        <w:tc>
          <w:tcPr>
            <w:tcW w:w="430" w:type="pct"/>
            <w:vMerge/>
            <w:vAlign w:val="center"/>
            <w:hideMark/>
          </w:tcPr>
          <w:p w14:paraId="783D4FE0"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632E4E2B"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279A2F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w:t>
            </w:r>
          </w:p>
        </w:tc>
        <w:tc>
          <w:tcPr>
            <w:tcW w:w="581" w:type="pct"/>
            <w:shd w:val="clear" w:color="auto" w:fill="auto"/>
            <w:noWrap/>
            <w:vAlign w:val="center"/>
            <w:hideMark/>
          </w:tcPr>
          <w:p w14:paraId="0F6D7AF5"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LK5</w:t>
            </w:r>
          </w:p>
        </w:tc>
        <w:tc>
          <w:tcPr>
            <w:tcW w:w="569" w:type="pct"/>
            <w:shd w:val="clear" w:color="auto" w:fill="auto"/>
            <w:noWrap/>
            <w:vAlign w:val="center"/>
            <w:hideMark/>
          </w:tcPr>
          <w:p w14:paraId="7612B65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1087643</w:t>
            </w:r>
          </w:p>
        </w:tc>
        <w:tc>
          <w:tcPr>
            <w:tcW w:w="574" w:type="pct"/>
            <w:shd w:val="clear" w:color="auto" w:fill="auto"/>
            <w:noWrap/>
            <w:vAlign w:val="center"/>
            <w:hideMark/>
          </w:tcPr>
          <w:p w14:paraId="46E9EDF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556490</w:t>
            </w:r>
          </w:p>
        </w:tc>
        <w:tc>
          <w:tcPr>
            <w:tcW w:w="486" w:type="pct"/>
            <w:shd w:val="clear" w:color="auto" w:fill="auto"/>
            <w:noWrap/>
            <w:vAlign w:val="center"/>
            <w:hideMark/>
          </w:tcPr>
          <w:p w14:paraId="175AE5C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-11,89</w:t>
            </w:r>
          </w:p>
        </w:tc>
        <w:tc>
          <w:tcPr>
            <w:tcW w:w="486" w:type="pct"/>
            <w:shd w:val="clear" w:color="auto" w:fill="auto"/>
            <w:noWrap/>
            <w:vAlign w:val="center"/>
            <w:hideMark/>
          </w:tcPr>
          <w:p w14:paraId="152E2DA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4,5</w:t>
            </w:r>
          </w:p>
        </w:tc>
        <w:tc>
          <w:tcPr>
            <w:tcW w:w="430" w:type="pct"/>
            <w:shd w:val="clear" w:color="auto" w:fill="auto"/>
            <w:noWrap/>
            <w:vAlign w:val="center"/>
            <w:hideMark/>
          </w:tcPr>
          <w:p w14:paraId="279B480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3,0</w:t>
            </w:r>
          </w:p>
        </w:tc>
        <w:tc>
          <w:tcPr>
            <w:tcW w:w="437" w:type="pct"/>
            <w:shd w:val="clear" w:color="auto" w:fill="auto"/>
            <w:noWrap/>
            <w:vAlign w:val="center"/>
            <w:hideMark/>
          </w:tcPr>
          <w:p w14:paraId="0B25EF0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1,0</w:t>
            </w:r>
          </w:p>
        </w:tc>
      </w:tr>
      <w:tr w:rsidR="004B320A" w:rsidRPr="004B320A" w14:paraId="0BCCB080" w14:textId="77777777" w:rsidTr="00934F95">
        <w:trPr>
          <w:trHeight w:val="315"/>
          <w:jc w:val="center"/>
        </w:trPr>
        <w:tc>
          <w:tcPr>
            <w:tcW w:w="430" w:type="pct"/>
            <w:vMerge/>
            <w:vAlign w:val="center"/>
            <w:hideMark/>
          </w:tcPr>
          <w:p w14:paraId="1966E721"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1BBD99E8"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53C6269B"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w:t>
            </w:r>
          </w:p>
        </w:tc>
        <w:tc>
          <w:tcPr>
            <w:tcW w:w="581" w:type="pct"/>
            <w:shd w:val="clear" w:color="auto" w:fill="auto"/>
            <w:noWrap/>
            <w:vAlign w:val="center"/>
            <w:hideMark/>
          </w:tcPr>
          <w:p w14:paraId="73C3F38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LK6</w:t>
            </w:r>
          </w:p>
        </w:tc>
        <w:tc>
          <w:tcPr>
            <w:tcW w:w="569" w:type="pct"/>
            <w:shd w:val="clear" w:color="auto" w:fill="auto"/>
            <w:noWrap/>
            <w:vAlign w:val="center"/>
            <w:hideMark/>
          </w:tcPr>
          <w:p w14:paraId="3F627F7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1086466</w:t>
            </w:r>
          </w:p>
        </w:tc>
        <w:tc>
          <w:tcPr>
            <w:tcW w:w="574" w:type="pct"/>
            <w:shd w:val="clear" w:color="auto" w:fill="auto"/>
            <w:noWrap/>
            <w:vAlign w:val="center"/>
            <w:hideMark/>
          </w:tcPr>
          <w:p w14:paraId="40C1217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557640</w:t>
            </w:r>
          </w:p>
        </w:tc>
        <w:tc>
          <w:tcPr>
            <w:tcW w:w="486" w:type="pct"/>
            <w:shd w:val="clear" w:color="auto" w:fill="auto"/>
            <w:noWrap/>
            <w:vAlign w:val="center"/>
            <w:hideMark/>
          </w:tcPr>
          <w:p w14:paraId="4C2EC52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-11,33</w:t>
            </w:r>
          </w:p>
        </w:tc>
        <w:tc>
          <w:tcPr>
            <w:tcW w:w="486" w:type="pct"/>
            <w:shd w:val="clear" w:color="auto" w:fill="auto"/>
            <w:noWrap/>
            <w:vAlign w:val="center"/>
            <w:hideMark/>
          </w:tcPr>
          <w:p w14:paraId="394D3B1C"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7,5</w:t>
            </w:r>
          </w:p>
        </w:tc>
        <w:tc>
          <w:tcPr>
            <w:tcW w:w="430" w:type="pct"/>
            <w:shd w:val="clear" w:color="auto" w:fill="auto"/>
            <w:noWrap/>
            <w:vAlign w:val="center"/>
            <w:hideMark/>
          </w:tcPr>
          <w:p w14:paraId="62E17CE2"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4,0</w:t>
            </w:r>
          </w:p>
        </w:tc>
        <w:tc>
          <w:tcPr>
            <w:tcW w:w="437" w:type="pct"/>
            <w:shd w:val="clear" w:color="auto" w:fill="auto"/>
            <w:noWrap/>
            <w:vAlign w:val="center"/>
            <w:hideMark/>
          </w:tcPr>
          <w:p w14:paraId="7F80D08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3,0</w:t>
            </w:r>
          </w:p>
        </w:tc>
      </w:tr>
      <w:tr w:rsidR="004B320A" w:rsidRPr="004B320A" w14:paraId="6AF8802E" w14:textId="77777777" w:rsidTr="00934F95">
        <w:trPr>
          <w:trHeight w:val="315"/>
          <w:jc w:val="center"/>
        </w:trPr>
        <w:tc>
          <w:tcPr>
            <w:tcW w:w="430" w:type="pct"/>
            <w:vMerge/>
            <w:vAlign w:val="center"/>
            <w:hideMark/>
          </w:tcPr>
          <w:p w14:paraId="469BCFE1" w14:textId="77777777" w:rsidR="00934F95" w:rsidRPr="004B320A" w:rsidRDefault="00934F95" w:rsidP="00934F95">
            <w:pPr>
              <w:rPr>
                <w:rFonts w:ascii="Times New Roman" w:hAnsi="Times New Roman"/>
                <w:b/>
                <w:bCs/>
                <w:sz w:val="22"/>
                <w:szCs w:val="22"/>
              </w:rPr>
            </w:pPr>
          </w:p>
        </w:tc>
        <w:tc>
          <w:tcPr>
            <w:tcW w:w="1588" w:type="pct"/>
            <w:gridSpan w:val="3"/>
            <w:shd w:val="clear" w:color="auto" w:fill="auto"/>
            <w:noWrap/>
            <w:vAlign w:val="center"/>
            <w:hideMark/>
          </w:tcPr>
          <w:p w14:paraId="6282B91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Trung bình</w:t>
            </w:r>
          </w:p>
        </w:tc>
        <w:tc>
          <w:tcPr>
            <w:tcW w:w="569" w:type="pct"/>
            <w:shd w:val="clear" w:color="auto" w:fill="auto"/>
            <w:noWrap/>
            <w:vAlign w:val="center"/>
            <w:hideMark/>
          </w:tcPr>
          <w:p w14:paraId="4C04673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574" w:type="pct"/>
            <w:shd w:val="clear" w:color="auto" w:fill="auto"/>
            <w:noWrap/>
            <w:vAlign w:val="center"/>
            <w:hideMark/>
          </w:tcPr>
          <w:p w14:paraId="5FF8DFC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69AEC37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708DA01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30" w:type="pct"/>
            <w:shd w:val="clear" w:color="auto" w:fill="auto"/>
            <w:noWrap/>
            <w:vAlign w:val="center"/>
            <w:hideMark/>
          </w:tcPr>
          <w:p w14:paraId="0442A55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3,2</w:t>
            </w:r>
          </w:p>
        </w:tc>
        <w:tc>
          <w:tcPr>
            <w:tcW w:w="437" w:type="pct"/>
            <w:shd w:val="clear" w:color="auto" w:fill="auto"/>
            <w:noWrap/>
            <w:vAlign w:val="center"/>
            <w:hideMark/>
          </w:tcPr>
          <w:p w14:paraId="0BCDA325"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2,3</w:t>
            </w:r>
          </w:p>
        </w:tc>
      </w:tr>
      <w:tr w:rsidR="004B320A" w:rsidRPr="004B320A" w14:paraId="347E1B46" w14:textId="77777777" w:rsidTr="00934F95">
        <w:trPr>
          <w:trHeight w:val="315"/>
          <w:jc w:val="center"/>
        </w:trPr>
        <w:tc>
          <w:tcPr>
            <w:tcW w:w="430" w:type="pct"/>
            <w:vMerge/>
            <w:vAlign w:val="center"/>
            <w:hideMark/>
          </w:tcPr>
          <w:p w14:paraId="5A5A5853" w14:textId="77777777" w:rsidR="00934F95" w:rsidRPr="004B320A" w:rsidRDefault="00934F95" w:rsidP="00934F95">
            <w:pPr>
              <w:rPr>
                <w:rFonts w:ascii="Times New Roman" w:hAnsi="Times New Roman"/>
                <w:b/>
                <w:bCs/>
                <w:sz w:val="22"/>
                <w:szCs w:val="22"/>
              </w:rPr>
            </w:pPr>
          </w:p>
        </w:tc>
        <w:tc>
          <w:tcPr>
            <w:tcW w:w="511" w:type="pct"/>
            <w:vMerge w:val="restart"/>
            <w:shd w:val="clear" w:color="auto" w:fill="auto"/>
            <w:noWrap/>
            <w:vAlign w:val="center"/>
            <w:hideMark/>
          </w:tcPr>
          <w:p w14:paraId="56FB4C7B"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III</w:t>
            </w:r>
          </w:p>
        </w:tc>
        <w:tc>
          <w:tcPr>
            <w:tcW w:w="496" w:type="pct"/>
            <w:shd w:val="clear" w:color="auto" w:fill="auto"/>
            <w:noWrap/>
            <w:vAlign w:val="center"/>
            <w:hideMark/>
          </w:tcPr>
          <w:p w14:paraId="01B1ECD8"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T.15</w:t>
            </w:r>
          </w:p>
        </w:tc>
        <w:tc>
          <w:tcPr>
            <w:tcW w:w="581" w:type="pct"/>
            <w:shd w:val="clear" w:color="auto" w:fill="auto"/>
            <w:noWrap/>
            <w:vAlign w:val="center"/>
            <w:hideMark/>
          </w:tcPr>
          <w:p w14:paraId="21D7CC0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LK15-1</w:t>
            </w:r>
          </w:p>
        </w:tc>
        <w:tc>
          <w:tcPr>
            <w:tcW w:w="569" w:type="pct"/>
            <w:shd w:val="clear" w:color="auto" w:fill="auto"/>
            <w:noWrap/>
            <w:vAlign w:val="center"/>
            <w:hideMark/>
          </w:tcPr>
          <w:p w14:paraId="6EB9D1F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1077155</w:t>
            </w:r>
          </w:p>
        </w:tc>
        <w:tc>
          <w:tcPr>
            <w:tcW w:w="574" w:type="pct"/>
            <w:shd w:val="clear" w:color="auto" w:fill="auto"/>
            <w:noWrap/>
            <w:vAlign w:val="center"/>
            <w:hideMark/>
          </w:tcPr>
          <w:p w14:paraId="69B83FB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567968</w:t>
            </w:r>
          </w:p>
        </w:tc>
        <w:tc>
          <w:tcPr>
            <w:tcW w:w="486" w:type="pct"/>
            <w:shd w:val="clear" w:color="auto" w:fill="auto"/>
            <w:noWrap/>
            <w:vAlign w:val="center"/>
            <w:hideMark/>
          </w:tcPr>
          <w:p w14:paraId="5C71A48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-9,87</w:t>
            </w:r>
          </w:p>
        </w:tc>
        <w:tc>
          <w:tcPr>
            <w:tcW w:w="486" w:type="pct"/>
            <w:shd w:val="clear" w:color="auto" w:fill="auto"/>
            <w:noWrap/>
            <w:vAlign w:val="center"/>
            <w:hideMark/>
          </w:tcPr>
          <w:p w14:paraId="0EC0ABD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9,5</w:t>
            </w:r>
          </w:p>
        </w:tc>
        <w:tc>
          <w:tcPr>
            <w:tcW w:w="430" w:type="pct"/>
            <w:shd w:val="clear" w:color="auto" w:fill="auto"/>
            <w:noWrap/>
            <w:vAlign w:val="center"/>
            <w:hideMark/>
          </w:tcPr>
          <w:p w14:paraId="108D8C8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c>
          <w:tcPr>
            <w:tcW w:w="437" w:type="pct"/>
            <w:shd w:val="clear" w:color="auto" w:fill="auto"/>
            <w:noWrap/>
            <w:vAlign w:val="center"/>
            <w:hideMark/>
          </w:tcPr>
          <w:p w14:paraId="2154278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r>
      <w:tr w:rsidR="004B320A" w:rsidRPr="004B320A" w14:paraId="18ED2FDF" w14:textId="77777777" w:rsidTr="00934F95">
        <w:trPr>
          <w:trHeight w:val="315"/>
          <w:jc w:val="center"/>
        </w:trPr>
        <w:tc>
          <w:tcPr>
            <w:tcW w:w="430" w:type="pct"/>
            <w:vMerge/>
            <w:vAlign w:val="center"/>
            <w:hideMark/>
          </w:tcPr>
          <w:p w14:paraId="64E9181B"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D4EAF2E"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2EA35CB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T.16</w:t>
            </w:r>
          </w:p>
        </w:tc>
        <w:tc>
          <w:tcPr>
            <w:tcW w:w="581" w:type="pct"/>
            <w:shd w:val="clear" w:color="auto" w:fill="auto"/>
            <w:noWrap/>
            <w:vAlign w:val="center"/>
            <w:hideMark/>
          </w:tcPr>
          <w:p w14:paraId="4C28ACA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LK16-2</w:t>
            </w:r>
          </w:p>
        </w:tc>
        <w:tc>
          <w:tcPr>
            <w:tcW w:w="569" w:type="pct"/>
            <w:shd w:val="clear" w:color="auto" w:fill="auto"/>
            <w:noWrap/>
            <w:vAlign w:val="center"/>
            <w:hideMark/>
          </w:tcPr>
          <w:p w14:paraId="4F734F4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1076809</w:t>
            </w:r>
          </w:p>
        </w:tc>
        <w:tc>
          <w:tcPr>
            <w:tcW w:w="574" w:type="pct"/>
            <w:shd w:val="clear" w:color="auto" w:fill="auto"/>
            <w:noWrap/>
            <w:vAlign w:val="center"/>
            <w:hideMark/>
          </w:tcPr>
          <w:p w14:paraId="15B5A99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568793</w:t>
            </w:r>
          </w:p>
        </w:tc>
        <w:tc>
          <w:tcPr>
            <w:tcW w:w="486" w:type="pct"/>
            <w:shd w:val="clear" w:color="auto" w:fill="auto"/>
            <w:noWrap/>
            <w:vAlign w:val="center"/>
            <w:hideMark/>
          </w:tcPr>
          <w:p w14:paraId="7536F7C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-10,69</w:t>
            </w:r>
          </w:p>
        </w:tc>
        <w:tc>
          <w:tcPr>
            <w:tcW w:w="486" w:type="pct"/>
            <w:shd w:val="clear" w:color="auto" w:fill="auto"/>
            <w:noWrap/>
            <w:vAlign w:val="center"/>
            <w:hideMark/>
          </w:tcPr>
          <w:p w14:paraId="58CCF19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6,5</w:t>
            </w:r>
          </w:p>
        </w:tc>
        <w:tc>
          <w:tcPr>
            <w:tcW w:w="430" w:type="pct"/>
            <w:shd w:val="clear" w:color="auto" w:fill="auto"/>
            <w:noWrap/>
            <w:vAlign w:val="center"/>
            <w:hideMark/>
          </w:tcPr>
          <w:p w14:paraId="495D661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c>
          <w:tcPr>
            <w:tcW w:w="437" w:type="pct"/>
            <w:shd w:val="clear" w:color="auto" w:fill="auto"/>
            <w:noWrap/>
            <w:vAlign w:val="center"/>
            <w:hideMark/>
          </w:tcPr>
          <w:p w14:paraId="1F22E66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r>
      <w:tr w:rsidR="004B320A" w:rsidRPr="004B320A" w14:paraId="640517FF" w14:textId="77777777" w:rsidTr="00934F95">
        <w:trPr>
          <w:trHeight w:val="315"/>
          <w:jc w:val="center"/>
        </w:trPr>
        <w:tc>
          <w:tcPr>
            <w:tcW w:w="430" w:type="pct"/>
            <w:vMerge/>
            <w:vAlign w:val="center"/>
            <w:hideMark/>
          </w:tcPr>
          <w:p w14:paraId="5E523190"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124439F5"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5E701AE8"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T.17</w:t>
            </w:r>
          </w:p>
        </w:tc>
        <w:tc>
          <w:tcPr>
            <w:tcW w:w="581" w:type="pct"/>
            <w:shd w:val="clear" w:color="auto" w:fill="auto"/>
            <w:noWrap/>
            <w:vAlign w:val="center"/>
            <w:hideMark/>
          </w:tcPr>
          <w:p w14:paraId="0DC52B3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LK17</w:t>
            </w:r>
          </w:p>
        </w:tc>
        <w:tc>
          <w:tcPr>
            <w:tcW w:w="569" w:type="pct"/>
            <w:shd w:val="clear" w:color="auto" w:fill="auto"/>
            <w:noWrap/>
            <w:vAlign w:val="center"/>
            <w:hideMark/>
          </w:tcPr>
          <w:p w14:paraId="6018D81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1075453</w:t>
            </w:r>
          </w:p>
        </w:tc>
        <w:tc>
          <w:tcPr>
            <w:tcW w:w="574" w:type="pct"/>
            <w:shd w:val="clear" w:color="auto" w:fill="auto"/>
            <w:noWrap/>
            <w:vAlign w:val="center"/>
            <w:hideMark/>
          </w:tcPr>
          <w:p w14:paraId="3427D4A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569657</w:t>
            </w:r>
          </w:p>
        </w:tc>
        <w:tc>
          <w:tcPr>
            <w:tcW w:w="486" w:type="pct"/>
            <w:shd w:val="clear" w:color="auto" w:fill="auto"/>
            <w:noWrap/>
            <w:vAlign w:val="center"/>
            <w:hideMark/>
          </w:tcPr>
          <w:p w14:paraId="77152D9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-10,48</w:t>
            </w:r>
          </w:p>
        </w:tc>
        <w:tc>
          <w:tcPr>
            <w:tcW w:w="486" w:type="pct"/>
            <w:shd w:val="clear" w:color="auto" w:fill="auto"/>
            <w:noWrap/>
            <w:vAlign w:val="center"/>
            <w:hideMark/>
          </w:tcPr>
          <w:p w14:paraId="02837C9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10,0</w:t>
            </w:r>
          </w:p>
        </w:tc>
        <w:tc>
          <w:tcPr>
            <w:tcW w:w="430" w:type="pct"/>
            <w:shd w:val="clear" w:color="auto" w:fill="auto"/>
            <w:noWrap/>
            <w:vAlign w:val="center"/>
            <w:hideMark/>
          </w:tcPr>
          <w:p w14:paraId="094F41E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c>
          <w:tcPr>
            <w:tcW w:w="437" w:type="pct"/>
            <w:shd w:val="clear" w:color="auto" w:fill="auto"/>
            <w:noWrap/>
            <w:vAlign w:val="center"/>
            <w:hideMark/>
          </w:tcPr>
          <w:p w14:paraId="40A0630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w:t>
            </w:r>
          </w:p>
        </w:tc>
      </w:tr>
      <w:tr w:rsidR="004B320A" w:rsidRPr="004B320A" w14:paraId="0803DCC9" w14:textId="77777777" w:rsidTr="00934F95">
        <w:trPr>
          <w:trHeight w:val="315"/>
          <w:jc w:val="center"/>
        </w:trPr>
        <w:tc>
          <w:tcPr>
            <w:tcW w:w="430" w:type="pct"/>
            <w:vMerge/>
            <w:vAlign w:val="center"/>
            <w:hideMark/>
          </w:tcPr>
          <w:p w14:paraId="32766F39" w14:textId="77777777" w:rsidR="00934F95" w:rsidRPr="004B320A" w:rsidRDefault="00934F95" w:rsidP="00934F95">
            <w:pPr>
              <w:rPr>
                <w:rFonts w:ascii="Times New Roman" w:hAnsi="Times New Roman"/>
                <w:b/>
                <w:bCs/>
                <w:sz w:val="22"/>
                <w:szCs w:val="22"/>
              </w:rPr>
            </w:pPr>
          </w:p>
        </w:tc>
        <w:tc>
          <w:tcPr>
            <w:tcW w:w="1588" w:type="pct"/>
            <w:gridSpan w:val="3"/>
            <w:shd w:val="clear" w:color="auto" w:fill="auto"/>
            <w:noWrap/>
            <w:vAlign w:val="center"/>
            <w:hideMark/>
          </w:tcPr>
          <w:p w14:paraId="0495B288"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Trung bình</w:t>
            </w:r>
          </w:p>
        </w:tc>
        <w:tc>
          <w:tcPr>
            <w:tcW w:w="569" w:type="pct"/>
            <w:shd w:val="clear" w:color="auto" w:fill="auto"/>
            <w:noWrap/>
            <w:vAlign w:val="center"/>
            <w:hideMark/>
          </w:tcPr>
          <w:p w14:paraId="7DEEB03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574" w:type="pct"/>
            <w:shd w:val="clear" w:color="auto" w:fill="auto"/>
            <w:noWrap/>
            <w:vAlign w:val="center"/>
            <w:hideMark/>
          </w:tcPr>
          <w:p w14:paraId="48EA4F1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486" w:type="pct"/>
            <w:shd w:val="clear" w:color="auto" w:fill="auto"/>
            <w:noWrap/>
            <w:vAlign w:val="center"/>
            <w:hideMark/>
          </w:tcPr>
          <w:p w14:paraId="5FEA33E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486" w:type="pct"/>
            <w:shd w:val="clear" w:color="auto" w:fill="auto"/>
            <w:noWrap/>
            <w:vAlign w:val="center"/>
            <w:hideMark/>
          </w:tcPr>
          <w:p w14:paraId="36D5DE04"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430" w:type="pct"/>
            <w:shd w:val="clear" w:color="auto" w:fill="auto"/>
            <w:noWrap/>
            <w:vAlign w:val="center"/>
            <w:hideMark/>
          </w:tcPr>
          <w:p w14:paraId="45B302A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4,3</w:t>
            </w:r>
          </w:p>
        </w:tc>
        <w:tc>
          <w:tcPr>
            <w:tcW w:w="437" w:type="pct"/>
            <w:shd w:val="clear" w:color="auto" w:fill="auto"/>
            <w:noWrap/>
            <w:vAlign w:val="center"/>
            <w:hideMark/>
          </w:tcPr>
          <w:p w14:paraId="7F7A0AF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3,8</w:t>
            </w:r>
          </w:p>
        </w:tc>
      </w:tr>
      <w:tr w:rsidR="004B320A" w:rsidRPr="004B320A" w14:paraId="67AEFBA8" w14:textId="77777777" w:rsidTr="00934F95">
        <w:trPr>
          <w:trHeight w:val="315"/>
          <w:jc w:val="center"/>
        </w:trPr>
        <w:tc>
          <w:tcPr>
            <w:tcW w:w="430" w:type="pct"/>
            <w:vMerge/>
            <w:vAlign w:val="center"/>
            <w:hideMark/>
          </w:tcPr>
          <w:p w14:paraId="1739B4E8" w14:textId="77777777" w:rsidR="00934F95" w:rsidRPr="004B320A" w:rsidRDefault="00934F95" w:rsidP="00934F95">
            <w:pPr>
              <w:rPr>
                <w:rFonts w:ascii="Times New Roman" w:hAnsi="Times New Roman"/>
                <w:b/>
                <w:bCs/>
                <w:sz w:val="22"/>
                <w:szCs w:val="22"/>
              </w:rPr>
            </w:pPr>
          </w:p>
        </w:tc>
        <w:tc>
          <w:tcPr>
            <w:tcW w:w="511" w:type="pct"/>
            <w:shd w:val="clear" w:color="auto" w:fill="auto"/>
            <w:noWrap/>
            <w:vAlign w:val="center"/>
            <w:hideMark/>
          </w:tcPr>
          <w:p w14:paraId="1BDDF05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IV</w:t>
            </w:r>
          </w:p>
        </w:tc>
        <w:tc>
          <w:tcPr>
            <w:tcW w:w="496" w:type="pct"/>
            <w:shd w:val="clear" w:color="auto" w:fill="auto"/>
            <w:noWrap/>
            <w:vAlign w:val="center"/>
            <w:hideMark/>
          </w:tcPr>
          <w:p w14:paraId="2C5AEF9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T.22</w:t>
            </w:r>
          </w:p>
        </w:tc>
        <w:tc>
          <w:tcPr>
            <w:tcW w:w="581" w:type="pct"/>
            <w:shd w:val="clear" w:color="auto" w:fill="auto"/>
            <w:noWrap/>
            <w:vAlign w:val="center"/>
            <w:hideMark/>
          </w:tcPr>
          <w:p w14:paraId="37A6122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LK22</w:t>
            </w:r>
          </w:p>
        </w:tc>
        <w:tc>
          <w:tcPr>
            <w:tcW w:w="569" w:type="pct"/>
            <w:shd w:val="clear" w:color="auto" w:fill="auto"/>
            <w:noWrap/>
            <w:vAlign w:val="center"/>
            <w:hideMark/>
          </w:tcPr>
          <w:p w14:paraId="79123E2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1067839</w:t>
            </w:r>
          </w:p>
        </w:tc>
        <w:tc>
          <w:tcPr>
            <w:tcW w:w="574" w:type="pct"/>
            <w:shd w:val="clear" w:color="auto" w:fill="auto"/>
            <w:noWrap/>
            <w:vAlign w:val="center"/>
            <w:hideMark/>
          </w:tcPr>
          <w:p w14:paraId="4BE7208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577175</w:t>
            </w:r>
          </w:p>
        </w:tc>
        <w:tc>
          <w:tcPr>
            <w:tcW w:w="486" w:type="pct"/>
            <w:shd w:val="clear" w:color="auto" w:fill="auto"/>
            <w:noWrap/>
            <w:vAlign w:val="center"/>
            <w:hideMark/>
          </w:tcPr>
          <w:p w14:paraId="7CD8BF0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-11,22</w:t>
            </w:r>
          </w:p>
        </w:tc>
        <w:tc>
          <w:tcPr>
            <w:tcW w:w="486" w:type="pct"/>
            <w:shd w:val="clear" w:color="auto" w:fill="auto"/>
            <w:noWrap/>
            <w:vAlign w:val="center"/>
            <w:hideMark/>
          </w:tcPr>
          <w:p w14:paraId="2225486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10,0</w:t>
            </w:r>
          </w:p>
        </w:tc>
        <w:tc>
          <w:tcPr>
            <w:tcW w:w="430" w:type="pct"/>
            <w:shd w:val="clear" w:color="auto" w:fill="auto"/>
            <w:noWrap/>
            <w:vAlign w:val="center"/>
            <w:hideMark/>
          </w:tcPr>
          <w:p w14:paraId="0B57A81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c>
          <w:tcPr>
            <w:tcW w:w="437" w:type="pct"/>
            <w:shd w:val="clear" w:color="auto" w:fill="auto"/>
            <w:noWrap/>
            <w:vAlign w:val="center"/>
            <w:hideMark/>
          </w:tcPr>
          <w:p w14:paraId="3CD8E3F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w:t>
            </w:r>
          </w:p>
        </w:tc>
      </w:tr>
      <w:tr w:rsidR="004B320A" w:rsidRPr="004B320A" w14:paraId="4FAE01F1" w14:textId="77777777" w:rsidTr="00934F95">
        <w:trPr>
          <w:trHeight w:val="315"/>
          <w:jc w:val="center"/>
        </w:trPr>
        <w:tc>
          <w:tcPr>
            <w:tcW w:w="430" w:type="pct"/>
            <w:vMerge/>
            <w:vAlign w:val="center"/>
            <w:hideMark/>
          </w:tcPr>
          <w:p w14:paraId="3EF95651" w14:textId="77777777" w:rsidR="00934F95" w:rsidRPr="004B320A" w:rsidRDefault="00934F95" w:rsidP="00934F95">
            <w:pPr>
              <w:rPr>
                <w:rFonts w:ascii="Times New Roman" w:hAnsi="Times New Roman"/>
                <w:b/>
                <w:bCs/>
                <w:sz w:val="22"/>
                <w:szCs w:val="22"/>
              </w:rPr>
            </w:pPr>
          </w:p>
        </w:tc>
        <w:tc>
          <w:tcPr>
            <w:tcW w:w="1588" w:type="pct"/>
            <w:gridSpan w:val="3"/>
            <w:shd w:val="clear" w:color="auto" w:fill="auto"/>
            <w:noWrap/>
            <w:vAlign w:val="center"/>
            <w:hideMark/>
          </w:tcPr>
          <w:p w14:paraId="7E7125A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Trung bình</w:t>
            </w:r>
          </w:p>
        </w:tc>
        <w:tc>
          <w:tcPr>
            <w:tcW w:w="569" w:type="pct"/>
            <w:shd w:val="clear" w:color="auto" w:fill="auto"/>
            <w:noWrap/>
            <w:vAlign w:val="center"/>
            <w:hideMark/>
          </w:tcPr>
          <w:p w14:paraId="55BF969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574" w:type="pct"/>
            <w:shd w:val="clear" w:color="auto" w:fill="auto"/>
            <w:noWrap/>
            <w:vAlign w:val="center"/>
            <w:hideMark/>
          </w:tcPr>
          <w:p w14:paraId="320228E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17E8094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3BB896B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30" w:type="pct"/>
            <w:shd w:val="clear" w:color="auto" w:fill="auto"/>
            <w:noWrap/>
            <w:vAlign w:val="center"/>
            <w:hideMark/>
          </w:tcPr>
          <w:p w14:paraId="337B1E4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4,0</w:t>
            </w:r>
          </w:p>
        </w:tc>
        <w:tc>
          <w:tcPr>
            <w:tcW w:w="437" w:type="pct"/>
            <w:shd w:val="clear" w:color="auto" w:fill="auto"/>
            <w:noWrap/>
            <w:vAlign w:val="center"/>
            <w:hideMark/>
          </w:tcPr>
          <w:p w14:paraId="15469425"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5,5</w:t>
            </w:r>
          </w:p>
        </w:tc>
      </w:tr>
      <w:tr w:rsidR="004B320A" w:rsidRPr="004B320A" w14:paraId="7FCF9F30" w14:textId="77777777" w:rsidTr="00934F95">
        <w:trPr>
          <w:trHeight w:val="315"/>
          <w:jc w:val="center"/>
        </w:trPr>
        <w:tc>
          <w:tcPr>
            <w:tcW w:w="430" w:type="pct"/>
            <w:vMerge/>
            <w:vAlign w:val="center"/>
            <w:hideMark/>
          </w:tcPr>
          <w:p w14:paraId="618D64B9" w14:textId="77777777" w:rsidR="00934F95" w:rsidRPr="004B320A" w:rsidRDefault="00934F95" w:rsidP="00934F95">
            <w:pPr>
              <w:rPr>
                <w:rFonts w:ascii="Times New Roman" w:hAnsi="Times New Roman"/>
                <w:b/>
                <w:bCs/>
                <w:sz w:val="22"/>
                <w:szCs w:val="22"/>
              </w:rPr>
            </w:pPr>
          </w:p>
        </w:tc>
        <w:tc>
          <w:tcPr>
            <w:tcW w:w="511" w:type="pct"/>
            <w:vMerge w:val="restart"/>
            <w:shd w:val="clear" w:color="auto" w:fill="auto"/>
            <w:noWrap/>
            <w:vAlign w:val="center"/>
            <w:hideMark/>
          </w:tcPr>
          <w:p w14:paraId="085DF5D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V</w:t>
            </w:r>
          </w:p>
        </w:tc>
        <w:tc>
          <w:tcPr>
            <w:tcW w:w="496" w:type="pct"/>
            <w:shd w:val="clear" w:color="auto" w:fill="auto"/>
            <w:noWrap/>
            <w:vAlign w:val="center"/>
            <w:hideMark/>
          </w:tcPr>
          <w:p w14:paraId="17ABCF8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T.24</w:t>
            </w:r>
          </w:p>
        </w:tc>
        <w:tc>
          <w:tcPr>
            <w:tcW w:w="581" w:type="pct"/>
            <w:shd w:val="clear" w:color="auto" w:fill="auto"/>
            <w:noWrap/>
            <w:vAlign w:val="center"/>
            <w:hideMark/>
          </w:tcPr>
          <w:p w14:paraId="35464DC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LK24</w:t>
            </w:r>
          </w:p>
        </w:tc>
        <w:tc>
          <w:tcPr>
            <w:tcW w:w="569" w:type="pct"/>
            <w:shd w:val="clear" w:color="auto" w:fill="auto"/>
            <w:noWrap/>
            <w:vAlign w:val="center"/>
            <w:hideMark/>
          </w:tcPr>
          <w:p w14:paraId="6521D6C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1064911</w:t>
            </w:r>
          </w:p>
        </w:tc>
        <w:tc>
          <w:tcPr>
            <w:tcW w:w="574" w:type="pct"/>
            <w:shd w:val="clear" w:color="auto" w:fill="auto"/>
            <w:noWrap/>
            <w:vAlign w:val="center"/>
            <w:hideMark/>
          </w:tcPr>
          <w:p w14:paraId="5E397F2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580484</w:t>
            </w:r>
          </w:p>
        </w:tc>
        <w:tc>
          <w:tcPr>
            <w:tcW w:w="486" w:type="pct"/>
            <w:shd w:val="clear" w:color="auto" w:fill="auto"/>
            <w:noWrap/>
            <w:vAlign w:val="center"/>
            <w:hideMark/>
          </w:tcPr>
          <w:p w14:paraId="5ED127A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-8,68</w:t>
            </w:r>
          </w:p>
        </w:tc>
        <w:tc>
          <w:tcPr>
            <w:tcW w:w="486" w:type="pct"/>
            <w:shd w:val="clear" w:color="auto" w:fill="auto"/>
            <w:noWrap/>
            <w:vAlign w:val="center"/>
            <w:hideMark/>
          </w:tcPr>
          <w:p w14:paraId="18EC36D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7,0</w:t>
            </w:r>
          </w:p>
        </w:tc>
        <w:tc>
          <w:tcPr>
            <w:tcW w:w="430" w:type="pct"/>
            <w:shd w:val="clear" w:color="auto" w:fill="auto"/>
            <w:noWrap/>
            <w:vAlign w:val="center"/>
            <w:hideMark/>
          </w:tcPr>
          <w:p w14:paraId="3900E73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72B4092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3,5</w:t>
            </w:r>
          </w:p>
        </w:tc>
      </w:tr>
      <w:tr w:rsidR="004B320A" w:rsidRPr="004B320A" w14:paraId="06CAD42D" w14:textId="77777777" w:rsidTr="00934F95">
        <w:trPr>
          <w:trHeight w:val="315"/>
          <w:jc w:val="center"/>
        </w:trPr>
        <w:tc>
          <w:tcPr>
            <w:tcW w:w="430" w:type="pct"/>
            <w:vMerge/>
            <w:vAlign w:val="center"/>
            <w:hideMark/>
          </w:tcPr>
          <w:p w14:paraId="5B1AF10B"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339E0F89"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51C6BAC2"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T.26</w:t>
            </w:r>
          </w:p>
        </w:tc>
        <w:tc>
          <w:tcPr>
            <w:tcW w:w="581" w:type="pct"/>
            <w:shd w:val="clear" w:color="auto" w:fill="auto"/>
            <w:noWrap/>
            <w:vAlign w:val="center"/>
            <w:hideMark/>
          </w:tcPr>
          <w:p w14:paraId="4FF782F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LK26</w:t>
            </w:r>
          </w:p>
        </w:tc>
        <w:tc>
          <w:tcPr>
            <w:tcW w:w="569" w:type="pct"/>
            <w:shd w:val="clear" w:color="auto" w:fill="auto"/>
            <w:noWrap/>
            <w:vAlign w:val="center"/>
            <w:hideMark/>
          </w:tcPr>
          <w:p w14:paraId="6567F31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1063067</w:t>
            </w:r>
          </w:p>
        </w:tc>
        <w:tc>
          <w:tcPr>
            <w:tcW w:w="574" w:type="pct"/>
            <w:shd w:val="clear" w:color="auto" w:fill="auto"/>
            <w:noWrap/>
            <w:vAlign w:val="center"/>
            <w:hideMark/>
          </w:tcPr>
          <w:p w14:paraId="5FE52CB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583800,3</w:t>
            </w:r>
          </w:p>
        </w:tc>
        <w:tc>
          <w:tcPr>
            <w:tcW w:w="486" w:type="pct"/>
            <w:shd w:val="clear" w:color="auto" w:fill="auto"/>
            <w:noWrap/>
            <w:vAlign w:val="center"/>
            <w:hideMark/>
          </w:tcPr>
          <w:p w14:paraId="75F067C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-7,52</w:t>
            </w:r>
          </w:p>
        </w:tc>
        <w:tc>
          <w:tcPr>
            <w:tcW w:w="486" w:type="pct"/>
            <w:shd w:val="clear" w:color="auto" w:fill="auto"/>
            <w:noWrap/>
            <w:vAlign w:val="center"/>
            <w:hideMark/>
          </w:tcPr>
          <w:p w14:paraId="22C92EB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12,5</w:t>
            </w:r>
          </w:p>
        </w:tc>
        <w:tc>
          <w:tcPr>
            <w:tcW w:w="430" w:type="pct"/>
            <w:shd w:val="clear" w:color="auto" w:fill="auto"/>
            <w:noWrap/>
            <w:vAlign w:val="center"/>
            <w:hideMark/>
          </w:tcPr>
          <w:p w14:paraId="1B11964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c>
          <w:tcPr>
            <w:tcW w:w="437" w:type="pct"/>
            <w:shd w:val="clear" w:color="auto" w:fill="auto"/>
            <w:noWrap/>
            <w:vAlign w:val="center"/>
            <w:hideMark/>
          </w:tcPr>
          <w:p w14:paraId="0CBE979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r>
      <w:tr w:rsidR="004B320A" w:rsidRPr="004B320A" w14:paraId="30747BA1" w14:textId="77777777" w:rsidTr="00934F95">
        <w:trPr>
          <w:trHeight w:val="315"/>
          <w:jc w:val="center"/>
        </w:trPr>
        <w:tc>
          <w:tcPr>
            <w:tcW w:w="430" w:type="pct"/>
            <w:vMerge/>
            <w:vAlign w:val="center"/>
            <w:hideMark/>
          </w:tcPr>
          <w:p w14:paraId="2E3A8509"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160E7713"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43FACE5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T.27</w:t>
            </w:r>
          </w:p>
        </w:tc>
        <w:tc>
          <w:tcPr>
            <w:tcW w:w="581" w:type="pct"/>
            <w:shd w:val="clear" w:color="auto" w:fill="auto"/>
            <w:noWrap/>
            <w:vAlign w:val="center"/>
            <w:hideMark/>
          </w:tcPr>
          <w:p w14:paraId="07CAF9E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LK27</w:t>
            </w:r>
          </w:p>
        </w:tc>
        <w:tc>
          <w:tcPr>
            <w:tcW w:w="569" w:type="pct"/>
            <w:shd w:val="clear" w:color="auto" w:fill="auto"/>
            <w:noWrap/>
            <w:vAlign w:val="center"/>
            <w:hideMark/>
          </w:tcPr>
          <w:p w14:paraId="10E12CD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1062220</w:t>
            </w:r>
          </w:p>
        </w:tc>
        <w:tc>
          <w:tcPr>
            <w:tcW w:w="574" w:type="pct"/>
            <w:shd w:val="clear" w:color="auto" w:fill="auto"/>
            <w:noWrap/>
            <w:vAlign w:val="center"/>
            <w:hideMark/>
          </w:tcPr>
          <w:p w14:paraId="29830B5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585604</w:t>
            </w:r>
          </w:p>
        </w:tc>
        <w:tc>
          <w:tcPr>
            <w:tcW w:w="486" w:type="pct"/>
            <w:shd w:val="clear" w:color="auto" w:fill="auto"/>
            <w:noWrap/>
            <w:vAlign w:val="center"/>
            <w:hideMark/>
          </w:tcPr>
          <w:p w14:paraId="2357593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-7,78</w:t>
            </w:r>
          </w:p>
        </w:tc>
        <w:tc>
          <w:tcPr>
            <w:tcW w:w="486" w:type="pct"/>
            <w:shd w:val="clear" w:color="auto" w:fill="auto"/>
            <w:noWrap/>
            <w:vAlign w:val="center"/>
            <w:hideMark/>
          </w:tcPr>
          <w:p w14:paraId="6906141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9,0</w:t>
            </w:r>
          </w:p>
        </w:tc>
        <w:tc>
          <w:tcPr>
            <w:tcW w:w="430" w:type="pct"/>
            <w:shd w:val="clear" w:color="auto" w:fill="auto"/>
            <w:noWrap/>
            <w:vAlign w:val="center"/>
            <w:hideMark/>
          </w:tcPr>
          <w:p w14:paraId="293E1F1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4,5</w:t>
            </w:r>
          </w:p>
        </w:tc>
        <w:tc>
          <w:tcPr>
            <w:tcW w:w="437" w:type="pct"/>
            <w:shd w:val="clear" w:color="auto" w:fill="auto"/>
            <w:noWrap/>
            <w:vAlign w:val="center"/>
            <w:hideMark/>
          </w:tcPr>
          <w:p w14:paraId="4F3B493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r>
      <w:tr w:rsidR="004B320A" w:rsidRPr="004B320A" w14:paraId="29D2D55F" w14:textId="77777777" w:rsidTr="00934F95">
        <w:trPr>
          <w:trHeight w:val="315"/>
          <w:jc w:val="center"/>
        </w:trPr>
        <w:tc>
          <w:tcPr>
            <w:tcW w:w="430" w:type="pct"/>
            <w:vMerge/>
            <w:vAlign w:val="center"/>
            <w:hideMark/>
          </w:tcPr>
          <w:p w14:paraId="7FB78F40"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3FFF7A31"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46FF920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T.28</w:t>
            </w:r>
          </w:p>
        </w:tc>
        <w:tc>
          <w:tcPr>
            <w:tcW w:w="581" w:type="pct"/>
            <w:shd w:val="clear" w:color="auto" w:fill="auto"/>
            <w:noWrap/>
            <w:vAlign w:val="center"/>
            <w:hideMark/>
          </w:tcPr>
          <w:p w14:paraId="5591E36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LK28</w:t>
            </w:r>
          </w:p>
        </w:tc>
        <w:tc>
          <w:tcPr>
            <w:tcW w:w="569" w:type="pct"/>
            <w:shd w:val="clear" w:color="auto" w:fill="auto"/>
            <w:noWrap/>
            <w:vAlign w:val="center"/>
            <w:hideMark/>
          </w:tcPr>
          <w:p w14:paraId="58CE67A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1061185</w:t>
            </w:r>
          </w:p>
        </w:tc>
        <w:tc>
          <w:tcPr>
            <w:tcW w:w="574" w:type="pct"/>
            <w:shd w:val="clear" w:color="auto" w:fill="auto"/>
            <w:noWrap/>
            <w:vAlign w:val="center"/>
            <w:hideMark/>
          </w:tcPr>
          <w:p w14:paraId="016B14B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587304</w:t>
            </w:r>
          </w:p>
        </w:tc>
        <w:tc>
          <w:tcPr>
            <w:tcW w:w="486" w:type="pct"/>
            <w:shd w:val="clear" w:color="auto" w:fill="auto"/>
            <w:noWrap/>
            <w:vAlign w:val="center"/>
            <w:hideMark/>
          </w:tcPr>
          <w:p w14:paraId="04074A7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w:t>
            </w:r>
          </w:p>
        </w:tc>
        <w:tc>
          <w:tcPr>
            <w:tcW w:w="486" w:type="pct"/>
            <w:shd w:val="clear" w:color="auto" w:fill="auto"/>
            <w:noWrap/>
            <w:vAlign w:val="center"/>
            <w:hideMark/>
          </w:tcPr>
          <w:p w14:paraId="26BF71D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9,5</w:t>
            </w:r>
          </w:p>
        </w:tc>
        <w:tc>
          <w:tcPr>
            <w:tcW w:w="430" w:type="pct"/>
            <w:shd w:val="clear" w:color="auto" w:fill="auto"/>
            <w:noWrap/>
            <w:vAlign w:val="center"/>
            <w:hideMark/>
          </w:tcPr>
          <w:p w14:paraId="19804C6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6A00553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62FCC8C4" w14:textId="77777777" w:rsidTr="00934F95">
        <w:trPr>
          <w:trHeight w:val="315"/>
          <w:jc w:val="center"/>
        </w:trPr>
        <w:tc>
          <w:tcPr>
            <w:tcW w:w="430" w:type="pct"/>
            <w:vMerge/>
            <w:vAlign w:val="center"/>
            <w:hideMark/>
          </w:tcPr>
          <w:p w14:paraId="18507555"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61B1ECDB"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1D8897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T.29</w:t>
            </w:r>
          </w:p>
        </w:tc>
        <w:tc>
          <w:tcPr>
            <w:tcW w:w="581" w:type="pct"/>
            <w:shd w:val="clear" w:color="auto" w:fill="auto"/>
            <w:noWrap/>
            <w:vAlign w:val="center"/>
            <w:hideMark/>
          </w:tcPr>
          <w:p w14:paraId="6B1F6AE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LK29</w:t>
            </w:r>
          </w:p>
        </w:tc>
        <w:tc>
          <w:tcPr>
            <w:tcW w:w="569" w:type="pct"/>
            <w:shd w:val="clear" w:color="auto" w:fill="auto"/>
            <w:noWrap/>
            <w:vAlign w:val="center"/>
            <w:hideMark/>
          </w:tcPr>
          <w:p w14:paraId="2F543E3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1060120</w:t>
            </w:r>
          </w:p>
        </w:tc>
        <w:tc>
          <w:tcPr>
            <w:tcW w:w="574" w:type="pct"/>
            <w:shd w:val="clear" w:color="auto" w:fill="auto"/>
            <w:noWrap/>
            <w:vAlign w:val="center"/>
            <w:hideMark/>
          </w:tcPr>
          <w:p w14:paraId="4DE393E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589032</w:t>
            </w:r>
          </w:p>
        </w:tc>
        <w:tc>
          <w:tcPr>
            <w:tcW w:w="486" w:type="pct"/>
            <w:shd w:val="clear" w:color="auto" w:fill="auto"/>
            <w:noWrap/>
            <w:vAlign w:val="center"/>
            <w:hideMark/>
          </w:tcPr>
          <w:p w14:paraId="2EAEE40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-6,76</w:t>
            </w:r>
          </w:p>
        </w:tc>
        <w:tc>
          <w:tcPr>
            <w:tcW w:w="486" w:type="pct"/>
            <w:shd w:val="clear" w:color="auto" w:fill="auto"/>
            <w:noWrap/>
            <w:vAlign w:val="center"/>
            <w:hideMark/>
          </w:tcPr>
          <w:p w14:paraId="066EE73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c>
          <w:tcPr>
            <w:tcW w:w="430" w:type="pct"/>
            <w:shd w:val="clear" w:color="auto" w:fill="auto"/>
            <w:noWrap/>
            <w:vAlign w:val="center"/>
            <w:hideMark/>
          </w:tcPr>
          <w:p w14:paraId="67A805E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33F8987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4,5</w:t>
            </w:r>
          </w:p>
        </w:tc>
      </w:tr>
      <w:tr w:rsidR="004B320A" w:rsidRPr="004B320A" w14:paraId="0AA0C5E0" w14:textId="77777777" w:rsidTr="00934F95">
        <w:trPr>
          <w:trHeight w:val="315"/>
          <w:jc w:val="center"/>
        </w:trPr>
        <w:tc>
          <w:tcPr>
            <w:tcW w:w="430" w:type="pct"/>
            <w:vMerge/>
            <w:vAlign w:val="center"/>
            <w:hideMark/>
          </w:tcPr>
          <w:p w14:paraId="16AEFD5E"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23AC3C8"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3375B82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T.30</w:t>
            </w:r>
          </w:p>
        </w:tc>
        <w:tc>
          <w:tcPr>
            <w:tcW w:w="581" w:type="pct"/>
            <w:shd w:val="clear" w:color="auto" w:fill="auto"/>
            <w:noWrap/>
            <w:vAlign w:val="center"/>
            <w:hideMark/>
          </w:tcPr>
          <w:p w14:paraId="4627A57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LK30</w:t>
            </w:r>
          </w:p>
        </w:tc>
        <w:tc>
          <w:tcPr>
            <w:tcW w:w="569" w:type="pct"/>
            <w:shd w:val="clear" w:color="auto" w:fill="auto"/>
            <w:noWrap/>
            <w:vAlign w:val="center"/>
            <w:hideMark/>
          </w:tcPr>
          <w:p w14:paraId="7A03772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1058680</w:t>
            </w:r>
          </w:p>
        </w:tc>
        <w:tc>
          <w:tcPr>
            <w:tcW w:w="574" w:type="pct"/>
            <w:shd w:val="clear" w:color="auto" w:fill="auto"/>
            <w:noWrap/>
            <w:vAlign w:val="center"/>
            <w:hideMark/>
          </w:tcPr>
          <w:p w14:paraId="71FF2AD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590440</w:t>
            </w:r>
          </w:p>
        </w:tc>
        <w:tc>
          <w:tcPr>
            <w:tcW w:w="486" w:type="pct"/>
            <w:shd w:val="clear" w:color="auto" w:fill="auto"/>
            <w:noWrap/>
            <w:vAlign w:val="center"/>
            <w:hideMark/>
          </w:tcPr>
          <w:p w14:paraId="651AACB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-5,92</w:t>
            </w:r>
          </w:p>
        </w:tc>
        <w:tc>
          <w:tcPr>
            <w:tcW w:w="486" w:type="pct"/>
            <w:shd w:val="clear" w:color="auto" w:fill="auto"/>
            <w:noWrap/>
            <w:vAlign w:val="center"/>
            <w:hideMark/>
          </w:tcPr>
          <w:p w14:paraId="4B605D5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6,5</w:t>
            </w:r>
          </w:p>
        </w:tc>
        <w:tc>
          <w:tcPr>
            <w:tcW w:w="430" w:type="pct"/>
            <w:shd w:val="clear" w:color="auto" w:fill="auto"/>
            <w:noWrap/>
            <w:vAlign w:val="center"/>
            <w:hideMark/>
          </w:tcPr>
          <w:p w14:paraId="4AE8C3C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c>
          <w:tcPr>
            <w:tcW w:w="437" w:type="pct"/>
            <w:shd w:val="clear" w:color="auto" w:fill="auto"/>
            <w:noWrap/>
            <w:vAlign w:val="center"/>
            <w:hideMark/>
          </w:tcPr>
          <w:p w14:paraId="5EAC14A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r>
      <w:tr w:rsidR="004B320A" w:rsidRPr="004B320A" w14:paraId="0B7C9BA8" w14:textId="77777777" w:rsidTr="00934F95">
        <w:trPr>
          <w:trHeight w:val="315"/>
          <w:jc w:val="center"/>
        </w:trPr>
        <w:tc>
          <w:tcPr>
            <w:tcW w:w="430" w:type="pct"/>
            <w:shd w:val="clear" w:color="auto" w:fill="auto"/>
            <w:noWrap/>
            <w:vAlign w:val="center"/>
            <w:hideMark/>
          </w:tcPr>
          <w:p w14:paraId="54D3E43C"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1588" w:type="pct"/>
            <w:gridSpan w:val="3"/>
            <w:shd w:val="clear" w:color="auto" w:fill="auto"/>
            <w:noWrap/>
            <w:vAlign w:val="center"/>
            <w:hideMark/>
          </w:tcPr>
          <w:p w14:paraId="5FE7C50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Trung bình</w:t>
            </w:r>
          </w:p>
        </w:tc>
        <w:tc>
          <w:tcPr>
            <w:tcW w:w="569" w:type="pct"/>
            <w:shd w:val="clear" w:color="auto" w:fill="auto"/>
            <w:noWrap/>
            <w:vAlign w:val="center"/>
            <w:hideMark/>
          </w:tcPr>
          <w:p w14:paraId="597ED20B"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574" w:type="pct"/>
            <w:shd w:val="clear" w:color="auto" w:fill="auto"/>
            <w:noWrap/>
            <w:vAlign w:val="center"/>
            <w:hideMark/>
          </w:tcPr>
          <w:p w14:paraId="714CDFC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486" w:type="pct"/>
            <w:shd w:val="clear" w:color="auto" w:fill="auto"/>
            <w:noWrap/>
            <w:vAlign w:val="center"/>
            <w:hideMark/>
          </w:tcPr>
          <w:p w14:paraId="2D32228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486" w:type="pct"/>
            <w:shd w:val="clear" w:color="auto" w:fill="auto"/>
            <w:noWrap/>
            <w:vAlign w:val="center"/>
            <w:hideMark/>
          </w:tcPr>
          <w:p w14:paraId="776335E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430" w:type="pct"/>
            <w:shd w:val="clear" w:color="auto" w:fill="auto"/>
            <w:noWrap/>
            <w:vAlign w:val="center"/>
            <w:hideMark/>
          </w:tcPr>
          <w:p w14:paraId="3419081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3,3</w:t>
            </w:r>
          </w:p>
        </w:tc>
        <w:tc>
          <w:tcPr>
            <w:tcW w:w="437" w:type="pct"/>
            <w:shd w:val="clear" w:color="auto" w:fill="auto"/>
            <w:noWrap/>
            <w:vAlign w:val="center"/>
            <w:hideMark/>
          </w:tcPr>
          <w:p w14:paraId="3F57199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5,0</w:t>
            </w:r>
          </w:p>
        </w:tc>
      </w:tr>
      <w:tr w:rsidR="004B320A" w:rsidRPr="004B320A" w14:paraId="7B910AC7" w14:textId="77777777" w:rsidTr="00934F95">
        <w:trPr>
          <w:trHeight w:val="315"/>
          <w:jc w:val="center"/>
        </w:trPr>
        <w:tc>
          <w:tcPr>
            <w:tcW w:w="430" w:type="pct"/>
            <w:vMerge w:val="restart"/>
            <w:shd w:val="clear" w:color="auto" w:fill="auto"/>
            <w:vAlign w:val="center"/>
            <w:hideMark/>
          </w:tcPr>
          <w:p w14:paraId="466C368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Sông Cổ Chiên</w:t>
            </w:r>
          </w:p>
        </w:tc>
        <w:tc>
          <w:tcPr>
            <w:tcW w:w="511" w:type="pct"/>
            <w:shd w:val="clear" w:color="auto" w:fill="auto"/>
            <w:noWrap/>
            <w:vAlign w:val="center"/>
            <w:hideMark/>
          </w:tcPr>
          <w:p w14:paraId="407593B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VI</w:t>
            </w:r>
          </w:p>
        </w:tc>
        <w:tc>
          <w:tcPr>
            <w:tcW w:w="496" w:type="pct"/>
            <w:shd w:val="clear" w:color="auto" w:fill="auto"/>
            <w:noWrap/>
            <w:vAlign w:val="center"/>
            <w:hideMark/>
          </w:tcPr>
          <w:p w14:paraId="79B1B5A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T.42</w:t>
            </w:r>
          </w:p>
        </w:tc>
        <w:tc>
          <w:tcPr>
            <w:tcW w:w="581" w:type="pct"/>
            <w:shd w:val="clear" w:color="auto" w:fill="auto"/>
            <w:noWrap/>
            <w:vAlign w:val="center"/>
            <w:hideMark/>
          </w:tcPr>
          <w:p w14:paraId="31932C3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LK42</w:t>
            </w:r>
          </w:p>
        </w:tc>
        <w:tc>
          <w:tcPr>
            <w:tcW w:w="569" w:type="pct"/>
            <w:shd w:val="clear" w:color="auto" w:fill="auto"/>
            <w:noWrap/>
            <w:vAlign w:val="center"/>
            <w:hideMark/>
          </w:tcPr>
          <w:p w14:paraId="76137AA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1113544</w:t>
            </w:r>
          </w:p>
        </w:tc>
        <w:tc>
          <w:tcPr>
            <w:tcW w:w="574" w:type="pct"/>
            <w:shd w:val="clear" w:color="auto" w:fill="auto"/>
            <w:noWrap/>
            <w:vAlign w:val="center"/>
            <w:hideMark/>
          </w:tcPr>
          <w:p w14:paraId="6455B94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582450</w:t>
            </w:r>
          </w:p>
        </w:tc>
        <w:tc>
          <w:tcPr>
            <w:tcW w:w="486" w:type="pct"/>
            <w:shd w:val="clear" w:color="auto" w:fill="auto"/>
            <w:noWrap/>
            <w:vAlign w:val="center"/>
            <w:hideMark/>
          </w:tcPr>
          <w:p w14:paraId="47B2AE6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w:t>
            </w:r>
          </w:p>
        </w:tc>
        <w:tc>
          <w:tcPr>
            <w:tcW w:w="486" w:type="pct"/>
            <w:shd w:val="clear" w:color="auto" w:fill="auto"/>
            <w:noWrap/>
            <w:vAlign w:val="center"/>
            <w:hideMark/>
          </w:tcPr>
          <w:p w14:paraId="2CD90FF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c>
          <w:tcPr>
            <w:tcW w:w="430" w:type="pct"/>
            <w:shd w:val="clear" w:color="auto" w:fill="auto"/>
            <w:noWrap/>
            <w:vAlign w:val="center"/>
            <w:hideMark/>
          </w:tcPr>
          <w:p w14:paraId="1E4738B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0,0</w:t>
            </w:r>
          </w:p>
        </w:tc>
        <w:tc>
          <w:tcPr>
            <w:tcW w:w="437" w:type="pct"/>
            <w:shd w:val="clear" w:color="auto" w:fill="auto"/>
            <w:noWrap/>
            <w:vAlign w:val="center"/>
            <w:hideMark/>
          </w:tcPr>
          <w:p w14:paraId="2D56F21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3,5</w:t>
            </w:r>
          </w:p>
        </w:tc>
      </w:tr>
      <w:tr w:rsidR="004B320A" w:rsidRPr="004B320A" w14:paraId="34D4C401" w14:textId="77777777" w:rsidTr="00934F95">
        <w:trPr>
          <w:trHeight w:val="315"/>
          <w:jc w:val="center"/>
        </w:trPr>
        <w:tc>
          <w:tcPr>
            <w:tcW w:w="430" w:type="pct"/>
            <w:vMerge/>
            <w:vAlign w:val="center"/>
            <w:hideMark/>
          </w:tcPr>
          <w:p w14:paraId="065772A0" w14:textId="77777777" w:rsidR="00934F95" w:rsidRPr="004B320A" w:rsidRDefault="00934F95" w:rsidP="00934F95">
            <w:pPr>
              <w:rPr>
                <w:rFonts w:ascii="Times New Roman" w:hAnsi="Times New Roman"/>
                <w:b/>
                <w:bCs/>
                <w:sz w:val="22"/>
                <w:szCs w:val="22"/>
              </w:rPr>
            </w:pPr>
          </w:p>
        </w:tc>
        <w:tc>
          <w:tcPr>
            <w:tcW w:w="511" w:type="pct"/>
            <w:vMerge w:val="restart"/>
            <w:shd w:val="clear" w:color="auto" w:fill="auto"/>
            <w:noWrap/>
            <w:vAlign w:val="center"/>
            <w:hideMark/>
          </w:tcPr>
          <w:p w14:paraId="63D5213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VII</w:t>
            </w:r>
          </w:p>
        </w:tc>
        <w:tc>
          <w:tcPr>
            <w:tcW w:w="496" w:type="pct"/>
            <w:shd w:val="clear" w:color="auto" w:fill="auto"/>
            <w:noWrap/>
            <w:vAlign w:val="center"/>
            <w:hideMark/>
          </w:tcPr>
          <w:p w14:paraId="0267301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T.43</w:t>
            </w:r>
          </w:p>
        </w:tc>
        <w:tc>
          <w:tcPr>
            <w:tcW w:w="581" w:type="pct"/>
            <w:shd w:val="clear" w:color="auto" w:fill="auto"/>
            <w:noWrap/>
            <w:vAlign w:val="center"/>
            <w:hideMark/>
          </w:tcPr>
          <w:p w14:paraId="4BABB8C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LK43</w:t>
            </w:r>
          </w:p>
        </w:tc>
        <w:tc>
          <w:tcPr>
            <w:tcW w:w="569" w:type="pct"/>
            <w:shd w:val="clear" w:color="auto" w:fill="auto"/>
            <w:noWrap/>
            <w:vAlign w:val="center"/>
            <w:hideMark/>
          </w:tcPr>
          <w:p w14:paraId="15DD1B9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1112960</w:t>
            </w:r>
          </w:p>
        </w:tc>
        <w:tc>
          <w:tcPr>
            <w:tcW w:w="574" w:type="pct"/>
            <w:shd w:val="clear" w:color="auto" w:fill="auto"/>
            <w:noWrap/>
            <w:vAlign w:val="center"/>
            <w:hideMark/>
          </w:tcPr>
          <w:p w14:paraId="5E774FA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583963</w:t>
            </w:r>
          </w:p>
        </w:tc>
        <w:tc>
          <w:tcPr>
            <w:tcW w:w="486" w:type="pct"/>
            <w:shd w:val="clear" w:color="auto" w:fill="auto"/>
            <w:noWrap/>
            <w:vAlign w:val="center"/>
            <w:hideMark/>
          </w:tcPr>
          <w:p w14:paraId="2237D2E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-13,3</w:t>
            </w:r>
          </w:p>
        </w:tc>
        <w:tc>
          <w:tcPr>
            <w:tcW w:w="486" w:type="pct"/>
            <w:shd w:val="clear" w:color="auto" w:fill="auto"/>
            <w:noWrap/>
            <w:vAlign w:val="center"/>
            <w:hideMark/>
          </w:tcPr>
          <w:p w14:paraId="52A2867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c>
          <w:tcPr>
            <w:tcW w:w="430" w:type="pct"/>
            <w:shd w:val="clear" w:color="auto" w:fill="auto"/>
            <w:noWrap/>
            <w:vAlign w:val="center"/>
            <w:hideMark/>
          </w:tcPr>
          <w:p w14:paraId="400E477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c>
          <w:tcPr>
            <w:tcW w:w="437" w:type="pct"/>
            <w:shd w:val="clear" w:color="auto" w:fill="auto"/>
            <w:noWrap/>
            <w:vAlign w:val="center"/>
            <w:hideMark/>
          </w:tcPr>
          <w:p w14:paraId="7ED7B8A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2,5</w:t>
            </w:r>
          </w:p>
        </w:tc>
      </w:tr>
      <w:tr w:rsidR="004B320A" w:rsidRPr="004B320A" w14:paraId="67F62BFF" w14:textId="77777777" w:rsidTr="00934F95">
        <w:trPr>
          <w:trHeight w:val="315"/>
          <w:jc w:val="center"/>
        </w:trPr>
        <w:tc>
          <w:tcPr>
            <w:tcW w:w="430" w:type="pct"/>
            <w:vMerge/>
            <w:vAlign w:val="center"/>
            <w:hideMark/>
          </w:tcPr>
          <w:p w14:paraId="61701747"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2439F27C"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5E1843E8"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T.44</w:t>
            </w:r>
          </w:p>
        </w:tc>
        <w:tc>
          <w:tcPr>
            <w:tcW w:w="581" w:type="pct"/>
            <w:shd w:val="clear" w:color="auto" w:fill="auto"/>
            <w:noWrap/>
            <w:vAlign w:val="center"/>
            <w:hideMark/>
          </w:tcPr>
          <w:p w14:paraId="63F1F25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LK44-1</w:t>
            </w:r>
          </w:p>
        </w:tc>
        <w:tc>
          <w:tcPr>
            <w:tcW w:w="569" w:type="pct"/>
            <w:shd w:val="clear" w:color="auto" w:fill="auto"/>
            <w:noWrap/>
            <w:vAlign w:val="center"/>
            <w:hideMark/>
          </w:tcPr>
          <w:p w14:paraId="53EB1CB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1112071</w:t>
            </w:r>
          </w:p>
        </w:tc>
        <w:tc>
          <w:tcPr>
            <w:tcW w:w="574" w:type="pct"/>
            <w:shd w:val="clear" w:color="auto" w:fill="auto"/>
            <w:noWrap/>
            <w:vAlign w:val="center"/>
            <w:hideMark/>
          </w:tcPr>
          <w:p w14:paraId="7DB9974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584596</w:t>
            </w:r>
          </w:p>
        </w:tc>
        <w:tc>
          <w:tcPr>
            <w:tcW w:w="486" w:type="pct"/>
            <w:shd w:val="clear" w:color="auto" w:fill="auto"/>
            <w:noWrap/>
            <w:vAlign w:val="center"/>
            <w:hideMark/>
          </w:tcPr>
          <w:p w14:paraId="53ECA5B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-8,8</w:t>
            </w:r>
          </w:p>
        </w:tc>
        <w:tc>
          <w:tcPr>
            <w:tcW w:w="486" w:type="pct"/>
            <w:shd w:val="clear" w:color="auto" w:fill="auto"/>
            <w:noWrap/>
            <w:vAlign w:val="center"/>
            <w:hideMark/>
          </w:tcPr>
          <w:p w14:paraId="389DC56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c>
          <w:tcPr>
            <w:tcW w:w="430" w:type="pct"/>
            <w:shd w:val="clear" w:color="auto" w:fill="auto"/>
            <w:noWrap/>
            <w:vAlign w:val="center"/>
            <w:hideMark/>
          </w:tcPr>
          <w:p w14:paraId="17ABDB0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0,0</w:t>
            </w:r>
          </w:p>
        </w:tc>
        <w:tc>
          <w:tcPr>
            <w:tcW w:w="437" w:type="pct"/>
            <w:shd w:val="clear" w:color="auto" w:fill="auto"/>
            <w:noWrap/>
            <w:vAlign w:val="center"/>
            <w:hideMark/>
          </w:tcPr>
          <w:p w14:paraId="36FECC7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4,5</w:t>
            </w:r>
          </w:p>
        </w:tc>
      </w:tr>
      <w:tr w:rsidR="004B320A" w:rsidRPr="004B320A" w14:paraId="64DC9398" w14:textId="77777777" w:rsidTr="00934F95">
        <w:trPr>
          <w:trHeight w:val="315"/>
          <w:jc w:val="center"/>
        </w:trPr>
        <w:tc>
          <w:tcPr>
            <w:tcW w:w="430" w:type="pct"/>
            <w:vMerge/>
            <w:vAlign w:val="center"/>
            <w:hideMark/>
          </w:tcPr>
          <w:p w14:paraId="6A02B5C4"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05042222"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A9E247B"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T.45</w:t>
            </w:r>
          </w:p>
        </w:tc>
        <w:tc>
          <w:tcPr>
            <w:tcW w:w="581" w:type="pct"/>
            <w:shd w:val="clear" w:color="auto" w:fill="auto"/>
            <w:noWrap/>
            <w:vAlign w:val="center"/>
            <w:hideMark/>
          </w:tcPr>
          <w:p w14:paraId="6FEA4A0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LK45-1</w:t>
            </w:r>
          </w:p>
        </w:tc>
        <w:tc>
          <w:tcPr>
            <w:tcW w:w="569" w:type="pct"/>
            <w:shd w:val="clear" w:color="auto" w:fill="auto"/>
            <w:noWrap/>
            <w:vAlign w:val="center"/>
            <w:hideMark/>
          </w:tcPr>
          <w:p w14:paraId="0A26524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1111545</w:t>
            </w:r>
          </w:p>
        </w:tc>
        <w:tc>
          <w:tcPr>
            <w:tcW w:w="574" w:type="pct"/>
            <w:shd w:val="clear" w:color="auto" w:fill="auto"/>
            <w:noWrap/>
            <w:vAlign w:val="center"/>
            <w:hideMark/>
          </w:tcPr>
          <w:p w14:paraId="7B2FF52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585189</w:t>
            </w:r>
          </w:p>
        </w:tc>
        <w:tc>
          <w:tcPr>
            <w:tcW w:w="486" w:type="pct"/>
            <w:shd w:val="clear" w:color="auto" w:fill="auto"/>
            <w:noWrap/>
            <w:vAlign w:val="center"/>
            <w:hideMark/>
          </w:tcPr>
          <w:p w14:paraId="79DD380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-10,8</w:t>
            </w:r>
          </w:p>
        </w:tc>
        <w:tc>
          <w:tcPr>
            <w:tcW w:w="486" w:type="pct"/>
            <w:shd w:val="clear" w:color="auto" w:fill="auto"/>
            <w:noWrap/>
            <w:vAlign w:val="center"/>
            <w:hideMark/>
          </w:tcPr>
          <w:p w14:paraId="36BA5FF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2,5</w:t>
            </w:r>
          </w:p>
        </w:tc>
        <w:tc>
          <w:tcPr>
            <w:tcW w:w="430" w:type="pct"/>
            <w:shd w:val="clear" w:color="auto" w:fill="auto"/>
            <w:noWrap/>
            <w:vAlign w:val="center"/>
            <w:hideMark/>
          </w:tcPr>
          <w:p w14:paraId="2701873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0,5</w:t>
            </w:r>
          </w:p>
        </w:tc>
        <w:tc>
          <w:tcPr>
            <w:tcW w:w="437" w:type="pct"/>
            <w:shd w:val="clear" w:color="auto" w:fill="auto"/>
            <w:noWrap/>
            <w:vAlign w:val="center"/>
            <w:hideMark/>
          </w:tcPr>
          <w:p w14:paraId="00AC163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r>
      <w:tr w:rsidR="004B320A" w:rsidRPr="004B320A" w14:paraId="426BF97A" w14:textId="77777777" w:rsidTr="00934F95">
        <w:trPr>
          <w:trHeight w:val="315"/>
          <w:jc w:val="center"/>
        </w:trPr>
        <w:tc>
          <w:tcPr>
            <w:tcW w:w="430" w:type="pct"/>
            <w:vMerge/>
            <w:vAlign w:val="center"/>
            <w:hideMark/>
          </w:tcPr>
          <w:p w14:paraId="7D170BBA"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7829DE3F"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7940048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T.46</w:t>
            </w:r>
          </w:p>
        </w:tc>
        <w:tc>
          <w:tcPr>
            <w:tcW w:w="581" w:type="pct"/>
            <w:shd w:val="clear" w:color="auto" w:fill="auto"/>
            <w:noWrap/>
            <w:vAlign w:val="center"/>
            <w:hideMark/>
          </w:tcPr>
          <w:p w14:paraId="27F9BF2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LK46</w:t>
            </w:r>
          </w:p>
        </w:tc>
        <w:tc>
          <w:tcPr>
            <w:tcW w:w="569" w:type="pct"/>
            <w:shd w:val="clear" w:color="auto" w:fill="auto"/>
            <w:noWrap/>
            <w:vAlign w:val="center"/>
            <w:hideMark/>
          </w:tcPr>
          <w:p w14:paraId="3327F3F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1109856</w:t>
            </w:r>
          </w:p>
        </w:tc>
        <w:tc>
          <w:tcPr>
            <w:tcW w:w="574" w:type="pct"/>
            <w:shd w:val="clear" w:color="auto" w:fill="auto"/>
            <w:noWrap/>
            <w:vAlign w:val="center"/>
            <w:hideMark/>
          </w:tcPr>
          <w:p w14:paraId="1EC83E8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586907</w:t>
            </w:r>
          </w:p>
        </w:tc>
        <w:tc>
          <w:tcPr>
            <w:tcW w:w="486" w:type="pct"/>
            <w:shd w:val="clear" w:color="auto" w:fill="auto"/>
            <w:noWrap/>
            <w:vAlign w:val="center"/>
            <w:hideMark/>
          </w:tcPr>
          <w:p w14:paraId="0313801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-16,24</w:t>
            </w:r>
          </w:p>
        </w:tc>
        <w:tc>
          <w:tcPr>
            <w:tcW w:w="486" w:type="pct"/>
            <w:shd w:val="clear" w:color="auto" w:fill="auto"/>
            <w:noWrap/>
            <w:vAlign w:val="center"/>
            <w:hideMark/>
          </w:tcPr>
          <w:p w14:paraId="1E24901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c>
          <w:tcPr>
            <w:tcW w:w="430" w:type="pct"/>
            <w:shd w:val="clear" w:color="auto" w:fill="auto"/>
            <w:noWrap/>
            <w:vAlign w:val="center"/>
            <w:hideMark/>
          </w:tcPr>
          <w:p w14:paraId="7BB7ED7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5A1DC06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r>
      <w:tr w:rsidR="004B320A" w:rsidRPr="004B320A" w14:paraId="1B556F76" w14:textId="77777777" w:rsidTr="00934F95">
        <w:trPr>
          <w:trHeight w:val="315"/>
          <w:jc w:val="center"/>
        </w:trPr>
        <w:tc>
          <w:tcPr>
            <w:tcW w:w="430" w:type="pct"/>
            <w:vMerge/>
            <w:vAlign w:val="center"/>
            <w:hideMark/>
          </w:tcPr>
          <w:p w14:paraId="434E9C08"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39C4A929"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489A63F5"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T.47</w:t>
            </w:r>
          </w:p>
        </w:tc>
        <w:tc>
          <w:tcPr>
            <w:tcW w:w="581" w:type="pct"/>
            <w:shd w:val="clear" w:color="auto" w:fill="auto"/>
            <w:noWrap/>
            <w:vAlign w:val="center"/>
            <w:hideMark/>
          </w:tcPr>
          <w:p w14:paraId="65F9949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LK47</w:t>
            </w:r>
          </w:p>
        </w:tc>
        <w:tc>
          <w:tcPr>
            <w:tcW w:w="569" w:type="pct"/>
            <w:shd w:val="clear" w:color="auto" w:fill="auto"/>
            <w:noWrap/>
            <w:vAlign w:val="center"/>
            <w:hideMark/>
          </w:tcPr>
          <w:p w14:paraId="32C5E52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1108735</w:t>
            </w:r>
          </w:p>
        </w:tc>
        <w:tc>
          <w:tcPr>
            <w:tcW w:w="574" w:type="pct"/>
            <w:shd w:val="clear" w:color="auto" w:fill="auto"/>
            <w:noWrap/>
            <w:vAlign w:val="center"/>
            <w:hideMark/>
          </w:tcPr>
          <w:p w14:paraId="6CF4FEE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588094</w:t>
            </w:r>
          </w:p>
        </w:tc>
        <w:tc>
          <w:tcPr>
            <w:tcW w:w="486" w:type="pct"/>
            <w:shd w:val="clear" w:color="auto" w:fill="auto"/>
            <w:noWrap/>
            <w:vAlign w:val="center"/>
            <w:hideMark/>
          </w:tcPr>
          <w:p w14:paraId="0DE2E54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-18</w:t>
            </w:r>
          </w:p>
        </w:tc>
        <w:tc>
          <w:tcPr>
            <w:tcW w:w="486" w:type="pct"/>
            <w:shd w:val="clear" w:color="auto" w:fill="auto"/>
            <w:noWrap/>
            <w:vAlign w:val="center"/>
            <w:hideMark/>
          </w:tcPr>
          <w:p w14:paraId="548322E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0" w:type="pct"/>
            <w:shd w:val="clear" w:color="auto" w:fill="auto"/>
            <w:noWrap/>
            <w:vAlign w:val="center"/>
            <w:hideMark/>
          </w:tcPr>
          <w:p w14:paraId="45DF85C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2B1D3A6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r>
      <w:tr w:rsidR="004B320A" w:rsidRPr="004B320A" w14:paraId="6D314BC1" w14:textId="77777777" w:rsidTr="00934F95">
        <w:trPr>
          <w:trHeight w:val="315"/>
          <w:jc w:val="center"/>
        </w:trPr>
        <w:tc>
          <w:tcPr>
            <w:tcW w:w="430" w:type="pct"/>
            <w:vMerge/>
            <w:vAlign w:val="center"/>
            <w:hideMark/>
          </w:tcPr>
          <w:p w14:paraId="37A1BBA3"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2A837C7"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A70A5C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T.48</w:t>
            </w:r>
          </w:p>
        </w:tc>
        <w:tc>
          <w:tcPr>
            <w:tcW w:w="581" w:type="pct"/>
            <w:shd w:val="clear" w:color="auto" w:fill="auto"/>
            <w:noWrap/>
            <w:vAlign w:val="center"/>
            <w:hideMark/>
          </w:tcPr>
          <w:p w14:paraId="6E94D75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LK48</w:t>
            </w:r>
          </w:p>
        </w:tc>
        <w:tc>
          <w:tcPr>
            <w:tcW w:w="569" w:type="pct"/>
            <w:shd w:val="clear" w:color="auto" w:fill="auto"/>
            <w:noWrap/>
            <w:vAlign w:val="center"/>
            <w:hideMark/>
          </w:tcPr>
          <w:p w14:paraId="5F166E8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1107621</w:t>
            </w:r>
          </w:p>
        </w:tc>
        <w:tc>
          <w:tcPr>
            <w:tcW w:w="574" w:type="pct"/>
            <w:shd w:val="clear" w:color="auto" w:fill="auto"/>
            <w:noWrap/>
            <w:vAlign w:val="center"/>
            <w:hideMark/>
          </w:tcPr>
          <w:p w14:paraId="7A9B6BB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589252</w:t>
            </w:r>
          </w:p>
        </w:tc>
        <w:tc>
          <w:tcPr>
            <w:tcW w:w="486" w:type="pct"/>
            <w:shd w:val="clear" w:color="auto" w:fill="auto"/>
            <w:noWrap/>
            <w:vAlign w:val="center"/>
            <w:hideMark/>
          </w:tcPr>
          <w:p w14:paraId="377F2AA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-19,82</w:t>
            </w:r>
          </w:p>
        </w:tc>
        <w:tc>
          <w:tcPr>
            <w:tcW w:w="486" w:type="pct"/>
            <w:shd w:val="clear" w:color="auto" w:fill="auto"/>
            <w:noWrap/>
            <w:vAlign w:val="center"/>
            <w:hideMark/>
          </w:tcPr>
          <w:p w14:paraId="24955D3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3,5</w:t>
            </w:r>
          </w:p>
        </w:tc>
        <w:tc>
          <w:tcPr>
            <w:tcW w:w="430" w:type="pct"/>
            <w:shd w:val="clear" w:color="auto" w:fill="auto"/>
            <w:noWrap/>
            <w:vAlign w:val="center"/>
            <w:hideMark/>
          </w:tcPr>
          <w:p w14:paraId="112587B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67D4E3B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r>
      <w:tr w:rsidR="004B320A" w:rsidRPr="004B320A" w14:paraId="6102CAF5" w14:textId="77777777" w:rsidTr="00934F95">
        <w:trPr>
          <w:trHeight w:val="315"/>
          <w:jc w:val="center"/>
        </w:trPr>
        <w:tc>
          <w:tcPr>
            <w:tcW w:w="430" w:type="pct"/>
            <w:vMerge/>
            <w:vAlign w:val="center"/>
            <w:hideMark/>
          </w:tcPr>
          <w:p w14:paraId="17342E9E"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47ED0E7B"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6C516F8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T.49</w:t>
            </w:r>
          </w:p>
        </w:tc>
        <w:tc>
          <w:tcPr>
            <w:tcW w:w="581" w:type="pct"/>
            <w:shd w:val="clear" w:color="auto" w:fill="auto"/>
            <w:noWrap/>
            <w:vAlign w:val="center"/>
            <w:hideMark/>
          </w:tcPr>
          <w:p w14:paraId="0B308F0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LK49-1</w:t>
            </w:r>
          </w:p>
        </w:tc>
        <w:tc>
          <w:tcPr>
            <w:tcW w:w="569" w:type="pct"/>
            <w:shd w:val="clear" w:color="auto" w:fill="auto"/>
            <w:noWrap/>
            <w:vAlign w:val="center"/>
            <w:hideMark/>
          </w:tcPr>
          <w:p w14:paraId="60EA975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1106490</w:t>
            </w:r>
          </w:p>
        </w:tc>
        <w:tc>
          <w:tcPr>
            <w:tcW w:w="574" w:type="pct"/>
            <w:shd w:val="clear" w:color="auto" w:fill="auto"/>
            <w:noWrap/>
            <w:vAlign w:val="center"/>
            <w:hideMark/>
          </w:tcPr>
          <w:p w14:paraId="22BCC21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590395</w:t>
            </w:r>
          </w:p>
        </w:tc>
        <w:tc>
          <w:tcPr>
            <w:tcW w:w="486" w:type="pct"/>
            <w:shd w:val="clear" w:color="auto" w:fill="auto"/>
            <w:noWrap/>
            <w:vAlign w:val="center"/>
            <w:hideMark/>
          </w:tcPr>
          <w:p w14:paraId="3E6FC6C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-16,6</w:t>
            </w:r>
          </w:p>
        </w:tc>
        <w:tc>
          <w:tcPr>
            <w:tcW w:w="486" w:type="pct"/>
            <w:shd w:val="clear" w:color="auto" w:fill="auto"/>
            <w:noWrap/>
            <w:vAlign w:val="center"/>
            <w:hideMark/>
          </w:tcPr>
          <w:p w14:paraId="6128830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w:t>
            </w:r>
          </w:p>
        </w:tc>
        <w:tc>
          <w:tcPr>
            <w:tcW w:w="430" w:type="pct"/>
            <w:shd w:val="clear" w:color="auto" w:fill="auto"/>
            <w:noWrap/>
            <w:vAlign w:val="center"/>
            <w:hideMark/>
          </w:tcPr>
          <w:p w14:paraId="6A375DC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6914E0D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r>
      <w:tr w:rsidR="004B320A" w:rsidRPr="004B320A" w14:paraId="3772040E" w14:textId="77777777" w:rsidTr="00934F95">
        <w:trPr>
          <w:trHeight w:val="315"/>
          <w:jc w:val="center"/>
        </w:trPr>
        <w:tc>
          <w:tcPr>
            <w:tcW w:w="430" w:type="pct"/>
            <w:vMerge/>
            <w:vAlign w:val="center"/>
            <w:hideMark/>
          </w:tcPr>
          <w:p w14:paraId="433108F2"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4B3113FD"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34D8B63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T.49</w:t>
            </w:r>
          </w:p>
        </w:tc>
        <w:tc>
          <w:tcPr>
            <w:tcW w:w="581" w:type="pct"/>
            <w:shd w:val="clear" w:color="auto" w:fill="auto"/>
            <w:noWrap/>
            <w:vAlign w:val="center"/>
            <w:hideMark/>
          </w:tcPr>
          <w:p w14:paraId="78D325A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LK49-2</w:t>
            </w:r>
          </w:p>
        </w:tc>
        <w:tc>
          <w:tcPr>
            <w:tcW w:w="569" w:type="pct"/>
            <w:shd w:val="clear" w:color="auto" w:fill="auto"/>
            <w:noWrap/>
            <w:vAlign w:val="center"/>
            <w:hideMark/>
          </w:tcPr>
          <w:p w14:paraId="5757A6E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1106803</w:t>
            </w:r>
          </w:p>
        </w:tc>
        <w:tc>
          <w:tcPr>
            <w:tcW w:w="574" w:type="pct"/>
            <w:shd w:val="clear" w:color="auto" w:fill="auto"/>
            <w:noWrap/>
            <w:vAlign w:val="center"/>
            <w:hideMark/>
          </w:tcPr>
          <w:p w14:paraId="58AA808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590635</w:t>
            </w:r>
          </w:p>
        </w:tc>
        <w:tc>
          <w:tcPr>
            <w:tcW w:w="486" w:type="pct"/>
            <w:shd w:val="clear" w:color="auto" w:fill="auto"/>
            <w:noWrap/>
            <w:vAlign w:val="center"/>
            <w:hideMark/>
          </w:tcPr>
          <w:p w14:paraId="20116CA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-15,76</w:t>
            </w:r>
          </w:p>
        </w:tc>
        <w:tc>
          <w:tcPr>
            <w:tcW w:w="486" w:type="pct"/>
            <w:shd w:val="clear" w:color="auto" w:fill="auto"/>
            <w:noWrap/>
            <w:vAlign w:val="center"/>
            <w:hideMark/>
          </w:tcPr>
          <w:p w14:paraId="5781D93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c>
          <w:tcPr>
            <w:tcW w:w="430" w:type="pct"/>
            <w:shd w:val="clear" w:color="auto" w:fill="auto"/>
            <w:noWrap/>
            <w:vAlign w:val="center"/>
            <w:hideMark/>
          </w:tcPr>
          <w:p w14:paraId="2B772D0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0,5</w:t>
            </w:r>
          </w:p>
        </w:tc>
        <w:tc>
          <w:tcPr>
            <w:tcW w:w="437" w:type="pct"/>
            <w:shd w:val="clear" w:color="auto" w:fill="auto"/>
            <w:noWrap/>
            <w:vAlign w:val="center"/>
            <w:hideMark/>
          </w:tcPr>
          <w:p w14:paraId="1607772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r>
      <w:tr w:rsidR="004B320A" w:rsidRPr="004B320A" w14:paraId="76BFB5BA" w14:textId="77777777" w:rsidTr="00934F95">
        <w:trPr>
          <w:trHeight w:val="315"/>
          <w:jc w:val="center"/>
        </w:trPr>
        <w:tc>
          <w:tcPr>
            <w:tcW w:w="430" w:type="pct"/>
            <w:vMerge/>
            <w:vAlign w:val="center"/>
            <w:hideMark/>
          </w:tcPr>
          <w:p w14:paraId="2C126979"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9651F5F"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771663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T.50</w:t>
            </w:r>
          </w:p>
        </w:tc>
        <w:tc>
          <w:tcPr>
            <w:tcW w:w="581" w:type="pct"/>
            <w:shd w:val="clear" w:color="auto" w:fill="auto"/>
            <w:noWrap/>
            <w:vAlign w:val="center"/>
            <w:hideMark/>
          </w:tcPr>
          <w:p w14:paraId="746C0D1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LK50-1</w:t>
            </w:r>
          </w:p>
        </w:tc>
        <w:tc>
          <w:tcPr>
            <w:tcW w:w="569" w:type="pct"/>
            <w:shd w:val="clear" w:color="auto" w:fill="auto"/>
            <w:noWrap/>
            <w:vAlign w:val="center"/>
            <w:hideMark/>
          </w:tcPr>
          <w:p w14:paraId="70404BB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1106042</w:t>
            </w:r>
          </w:p>
        </w:tc>
        <w:tc>
          <w:tcPr>
            <w:tcW w:w="574" w:type="pct"/>
            <w:shd w:val="clear" w:color="auto" w:fill="auto"/>
            <w:noWrap/>
            <w:vAlign w:val="center"/>
            <w:hideMark/>
          </w:tcPr>
          <w:p w14:paraId="6DA62D4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591113</w:t>
            </w:r>
          </w:p>
        </w:tc>
        <w:tc>
          <w:tcPr>
            <w:tcW w:w="486" w:type="pct"/>
            <w:shd w:val="clear" w:color="auto" w:fill="auto"/>
            <w:noWrap/>
            <w:vAlign w:val="center"/>
            <w:hideMark/>
          </w:tcPr>
          <w:p w14:paraId="1B250A9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86" w:type="pct"/>
            <w:shd w:val="clear" w:color="auto" w:fill="auto"/>
            <w:noWrap/>
            <w:vAlign w:val="center"/>
            <w:hideMark/>
          </w:tcPr>
          <w:p w14:paraId="7714031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9,5</w:t>
            </w:r>
          </w:p>
        </w:tc>
        <w:tc>
          <w:tcPr>
            <w:tcW w:w="430" w:type="pct"/>
            <w:shd w:val="clear" w:color="auto" w:fill="auto"/>
            <w:noWrap/>
            <w:vAlign w:val="center"/>
            <w:hideMark/>
          </w:tcPr>
          <w:p w14:paraId="55C6969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3E8B080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r>
      <w:tr w:rsidR="004B320A" w:rsidRPr="004B320A" w14:paraId="3AF398C4" w14:textId="77777777" w:rsidTr="00934F95">
        <w:trPr>
          <w:trHeight w:val="315"/>
          <w:jc w:val="center"/>
        </w:trPr>
        <w:tc>
          <w:tcPr>
            <w:tcW w:w="430" w:type="pct"/>
            <w:vMerge/>
            <w:vAlign w:val="center"/>
            <w:hideMark/>
          </w:tcPr>
          <w:p w14:paraId="33ABA1D3"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A6BDBDD"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76DEA0AC"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T.50</w:t>
            </w:r>
          </w:p>
        </w:tc>
        <w:tc>
          <w:tcPr>
            <w:tcW w:w="581" w:type="pct"/>
            <w:shd w:val="clear" w:color="auto" w:fill="auto"/>
            <w:noWrap/>
            <w:vAlign w:val="center"/>
            <w:hideMark/>
          </w:tcPr>
          <w:p w14:paraId="55C6DC3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LK50-2</w:t>
            </w:r>
          </w:p>
        </w:tc>
        <w:tc>
          <w:tcPr>
            <w:tcW w:w="569" w:type="pct"/>
            <w:shd w:val="clear" w:color="auto" w:fill="auto"/>
            <w:noWrap/>
            <w:vAlign w:val="center"/>
            <w:hideMark/>
          </w:tcPr>
          <w:p w14:paraId="48FA51C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1106346</w:t>
            </w:r>
          </w:p>
        </w:tc>
        <w:tc>
          <w:tcPr>
            <w:tcW w:w="574" w:type="pct"/>
            <w:shd w:val="clear" w:color="auto" w:fill="auto"/>
            <w:noWrap/>
            <w:vAlign w:val="center"/>
            <w:hideMark/>
          </w:tcPr>
          <w:p w14:paraId="4620943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591345</w:t>
            </w:r>
          </w:p>
        </w:tc>
        <w:tc>
          <w:tcPr>
            <w:tcW w:w="486" w:type="pct"/>
            <w:shd w:val="clear" w:color="auto" w:fill="auto"/>
            <w:noWrap/>
            <w:vAlign w:val="center"/>
            <w:hideMark/>
          </w:tcPr>
          <w:p w14:paraId="6AE3CA8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-13,3</w:t>
            </w:r>
          </w:p>
        </w:tc>
        <w:tc>
          <w:tcPr>
            <w:tcW w:w="486" w:type="pct"/>
            <w:shd w:val="clear" w:color="auto" w:fill="auto"/>
            <w:noWrap/>
            <w:vAlign w:val="center"/>
            <w:hideMark/>
          </w:tcPr>
          <w:p w14:paraId="3FDDFCE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10,0</w:t>
            </w:r>
          </w:p>
        </w:tc>
        <w:tc>
          <w:tcPr>
            <w:tcW w:w="430" w:type="pct"/>
            <w:shd w:val="clear" w:color="auto" w:fill="auto"/>
            <w:noWrap/>
            <w:vAlign w:val="center"/>
            <w:hideMark/>
          </w:tcPr>
          <w:p w14:paraId="423D066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37" w:type="pct"/>
            <w:shd w:val="clear" w:color="auto" w:fill="auto"/>
            <w:noWrap/>
            <w:vAlign w:val="center"/>
            <w:hideMark/>
          </w:tcPr>
          <w:p w14:paraId="3A2BBCB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r>
      <w:tr w:rsidR="004B320A" w:rsidRPr="004B320A" w14:paraId="7AD8CEF2" w14:textId="77777777" w:rsidTr="00934F95">
        <w:trPr>
          <w:trHeight w:val="315"/>
          <w:jc w:val="center"/>
        </w:trPr>
        <w:tc>
          <w:tcPr>
            <w:tcW w:w="430" w:type="pct"/>
            <w:vMerge/>
            <w:vAlign w:val="center"/>
            <w:hideMark/>
          </w:tcPr>
          <w:p w14:paraId="2E385A57"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42EE8BDB"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547818A4"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T.50</w:t>
            </w:r>
          </w:p>
        </w:tc>
        <w:tc>
          <w:tcPr>
            <w:tcW w:w="581" w:type="pct"/>
            <w:shd w:val="clear" w:color="auto" w:fill="auto"/>
            <w:noWrap/>
            <w:vAlign w:val="center"/>
            <w:hideMark/>
          </w:tcPr>
          <w:p w14:paraId="1E561B6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LK50-3</w:t>
            </w:r>
          </w:p>
        </w:tc>
        <w:tc>
          <w:tcPr>
            <w:tcW w:w="569" w:type="pct"/>
            <w:shd w:val="clear" w:color="auto" w:fill="auto"/>
            <w:noWrap/>
            <w:vAlign w:val="center"/>
            <w:hideMark/>
          </w:tcPr>
          <w:p w14:paraId="68651CD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1106712</w:t>
            </w:r>
          </w:p>
        </w:tc>
        <w:tc>
          <w:tcPr>
            <w:tcW w:w="574" w:type="pct"/>
            <w:shd w:val="clear" w:color="auto" w:fill="auto"/>
            <w:noWrap/>
            <w:vAlign w:val="center"/>
            <w:hideMark/>
          </w:tcPr>
          <w:p w14:paraId="0A117F8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591584</w:t>
            </w:r>
          </w:p>
        </w:tc>
        <w:tc>
          <w:tcPr>
            <w:tcW w:w="486" w:type="pct"/>
            <w:shd w:val="clear" w:color="auto" w:fill="auto"/>
            <w:noWrap/>
            <w:vAlign w:val="center"/>
            <w:hideMark/>
          </w:tcPr>
          <w:p w14:paraId="5C56938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-14,51</w:t>
            </w:r>
          </w:p>
        </w:tc>
        <w:tc>
          <w:tcPr>
            <w:tcW w:w="486" w:type="pct"/>
            <w:shd w:val="clear" w:color="auto" w:fill="auto"/>
            <w:noWrap/>
            <w:vAlign w:val="center"/>
            <w:hideMark/>
          </w:tcPr>
          <w:p w14:paraId="00662C9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c>
          <w:tcPr>
            <w:tcW w:w="430" w:type="pct"/>
            <w:shd w:val="clear" w:color="auto" w:fill="auto"/>
            <w:noWrap/>
            <w:vAlign w:val="center"/>
            <w:hideMark/>
          </w:tcPr>
          <w:p w14:paraId="6ACA279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37" w:type="pct"/>
            <w:shd w:val="clear" w:color="auto" w:fill="auto"/>
            <w:noWrap/>
            <w:vAlign w:val="center"/>
            <w:hideMark/>
          </w:tcPr>
          <w:p w14:paraId="685E0AF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r>
      <w:tr w:rsidR="004B320A" w:rsidRPr="004B320A" w14:paraId="1287AA24" w14:textId="77777777" w:rsidTr="00934F95">
        <w:trPr>
          <w:trHeight w:val="315"/>
          <w:jc w:val="center"/>
        </w:trPr>
        <w:tc>
          <w:tcPr>
            <w:tcW w:w="430" w:type="pct"/>
            <w:vMerge/>
            <w:vAlign w:val="center"/>
            <w:hideMark/>
          </w:tcPr>
          <w:p w14:paraId="6A8812D9"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0147EF45"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3FB2D4C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T.51</w:t>
            </w:r>
          </w:p>
        </w:tc>
        <w:tc>
          <w:tcPr>
            <w:tcW w:w="581" w:type="pct"/>
            <w:shd w:val="clear" w:color="auto" w:fill="auto"/>
            <w:noWrap/>
            <w:vAlign w:val="center"/>
            <w:hideMark/>
          </w:tcPr>
          <w:p w14:paraId="4A999E4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LK51</w:t>
            </w:r>
          </w:p>
        </w:tc>
        <w:tc>
          <w:tcPr>
            <w:tcW w:w="569" w:type="pct"/>
            <w:shd w:val="clear" w:color="auto" w:fill="auto"/>
            <w:noWrap/>
            <w:vAlign w:val="center"/>
            <w:hideMark/>
          </w:tcPr>
          <w:p w14:paraId="025AC44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1105860</w:t>
            </w:r>
          </w:p>
        </w:tc>
        <w:tc>
          <w:tcPr>
            <w:tcW w:w="574" w:type="pct"/>
            <w:shd w:val="clear" w:color="auto" w:fill="auto"/>
            <w:noWrap/>
            <w:vAlign w:val="center"/>
            <w:hideMark/>
          </w:tcPr>
          <w:p w14:paraId="6F284BC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592895</w:t>
            </w:r>
          </w:p>
        </w:tc>
        <w:tc>
          <w:tcPr>
            <w:tcW w:w="486" w:type="pct"/>
            <w:shd w:val="clear" w:color="auto" w:fill="auto"/>
            <w:noWrap/>
            <w:vAlign w:val="center"/>
            <w:hideMark/>
          </w:tcPr>
          <w:p w14:paraId="77F0F54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-11,3</w:t>
            </w:r>
          </w:p>
        </w:tc>
        <w:tc>
          <w:tcPr>
            <w:tcW w:w="486" w:type="pct"/>
            <w:shd w:val="clear" w:color="auto" w:fill="auto"/>
            <w:noWrap/>
            <w:vAlign w:val="center"/>
            <w:hideMark/>
          </w:tcPr>
          <w:p w14:paraId="71FE94A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c>
          <w:tcPr>
            <w:tcW w:w="430" w:type="pct"/>
            <w:shd w:val="clear" w:color="auto" w:fill="auto"/>
            <w:noWrap/>
            <w:vAlign w:val="center"/>
            <w:hideMark/>
          </w:tcPr>
          <w:p w14:paraId="4E99F89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03E20FE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r>
      <w:tr w:rsidR="004B320A" w:rsidRPr="004B320A" w14:paraId="7ADA6B22" w14:textId="77777777" w:rsidTr="00934F95">
        <w:trPr>
          <w:trHeight w:val="315"/>
          <w:jc w:val="center"/>
        </w:trPr>
        <w:tc>
          <w:tcPr>
            <w:tcW w:w="430" w:type="pct"/>
            <w:vMerge/>
            <w:vAlign w:val="center"/>
            <w:hideMark/>
          </w:tcPr>
          <w:p w14:paraId="7996EF88"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2E70270C"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F96CDE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T.52</w:t>
            </w:r>
          </w:p>
        </w:tc>
        <w:tc>
          <w:tcPr>
            <w:tcW w:w="581" w:type="pct"/>
            <w:shd w:val="clear" w:color="auto" w:fill="auto"/>
            <w:noWrap/>
            <w:vAlign w:val="center"/>
            <w:hideMark/>
          </w:tcPr>
          <w:p w14:paraId="7765E8E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LK52</w:t>
            </w:r>
          </w:p>
        </w:tc>
        <w:tc>
          <w:tcPr>
            <w:tcW w:w="569" w:type="pct"/>
            <w:shd w:val="clear" w:color="auto" w:fill="auto"/>
            <w:noWrap/>
            <w:vAlign w:val="center"/>
            <w:hideMark/>
          </w:tcPr>
          <w:p w14:paraId="1BA441B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1104762</w:t>
            </w:r>
          </w:p>
        </w:tc>
        <w:tc>
          <w:tcPr>
            <w:tcW w:w="574" w:type="pct"/>
            <w:shd w:val="clear" w:color="auto" w:fill="auto"/>
            <w:noWrap/>
            <w:vAlign w:val="center"/>
            <w:hideMark/>
          </w:tcPr>
          <w:p w14:paraId="077A60C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594096</w:t>
            </w:r>
          </w:p>
        </w:tc>
        <w:tc>
          <w:tcPr>
            <w:tcW w:w="486" w:type="pct"/>
            <w:shd w:val="clear" w:color="auto" w:fill="auto"/>
            <w:noWrap/>
            <w:vAlign w:val="center"/>
            <w:hideMark/>
          </w:tcPr>
          <w:p w14:paraId="7CDE79F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-12,04</w:t>
            </w:r>
          </w:p>
        </w:tc>
        <w:tc>
          <w:tcPr>
            <w:tcW w:w="486" w:type="pct"/>
            <w:shd w:val="clear" w:color="auto" w:fill="auto"/>
            <w:noWrap/>
            <w:vAlign w:val="center"/>
            <w:hideMark/>
          </w:tcPr>
          <w:p w14:paraId="7DF9FF3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c>
          <w:tcPr>
            <w:tcW w:w="430" w:type="pct"/>
            <w:shd w:val="clear" w:color="auto" w:fill="auto"/>
            <w:noWrap/>
            <w:vAlign w:val="center"/>
            <w:hideMark/>
          </w:tcPr>
          <w:p w14:paraId="7AC12FB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6050124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r>
      <w:tr w:rsidR="004B320A" w:rsidRPr="004B320A" w14:paraId="1D18ABF1" w14:textId="77777777" w:rsidTr="00934F95">
        <w:trPr>
          <w:trHeight w:val="315"/>
          <w:jc w:val="center"/>
        </w:trPr>
        <w:tc>
          <w:tcPr>
            <w:tcW w:w="430" w:type="pct"/>
            <w:vMerge/>
            <w:vAlign w:val="center"/>
            <w:hideMark/>
          </w:tcPr>
          <w:p w14:paraId="284CF7C8"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2BCA7405"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0D1BEC8"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T.53</w:t>
            </w:r>
          </w:p>
        </w:tc>
        <w:tc>
          <w:tcPr>
            <w:tcW w:w="581" w:type="pct"/>
            <w:shd w:val="clear" w:color="auto" w:fill="auto"/>
            <w:noWrap/>
            <w:vAlign w:val="center"/>
            <w:hideMark/>
          </w:tcPr>
          <w:p w14:paraId="5990C5C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LK53</w:t>
            </w:r>
          </w:p>
        </w:tc>
        <w:tc>
          <w:tcPr>
            <w:tcW w:w="569" w:type="pct"/>
            <w:shd w:val="clear" w:color="auto" w:fill="auto"/>
            <w:noWrap/>
            <w:vAlign w:val="center"/>
            <w:hideMark/>
          </w:tcPr>
          <w:p w14:paraId="21FFB22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1103830</w:t>
            </w:r>
          </w:p>
        </w:tc>
        <w:tc>
          <w:tcPr>
            <w:tcW w:w="574" w:type="pct"/>
            <w:shd w:val="clear" w:color="auto" w:fill="auto"/>
            <w:noWrap/>
            <w:vAlign w:val="center"/>
            <w:hideMark/>
          </w:tcPr>
          <w:p w14:paraId="6961E2E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595394</w:t>
            </w:r>
          </w:p>
        </w:tc>
        <w:tc>
          <w:tcPr>
            <w:tcW w:w="486" w:type="pct"/>
            <w:shd w:val="clear" w:color="auto" w:fill="auto"/>
            <w:noWrap/>
            <w:vAlign w:val="center"/>
            <w:hideMark/>
          </w:tcPr>
          <w:p w14:paraId="6B4B5B6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-11,24</w:t>
            </w:r>
          </w:p>
        </w:tc>
        <w:tc>
          <w:tcPr>
            <w:tcW w:w="486" w:type="pct"/>
            <w:shd w:val="clear" w:color="auto" w:fill="auto"/>
            <w:noWrap/>
            <w:vAlign w:val="center"/>
            <w:hideMark/>
          </w:tcPr>
          <w:p w14:paraId="44FDD52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7,5</w:t>
            </w:r>
          </w:p>
        </w:tc>
        <w:tc>
          <w:tcPr>
            <w:tcW w:w="430" w:type="pct"/>
            <w:shd w:val="clear" w:color="auto" w:fill="auto"/>
            <w:noWrap/>
            <w:vAlign w:val="center"/>
            <w:hideMark/>
          </w:tcPr>
          <w:p w14:paraId="58E6500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169995E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59601EA2" w14:textId="77777777" w:rsidTr="00934F95">
        <w:trPr>
          <w:trHeight w:val="315"/>
          <w:jc w:val="center"/>
        </w:trPr>
        <w:tc>
          <w:tcPr>
            <w:tcW w:w="430" w:type="pct"/>
            <w:vMerge/>
            <w:vAlign w:val="center"/>
            <w:hideMark/>
          </w:tcPr>
          <w:p w14:paraId="5688FB0A"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60139B34"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6B35FB4C"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T.54</w:t>
            </w:r>
          </w:p>
        </w:tc>
        <w:tc>
          <w:tcPr>
            <w:tcW w:w="581" w:type="pct"/>
            <w:shd w:val="clear" w:color="auto" w:fill="auto"/>
            <w:noWrap/>
            <w:vAlign w:val="center"/>
            <w:hideMark/>
          </w:tcPr>
          <w:p w14:paraId="10F6718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LK54</w:t>
            </w:r>
          </w:p>
        </w:tc>
        <w:tc>
          <w:tcPr>
            <w:tcW w:w="569" w:type="pct"/>
            <w:shd w:val="clear" w:color="auto" w:fill="auto"/>
            <w:noWrap/>
            <w:vAlign w:val="center"/>
            <w:hideMark/>
          </w:tcPr>
          <w:p w14:paraId="596EC0B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1103084</w:t>
            </w:r>
          </w:p>
        </w:tc>
        <w:tc>
          <w:tcPr>
            <w:tcW w:w="574" w:type="pct"/>
            <w:shd w:val="clear" w:color="auto" w:fill="auto"/>
            <w:noWrap/>
            <w:vAlign w:val="center"/>
            <w:hideMark/>
          </w:tcPr>
          <w:p w14:paraId="08E49A9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596819</w:t>
            </w:r>
          </w:p>
        </w:tc>
        <w:tc>
          <w:tcPr>
            <w:tcW w:w="486" w:type="pct"/>
            <w:shd w:val="clear" w:color="auto" w:fill="auto"/>
            <w:noWrap/>
            <w:vAlign w:val="center"/>
            <w:hideMark/>
          </w:tcPr>
          <w:p w14:paraId="450BE98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86" w:type="pct"/>
            <w:shd w:val="clear" w:color="auto" w:fill="auto"/>
            <w:noWrap/>
            <w:vAlign w:val="center"/>
            <w:hideMark/>
          </w:tcPr>
          <w:p w14:paraId="750AA2E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6,5</w:t>
            </w:r>
          </w:p>
        </w:tc>
        <w:tc>
          <w:tcPr>
            <w:tcW w:w="430" w:type="pct"/>
            <w:shd w:val="clear" w:color="auto" w:fill="auto"/>
            <w:noWrap/>
            <w:vAlign w:val="center"/>
            <w:hideMark/>
          </w:tcPr>
          <w:p w14:paraId="34176C7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01A95CF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r>
      <w:tr w:rsidR="004B320A" w:rsidRPr="004B320A" w14:paraId="0B178CD1" w14:textId="77777777" w:rsidTr="00934F95">
        <w:trPr>
          <w:trHeight w:val="315"/>
          <w:jc w:val="center"/>
        </w:trPr>
        <w:tc>
          <w:tcPr>
            <w:tcW w:w="430" w:type="pct"/>
            <w:vMerge/>
            <w:vAlign w:val="center"/>
            <w:hideMark/>
          </w:tcPr>
          <w:p w14:paraId="578421D1"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031222A0"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69C7037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T.55</w:t>
            </w:r>
          </w:p>
        </w:tc>
        <w:tc>
          <w:tcPr>
            <w:tcW w:w="581" w:type="pct"/>
            <w:shd w:val="clear" w:color="auto" w:fill="auto"/>
            <w:noWrap/>
            <w:vAlign w:val="center"/>
            <w:hideMark/>
          </w:tcPr>
          <w:p w14:paraId="12DD57B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LK55-2</w:t>
            </w:r>
          </w:p>
        </w:tc>
        <w:tc>
          <w:tcPr>
            <w:tcW w:w="569" w:type="pct"/>
            <w:shd w:val="clear" w:color="auto" w:fill="auto"/>
            <w:noWrap/>
            <w:vAlign w:val="center"/>
            <w:hideMark/>
          </w:tcPr>
          <w:p w14:paraId="507B8DC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1101240</w:t>
            </w:r>
          </w:p>
        </w:tc>
        <w:tc>
          <w:tcPr>
            <w:tcW w:w="574" w:type="pct"/>
            <w:shd w:val="clear" w:color="auto" w:fill="auto"/>
            <w:noWrap/>
            <w:vAlign w:val="center"/>
            <w:hideMark/>
          </w:tcPr>
          <w:p w14:paraId="2EFBEEC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599289</w:t>
            </w:r>
          </w:p>
        </w:tc>
        <w:tc>
          <w:tcPr>
            <w:tcW w:w="486" w:type="pct"/>
            <w:shd w:val="clear" w:color="auto" w:fill="auto"/>
            <w:noWrap/>
            <w:vAlign w:val="center"/>
            <w:hideMark/>
          </w:tcPr>
          <w:p w14:paraId="1203309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-9,4</w:t>
            </w:r>
          </w:p>
        </w:tc>
        <w:tc>
          <w:tcPr>
            <w:tcW w:w="486" w:type="pct"/>
            <w:shd w:val="clear" w:color="auto" w:fill="auto"/>
            <w:noWrap/>
            <w:vAlign w:val="center"/>
            <w:hideMark/>
          </w:tcPr>
          <w:p w14:paraId="1F6AE4F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c>
          <w:tcPr>
            <w:tcW w:w="430" w:type="pct"/>
            <w:shd w:val="clear" w:color="auto" w:fill="auto"/>
            <w:noWrap/>
            <w:vAlign w:val="center"/>
            <w:hideMark/>
          </w:tcPr>
          <w:p w14:paraId="62DEE41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0,5</w:t>
            </w:r>
          </w:p>
        </w:tc>
        <w:tc>
          <w:tcPr>
            <w:tcW w:w="437" w:type="pct"/>
            <w:shd w:val="clear" w:color="auto" w:fill="auto"/>
            <w:noWrap/>
            <w:vAlign w:val="center"/>
            <w:hideMark/>
          </w:tcPr>
          <w:p w14:paraId="1BE0688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r>
      <w:tr w:rsidR="004B320A" w:rsidRPr="004B320A" w14:paraId="4655127B" w14:textId="77777777" w:rsidTr="00934F95">
        <w:trPr>
          <w:trHeight w:val="315"/>
          <w:jc w:val="center"/>
        </w:trPr>
        <w:tc>
          <w:tcPr>
            <w:tcW w:w="430" w:type="pct"/>
            <w:vMerge/>
            <w:vAlign w:val="center"/>
            <w:hideMark/>
          </w:tcPr>
          <w:p w14:paraId="2181EC1E"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104C0B99"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5065B81C"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T.57</w:t>
            </w:r>
          </w:p>
        </w:tc>
        <w:tc>
          <w:tcPr>
            <w:tcW w:w="581" w:type="pct"/>
            <w:shd w:val="clear" w:color="auto" w:fill="auto"/>
            <w:noWrap/>
            <w:vAlign w:val="center"/>
            <w:hideMark/>
          </w:tcPr>
          <w:p w14:paraId="6954E79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LK57-2</w:t>
            </w:r>
          </w:p>
        </w:tc>
        <w:tc>
          <w:tcPr>
            <w:tcW w:w="569" w:type="pct"/>
            <w:shd w:val="clear" w:color="auto" w:fill="auto"/>
            <w:noWrap/>
            <w:vAlign w:val="center"/>
            <w:hideMark/>
          </w:tcPr>
          <w:p w14:paraId="7946128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1099597</w:t>
            </w:r>
          </w:p>
        </w:tc>
        <w:tc>
          <w:tcPr>
            <w:tcW w:w="574" w:type="pct"/>
            <w:shd w:val="clear" w:color="auto" w:fill="auto"/>
            <w:noWrap/>
            <w:vAlign w:val="center"/>
            <w:hideMark/>
          </w:tcPr>
          <w:p w14:paraId="1042A4F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602103</w:t>
            </w:r>
          </w:p>
        </w:tc>
        <w:tc>
          <w:tcPr>
            <w:tcW w:w="486" w:type="pct"/>
            <w:shd w:val="clear" w:color="auto" w:fill="auto"/>
            <w:noWrap/>
            <w:vAlign w:val="center"/>
            <w:hideMark/>
          </w:tcPr>
          <w:p w14:paraId="67C0117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w:t>
            </w:r>
          </w:p>
        </w:tc>
        <w:tc>
          <w:tcPr>
            <w:tcW w:w="486" w:type="pct"/>
            <w:shd w:val="clear" w:color="auto" w:fill="auto"/>
            <w:noWrap/>
            <w:vAlign w:val="center"/>
            <w:hideMark/>
          </w:tcPr>
          <w:p w14:paraId="4E6AEBB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c>
          <w:tcPr>
            <w:tcW w:w="430" w:type="pct"/>
            <w:shd w:val="clear" w:color="auto" w:fill="auto"/>
            <w:noWrap/>
            <w:vAlign w:val="center"/>
            <w:hideMark/>
          </w:tcPr>
          <w:p w14:paraId="76E2352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37" w:type="pct"/>
            <w:shd w:val="clear" w:color="auto" w:fill="auto"/>
            <w:noWrap/>
            <w:vAlign w:val="center"/>
            <w:hideMark/>
          </w:tcPr>
          <w:p w14:paraId="5F1F142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75F624BD" w14:textId="77777777" w:rsidTr="00934F95">
        <w:trPr>
          <w:trHeight w:val="315"/>
          <w:jc w:val="center"/>
        </w:trPr>
        <w:tc>
          <w:tcPr>
            <w:tcW w:w="430" w:type="pct"/>
            <w:vMerge/>
            <w:vAlign w:val="center"/>
            <w:hideMark/>
          </w:tcPr>
          <w:p w14:paraId="48B2CB41" w14:textId="77777777" w:rsidR="00934F95" w:rsidRPr="004B320A" w:rsidRDefault="00934F95" w:rsidP="00934F95">
            <w:pPr>
              <w:rPr>
                <w:rFonts w:ascii="Times New Roman" w:hAnsi="Times New Roman"/>
                <w:b/>
                <w:bCs/>
                <w:sz w:val="22"/>
                <w:szCs w:val="22"/>
              </w:rPr>
            </w:pPr>
          </w:p>
        </w:tc>
        <w:tc>
          <w:tcPr>
            <w:tcW w:w="1588" w:type="pct"/>
            <w:gridSpan w:val="3"/>
            <w:shd w:val="clear" w:color="auto" w:fill="auto"/>
            <w:noWrap/>
            <w:vAlign w:val="center"/>
            <w:hideMark/>
          </w:tcPr>
          <w:p w14:paraId="0E2C5CE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Trung bình</w:t>
            </w:r>
          </w:p>
        </w:tc>
        <w:tc>
          <w:tcPr>
            <w:tcW w:w="569" w:type="pct"/>
            <w:shd w:val="clear" w:color="auto" w:fill="auto"/>
            <w:noWrap/>
            <w:vAlign w:val="center"/>
            <w:hideMark/>
          </w:tcPr>
          <w:p w14:paraId="56F4A6B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574" w:type="pct"/>
            <w:shd w:val="clear" w:color="auto" w:fill="auto"/>
            <w:noWrap/>
            <w:vAlign w:val="center"/>
            <w:hideMark/>
          </w:tcPr>
          <w:p w14:paraId="02ABA48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0DD47D4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2BD7E92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30" w:type="pct"/>
            <w:shd w:val="clear" w:color="auto" w:fill="auto"/>
            <w:noWrap/>
            <w:vAlign w:val="center"/>
            <w:hideMark/>
          </w:tcPr>
          <w:p w14:paraId="1517BF5B"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1,4</w:t>
            </w:r>
          </w:p>
        </w:tc>
        <w:tc>
          <w:tcPr>
            <w:tcW w:w="437" w:type="pct"/>
            <w:shd w:val="clear" w:color="auto" w:fill="auto"/>
            <w:noWrap/>
            <w:vAlign w:val="center"/>
            <w:hideMark/>
          </w:tcPr>
          <w:p w14:paraId="4B14BF2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4,0</w:t>
            </w:r>
          </w:p>
        </w:tc>
      </w:tr>
      <w:tr w:rsidR="004B320A" w:rsidRPr="004B320A" w14:paraId="01CDAF86" w14:textId="77777777" w:rsidTr="00934F95">
        <w:trPr>
          <w:trHeight w:val="315"/>
          <w:jc w:val="center"/>
        </w:trPr>
        <w:tc>
          <w:tcPr>
            <w:tcW w:w="430" w:type="pct"/>
            <w:vMerge/>
            <w:vAlign w:val="center"/>
            <w:hideMark/>
          </w:tcPr>
          <w:p w14:paraId="7EEC643D" w14:textId="77777777" w:rsidR="00934F95" w:rsidRPr="004B320A" w:rsidRDefault="00934F95" w:rsidP="00934F95">
            <w:pPr>
              <w:rPr>
                <w:rFonts w:ascii="Times New Roman" w:hAnsi="Times New Roman"/>
                <w:b/>
                <w:bCs/>
                <w:sz w:val="22"/>
                <w:szCs w:val="22"/>
              </w:rPr>
            </w:pPr>
          </w:p>
        </w:tc>
        <w:tc>
          <w:tcPr>
            <w:tcW w:w="511" w:type="pct"/>
            <w:vMerge w:val="restart"/>
            <w:shd w:val="clear" w:color="auto" w:fill="auto"/>
            <w:noWrap/>
            <w:vAlign w:val="center"/>
            <w:hideMark/>
          </w:tcPr>
          <w:p w14:paraId="4DCE627C"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VIII</w:t>
            </w:r>
          </w:p>
        </w:tc>
        <w:tc>
          <w:tcPr>
            <w:tcW w:w="496" w:type="pct"/>
            <w:shd w:val="clear" w:color="auto" w:fill="auto"/>
            <w:noWrap/>
            <w:vAlign w:val="center"/>
            <w:hideMark/>
          </w:tcPr>
          <w:p w14:paraId="01A4FF4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T.55</w:t>
            </w:r>
          </w:p>
        </w:tc>
        <w:tc>
          <w:tcPr>
            <w:tcW w:w="581" w:type="pct"/>
            <w:shd w:val="clear" w:color="auto" w:fill="auto"/>
            <w:noWrap/>
            <w:vAlign w:val="center"/>
            <w:hideMark/>
          </w:tcPr>
          <w:p w14:paraId="31E2CEB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LK55-1</w:t>
            </w:r>
          </w:p>
        </w:tc>
        <w:tc>
          <w:tcPr>
            <w:tcW w:w="569" w:type="pct"/>
            <w:shd w:val="clear" w:color="auto" w:fill="auto"/>
            <w:noWrap/>
            <w:vAlign w:val="center"/>
            <w:hideMark/>
          </w:tcPr>
          <w:p w14:paraId="65202C1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1099541</w:t>
            </w:r>
          </w:p>
        </w:tc>
        <w:tc>
          <w:tcPr>
            <w:tcW w:w="574" w:type="pct"/>
            <w:shd w:val="clear" w:color="auto" w:fill="auto"/>
            <w:noWrap/>
            <w:vAlign w:val="center"/>
            <w:hideMark/>
          </w:tcPr>
          <w:p w14:paraId="1E48B19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597580</w:t>
            </w:r>
          </w:p>
        </w:tc>
        <w:tc>
          <w:tcPr>
            <w:tcW w:w="486" w:type="pct"/>
            <w:shd w:val="clear" w:color="auto" w:fill="auto"/>
            <w:noWrap/>
            <w:vAlign w:val="center"/>
            <w:hideMark/>
          </w:tcPr>
          <w:p w14:paraId="65D171E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-12,5</w:t>
            </w:r>
          </w:p>
        </w:tc>
        <w:tc>
          <w:tcPr>
            <w:tcW w:w="486" w:type="pct"/>
            <w:shd w:val="clear" w:color="auto" w:fill="auto"/>
            <w:noWrap/>
            <w:vAlign w:val="center"/>
            <w:hideMark/>
          </w:tcPr>
          <w:p w14:paraId="2F0B7D6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7,5</w:t>
            </w:r>
          </w:p>
        </w:tc>
        <w:tc>
          <w:tcPr>
            <w:tcW w:w="430" w:type="pct"/>
            <w:shd w:val="clear" w:color="auto" w:fill="auto"/>
            <w:noWrap/>
            <w:vAlign w:val="center"/>
            <w:hideMark/>
          </w:tcPr>
          <w:p w14:paraId="66D724D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66AC79E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03E62B03" w14:textId="77777777" w:rsidTr="00934F95">
        <w:trPr>
          <w:trHeight w:val="315"/>
          <w:jc w:val="center"/>
        </w:trPr>
        <w:tc>
          <w:tcPr>
            <w:tcW w:w="430" w:type="pct"/>
            <w:vMerge/>
            <w:vAlign w:val="center"/>
            <w:hideMark/>
          </w:tcPr>
          <w:p w14:paraId="4AD34CEB"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273AB7C7"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2A9270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T.56</w:t>
            </w:r>
          </w:p>
        </w:tc>
        <w:tc>
          <w:tcPr>
            <w:tcW w:w="581" w:type="pct"/>
            <w:shd w:val="clear" w:color="auto" w:fill="auto"/>
            <w:noWrap/>
            <w:vAlign w:val="center"/>
            <w:hideMark/>
          </w:tcPr>
          <w:p w14:paraId="7E4C352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LK56</w:t>
            </w:r>
          </w:p>
        </w:tc>
        <w:tc>
          <w:tcPr>
            <w:tcW w:w="569" w:type="pct"/>
            <w:shd w:val="clear" w:color="auto" w:fill="auto"/>
            <w:noWrap/>
            <w:vAlign w:val="center"/>
            <w:hideMark/>
          </w:tcPr>
          <w:p w14:paraId="4C9FF6A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1098255</w:t>
            </w:r>
          </w:p>
        </w:tc>
        <w:tc>
          <w:tcPr>
            <w:tcW w:w="574" w:type="pct"/>
            <w:shd w:val="clear" w:color="auto" w:fill="auto"/>
            <w:noWrap/>
            <w:vAlign w:val="center"/>
            <w:hideMark/>
          </w:tcPr>
          <w:p w14:paraId="2FC73F1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598597</w:t>
            </w:r>
          </w:p>
        </w:tc>
        <w:tc>
          <w:tcPr>
            <w:tcW w:w="486" w:type="pct"/>
            <w:shd w:val="clear" w:color="auto" w:fill="auto"/>
            <w:noWrap/>
            <w:vAlign w:val="center"/>
            <w:hideMark/>
          </w:tcPr>
          <w:p w14:paraId="09CB181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-12,5</w:t>
            </w:r>
          </w:p>
        </w:tc>
        <w:tc>
          <w:tcPr>
            <w:tcW w:w="486" w:type="pct"/>
            <w:shd w:val="clear" w:color="auto" w:fill="auto"/>
            <w:noWrap/>
            <w:vAlign w:val="center"/>
            <w:hideMark/>
          </w:tcPr>
          <w:p w14:paraId="4F67E49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9,0</w:t>
            </w:r>
          </w:p>
        </w:tc>
        <w:tc>
          <w:tcPr>
            <w:tcW w:w="430" w:type="pct"/>
            <w:shd w:val="clear" w:color="auto" w:fill="auto"/>
            <w:noWrap/>
            <w:vAlign w:val="center"/>
            <w:hideMark/>
          </w:tcPr>
          <w:p w14:paraId="5FB8BA6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4CD4344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7,5</w:t>
            </w:r>
          </w:p>
        </w:tc>
      </w:tr>
      <w:tr w:rsidR="004B320A" w:rsidRPr="004B320A" w14:paraId="1399DA0D" w14:textId="77777777" w:rsidTr="00934F95">
        <w:trPr>
          <w:trHeight w:val="315"/>
          <w:jc w:val="center"/>
        </w:trPr>
        <w:tc>
          <w:tcPr>
            <w:tcW w:w="430" w:type="pct"/>
            <w:vMerge/>
            <w:vAlign w:val="center"/>
            <w:hideMark/>
          </w:tcPr>
          <w:p w14:paraId="300CD3CE"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772644C6"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2294FF3"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T.57</w:t>
            </w:r>
          </w:p>
        </w:tc>
        <w:tc>
          <w:tcPr>
            <w:tcW w:w="581" w:type="pct"/>
            <w:shd w:val="clear" w:color="auto" w:fill="auto"/>
            <w:noWrap/>
            <w:vAlign w:val="center"/>
            <w:hideMark/>
          </w:tcPr>
          <w:p w14:paraId="55ECE60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LK57-1</w:t>
            </w:r>
          </w:p>
        </w:tc>
        <w:tc>
          <w:tcPr>
            <w:tcW w:w="569" w:type="pct"/>
            <w:shd w:val="clear" w:color="auto" w:fill="auto"/>
            <w:noWrap/>
            <w:vAlign w:val="center"/>
            <w:hideMark/>
          </w:tcPr>
          <w:p w14:paraId="7C41A90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1097252</w:t>
            </w:r>
          </w:p>
        </w:tc>
        <w:tc>
          <w:tcPr>
            <w:tcW w:w="574" w:type="pct"/>
            <w:shd w:val="clear" w:color="auto" w:fill="auto"/>
            <w:noWrap/>
            <w:vAlign w:val="center"/>
            <w:hideMark/>
          </w:tcPr>
          <w:p w14:paraId="7DFF6A5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599807</w:t>
            </w:r>
          </w:p>
        </w:tc>
        <w:tc>
          <w:tcPr>
            <w:tcW w:w="486" w:type="pct"/>
            <w:shd w:val="clear" w:color="auto" w:fill="auto"/>
            <w:noWrap/>
            <w:vAlign w:val="center"/>
            <w:hideMark/>
          </w:tcPr>
          <w:p w14:paraId="4AA0110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-11,69</w:t>
            </w:r>
          </w:p>
        </w:tc>
        <w:tc>
          <w:tcPr>
            <w:tcW w:w="486" w:type="pct"/>
            <w:shd w:val="clear" w:color="auto" w:fill="auto"/>
            <w:noWrap/>
            <w:vAlign w:val="center"/>
            <w:hideMark/>
          </w:tcPr>
          <w:p w14:paraId="79BA300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c>
          <w:tcPr>
            <w:tcW w:w="430" w:type="pct"/>
            <w:shd w:val="clear" w:color="auto" w:fill="auto"/>
            <w:noWrap/>
            <w:vAlign w:val="center"/>
            <w:hideMark/>
          </w:tcPr>
          <w:p w14:paraId="76D076D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0,5</w:t>
            </w:r>
          </w:p>
        </w:tc>
        <w:tc>
          <w:tcPr>
            <w:tcW w:w="437" w:type="pct"/>
            <w:shd w:val="clear" w:color="auto" w:fill="auto"/>
            <w:noWrap/>
            <w:vAlign w:val="center"/>
            <w:hideMark/>
          </w:tcPr>
          <w:p w14:paraId="366D210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r>
      <w:tr w:rsidR="004B320A" w:rsidRPr="004B320A" w14:paraId="76A046B3" w14:textId="77777777" w:rsidTr="00934F95">
        <w:trPr>
          <w:trHeight w:val="315"/>
          <w:jc w:val="center"/>
        </w:trPr>
        <w:tc>
          <w:tcPr>
            <w:tcW w:w="430" w:type="pct"/>
            <w:vMerge/>
            <w:vAlign w:val="center"/>
            <w:hideMark/>
          </w:tcPr>
          <w:p w14:paraId="104ECE89"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3A561EE2"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4EB980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T.58</w:t>
            </w:r>
          </w:p>
        </w:tc>
        <w:tc>
          <w:tcPr>
            <w:tcW w:w="581" w:type="pct"/>
            <w:shd w:val="clear" w:color="auto" w:fill="auto"/>
            <w:noWrap/>
            <w:vAlign w:val="center"/>
            <w:hideMark/>
          </w:tcPr>
          <w:p w14:paraId="2D33E27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LK58-1</w:t>
            </w:r>
          </w:p>
        </w:tc>
        <w:tc>
          <w:tcPr>
            <w:tcW w:w="569" w:type="pct"/>
            <w:shd w:val="clear" w:color="auto" w:fill="auto"/>
            <w:noWrap/>
            <w:vAlign w:val="center"/>
            <w:hideMark/>
          </w:tcPr>
          <w:p w14:paraId="3A82CEB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1096135</w:t>
            </w:r>
          </w:p>
        </w:tc>
        <w:tc>
          <w:tcPr>
            <w:tcW w:w="574" w:type="pct"/>
            <w:shd w:val="clear" w:color="auto" w:fill="auto"/>
            <w:noWrap/>
            <w:vAlign w:val="center"/>
            <w:hideMark/>
          </w:tcPr>
          <w:p w14:paraId="4741D94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600970</w:t>
            </w:r>
          </w:p>
        </w:tc>
        <w:tc>
          <w:tcPr>
            <w:tcW w:w="486" w:type="pct"/>
            <w:shd w:val="clear" w:color="auto" w:fill="auto"/>
            <w:noWrap/>
            <w:vAlign w:val="center"/>
            <w:hideMark/>
          </w:tcPr>
          <w:p w14:paraId="4439C14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-12,7</w:t>
            </w:r>
          </w:p>
        </w:tc>
        <w:tc>
          <w:tcPr>
            <w:tcW w:w="486" w:type="pct"/>
            <w:shd w:val="clear" w:color="auto" w:fill="auto"/>
            <w:noWrap/>
            <w:vAlign w:val="center"/>
            <w:hideMark/>
          </w:tcPr>
          <w:p w14:paraId="76B9838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w:t>
            </w:r>
          </w:p>
        </w:tc>
        <w:tc>
          <w:tcPr>
            <w:tcW w:w="430" w:type="pct"/>
            <w:shd w:val="clear" w:color="auto" w:fill="auto"/>
            <w:noWrap/>
            <w:vAlign w:val="center"/>
            <w:hideMark/>
          </w:tcPr>
          <w:p w14:paraId="45F6F89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2EAB246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r>
      <w:tr w:rsidR="004B320A" w:rsidRPr="004B320A" w14:paraId="38A539DE" w14:textId="77777777" w:rsidTr="00934F95">
        <w:trPr>
          <w:trHeight w:val="315"/>
          <w:jc w:val="center"/>
        </w:trPr>
        <w:tc>
          <w:tcPr>
            <w:tcW w:w="430" w:type="pct"/>
            <w:vMerge/>
            <w:vAlign w:val="center"/>
            <w:hideMark/>
          </w:tcPr>
          <w:p w14:paraId="7DC54592"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140AFEAF"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4D930C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T.58</w:t>
            </w:r>
          </w:p>
        </w:tc>
        <w:tc>
          <w:tcPr>
            <w:tcW w:w="581" w:type="pct"/>
            <w:shd w:val="clear" w:color="auto" w:fill="auto"/>
            <w:noWrap/>
            <w:vAlign w:val="center"/>
            <w:hideMark/>
          </w:tcPr>
          <w:p w14:paraId="1B320F4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LK58-2</w:t>
            </w:r>
          </w:p>
        </w:tc>
        <w:tc>
          <w:tcPr>
            <w:tcW w:w="569" w:type="pct"/>
            <w:shd w:val="clear" w:color="auto" w:fill="auto"/>
            <w:noWrap/>
            <w:vAlign w:val="center"/>
            <w:hideMark/>
          </w:tcPr>
          <w:p w14:paraId="6A80D25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1096425</w:t>
            </w:r>
          </w:p>
        </w:tc>
        <w:tc>
          <w:tcPr>
            <w:tcW w:w="574" w:type="pct"/>
            <w:shd w:val="clear" w:color="auto" w:fill="auto"/>
            <w:noWrap/>
            <w:vAlign w:val="center"/>
            <w:hideMark/>
          </w:tcPr>
          <w:p w14:paraId="6B12FCC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601247</w:t>
            </w:r>
          </w:p>
        </w:tc>
        <w:tc>
          <w:tcPr>
            <w:tcW w:w="486" w:type="pct"/>
            <w:shd w:val="clear" w:color="auto" w:fill="auto"/>
            <w:noWrap/>
            <w:vAlign w:val="center"/>
            <w:hideMark/>
          </w:tcPr>
          <w:p w14:paraId="5277FA3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-9,3</w:t>
            </w:r>
          </w:p>
        </w:tc>
        <w:tc>
          <w:tcPr>
            <w:tcW w:w="486" w:type="pct"/>
            <w:shd w:val="clear" w:color="auto" w:fill="auto"/>
            <w:noWrap/>
            <w:vAlign w:val="center"/>
            <w:hideMark/>
          </w:tcPr>
          <w:p w14:paraId="5FC7ECE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10,5</w:t>
            </w:r>
          </w:p>
        </w:tc>
        <w:tc>
          <w:tcPr>
            <w:tcW w:w="430" w:type="pct"/>
            <w:shd w:val="clear" w:color="auto" w:fill="auto"/>
            <w:noWrap/>
            <w:vAlign w:val="center"/>
            <w:hideMark/>
          </w:tcPr>
          <w:p w14:paraId="13D8EFC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c>
          <w:tcPr>
            <w:tcW w:w="437" w:type="pct"/>
            <w:shd w:val="clear" w:color="auto" w:fill="auto"/>
            <w:noWrap/>
            <w:vAlign w:val="center"/>
            <w:hideMark/>
          </w:tcPr>
          <w:p w14:paraId="047286A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r>
      <w:tr w:rsidR="004B320A" w:rsidRPr="004B320A" w14:paraId="7B44FA83" w14:textId="77777777" w:rsidTr="00934F95">
        <w:trPr>
          <w:trHeight w:val="315"/>
          <w:jc w:val="center"/>
        </w:trPr>
        <w:tc>
          <w:tcPr>
            <w:tcW w:w="430" w:type="pct"/>
            <w:vMerge/>
            <w:vAlign w:val="center"/>
            <w:hideMark/>
          </w:tcPr>
          <w:p w14:paraId="35A9DB22"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504866E4"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4A013DF"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T.59</w:t>
            </w:r>
          </w:p>
        </w:tc>
        <w:tc>
          <w:tcPr>
            <w:tcW w:w="581" w:type="pct"/>
            <w:shd w:val="clear" w:color="auto" w:fill="auto"/>
            <w:noWrap/>
            <w:vAlign w:val="center"/>
            <w:hideMark/>
          </w:tcPr>
          <w:p w14:paraId="0C26F9B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LK59-1</w:t>
            </w:r>
          </w:p>
        </w:tc>
        <w:tc>
          <w:tcPr>
            <w:tcW w:w="569" w:type="pct"/>
            <w:shd w:val="clear" w:color="auto" w:fill="auto"/>
            <w:noWrap/>
            <w:vAlign w:val="center"/>
            <w:hideMark/>
          </w:tcPr>
          <w:p w14:paraId="4E47126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1095616</w:t>
            </w:r>
          </w:p>
        </w:tc>
        <w:tc>
          <w:tcPr>
            <w:tcW w:w="574" w:type="pct"/>
            <w:shd w:val="clear" w:color="auto" w:fill="auto"/>
            <w:noWrap/>
            <w:vAlign w:val="center"/>
            <w:hideMark/>
          </w:tcPr>
          <w:p w14:paraId="1799343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601611</w:t>
            </w:r>
          </w:p>
        </w:tc>
        <w:tc>
          <w:tcPr>
            <w:tcW w:w="486" w:type="pct"/>
            <w:shd w:val="clear" w:color="auto" w:fill="auto"/>
            <w:noWrap/>
            <w:vAlign w:val="center"/>
            <w:hideMark/>
          </w:tcPr>
          <w:p w14:paraId="6B73CF3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-12,3</w:t>
            </w:r>
          </w:p>
        </w:tc>
        <w:tc>
          <w:tcPr>
            <w:tcW w:w="486" w:type="pct"/>
            <w:shd w:val="clear" w:color="auto" w:fill="auto"/>
            <w:noWrap/>
            <w:vAlign w:val="center"/>
            <w:hideMark/>
          </w:tcPr>
          <w:p w14:paraId="54E0FFD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8,5</w:t>
            </w:r>
          </w:p>
        </w:tc>
        <w:tc>
          <w:tcPr>
            <w:tcW w:w="430" w:type="pct"/>
            <w:shd w:val="clear" w:color="auto" w:fill="auto"/>
            <w:noWrap/>
            <w:vAlign w:val="center"/>
            <w:hideMark/>
          </w:tcPr>
          <w:p w14:paraId="56C2CD9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c>
          <w:tcPr>
            <w:tcW w:w="437" w:type="pct"/>
            <w:shd w:val="clear" w:color="auto" w:fill="auto"/>
            <w:noWrap/>
            <w:vAlign w:val="center"/>
            <w:hideMark/>
          </w:tcPr>
          <w:p w14:paraId="0A5508F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227D6610" w14:textId="77777777" w:rsidTr="00934F95">
        <w:trPr>
          <w:trHeight w:val="315"/>
          <w:jc w:val="center"/>
        </w:trPr>
        <w:tc>
          <w:tcPr>
            <w:tcW w:w="430" w:type="pct"/>
            <w:vMerge/>
            <w:vAlign w:val="center"/>
            <w:hideMark/>
          </w:tcPr>
          <w:p w14:paraId="204B6230"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070282D0"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66121F5"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T.59</w:t>
            </w:r>
          </w:p>
        </w:tc>
        <w:tc>
          <w:tcPr>
            <w:tcW w:w="581" w:type="pct"/>
            <w:shd w:val="clear" w:color="auto" w:fill="auto"/>
            <w:noWrap/>
            <w:vAlign w:val="center"/>
            <w:hideMark/>
          </w:tcPr>
          <w:p w14:paraId="576076E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LK59-2</w:t>
            </w:r>
          </w:p>
        </w:tc>
        <w:tc>
          <w:tcPr>
            <w:tcW w:w="569" w:type="pct"/>
            <w:shd w:val="clear" w:color="auto" w:fill="auto"/>
            <w:noWrap/>
            <w:vAlign w:val="center"/>
            <w:hideMark/>
          </w:tcPr>
          <w:p w14:paraId="2ABED0B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1095908</w:t>
            </w:r>
          </w:p>
        </w:tc>
        <w:tc>
          <w:tcPr>
            <w:tcW w:w="574" w:type="pct"/>
            <w:shd w:val="clear" w:color="auto" w:fill="auto"/>
            <w:noWrap/>
            <w:vAlign w:val="center"/>
            <w:hideMark/>
          </w:tcPr>
          <w:p w14:paraId="7559D0E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601881</w:t>
            </w:r>
          </w:p>
        </w:tc>
        <w:tc>
          <w:tcPr>
            <w:tcW w:w="486" w:type="pct"/>
            <w:shd w:val="clear" w:color="auto" w:fill="auto"/>
            <w:noWrap/>
            <w:vAlign w:val="center"/>
            <w:hideMark/>
          </w:tcPr>
          <w:p w14:paraId="11B0E2C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w:t>
            </w:r>
          </w:p>
        </w:tc>
        <w:tc>
          <w:tcPr>
            <w:tcW w:w="486" w:type="pct"/>
            <w:shd w:val="clear" w:color="auto" w:fill="auto"/>
            <w:noWrap/>
            <w:vAlign w:val="center"/>
            <w:hideMark/>
          </w:tcPr>
          <w:p w14:paraId="49F8954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9,5</w:t>
            </w:r>
          </w:p>
        </w:tc>
        <w:tc>
          <w:tcPr>
            <w:tcW w:w="430" w:type="pct"/>
            <w:shd w:val="clear" w:color="auto" w:fill="auto"/>
            <w:noWrap/>
            <w:vAlign w:val="center"/>
            <w:hideMark/>
          </w:tcPr>
          <w:p w14:paraId="6083AC5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367786D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482ED666" w14:textId="77777777" w:rsidTr="00934F95">
        <w:trPr>
          <w:trHeight w:val="315"/>
          <w:jc w:val="center"/>
        </w:trPr>
        <w:tc>
          <w:tcPr>
            <w:tcW w:w="430" w:type="pct"/>
            <w:vMerge/>
            <w:vAlign w:val="center"/>
            <w:hideMark/>
          </w:tcPr>
          <w:p w14:paraId="3FC139DF"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72D5F37B"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4EA9CD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T.60</w:t>
            </w:r>
          </w:p>
        </w:tc>
        <w:tc>
          <w:tcPr>
            <w:tcW w:w="581" w:type="pct"/>
            <w:shd w:val="clear" w:color="auto" w:fill="auto"/>
            <w:noWrap/>
            <w:vAlign w:val="center"/>
            <w:hideMark/>
          </w:tcPr>
          <w:p w14:paraId="0790826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LK60</w:t>
            </w:r>
          </w:p>
        </w:tc>
        <w:tc>
          <w:tcPr>
            <w:tcW w:w="569" w:type="pct"/>
            <w:shd w:val="clear" w:color="auto" w:fill="auto"/>
            <w:noWrap/>
            <w:vAlign w:val="center"/>
            <w:hideMark/>
          </w:tcPr>
          <w:p w14:paraId="4DE7AB7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1094857</w:t>
            </w:r>
          </w:p>
        </w:tc>
        <w:tc>
          <w:tcPr>
            <w:tcW w:w="574" w:type="pct"/>
            <w:shd w:val="clear" w:color="auto" w:fill="auto"/>
            <w:noWrap/>
            <w:vAlign w:val="center"/>
            <w:hideMark/>
          </w:tcPr>
          <w:p w14:paraId="4BAAE73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603035</w:t>
            </w:r>
          </w:p>
        </w:tc>
        <w:tc>
          <w:tcPr>
            <w:tcW w:w="486" w:type="pct"/>
            <w:shd w:val="clear" w:color="auto" w:fill="auto"/>
            <w:noWrap/>
            <w:vAlign w:val="center"/>
            <w:hideMark/>
          </w:tcPr>
          <w:p w14:paraId="767474F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-7,68</w:t>
            </w:r>
          </w:p>
        </w:tc>
        <w:tc>
          <w:tcPr>
            <w:tcW w:w="486" w:type="pct"/>
            <w:shd w:val="clear" w:color="auto" w:fill="auto"/>
            <w:noWrap/>
            <w:vAlign w:val="center"/>
            <w:hideMark/>
          </w:tcPr>
          <w:p w14:paraId="6CB898C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c>
          <w:tcPr>
            <w:tcW w:w="430" w:type="pct"/>
            <w:shd w:val="clear" w:color="auto" w:fill="auto"/>
            <w:noWrap/>
            <w:vAlign w:val="center"/>
            <w:hideMark/>
          </w:tcPr>
          <w:p w14:paraId="00C9CAC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37" w:type="pct"/>
            <w:shd w:val="clear" w:color="auto" w:fill="auto"/>
            <w:noWrap/>
            <w:vAlign w:val="center"/>
            <w:hideMark/>
          </w:tcPr>
          <w:p w14:paraId="587629C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13398B78" w14:textId="77777777" w:rsidTr="00934F95">
        <w:trPr>
          <w:trHeight w:val="315"/>
          <w:jc w:val="center"/>
        </w:trPr>
        <w:tc>
          <w:tcPr>
            <w:tcW w:w="430" w:type="pct"/>
            <w:vMerge/>
            <w:vAlign w:val="center"/>
            <w:hideMark/>
          </w:tcPr>
          <w:p w14:paraId="47E3D115"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09D8FE28"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649AEAB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T.61</w:t>
            </w:r>
          </w:p>
        </w:tc>
        <w:tc>
          <w:tcPr>
            <w:tcW w:w="581" w:type="pct"/>
            <w:shd w:val="clear" w:color="auto" w:fill="auto"/>
            <w:noWrap/>
            <w:vAlign w:val="center"/>
            <w:hideMark/>
          </w:tcPr>
          <w:p w14:paraId="262C6D4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LK61-1</w:t>
            </w:r>
          </w:p>
        </w:tc>
        <w:tc>
          <w:tcPr>
            <w:tcW w:w="569" w:type="pct"/>
            <w:shd w:val="clear" w:color="auto" w:fill="auto"/>
            <w:noWrap/>
            <w:vAlign w:val="center"/>
            <w:hideMark/>
          </w:tcPr>
          <w:p w14:paraId="116989C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1093536</w:t>
            </w:r>
          </w:p>
        </w:tc>
        <w:tc>
          <w:tcPr>
            <w:tcW w:w="574" w:type="pct"/>
            <w:shd w:val="clear" w:color="auto" w:fill="auto"/>
            <w:noWrap/>
            <w:vAlign w:val="center"/>
            <w:hideMark/>
          </w:tcPr>
          <w:p w14:paraId="18D82FC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604047</w:t>
            </w:r>
          </w:p>
        </w:tc>
        <w:tc>
          <w:tcPr>
            <w:tcW w:w="486" w:type="pct"/>
            <w:shd w:val="clear" w:color="auto" w:fill="auto"/>
            <w:noWrap/>
            <w:vAlign w:val="center"/>
            <w:hideMark/>
          </w:tcPr>
          <w:p w14:paraId="38ACAE0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-8,2</w:t>
            </w:r>
          </w:p>
        </w:tc>
        <w:tc>
          <w:tcPr>
            <w:tcW w:w="486" w:type="pct"/>
            <w:shd w:val="clear" w:color="auto" w:fill="auto"/>
            <w:noWrap/>
            <w:vAlign w:val="center"/>
            <w:hideMark/>
          </w:tcPr>
          <w:p w14:paraId="539CC46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8,5</w:t>
            </w:r>
          </w:p>
        </w:tc>
        <w:tc>
          <w:tcPr>
            <w:tcW w:w="430" w:type="pct"/>
            <w:shd w:val="clear" w:color="auto" w:fill="auto"/>
            <w:noWrap/>
            <w:vAlign w:val="center"/>
            <w:hideMark/>
          </w:tcPr>
          <w:p w14:paraId="4028051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5A58942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7,0</w:t>
            </w:r>
          </w:p>
        </w:tc>
      </w:tr>
      <w:tr w:rsidR="004B320A" w:rsidRPr="004B320A" w14:paraId="6EE7B943" w14:textId="77777777" w:rsidTr="00934F95">
        <w:trPr>
          <w:trHeight w:val="315"/>
          <w:jc w:val="center"/>
        </w:trPr>
        <w:tc>
          <w:tcPr>
            <w:tcW w:w="430" w:type="pct"/>
            <w:vMerge/>
            <w:vAlign w:val="center"/>
            <w:hideMark/>
          </w:tcPr>
          <w:p w14:paraId="21A83D82"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4E4C5F92"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62FB387B"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T.61</w:t>
            </w:r>
          </w:p>
        </w:tc>
        <w:tc>
          <w:tcPr>
            <w:tcW w:w="581" w:type="pct"/>
            <w:shd w:val="clear" w:color="auto" w:fill="auto"/>
            <w:noWrap/>
            <w:vAlign w:val="center"/>
            <w:hideMark/>
          </w:tcPr>
          <w:p w14:paraId="5AB2BBB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LK61-2</w:t>
            </w:r>
          </w:p>
        </w:tc>
        <w:tc>
          <w:tcPr>
            <w:tcW w:w="569" w:type="pct"/>
            <w:shd w:val="clear" w:color="auto" w:fill="auto"/>
            <w:noWrap/>
            <w:vAlign w:val="center"/>
            <w:hideMark/>
          </w:tcPr>
          <w:p w14:paraId="15D8776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1093820</w:t>
            </w:r>
          </w:p>
        </w:tc>
        <w:tc>
          <w:tcPr>
            <w:tcW w:w="574" w:type="pct"/>
            <w:shd w:val="clear" w:color="auto" w:fill="auto"/>
            <w:noWrap/>
            <w:vAlign w:val="center"/>
            <w:hideMark/>
          </w:tcPr>
          <w:p w14:paraId="2C69AA66"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604335</w:t>
            </w:r>
          </w:p>
        </w:tc>
        <w:tc>
          <w:tcPr>
            <w:tcW w:w="486" w:type="pct"/>
            <w:shd w:val="clear" w:color="auto" w:fill="auto"/>
            <w:noWrap/>
            <w:vAlign w:val="center"/>
            <w:hideMark/>
          </w:tcPr>
          <w:p w14:paraId="6CBAC7D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-6,43</w:t>
            </w:r>
          </w:p>
        </w:tc>
        <w:tc>
          <w:tcPr>
            <w:tcW w:w="486" w:type="pct"/>
            <w:shd w:val="clear" w:color="auto" w:fill="auto"/>
            <w:noWrap/>
            <w:vAlign w:val="center"/>
            <w:hideMark/>
          </w:tcPr>
          <w:p w14:paraId="5490A90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c>
          <w:tcPr>
            <w:tcW w:w="430" w:type="pct"/>
            <w:shd w:val="clear" w:color="auto" w:fill="auto"/>
            <w:noWrap/>
            <w:vAlign w:val="center"/>
            <w:hideMark/>
          </w:tcPr>
          <w:p w14:paraId="4CB1D83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5DC1CD2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6,5</w:t>
            </w:r>
          </w:p>
        </w:tc>
      </w:tr>
      <w:tr w:rsidR="004B320A" w:rsidRPr="004B320A" w14:paraId="4FBB3865" w14:textId="77777777" w:rsidTr="00934F95">
        <w:trPr>
          <w:trHeight w:val="315"/>
          <w:jc w:val="center"/>
        </w:trPr>
        <w:tc>
          <w:tcPr>
            <w:tcW w:w="430" w:type="pct"/>
            <w:vMerge/>
            <w:vAlign w:val="center"/>
            <w:hideMark/>
          </w:tcPr>
          <w:p w14:paraId="4ABB41B7"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0CD4E56C"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5E720ED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T.62</w:t>
            </w:r>
          </w:p>
        </w:tc>
        <w:tc>
          <w:tcPr>
            <w:tcW w:w="581" w:type="pct"/>
            <w:shd w:val="clear" w:color="auto" w:fill="auto"/>
            <w:noWrap/>
            <w:vAlign w:val="center"/>
            <w:hideMark/>
          </w:tcPr>
          <w:p w14:paraId="58B0273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LK62-1</w:t>
            </w:r>
          </w:p>
        </w:tc>
        <w:tc>
          <w:tcPr>
            <w:tcW w:w="569" w:type="pct"/>
            <w:shd w:val="clear" w:color="auto" w:fill="auto"/>
            <w:noWrap/>
            <w:vAlign w:val="center"/>
            <w:hideMark/>
          </w:tcPr>
          <w:p w14:paraId="78DC81E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1092990</w:t>
            </w:r>
          </w:p>
        </w:tc>
        <w:tc>
          <w:tcPr>
            <w:tcW w:w="574" w:type="pct"/>
            <w:shd w:val="clear" w:color="auto" w:fill="auto"/>
            <w:noWrap/>
            <w:vAlign w:val="center"/>
            <w:hideMark/>
          </w:tcPr>
          <w:p w14:paraId="3E6F70F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604591</w:t>
            </w:r>
          </w:p>
        </w:tc>
        <w:tc>
          <w:tcPr>
            <w:tcW w:w="486" w:type="pct"/>
            <w:shd w:val="clear" w:color="auto" w:fill="auto"/>
            <w:noWrap/>
            <w:vAlign w:val="center"/>
            <w:hideMark/>
          </w:tcPr>
          <w:p w14:paraId="544DF16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-7,05</w:t>
            </w:r>
          </w:p>
        </w:tc>
        <w:tc>
          <w:tcPr>
            <w:tcW w:w="486" w:type="pct"/>
            <w:shd w:val="clear" w:color="auto" w:fill="auto"/>
            <w:noWrap/>
            <w:vAlign w:val="center"/>
            <w:hideMark/>
          </w:tcPr>
          <w:p w14:paraId="4D31BF7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7,5</w:t>
            </w:r>
          </w:p>
        </w:tc>
        <w:tc>
          <w:tcPr>
            <w:tcW w:w="430" w:type="pct"/>
            <w:shd w:val="clear" w:color="auto" w:fill="auto"/>
            <w:noWrap/>
            <w:vAlign w:val="center"/>
            <w:hideMark/>
          </w:tcPr>
          <w:p w14:paraId="088A74E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w:t>
            </w:r>
          </w:p>
        </w:tc>
        <w:tc>
          <w:tcPr>
            <w:tcW w:w="437" w:type="pct"/>
            <w:shd w:val="clear" w:color="auto" w:fill="auto"/>
            <w:noWrap/>
            <w:vAlign w:val="center"/>
            <w:hideMark/>
          </w:tcPr>
          <w:p w14:paraId="42B25D8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3D2152A2" w14:textId="77777777" w:rsidTr="00934F95">
        <w:trPr>
          <w:trHeight w:val="315"/>
          <w:jc w:val="center"/>
        </w:trPr>
        <w:tc>
          <w:tcPr>
            <w:tcW w:w="430" w:type="pct"/>
            <w:vMerge/>
            <w:vAlign w:val="center"/>
            <w:hideMark/>
          </w:tcPr>
          <w:p w14:paraId="5C6F5C8C"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373E493E"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6B8C95F4"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T.62</w:t>
            </w:r>
          </w:p>
        </w:tc>
        <w:tc>
          <w:tcPr>
            <w:tcW w:w="581" w:type="pct"/>
            <w:shd w:val="clear" w:color="auto" w:fill="auto"/>
            <w:noWrap/>
            <w:vAlign w:val="center"/>
            <w:hideMark/>
          </w:tcPr>
          <w:p w14:paraId="0B61A7F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LK62-2</w:t>
            </w:r>
          </w:p>
        </w:tc>
        <w:tc>
          <w:tcPr>
            <w:tcW w:w="569" w:type="pct"/>
            <w:shd w:val="clear" w:color="auto" w:fill="auto"/>
            <w:noWrap/>
            <w:vAlign w:val="center"/>
            <w:hideMark/>
          </w:tcPr>
          <w:p w14:paraId="3C750E4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1093275</w:t>
            </w:r>
          </w:p>
        </w:tc>
        <w:tc>
          <w:tcPr>
            <w:tcW w:w="574" w:type="pct"/>
            <w:shd w:val="clear" w:color="auto" w:fill="auto"/>
            <w:noWrap/>
            <w:vAlign w:val="center"/>
            <w:hideMark/>
          </w:tcPr>
          <w:p w14:paraId="71B1EDC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604876</w:t>
            </w:r>
          </w:p>
        </w:tc>
        <w:tc>
          <w:tcPr>
            <w:tcW w:w="486" w:type="pct"/>
            <w:shd w:val="clear" w:color="auto" w:fill="auto"/>
            <w:noWrap/>
            <w:vAlign w:val="center"/>
            <w:hideMark/>
          </w:tcPr>
          <w:p w14:paraId="51FB83F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-5,7</w:t>
            </w:r>
          </w:p>
        </w:tc>
        <w:tc>
          <w:tcPr>
            <w:tcW w:w="486" w:type="pct"/>
            <w:shd w:val="clear" w:color="auto" w:fill="auto"/>
            <w:noWrap/>
            <w:vAlign w:val="center"/>
            <w:hideMark/>
          </w:tcPr>
          <w:p w14:paraId="3901AB9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7,5</w:t>
            </w:r>
          </w:p>
        </w:tc>
        <w:tc>
          <w:tcPr>
            <w:tcW w:w="430" w:type="pct"/>
            <w:shd w:val="clear" w:color="auto" w:fill="auto"/>
            <w:noWrap/>
            <w:vAlign w:val="center"/>
            <w:hideMark/>
          </w:tcPr>
          <w:p w14:paraId="1021719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37" w:type="pct"/>
            <w:shd w:val="clear" w:color="auto" w:fill="auto"/>
            <w:noWrap/>
            <w:vAlign w:val="center"/>
            <w:hideMark/>
          </w:tcPr>
          <w:p w14:paraId="6E0E7EB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w:t>
            </w:r>
          </w:p>
        </w:tc>
      </w:tr>
      <w:tr w:rsidR="004B320A" w:rsidRPr="004B320A" w14:paraId="0DEB5BEC" w14:textId="77777777" w:rsidTr="00934F95">
        <w:trPr>
          <w:trHeight w:val="315"/>
          <w:jc w:val="center"/>
        </w:trPr>
        <w:tc>
          <w:tcPr>
            <w:tcW w:w="430" w:type="pct"/>
            <w:vMerge/>
            <w:vAlign w:val="center"/>
            <w:hideMark/>
          </w:tcPr>
          <w:p w14:paraId="426BE466"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4025E4D6"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8C8C00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T.63</w:t>
            </w:r>
          </w:p>
        </w:tc>
        <w:tc>
          <w:tcPr>
            <w:tcW w:w="581" w:type="pct"/>
            <w:shd w:val="clear" w:color="auto" w:fill="auto"/>
            <w:noWrap/>
            <w:vAlign w:val="center"/>
            <w:hideMark/>
          </w:tcPr>
          <w:p w14:paraId="187BC80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LK63</w:t>
            </w:r>
          </w:p>
        </w:tc>
        <w:tc>
          <w:tcPr>
            <w:tcW w:w="569" w:type="pct"/>
            <w:shd w:val="clear" w:color="auto" w:fill="auto"/>
            <w:noWrap/>
            <w:vAlign w:val="center"/>
            <w:hideMark/>
          </w:tcPr>
          <w:p w14:paraId="5FB5753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1091906</w:t>
            </w:r>
          </w:p>
        </w:tc>
        <w:tc>
          <w:tcPr>
            <w:tcW w:w="574" w:type="pct"/>
            <w:shd w:val="clear" w:color="auto" w:fill="auto"/>
            <w:noWrap/>
            <w:vAlign w:val="center"/>
            <w:hideMark/>
          </w:tcPr>
          <w:p w14:paraId="4F5E42B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605817</w:t>
            </w:r>
          </w:p>
        </w:tc>
        <w:tc>
          <w:tcPr>
            <w:tcW w:w="486" w:type="pct"/>
            <w:shd w:val="clear" w:color="auto" w:fill="auto"/>
            <w:noWrap/>
            <w:vAlign w:val="center"/>
            <w:hideMark/>
          </w:tcPr>
          <w:p w14:paraId="6E32B68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-7,7</w:t>
            </w:r>
          </w:p>
        </w:tc>
        <w:tc>
          <w:tcPr>
            <w:tcW w:w="486" w:type="pct"/>
            <w:shd w:val="clear" w:color="auto" w:fill="auto"/>
            <w:noWrap/>
            <w:vAlign w:val="center"/>
            <w:hideMark/>
          </w:tcPr>
          <w:p w14:paraId="2A924F6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7,0</w:t>
            </w:r>
          </w:p>
        </w:tc>
        <w:tc>
          <w:tcPr>
            <w:tcW w:w="430" w:type="pct"/>
            <w:shd w:val="clear" w:color="auto" w:fill="auto"/>
            <w:noWrap/>
            <w:vAlign w:val="center"/>
            <w:hideMark/>
          </w:tcPr>
          <w:p w14:paraId="49FC4EB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0,5</w:t>
            </w:r>
          </w:p>
        </w:tc>
        <w:tc>
          <w:tcPr>
            <w:tcW w:w="437" w:type="pct"/>
            <w:shd w:val="clear" w:color="auto" w:fill="auto"/>
            <w:noWrap/>
            <w:vAlign w:val="center"/>
            <w:hideMark/>
          </w:tcPr>
          <w:p w14:paraId="6F64ED2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r>
      <w:tr w:rsidR="004B320A" w:rsidRPr="004B320A" w14:paraId="72946D2F" w14:textId="77777777" w:rsidTr="00934F95">
        <w:trPr>
          <w:trHeight w:val="315"/>
          <w:jc w:val="center"/>
        </w:trPr>
        <w:tc>
          <w:tcPr>
            <w:tcW w:w="430" w:type="pct"/>
            <w:vMerge/>
            <w:vAlign w:val="center"/>
            <w:hideMark/>
          </w:tcPr>
          <w:p w14:paraId="1932235C"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338343DC"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4DCF14AE"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T.64</w:t>
            </w:r>
          </w:p>
        </w:tc>
        <w:tc>
          <w:tcPr>
            <w:tcW w:w="581" w:type="pct"/>
            <w:shd w:val="clear" w:color="auto" w:fill="auto"/>
            <w:noWrap/>
            <w:vAlign w:val="center"/>
            <w:hideMark/>
          </w:tcPr>
          <w:p w14:paraId="1C59352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LK64-1</w:t>
            </w:r>
          </w:p>
        </w:tc>
        <w:tc>
          <w:tcPr>
            <w:tcW w:w="569" w:type="pct"/>
            <w:shd w:val="clear" w:color="auto" w:fill="auto"/>
            <w:noWrap/>
            <w:vAlign w:val="center"/>
            <w:hideMark/>
          </w:tcPr>
          <w:p w14:paraId="2559AA4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1090803</w:t>
            </w:r>
          </w:p>
        </w:tc>
        <w:tc>
          <w:tcPr>
            <w:tcW w:w="574" w:type="pct"/>
            <w:shd w:val="clear" w:color="auto" w:fill="auto"/>
            <w:noWrap/>
            <w:vAlign w:val="center"/>
            <w:hideMark/>
          </w:tcPr>
          <w:p w14:paraId="7BE66910"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606921</w:t>
            </w:r>
          </w:p>
        </w:tc>
        <w:tc>
          <w:tcPr>
            <w:tcW w:w="486" w:type="pct"/>
            <w:shd w:val="clear" w:color="auto" w:fill="auto"/>
            <w:noWrap/>
            <w:vAlign w:val="center"/>
            <w:hideMark/>
          </w:tcPr>
          <w:p w14:paraId="5159940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-6,5</w:t>
            </w:r>
          </w:p>
        </w:tc>
        <w:tc>
          <w:tcPr>
            <w:tcW w:w="486" w:type="pct"/>
            <w:shd w:val="clear" w:color="auto" w:fill="auto"/>
            <w:noWrap/>
            <w:vAlign w:val="center"/>
            <w:hideMark/>
          </w:tcPr>
          <w:p w14:paraId="748FDAA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8,5</w:t>
            </w:r>
          </w:p>
        </w:tc>
        <w:tc>
          <w:tcPr>
            <w:tcW w:w="430" w:type="pct"/>
            <w:shd w:val="clear" w:color="auto" w:fill="auto"/>
            <w:noWrap/>
            <w:vAlign w:val="center"/>
            <w:hideMark/>
          </w:tcPr>
          <w:p w14:paraId="4DC529C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0,0</w:t>
            </w:r>
          </w:p>
        </w:tc>
        <w:tc>
          <w:tcPr>
            <w:tcW w:w="437" w:type="pct"/>
            <w:shd w:val="clear" w:color="auto" w:fill="auto"/>
            <w:noWrap/>
            <w:vAlign w:val="center"/>
            <w:hideMark/>
          </w:tcPr>
          <w:p w14:paraId="1FE0150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8,0</w:t>
            </w:r>
          </w:p>
        </w:tc>
      </w:tr>
      <w:tr w:rsidR="004B320A" w:rsidRPr="004B320A" w14:paraId="2DDF4F0E" w14:textId="77777777" w:rsidTr="00934F95">
        <w:trPr>
          <w:trHeight w:val="315"/>
          <w:jc w:val="center"/>
        </w:trPr>
        <w:tc>
          <w:tcPr>
            <w:tcW w:w="430" w:type="pct"/>
            <w:vMerge/>
            <w:vAlign w:val="center"/>
            <w:hideMark/>
          </w:tcPr>
          <w:p w14:paraId="432D9FA2"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4851D18F"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5E12E4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T.65</w:t>
            </w:r>
          </w:p>
        </w:tc>
        <w:tc>
          <w:tcPr>
            <w:tcW w:w="581" w:type="pct"/>
            <w:shd w:val="clear" w:color="auto" w:fill="auto"/>
            <w:noWrap/>
            <w:vAlign w:val="center"/>
            <w:hideMark/>
          </w:tcPr>
          <w:p w14:paraId="2AB8E64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LK65-1</w:t>
            </w:r>
          </w:p>
        </w:tc>
        <w:tc>
          <w:tcPr>
            <w:tcW w:w="569" w:type="pct"/>
            <w:shd w:val="clear" w:color="auto" w:fill="auto"/>
            <w:noWrap/>
            <w:vAlign w:val="center"/>
            <w:hideMark/>
          </w:tcPr>
          <w:p w14:paraId="126824F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1088775</w:t>
            </w:r>
          </w:p>
        </w:tc>
        <w:tc>
          <w:tcPr>
            <w:tcW w:w="574" w:type="pct"/>
            <w:shd w:val="clear" w:color="auto" w:fill="auto"/>
            <w:noWrap/>
            <w:vAlign w:val="center"/>
            <w:hideMark/>
          </w:tcPr>
          <w:p w14:paraId="405FD1E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609456</w:t>
            </w:r>
          </w:p>
        </w:tc>
        <w:tc>
          <w:tcPr>
            <w:tcW w:w="486" w:type="pct"/>
            <w:shd w:val="clear" w:color="auto" w:fill="auto"/>
            <w:noWrap/>
            <w:vAlign w:val="center"/>
            <w:hideMark/>
          </w:tcPr>
          <w:p w14:paraId="37047C8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-5,05</w:t>
            </w:r>
          </w:p>
        </w:tc>
        <w:tc>
          <w:tcPr>
            <w:tcW w:w="486" w:type="pct"/>
            <w:shd w:val="clear" w:color="auto" w:fill="auto"/>
            <w:noWrap/>
            <w:vAlign w:val="center"/>
            <w:hideMark/>
          </w:tcPr>
          <w:p w14:paraId="42296F2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w:t>
            </w:r>
          </w:p>
        </w:tc>
        <w:tc>
          <w:tcPr>
            <w:tcW w:w="430" w:type="pct"/>
            <w:shd w:val="clear" w:color="auto" w:fill="auto"/>
            <w:noWrap/>
            <w:vAlign w:val="center"/>
            <w:hideMark/>
          </w:tcPr>
          <w:p w14:paraId="4A9A0289"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37" w:type="pct"/>
            <w:shd w:val="clear" w:color="auto" w:fill="auto"/>
            <w:noWrap/>
            <w:vAlign w:val="center"/>
            <w:hideMark/>
          </w:tcPr>
          <w:p w14:paraId="116013A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r>
      <w:tr w:rsidR="004B320A" w:rsidRPr="004B320A" w14:paraId="7C351A87" w14:textId="77777777" w:rsidTr="00934F95">
        <w:trPr>
          <w:trHeight w:val="315"/>
          <w:jc w:val="center"/>
        </w:trPr>
        <w:tc>
          <w:tcPr>
            <w:tcW w:w="430" w:type="pct"/>
            <w:vMerge/>
            <w:vAlign w:val="center"/>
            <w:hideMark/>
          </w:tcPr>
          <w:p w14:paraId="6AE88DF2"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769A7027"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1DCD701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T.66</w:t>
            </w:r>
          </w:p>
        </w:tc>
        <w:tc>
          <w:tcPr>
            <w:tcW w:w="581" w:type="pct"/>
            <w:shd w:val="clear" w:color="auto" w:fill="auto"/>
            <w:noWrap/>
            <w:vAlign w:val="center"/>
            <w:hideMark/>
          </w:tcPr>
          <w:p w14:paraId="6D52202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LK66-1</w:t>
            </w:r>
          </w:p>
        </w:tc>
        <w:tc>
          <w:tcPr>
            <w:tcW w:w="569" w:type="pct"/>
            <w:shd w:val="clear" w:color="auto" w:fill="auto"/>
            <w:noWrap/>
            <w:vAlign w:val="center"/>
            <w:hideMark/>
          </w:tcPr>
          <w:p w14:paraId="02A89DC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1085777</w:t>
            </w:r>
          </w:p>
        </w:tc>
        <w:tc>
          <w:tcPr>
            <w:tcW w:w="574" w:type="pct"/>
            <w:shd w:val="clear" w:color="auto" w:fill="auto"/>
            <w:noWrap/>
            <w:vAlign w:val="center"/>
            <w:hideMark/>
          </w:tcPr>
          <w:p w14:paraId="19B905C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611005</w:t>
            </w:r>
          </w:p>
        </w:tc>
        <w:tc>
          <w:tcPr>
            <w:tcW w:w="486" w:type="pct"/>
            <w:shd w:val="clear" w:color="auto" w:fill="auto"/>
            <w:noWrap/>
            <w:vAlign w:val="center"/>
            <w:hideMark/>
          </w:tcPr>
          <w:p w14:paraId="6A2059A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-9,65</w:t>
            </w:r>
          </w:p>
        </w:tc>
        <w:tc>
          <w:tcPr>
            <w:tcW w:w="486" w:type="pct"/>
            <w:shd w:val="clear" w:color="auto" w:fill="auto"/>
            <w:noWrap/>
            <w:vAlign w:val="center"/>
            <w:hideMark/>
          </w:tcPr>
          <w:p w14:paraId="761C0D6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8,5</w:t>
            </w:r>
          </w:p>
        </w:tc>
        <w:tc>
          <w:tcPr>
            <w:tcW w:w="430" w:type="pct"/>
            <w:shd w:val="clear" w:color="auto" w:fill="auto"/>
            <w:noWrap/>
            <w:vAlign w:val="center"/>
            <w:hideMark/>
          </w:tcPr>
          <w:p w14:paraId="2D3BB317"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0,5</w:t>
            </w:r>
          </w:p>
        </w:tc>
        <w:tc>
          <w:tcPr>
            <w:tcW w:w="437" w:type="pct"/>
            <w:shd w:val="clear" w:color="auto" w:fill="auto"/>
            <w:noWrap/>
            <w:vAlign w:val="center"/>
            <w:hideMark/>
          </w:tcPr>
          <w:p w14:paraId="66523E8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7,5</w:t>
            </w:r>
          </w:p>
        </w:tc>
      </w:tr>
      <w:tr w:rsidR="004B320A" w:rsidRPr="004B320A" w14:paraId="17A5DE02" w14:textId="77777777" w:rsidTr="00934F95">
        <w:trPr>
          <w:trHeight w:val="315"/>
          <w:jc w:val="center"/>
        </w:trPr>
        <w:tc>
          <w:tcPr>
            <w:tcW w:w="430" w:type="pct"/>
            <w:vMerge/>
            <w:vAlign w:val="center"/>
            <w:hideMark/>
          </w:tcPr>
          <w:p w14:paraId="1C479F50" w14:textId="77777777" w:rsidR="00934F95" w:rsidRPr="004B320A" w:rsidRDefault="00934F95" w:rsidP="00934F95">
            <w:pPr>
              <w:rPr>
                <w:rFonts w:ascii="Times New Roman" w:hAnsi="Times New Roman"/>
                <w:b/>
                <w:bCs/>
                <w:sz w:val="22"/>
                <w:szCs w:val="22"/>
              </w:rPr>
            </w:pPr>
          </w:p>
        </w:tc>
        <w:tc>
          <w:tcPr>
            <w:tcW w:w="1588" w:type="pct"/>
            <w:gridSpan w:val="3"/>
            <w:shd w:val="clear" w:color="auto" w:fill="auto"/>
            <w:noWrap/>
            <w:vAlign w:val="center"/>
            <w:hideMark/>
          </w:tcPr>
          <w:p w14:paraId="02B773B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Trung bình</w:t>
            </w:r>
          </w:p>
        </w:tc>
        <w:tc>
          <w:tcPr>
            <w:tcW w:w="569" w:type="pct"/>
            <w:shd w:val="clear" w:color="auto" w:fill="auto"/>
            <w:noWrap/>
            <w:vAlign w:val="center"/>
            <w:hideMark/>
          </w:tcPr>
          <w:p w14:paraId="52DE068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574" w:type="pct"/>
            <w:shd w:val="clear" w:color="auto" w:fill="auto"/>
            <w:noWrap/>
            <w:vAlign w:val="center"/>
            <w:hideMark/>
          </w:tcPr>
          <w:p w14:paraId="2AADFA0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6F5D04B4"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86" w:type="pct"/>
            <w:shd w:val="clear" w:color="auto" w:fill="auto"/>
            <w:noWrap/>
            <w:vAlign w:val="center"/>
            <w:hideMark/>
          </w:tcPr>
          <w:p w14:paraId="5E8A4F6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 </w:t>
            </w:r>
          </w:p>
        </w:tc>
        <w:tc>
          <w:tcPr>
            <w:tcW w:w="430" w:type="pct"/>
            <w:shd w:val="clear" w:color="auto" w:fill="auto"/>
            <w:noWrap/>
            <w:vAlign w:val="center"/>
            <w:hideMark/>
          </w:tcPr>
          <w:p w14:paraId="7B14C60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1,2</w:t>
            </w:r>
          </w:p>
        </w:tc>
        <w:tc>
          <w:tcPr>
            <w:tcW w:w="437" w:type="pct"/>
            <w:shd w:val="clear" w:color="auto" w:fill="auto"/>
            <w:noWrap/>
            <w:vAlign w:val="center"/>
            <w:hideMark/>
          </w:tcPr>
          <w:p w14:paraId="66FD1F4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6,1</w:t>
            </w:r>
          </w:p>
        </w:tc>
      </w:tr>
      <w:tr w:rsidR="004B320A" w:rsidRPr="004B320A" w14:paraId="0B9C1523" w14:textId="77777777" w:rsidTr="00934F95">
        <w:trPr>
          <w:trHeight w:val="315"/>
          <w:jc w:val="center"/>
        </w:trPr>
        <w:tc>
          <w:tcPr>
            <w:tcW w:w="430" w:type="pct"/>
            <w:vMerge/>
            <w:vAlign w:val="center"/>
            <w:hideMark/>
          </w:tcPr>
          <w:p w14:paraId="5142A5D4" w14:textId="77777777" w:rsidR="00934F95" w:rsidRPr="004B320A" w:rsidRDefault="00934F95" w:rsidP="00934F95">
            <w:pPr>
              <w:rPr>
                <w:rFonts w:ascii="Times New Roman" w:hAnsi="Times New Roman"/>
                <w:b/>
                <w:bCs/>
                <w:sz w:val="22"/>
                <w:szCs w:val="22"/>
              </w:rPr>
            </w:pPr>
          </w:p>
        </w:tc>
        <w:tc>
          <w:tcPr>
            <w:tcW w:w="511" w:type="pct"/>
            <w:vMerge w:val="restart"/>
            <w:shd w:val="clear" w:color="auto" w:fill="auto"/>
            <w:noWrap/>
            <w:vAlign w:val="center"/>
            <w:hideMark/>
          </w:tcPr>
          <w:p w14:paraId="04E08B3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IX</w:t>
            </w:r>
          </w:p>
        </w:tc>
        <w:tc>
          <w:tcPr>
            <w:tcW w:w="496" w:type="pct"/>
            <w:shd w:val="clear" w:color="auto" w:fill="auto"/>
            <w:noWrap/>
            <w:vAlign w:val="center"/>
            <w:hideMark/>
          </w:tcPr>
          <w:p w14:paraId="35495E4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T.61</w:t>
            </w:r>
          </w:p>
        </w:tc>
        <w:tc>
          <w:tcPr>
            <w:tcW w:w="581" w:type="pct"/>
            <w:shd w:val="clear" w:color="auto" w:fill="auto"/>
            <w:noWrap/>
            <w:vAlign w:val="center"/>
            <w:hideMark/>
          </w:tcPr>
          <w:p w14:paraId="5AB1899A"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LK61-3</w:t>
            </w:r>
          </w:p>
        </w:tc>
        <w:tc>
          <w:tcPr>
            <w:tcW w:w="569" w:type="pct"/>
            <w:shd w:val="clear" w:color="auto" w:fill="auto"/>
            <w:noWrap/>
            <w:vAlign w:val="center"/>
            <w:hideMark/>
          </w:tcPr>
          <w:p w14:paraId="67F8B64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1096921</w:t>
            </w:r>
          </w:p>
        </w:tc>
        <w:tc>
          <w:tcPr>
            <w:tcW w:w="574" w:type="pct"/>
            <w:shd w:val="clear" w:color="auto" w:fill="auto"/>
            <w:noWrap/>
            <w:vAlign w:val="center"/>
            <w:hideMark/>
          </w:tcPr>
          <w:p w14:paraId="4B76B49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607442</w:t>
            </w:r>
          </w:p>
        </w:tc>
        <w:tc>
          <w:tcPr>
            <w:tcW w:w="486" w:type="pct"/>
            <w:shd w:val="clear" w:color="auto" w:fill="auto"/>
            <w:noWrap/>
            <w:vAlign w:val="center"/>
            <w:hideMark/>
          </w:tcPr>
          <w:p w14:paraId="23FBC28E"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-9,35</w:t>
            </w:r>
          </w:p>
        </w:tc>
        <w:tc>
          <w:tcPr>
            <w:tcW w:w="486" w:type="pct"/>
            <w:shd w:val="clear" w:color="auto" w:fill="auto"/>
            <w:noWrap/>
            <w:vAlign w:val="center"/>
            <w:hideMark/>
          </w:tcPr>
          <w:p w14:paraId="0C637B0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9,5</w:t>
            </w:r>
          </w:p>
        </w:tc>
        <w:tc>
          <w:tcPr>
            <w:tcW w:w="430" w:type="pct"/>
            <w:shd w:val="clear" w:color="auto" w:fill="auto"/>
            <w:noWrap/>
            <w:vAlign w:val="center"/>
            <w:hideMark/>
          </w:tcPr>
          <w:p w14:paraId="5F74AE2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1,5</w:t>
            </w:r>
          </w:p>
        </w:tc>
        <w:tc>
          <w:tcPr>
            <w:tcW w:w="437" w:type="pct"/>
            <w:shd w:val="clear" w:color="auto" w:fill="auto"/>
            <w:noWrap/>
            <w:vAlign w:val="center"/>
            <w:hideMark/>
          </w:tcPr>
          <w:p w14:paraId="1A495DB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7,5</w:t>
            </w:r>
          </w:p>
        </w:tc>
      </w:tr>
      <w:tr w:rsidR="004B320A" w:rsidRPr="004B320A" w14:paraId="4A336D70" w14:textId="77777777" w:rsidTr="00934F95">
        <w:trPr>
          <w:trHeight w:val="315"/>
          <w:jc w:val="center"/>
        </w:trPr>
        <w:tc>
          <w:tcPr>
            <w:tcW w:w="430" w:type="pct"/>
            <w:vMerge/>
            <w:vAlign w:val="center"/>
            <w:hideMark/>
          </w:tcPr>
          <w:p w14:paraId="7DE39E47"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203BFD56"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38728351"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T.64</w:t>
            </w:r>
          </w:p>
        </w:tc>
        <w:tc>
          <w:tcPr>
            <w:tcW w:w="581" w:type="pct"/>
            <w:shd w:val="clear" w:color="auto" w:fill="auto"/>
            <w:noWrap/>
            <w:vAlign w:val="center"/>
            <w:hideMark/>
          </w:tcPr>
          <w:p w14:paraId="1C24814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LK64-2</w:t>
            </w:r>
          </w:p>
        </w:tc>
        <w:tc>
          <w:tcPr>
            <w:tcW w:w="569" w:type="pct"/>
            <w:shd w:val="clear" w:color="auto" w:fill="auto"/>
            <w:noWrap/>
            <w:vAlign w:val="center"/>
            <w:hideMark/>
          </w:tcPr>
          <w:p w14:paraId="3F81871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1094003</w:t>
            </w:r>
          </w:p>
        </w:tc>
        <w:tc>
          <w:tcPr>
            <w:tcW w:w="574" w:type="pct"/>
            <w:shd w:val="clear" w:color="auto" w:fill="auto"/>
            <w:noWrap/>
            <w:vAlign w:val="center"/>
            <w:hideMark/>
          </w:tcPr>
          <w:p w14:paraId="672883ED"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610077</w:t>
            </w:r>
          </w:p>
        </w:tc>
        <w:tc>
          <w:tcPr>
            <w:tcW w:w="486" w:type="pct"/>
            <w:shd w:val="clear" w:color="auto" w:fill="auto"/>
            <w:noWrap/>
            <w:vAlign w:val="center"/>
            <w:hideMark/>
          </w:tcPr>
          <w:p w14:paraId="1859FDA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-8,2</w:t>
            </w:r>
          </w:p>
        </w:tc>
        <w:tc>
          <w:tcPr>
            <w:tcW w:w="486" w:type="pct"/>
            <w:shd w:val="clear" w:color="auto" w:fill="auto"/>
            <w:noWrap/>
            <w:vAlign w:val="center"/>
            <w:hideMark/>
          </w:tcPr>
          <w:p w14:paraId="4F63DDDB"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9,5</w:t>
            </w:r>
          </w:p>
        </w:tc>
        <w:tc>
          <w:tcPr>
            <w:tcW w:w="430" w:type="pct"/>
            <w:shd w:val="clear" w:color="auto" w:fill="auto"/>
            <w:noWrap/>
            <w:vAlign w:val="center"/>
            <w:hideMark/>
          </w:tcPr>
          <w:p w14:paraId="454308A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5,0</w:t>
            </w:r>
          </w:p>
        </w:tc>
        <w:tc>
          <w:tcPr>
            <w:tcW w:w="437" w:type="pct"/>
            <w:shd w:val="clear" w:color="auto" w:fill="auto"/>
            <w:noWrap/>
            <w:vAlign w:val="center"/>
            <w:hideMark/>
          </w:tcPr>
          <w:p w14:paraId="37AEDBCF"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4,0</w:t>
            </w:r>
          </w:p>
        </w:tc>
      </w:tr>
      <w:tr w:rsidR="004B320A" w:rsidRPr="004B320A" w14:paraId="6B3B4E41" w14:textId="77777777" w:rsidTr="00934F95">
        <w:trPr>
          <w:trHeight w:val="315"/>
          <w:jc w:val="center"/>
        </w:trPr>
        <w:tc>
          <w:tcPr>
            <w:tcW w:w="430" w:type="pct"/>
            <w:vMerge/>
            <w:vAlign w:val="center"/>
            <w:hideMark/>
          </w:tcPr>
          <w:p w14:paraId="31FA4857" w14:textId="77777777" w:rsidR="00934F95" w:rsidRPr="004B320A" w:rsidRDefault="00934F95" w:rsidP="00934F95">
            <w:pPr>
              <w:rPr>
                <w:rFonts w:ascii="Times New Roman" w:hAnsi="Times New Roman"/>
                <w:b/>
                <w:bCs/>
                <w:sz w:val="22"/>
                <w:szCs w:val="22"/>
              </w:rPr>
            </w:pPr>
          </w:p>
        </w:tc>
        <w:tc>
          <w:tcPr>
            <w:tcW w:w="511" w:type="pct"/>
            <w:vMerge/>
            <w:vAlign w:val="center"/>
            <w:hideMark/>
          </w:tcPr>
          <w:p w14:paraId="69B60599" w14:textId="77777777" w:rsidR="00934F95" w:rsidRPr="004B320A" w:rsidRDefault="00934F95" w:rsidP="00934F95">
            <w:pPr>
              <w:rPr>
                <w:rFonts w:ascii="Times New Roman" w:hAnsi="Times New Roman"/>
                <w:b/>
                <w:bCs/>
                <w:sz w:val="22"/>
                <w:szCs w:val="22"/>
              </w:rPr>
            </w:pPr>
          </w:p>
        </w:tc>
        <w:tc>
          <w:tcPr>
            <w:tcW w:w="496" w:type="pct"/>
            <w:shd w:val="clear" w:color="auto" w:fill="auto"/>
            <w:noWrap/>
            <w:vAlign w:val="center"/>
            <w:hideMark/>
          </w:tcPr>
          <w:p w14:paraId="0701B02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T.65</w:t>
            </w:r>
          </w:p>
        </w:tc>
        <w:tc>
          <w:tcPr>
            <w:tcW w:w="581" w:type="pct"/>
            <w:shd w:val="clear" w:color="auto" w:fill="auto"/>
            <w:noWrap/>
            <w:vAlign w:val="center"/>
            <w:hideMark/>
          </w:tcPr>
          <w:p w14:paraId="66D06FE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LK65-2</w:t>
            </w:r>
          </w:p>
        </w:tc>
        <w:tc>
          <w:tcPr>
            <w:tcW w:w="569" w:type="pct"/>
            <w:shd w:val="clear" w:color="auto" w:fill="auto"/>
            <w:noWrap/>
            <w:vAlign w:val="center"/>
            <w:hideMark/>
          </w:tcPr>
          <w:p w14:paraId="65621502"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1091501</w:t>
            </w:r>
          </w:p>
        </w:tc>
        <w:tc>
          <w:tcPr>
            <w:tcW w:w="574" w:type="pct"/>
            <w:shd w:val="clear" w:color="auto" w:fill="auto"/>
            <w:noWrap/>
            <w:vAlign w:val="center"/>
            <w:hideMark/>
          </w:tcPr>
          <w:p w14:paraId="7ECCE5FC"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612171</w:t>
            </w:r>
          </w:p>
        </w:tc>
        <w:tc>
          <w:tcPr>
            <w:tcW w:w="486" w:type="pct"/>
            <w:shd w:val="clear" w:color="auto" w:fill="auto"/>
            <w:noWrap/>
            <w:vAlign w:val="center"/>
            <w:hideMark/>
          </w:tcPr>
          <w:p w14:paraId="159FE2D8"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-8,77</w:t>
            </w:r>
          </w:p>
        </w:tc>
        <w:tc>
          <w:tcPr>
            <w:tcW w:w="486" w:type="pct"/>
            <w:shd w:val="clear" w:color="auto" w:fill="auto"/>
            <w:noWrap/>
            <w:vAlign w:val="center"/>
            <w:hideMark/>
          </w:tcPr>
          <w:p w14:paraId="31CE3A55"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5,5</w:t>
            </w:r>
          </w:p>
        </w:tc>
        <w:tc>
          <w:tcPr>
            <w:tcW w:w="430" w:type="pct"/>
            <w:shd w:val="clear" w:color="auto" w:fill="auto"/>
            <w:noWrap/>
            <w:vAlign w:val="center"/>
            <w:hideMark/>
          </w:tcPr>
          <w:p w14:paraId="4FA09BC1"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3,0</w:t>
            </w:r>
          </w:p>
        </w:tc>
        <w:tc>
          <w:tcPr>
            <w:tcW w:w="437" w:type="pct"/>
            <w:shd w:val="clear" w:color="auto" w:fill="auto"/>
            <w:noWrap/>
            <w:vAlign w:val="center"/>
            <w:hideMark/>
          </w:tcPr>
          <w:p w14:paraId="5F8422E3" w14:textId="77777777" w:rsidR="00934F95" w:rsidRPr="004B320A" w:rsidRDefault="00934F95" w:rsidP="00934F95">
            <w:pPr>
              <w:jc w:val="center"/>
              <w:rPr>
                <w:rFonts w:ascii="Times New Roman" w:hAnsi="Times New Roman"/>
                <w:sz w:val="22"/>
                <w:szCs w:val="22"/>
              </w:rPr>
            </w:pPr>
            <w:r w:rsidRPr="004B320A">
              <w:rPr>
                <w:rFonts w:ascii="Times New Roman" w:hAnsi="Times New Roman"/>
                <w:sz w:val="22"/>
                <w:szCs w:val="22"/>
              </w:rPr>
              <w:t>2,0</w:t>
            </w:r>
          </w:p>
        </w:tc>
      </w:tr>
      <w:tr w:rsidR="004B320A" w:rsidRPr="004B320A" w14:paraId="1DBE5CCC" w14:textId="77777777" w:rsidTr="00934F95">
        <w:trPr>
          <w:trHeight w:val="315"/>
          <w:jc w:val="center"/>
        </w:trPr>
        <w:tc>
          <w:tcPr>
            <w:tcW w:w="430" w:type="pct"/>
            <w:shd w:val="clear" w:color="auto" w:fill="auto"/>
            <w:noWrap/>
            <w:vAlign w:val="center"/>
            <w:hideMark/>
          </w:tcPr>
          <w:p w14:paraId="5D36141D"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1588" w:type="pct"/>
            <w:gridSpan w:val="3"/>
            <w:shd w:val="clear" w:color="auto" w:fill="auto"/>
            <w:noWrap/>
            <w:vAlign w:val="center"/>
            <w:hideMark/>
          </w:tcPr>
          <w:p w14:paraId="7EAE8A27"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Trung bình</w:t>
            </w:r>
          </w:p>
        </w:tc>
        <w:tc>
          <w:tcPr>
            <w:tcW w:w="569" w:type="pct"/>
            <w:shd w:val="clear" w:color="auto" w:fill="auto"/>
            <w:noWrap/>
            <w:vAlign w:val="center"/>
            <w:hideMark/>
          </w:tcPr>
          <w:p w14:paraId="08F6F069"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574" w:type="pct"/>
            <w:shd w:val="clear" w:color="auto" w:fill="auto"/>
            <w:noWrap/>
            <w:vAlign w:val="center"/>
            <w:hideMark/>
          </w:tcPr>
          <w:p w14:paraId="0471918A"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 </w:t>
            </w:r>
          </w:p>
        </w:tc>
        <w:tc>
          <w:tcPr>
            <w:tcW w:w="486" w:type="pct"/>
            <w:shd w:val="clear" w:color="auto" w:fill="auto"/>
            <w:noWrap/>
            <w:vAlign w:val="center"/>
            <w:hideMark/>
          </w:tcPr>
          <w:p w14:paraId="13E900C0"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-19,82</w:t>
            </w:r>
          </w:p>
        </w:tc>
        <w:tc>
          <w:tcPr>
            <w:tcW w:w="486" w:type="pct"/>
            <w:shd w:val="clear" w:color="auto" w:fill="auto"/>
            <w:noWrap/>
            <w:vAlign w:val="center"/>
            <w:hideMark/>
          </w:tcPr>
          <w:p w14:paraId="6CCE8044"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2,5</w:t>
            </w:r>
          </w:p>
        </w:tc>
        <w:tc>
          <w:tcPr>
            <w:tcW w:w="430" w:type="pct"/>
            <w:shd w:val="clear" w:color="auto" w:fill="auto"/>
            <w:noWrap/>
            <w:vAlign w:val="center"/>
            <w:hideMark/>
          </w:tcPr>
          <w:p w14:paraId="491BAB96"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3,2</w:t>
            </w:r>
          </w:p>
        </w:tc>
        <w:tc>
          <w:tcPr>
            <w:tcW w:w="437" w:type="pct"/>
            <w:shd w:val="clear" w:color="auto" w:fill="auto"/>
            <w:noWrap/>
            <w:vAlign w:val="center"/>
            <w:hideMark/>
          </w:tcPr>
          <w:p w14:paraId="45926F23" w14:textId="77777777" w:rsidR="00934F95" w:rsidRPr="004B320A" w:rsidRDefault="00934F95" w:rsidP="00934F95">
            <w:pPr>
              <w:jc w:val="center"/>
              <w:rPr>
                <w:rFonts w:ascii="Times New Roman" w:hAnsi="Times New Roman"/>
                <w:b/>
                <w:bCs/>
                <w:sz w:val="22"/>
                <w:szCs w:val="22"/>
              </w:rPr>
            </w:pPr>
            <w:r w:rsidRPr="004B320A">
              <w:rPr>
                <w:rFonts w:ascii="Times New Roman" w:hAnsi="Times New Roman"/>
                <w:b/>
                <w:bCs/>
                <w:sz w:val="22"/>
                <w:szCs w:val="22"/>
              </w:rPr>
              <w:t>4,5</w:t>
            </w:r>
          </w:p>
        </w:tc>
      </w:tr>
    </w:tbl>
    <w:p w14:paraId="1E5B7BBF" w14:textId="0E3C0F11" w:rsidR="00703C92" w:rsidRPr="004B320A" w:rsidRDefault="00703C92" w:rsidP="00F17D91">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sz w:val="28"/>
          <w:szCs w:val="26"/>
        </w:rPr>
        <w:t>+ Độ thu hồi cát &gt;0</w:t>
      </w:r>
      <w:r w:rsidR="006C355E" w:rsidRPr="004B320A">
        <w:rPr>
          <w:rFonts w:asciiTheme="majorHAnsi" w:hAnsiTheme="majorHAnsi" w:cstheme="majorHAnsi"/>
          <w:sz w:val="28"/>
          <w:szCs w:val="26"/>
        </w:rPr>
        <w:t>,</w:t>
      </w:r>
      <w:r w:rsidRPr="004B320A">
        <w:rPr>
          <w:rFonts w:asciiTheme="majorHAnsi" w:hAnsiTheme="majorHAnsi" w:cstheme="majorHAnsi"/>
          <w:sz w:val="28"/>
          <w:szCs w:val="26"/>
        </w:rPr>
        <w:t>1mm được tính trung bình cho từng thân khoáng từ các mẫu độ hạt đã phân tích. Kết quả cho thấy độ thu hồi các thân khoáng đạt từ 86,1 % đến 92,8%, đều đạt chỉ tiêu tính tài nguyên.</w:t>
      </w:r>
      <w:r w:rsidR="004B054C" w:rsidRPr="004B320A">
        <w:rPr>
          <w:rFonts w:asciiTheme="majorHAnsi" w:hAnsiTheme="majorHAnsi" w:cstheme="majorHAnsi"/>
          <w:sz w:val="28"/>
          <w:szCs w:val="26"/>
        </w:rPr>
        <w:t xml:space="preserve"> (Chi tiết phụ lục mẫu)</w:t>
      </w:r>
    </w:p>
    <w:p w14:paraId="79CE39BF" w14:textId="13AC8C58" w:rsidR="00703C92" w:rsidRPr="004B320A" w:rsidRDefault="00703C92" w:rsidP="004B054C">
      <w:pPr>
        <w:pStyle w:val="NormalWeb"/>
        <w:spacing w:before="120" w:beforeAutospacing="0" w:after="120" w:afterAutospacing="0"/>
        <w:ind w:firstLine="720"/>
        <w:jc w:val="both"/>
        <w:rPr>
          <w:b/>
          <w:bCs/>
          <w:sz w:val="28"/>
          <w:szCs w:val="26"/>
        </w:rPr>
      </w:pPr>
      <w:r w:rsidRPr="004B320A">
        <w:rPr>
          <w:b/>
          <w:bCs/>
          <w:sz w:val="28"/>
          <w:szCs w:val="26"/>
        </w:rPr>
        <w:t>+ Kết quả tính tài nguyên thân khoáng cát</w:t>
      </w:r>
    </w:p>
    <w:p w14:paraId="064F7945" w14:textId="3C9A6C3C" w:rsidR="00703C92" w:rsidRPr="004B320A" w:rsidRDefault="00703C92" w:rsidP="00F17D91">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sz w:val="28"/>
          <w:szCs w:val="26"/>
        </w:rPr>
        <w:t>Từ diện tích của thân khoáng cát đã xác định, bề dày cát trung bình và độ thu hồi trung bình thân khoáng, tính được tài nguyên thân khoáng theo phương pháp khối địa chất như sau:</w:t>
      </w:r>
    </w:p>
    <w:p w14:paraId="6A60D5EE" w14:textId="3940A9AA" w:rsidR="0044619F" w:rsidRPr="004B320A" w:rsidRDefault="0044619F" w:rsidP="00F7496F">
      <w:pPr>
        <w:pStyle w:val="bang1"/>
      </w:pPr>
      <w:bookmarkStart w:id="270" w:name="_Toc178695592"/>
      <w:r w:rsidRPr="004B320A">
        <w:t>Bảng</w:t>
      </w:r>
      <w:r w:rsidR="00CE10B4" w:rsidRPr="004B320A">
        <w:t xml:space="preserve"> </w:t>
      </w:r>
      <w:r w:rsidR="00401BA0" w:rsidRPr="004B320A">
        <w:t>6.4</w:t>
      </w:r>
      <w:r w:rsidRPr="004B320A">
        <w:t>. Kết quả tính tài nguyên thân khoáng cát</w:t>
      </w:r>
      <w:bookmarkEnd w:id="270"/>
    </w:p>
    <w:tbl>
      <w:tblPr>
        <w:tblW w:w="49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7"/>
        <w:gridCol w:w="748"/>
        <w:gridCol w:w="861"/>
        <w:gridCol w:w="1202"/>
        <w:gridCol w:w="1170"/>
        <w:gridCol w:w="910"/>
        <w:gridCol w:w="862"/>
        <w:gridCol w:w="844"/>
        <w:gridCol w:w="1314"/>
      </w:tblGrid>
      <w:tr w:rsidR="004B320A" w:rsidRPr="004B320A" w14:paraId="304E4557" w14:textId="77777777" w:rsidTr="00BB79CE">
        <w:trPr>
          <w:trHeight w:val="540"/>
          <w:tblHeader/>
        </w:trPr>
        <w:tc>
          <w:tcPr>
            <w:tcW w:w="550" w:type="pct"/>
            <w:vMerge w:val="restart"/>
            <w:shd w:val="clear" w:color="auto" w:fill="auto"/>
            <w:vAlign w:val="center"/>
            <w:hideMark/>
          </w:tcPr>
          <w:p w14:paraId="7201333B"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Tên sông</w:t>
            </w:r>
          </w:p>
        </w:tc>
        <w:tc>
          <w:tcPr>
            <w:tcW w:w="421" w:type="pct"/>
            <w:vMerge w:val="restart"/>
            <w:shd w:val="clear" w:color="auto" w:fill="auto"/>
            <w:vAlign w:val="center"/>
            <w:hideMark/>
          </w:tcPr>
          <w:p w14:paraId="33174397"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Số hiệu thân cát</w:t>
            </w:r>
          </w:p>
        </w:tc>
        <w:tc>
          <w:tcPr>
            <w:tcW w:w="484" w:type="pct"/>
            <w:vMerge w:val="restart"/>
            <w:shd w:val="clear" w:color="auto" w:fill="auto"/>
            <w:vAlign w:val="center"/>
            <w:hideMark/>
          </w:tcPr>
          <w:p w14:paraId="1E88B3BA"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Cấp tài nguyên</w:t>
            </w:r>
          </w:p>
        </w:tc>
        <w:tc>
          <w:tcPr>
            <w:tcW w:w="676" w:type="pct"/>
            <w:vMerge w:val="restart"/>
            <w:shd w:val="clear" w:color="auto" w:fill="auto"/>
            <w:vAlign w:val="center"/>
            <w:hideMark/>
          </w:tcPr>
          <w:p w14:paraId="7D639F10"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Diện tích thân cát (m</w:t>
            </w:r>
            <w:r w:rsidRPr="004B320A">
              <w:rPr>
                <w:rFonts w:ascii="Times New Roman" w:hAnsi="Times New Roman"/>
                <w:b/>
                <w:bCs/>
                <w:szCs w:val="24"/>
                <w:vertAlign w:val="superscript"/>
              </w:rPr>
              <w:t>2</w:t>
            </w:r>
            <w:r w:rsidRPr="004B320A">
              <w:rPr>
                <w:rFonts w:ascii="Times New Roman" w:hAnsi="Times New Roman"/>
                <w:b/>
                <w:bCs/>
                <w:szCs w:val="24"/>
              </w:rPr>
              <w:t>)</w:t>
            </w:r>
          </w:p>
        </w:tc>
        <w:tc>
          <w:tcPr>
            <w:tcW w:w="658" w:type="pct"/>
            <w:vMerge w:val="restart"/>
            <w:shd w:val="clear" w:color="auto" w:fill="auto"/>
            <w:vAlign w:val="center"/>
            <w:hideMark/>
          </w:tcPr>
          <w:p w14:paraId="71DA275D"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Chiều dày trung bình thân cát (m)</w:t>
            </w:r>
          </w:p>
        </w:tc>
        <w:tc>
          <w:tcPr>
            <w:tcW w:w="512" w:type="pct"/>
            <w:vMerge w:val="restart"/>
            <w:shd w:val="clear" w:color="auto" w:fill="auto"/>
            <w:vAlign w:val="center"/>
            <w:hideMark/>
          </w:tcPr>
          <w:p w14:paraId="5925130B"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Độ thu hồi &gt; 0,1mm</w:t>
            </w:r>
          </w:p>
        </w:tc>
        <w:tc>
          <w:tcPr>
            <w:tcW w:w="485" w:type="pct"/>
            <w:vMerge w:val="restart"/>
            <w:shd w:val="clear" w:color="auto" w:fill="auto"/>
            <w:vAlign w:val="center"/>
            <w:hideMark/>
          </w:tcPr>
          <w:p w14:paraId="7E587B5D" w14:textId="77777777" w:rsidR="00240357" w:rsidRPr="004B320A" w:rsidRDefault="00240357" w:rsidP="00532C71">
            <w:pPr>
              <w:jc w:val="center"/>
              <w:rPr>
                <w:rFonts w:ascii="Times New Roman" w:hAnsi="Times New Roman"/>
                <w:b/>
                <w:bCs/>
                <w:szCs w:val="24"/>
              </w:rPr>
            </w:pPr>
            <w:r w:rsidRPr="004B320A">
              <w:rPr>
                <w:rFonts w:ascii="Times New Roman" w:hAnsi="Times New Roman"/>
                <w:b/>
                <w:bCs/>
                <w:szCs w:val="24"/>
              </w:rPr>
              <w:t>Hệ số vát nhọn</w:t>
            </w:r>
          </w:p>
        </w:tc>
        <w:tc>
          <w:tcPr>
            <w:tcW w:w="475" w:type="pct"/>
            <w:vMerge w:val="restart"/>
            <w:shd w:val="clear" w:color="auto" w:fill="auto"/>
            <w:vAlign w:val="center"/>
            <w:hideMark/>
          </w:tcPr>
          <w:p w14:paraId="23818DFB" w14:textId="77777777" w:rsidR="00240357" w:rsidRPr="004B320A" w:rsidRDefault="00240357" w:rsidP="00532C71">
            <w:pPr>
              <w:jc w:val="center"/>
              <w:rPr>
                <w:rFonts w:ascii="Times New Roman" w:hAnsi="Times New Roman"/>
                <w:b/>
                <w:bCs/>
                <w:szCs w:val="24"/>
              </w:rPr>
            </w:pPr>
            <w:r w:rsidRPr="004B320A">
              <w:rPr>
                <w:rFonts w:ascii="Times New Roman" w:hAnsi="Times New Roman"/>
                <w:b/>
                <w:bCs/>
                <w:szCs w:val="24"/>
              </w:rPr>
              <w:t>Hệ số tin cậy</w:t>
            </w:r>
          </w:p>
        </w:tc>
        <w:tc>
          <w:tcPr>
            <w:tcW w:w="739" w:type="pct"/>
            <w:vMerge w:val="restart"/>
            <w:shd w:val="clear" w:color="auto" w:fill="auto"/>
            <w:vAlign w:val="center"/>
            <w:hideMark/>
          </w:tcPr>
          <w:p w14:paraId="3C309EF1"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Tổng trữ lượng và tài nguyên thân cát (m</w:t>
            </w:r>
            <w:r w:rsidRPr="004B320A">
              <w:rPr>
                <w:rFonts w:ascii="Times New Roman" w:hAnsi="Times New Roman"/>
                <w:b/>
                <w:bCs/>
                <w:szCs w:val="24"/>
                <w:vertAlign w:val="superscript"/>
              </w:rPr>
              <w:t>3</w:t>
            </w:r>
            <w:r w:rsidRPr="004B320A">
              <w:rPr>
                <w:rFonts w:ascii="Times New Roman" w:hAnsi="Times New Roman"/>
                <w:b/>
                <w:bCs/>
                <w:szCs w:val="24"/>
              </w:rPr>
              <w:t>)</w:t>
            </w:r>
          </w:p>
        </w:tc>
      </w:tr>
      <w:tr w:rsidR="004B320A" w:rsidRPr="004B320A" w14:paraId="06B0B4B4" w14:textId="77777777" w:rsidTr="00BB79CE">
        <w:trPr>
          <w:trHeight w:val="780"/>
        </w:trPr>
        <w:tc>
          <w:tcPr>
            <w:tcW w:w="550" w:type="pct"/>
            <w:vMerge/>
            <w:vAlign w:val="center"/>
            <w:hideMark/>
          </w:tcPr>
          <w:p w14:paraId="45C6E083" w14:textId="77777777" w:rsidR="00240357" w:rsidRPr="004B320A" w:rsidRDefault="00240357" w:rsidP="00C66164">
            <w:pPr>
              <w:rPr>
                <w:rFonts w:ascii="Times New Roman" w:hAnsi="Times New Roman"/>
                <w:b/>
                <w:bCs/>
                <w:szCs w:val="24"/>
              </w:rPr>
            </w:pPr>
          </w:p>
        </w:tc>
        <w:tc>
          <w:tcPr>
            <w:tcW w:w="421" w:type="pct"/>
            <w:vMerge/>
            <w:vAlign w:val="center"/>
            <w:hideMark/>
          </w:tcPr>
          <w:p w14:paraId="799FED7C" w14:textId="77777777" w:rsidR="00240357" w:rsidRPr="004B320A" w:rsidRDefault="00240357" w:rsidP="00C66164">
            <w:pPr>
              <w:rPr>
                <w:rFonts w:ascii="Times New Roman" w:hAnsi="Times New Roman"/>
                <w:b/>
                <w:bCs/>
                <w:szCs w:val="24"/>
              </w:rPr>
            </w:pPr>
          </w:p>
        </w:tc>
        <w:tc>
          <w:tcPr>
            <w:tcW w:w="484" w:type="pct"/>
            <w:vMerge/>
            <w:vAlign w:val="center"/>
            <w:hideMark/>
          </w:tcPr>
          <w:p w14:paraId="07669D78" w14:textId="77777777" w:rsidR="00240357" w:rsidRPr="004B320A" w:rsidRDefault="00240357" w:rsidP="00C66164">
            <w:pPr>
              <w:rPr>
                <w:rFonts w:ascii="Times New Roman" w:hAnsi="Times New Roman"/>
                <w:b/>
                <w:bCs/>
                <w:szCs w:val="24"/>
              </w:rPr>
            </w:pPr>
          </w:p>
        </w:tc>
        <w:tc>
          <w:tcPr>
            <w:tcW w:w="676" w:type="pct"/>
            <w:vMerge/>
            <w:vAlign w:val="center"/>
            <w:hideMark/>
          </w:tcPr>
          <w:p w14:paraId="06B3BBF8" w14:textId="77777777" w:rsidR="00240357" w:rsidRPr="004B320A" w:rsidRDefault="00240357" w:rsidP="00C66164">
            <w:pPr>
              <w:rPr>
                <w:rFonts w:ascii="Times New Roman" w:hAnsi="Times New Roman"/>
                <w:b/>
                <w:bCs/>
                <w:szCs w:val="24"/>
              </w:rPr>
            </w:pPr>
          </w:p>
        </w:tc>
        <w:tc>
          <w:tcPr>
            <w:tcW w:w="658" w:type="pct"/>
            <w:vMerge/>
            <w:vAlign w:val="center"/>
            <w:hideMark/>
          </w:tcPr>
          <w:p w14:paraId="383ED57D" w14:textId="77777777" w:rsidR="00240357" w:rsidRPr="004B320A" w:rsidRDefault="00240357" w:rsidP="00C66164">
            <w:pPr>
              <w:rPr>
                <w:rFonts w:ascii="Times New Roman" w:hAnsi="Times New Roman"/>
                <w:b/>
                <w:bCs/>
                <w:szCs w:val="24"/>
              </w:rPr>
            </w:pPr>
          </w:p>
        </w:tc>
        <w:tc>
          <w:tcPr>
            <w:tcW w:w="512" w:type="pct"/>
            <w:vMerge/>
            <w:vAlign w:val="center"/>
            <w:hideMark/>
          </w:tcPr>
          <w:p w14:paraId="5D90DF52" w14:textId="77777777" w:rsidR="00240357" w:rsidRPr="004B320A" w:rsidRDefault="00240357" w:rsidP="00C66164">
            <w:pPr>
              <w:rPr>
                <w:rFonts w:ascii="Times New Roman" w:hAnsi="Times New Roman"/>
                <w:b/>
                <w:bCs/>
                <w:szCs w:val="24"/>
              </w:rPr>
            </w:pPr>
          </w:p>
        </w:tc>
        <w:tc>
          <w:tcPr>
            <w:tcW w:w="485" w:type="pct"/>
            <w:vMerge/>
            <w:vAlign w:val="center"/>
            <w:hideMark/>
          </w:tcPr>
          <w:p w14:paraId="19D42E80" w14:textId="77777777" w:rsidR="00240357" w:rsidRPr="004B320A" w:rsidRDefault="00240357" w:rsidP="00532C71">
            <w:pPr>
              <w:jc w:val="center"/>
              <w:rPr>
                <w:rFonts w:ascii="Times New Roman" w:hAnsi="Times New Roman"/>
                <w:b/>
                <w:bCs/>
                <w:szCs w:val="24"/>
              </w:rPr>
            </w:pPr>
          </w:p>
        </w:tc>
        <w:tc>
          <w:tcPr>
            <w:tcW w:w="475" w:type="pct"/>
            <w:vMerge/>
            <w:vAlign w:val="center"/>
            <w:hideMark/>
          </w:tcPr>
          <w:p w14:paraId="7C089294" w14:textId="77777777" w:rsidR="00240357" w:rsidRPr="004B320A" w:rsidRDefault="00240357" w:rsidP="00532C71">
            <w:pPr>
              <w:jc w:val="center"/>
              <w:rPr>
                <w:rFonts w:ascii="Times New Roman" w:hAnsi="Times New Roman"/>
                <w:b/>
                <w:bCs/>
                <w:szCs w:val="24"/>
              </w:rPr>
            </w:pPr>
          </w:p>
        </w:tc>
        <w:tc>
          <w:tcPr>
            <w:tcW w:w="739" w:type="pct"/>
            <w:vMerge/>
            <w:vAlign w:val="center"/>
            <w:hideMark/>
          </w:tcPr>
          <w:p w14:paraId="6FEC2CCD" w14:textId="77777777" w:rsidR="00240357" w:rsidRPr="004B320A" w:rsidRDefault="00240357" w:rsidP="00C66164">
            <w:pPr>
              <w:rPr>
                <w:rFonts w:ascii="Times New Roman" w:hAnsi="Times New Roman"/>
                <w:b/>
                <w:bCs/>
                <w:szCs w:val="24"/>
              </w:rPr>
            </w:pPr>
          </w:p>
        </w:tc>
      </w:tr>
      <w:tr w:rsidR="004B320A" w:rsidRPr="004B320A" w14:paraId="7B016CD1" w14:textId="77777777" w:rsidTr="00BB79CE">
        <w:trPr>
          <w:trHeight w:val="336"/>
        </w:trPr>
        <w:tc>
          <w:tcPr>
            <w:tcW w:w="550" w:type="pct"/>
            <w:vMerge w:val="restart"/>
            <w:shd w:val="clear" w:color="auto" w:fill="auto"/>
            <w:vAlign w:val="center"/>
            <w:hideMark/>
          </w:tcPr>
          <w:p w14:paraId="441118E2"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Sông Hậu</w:t>
            </w:r>
          </w:p>
        </w:tc>
        <w:tc>
          <w:tcPr>
            <w:tcW w:w="421" w:type="pct"/>
            <w:shd w:val="clear" w:color="auto" w:fill="auto"/>
            <w:vAlign w:val="center"/>
            <w:hideMark/>
          </w:tcPr>
          <w:p w14:paraId="5EF4787B"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I</w:t>
            </w:r>
          </w:p>
        </w:tc>
        <w:tc>
          <w:tcPr>
            <w:tcW w:w="484" w:type="pct"/>
            <w:shd w:val="clear" w:color="auto" w:fill="auto"/>
            <w:noWrap/>
            <w:vAlign w:val="center"/>
            <w:hideMark/>
          </w:tcPr>
          <w:p w14:paraId="63BEF37A"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333</w:t>
            </w:r>
          </w:p>
        </w:tc>
        <w:tc>
          <w:tcPr>
            <w:tcW w:w="676" w:type="pct"/>
            <w:shd w:val="clear" w:color="auto" w:fill="auto"/>
            <w:vAlign w:val="center"/>
            <w:hideMark/>
          </w:tcPr>
          <w:p w14:paraId="2F8F85A2" w14:textId="4E883D6A" w:rsidR="00240357" w:rsidRPr="004B320A" w:rsidRDefault="00240357" w:rsidP="00C66164">
            <w:pPr>
              <w:jc w:val="center"/>
              <w:rPr>
                <w:rFonts w:ascii="Times New Roman" w:hAnsi="Times New Roman"/>
                <w:szCs w:val="24"/>
              </w:rPr>
            </w:pPr>
            <w:r w:rsidRPr="004B320A">
              <w:rPr>
                <w:rFonts w:ascii="Times New Roman" w:hAnsi="Times New Roman"/>
                <w:szCs w:val="24"/>
              </w:rPr>
              <w:t>8.177.120</w:t>
            </w:r>
          </w:p>
        </w:tc>
        <w:tc>
          <w:tcPr>
            <w:tcW w:w="658" w:type="pct"/>
            <w:shd w:val="clear" w:color="auto" w:fill="auto"/>
            <w:vAlign w:val="center"/>
            <w:hideMark/>
          </w:tcPr>
          <w:p w14:paraId="30066A6D" w14:textId="3F1D648C" w:rsidR="00240357" w:rsidRPr="004B320A" w:rsidRDefault="00240357" w:rsidP="00C66164">
            <w:pPr>
              <w:jc w:val="center"/>
              <w:rPr>
                <w:rFonts w:ascii="Times New Roman" w:hAnsi="Times New Roman"/>
                <w:szCs w:val="24"/>
              </w:rPr>
            </w:pPr>
            <w:r w:rsidRPr="004B320A">
              <w:rPr>
                <w:rFonts w:ascii="Times New Roman" w:hAnsi="Times New Roman"/>
                <w:szCs w:val="24"/>
              </w:rPr>
              <w:t>3,8</w:t>
            </w:r>
          </w:p>
        </w:tc>
        <w:tc>
          <w:tcPr>
            <w:tcW w:w="512" w:type="pct"/>
            <w:shd w:val="clear" w:color="auto" w:fill="auto"/>
            <w:vAlign w:val="center"/>
            <w:hideMark/>
          </w:tcPr>
          <w:p w14:paraId="012D9185"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89,6%</w:t>
            </w:r>
          </w:p>
        </w:tc>
        <w:tc>
          <w:tcPr>
            <w:tcW w:w="485" w:type="pct"/>
            <w:shd w:val="clear" w:color="auto" w:fill="auto"/>
            <w:vAlign w:val="center"/>
            <w:hideMark/>
          </w:tcPr>
          <w:p w14:paraId="4C345E74" w14:textId="18CBF7E4" w:rsidR="00240357" w:rsidRPr="004B320A" w:rsidRDefault="00240357" w:rsidP="00532C71">
            <w:pPr>
              <w:jc w:val="center"/>
              <w:rPr>
                <w:rFonts w:ascii="Times New Roman" w:hAnsi="Times New Roman"/>
                <w:szCs w:val="24"/>
              </w:rPr>
            </w:pPr>
            <w:r w:rsidRPr="004B320A">
              <w:rPr>
                <w:rFonts w:ascii="Times New Roman" w:hAnsi="Times New Roman"/>
                <w:szCs w:val="24"/>
              </w:rPr>
              <w:t>0,8</w:t>
            </w:r>
          </w:p>
        </w:tc>
        <w:tc>
          <w:tcPr>
            <w:tcW w:w="475" w:type="pct"/>
            <w:shd w:val="clear" w:color="auto" w:fill="auto"/>
            <w:vAlign w:val="center"/>
            <w:hideMark/>
          </w:tcPr>
          <w:p w14:paraId="10185865" w14:textId="042B0822" w:rsidR="00240357" w:rsidRPr="004B320A" w:rsidRDefault="00240357" w:rsidP="00532C71">
            <w:pPr>
              <w:jc w:val="center"/>
              <w:rPr>
                <w:rFonts w:ascii="Times New Roman" w:hAnsi="Times New Roman"/>
                <w:szCs w:val="24"/>
              </w:rPr>
            </w:pPr>
            <w:r w:rsidRPr="004B320A">
              <w:rPr>
                <w:rFonts w:ascii="Times New Roman" w:hAnsi="Times New Roman"/>
                <w:szCs w:val="24"/>
              </w:rPr>
              <w:t>0,7</w:t>
            </w:r>
          </w:p>
        </w:tc>
        <w:tc>
          <w:tcPr>
            <w:tcW w:w="739" w:type="pct"/>
            <w:shd w:val="clear" w:color="auto" w:fill="auto"/>
            <w:vAlign w:val="center"/>
            <w:hideMark/>
          </w:tcPr>
          <w:p w14:paraId="1103C7E0" w14:textId="095CD651" w:rsidR="00240357" w:rsidRPr="004B320A" w:rsidRDefault="00240357" w:rsidP="00C66164">
            <w:pPr>
              <w:jc w:val="right"/>
              <w:rPr>
                <w:rFonts w:ascii="Times New Roman" w:hAnsi="Times New Roman"/>
                <w:szCs w:val="24"/>
              </w:rPr>
            </w:pPr>
            <w:r w:rsidRPr="004B320A">
              <w:rPr>
                <w:rFonts w:ascii="Times New Roman" w:hAnsi="Times New Roman"/>
                <w:szCs w:val="24"/>
              </w:rPr>
              <w:t>15.591.217</w:t>
            </w:r>
          </w:p>
        </w:tc>
      </w:tr>
      <w:tr w:rsidR="004B320A" w:rsidRPr="004B320A" w14:paraId="0C04D385" w14:textId="77777777" w:rsidTr="00BB79CE">
        <w:trPr>
          <w:trHeight w:val="336"/>
        </w:trPr>
        <w:tc>
          <w:tcPr>
            <w:tcW w:w="550" w:type="pct"/>
            <w:vMerge/>
            <w:vAlign w:val="center"/>
            <w:hideMark/>
          </w:tcPr>
          <w:p w14:paraId="00B88969" w14:textId="77777777" w:rsidR="00240357" w:rsidRPr="004B320A" w:rsidRDefault="00240357" w:rsidP="00C66164">
            <w:pPr>
              <w:rPr>
                <w:rFonts w:ascii="Times New Roman" w:hAnsi="Times New Roman"/>
                <w:b/>
                <w:bCs/>
                <w:szCs w:val="24"/>
              </w:rPr>
            </w:pPr>
          </w:p>
        </w:tc>
        <w:tc>
          <w:tcPr>
            <w:tcW w:w="421" w:type="pct"/>
            <w:shd w:val="clear" w:color="auto" w:fill="auto"/>
            <w:vAlign w:val="center"/>
            <w:hideMark/>
          </w:tcPr>
          <w:p w14:paraId="427C41CF"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II</w:t>
            </w:r>
          </w:p>
        </w:tc>
        <w:tc>
          <w:tcPr>
            <w:tcW w:w="484" w:type="pct"/>
            <w:shd w:val="clear" w:color="auto" w:fill="auto"/>
            <w:noWrap/>
            <w:vAlign w:val="center"/>
            <w:hideMark/>
          </w:tcPr>
          <w:p w14:paraId="33F572AD"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334a</w:t>
            </w:r>
          </w:p>
        </w:tc>
        <w:tc>
          <w:tcPr>
            <w:tcW w:w="676" w:type="pct"/>
            <w:shd w:val="clear" w:color="auto" w:fill="auto"/>
            <w:vAlign w:val="center"/>
            <w:hideMark/>
          </w:tcPr>
          <w:p w14:paraId="6A3D18EF" w14:textId="47D9A323" w:rsidR="00240357" w:rsidRPr="004B320A" w:rsidRDefault="00240357" w:rsidP="00C66164">
            <w:pPr>
              <w:jc w:val="center"/>
              <w:rPr>
                <w:rFonts w:ascii="Times New Roman" w:hAnsi="Times New Roman"/>
                <w:szCs w:val="24"/>
              </w:rPr>
            </w:pPr>
            <w:r w:rsidRPr="004B320A">
              <w:rPr>
                <w:rFonts w:ascii="Times New Roman" w:hAnsi="Times New Roman"/>
                <w:szCs w:val="24"/>
              </w:rPr>
              <w:t>1.154.740</w:t>
            </w:r>
          </w:p>
        </w:tc>
        <w:tc>
          <w:tcPr>
            <w:tcW w:w="658" w:type="pct"/>
            <w:shd w:val="clear" w:color="auto" w:fill="auto"/>
            <w:vAlign w:val="center"/>
            <w:hideMark/>
          </w:tcPr>
          <w:p w14:paraId="44F26A9B" w14:textId="7122FE21" w:rsidR="00240357" w:rsidRPr="004B320A" w:rsidRDefault="00240357" w:rsidP="00C66164">
            <w:pPr>
              <w:jc w:val="center"/>
              <w:rPr>
                <w:rFonts w:ascii="Times New Roman" w:hAnsi="Times New Roman"/>
                <w:szCs w:val="24"/>
              </w:rPr>
            </w:pPr>
            <w:r w:rsidRPr="004B320A">
              <w:rPr>
                <w:rFonts w:ascii="Times New Roman" w:hAnsi="Times New Roman"/>
                <w:szCs w:val="24"/>
              </w:rPr>
              <w:t>2,3</w:t>
            </w:r>
          </w:p>
        </w:tc>
        <w:tc>
          <w:tcPr>
            <w:tcW w:w="512" w:type="pct"/>
            <w:shd w:val="clear" w:color="auto" w:fill="auto"/>
            <w:vAlign w:val="center"/>
            <w:hideMark/>
          </w:tcPr>
          <w:p w14:paraId="22F097B9"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89,6%</w:t>
            </w:r>
          </w:p>
        </w:tc>
        <w:tc>
          <w:tcPr>
            <w:tcW w:w="485" w:type="pct"/>
            <w:shd w:val="clear" w:color="auto" w:fill="auto"/>
            <w:vAlign w:val="center"/>
            <w:hideMark/>
          </w:tcPr>
          <w:p w14:paraId="02F95EC4" w14:textId="3F9F96DB" w:rsidR="00240357" w:rsidRPr="004B320A" w:rsidRDefault="00240357" w:rsidP="00532C71">
            <w:pPr>
              <w:jc w:val="center"/>
              <w:rPr>
                <w:rFonts w:ascii="Times New Roman" w:hAnsi="Times New Roman"/>
                <w:szCs w:val="24"/>
              </w:rPr>
            </w:pPr>
            <w:r w:rsidRPr="004B320A">
              <w:rPr>
                <w:rFonts w:ascii="Times New Roman" w:hAnsi="Times New Roman"/>
                <w:szCs w:val="24"/>
              </w:rPr>
              <w:t>0,8</w:t>
            </w:r>
          </w:p>
        </w:tc>
        <w:tc>
          <w:tcPr>
            <w:tcW w:w="475" w:type="pct"/>
            <w:shd w:val="clear" w:color="auto" w:fill="auto"/>
            <w:vAlign w:val="center"/>
            <w:hideMark/>
          </w:tcPr>
          <w:p w14:paraId="33B52E6A" w14:textId="208701C3" w:rsidR="00240357" w:rsidRPr="004B320A" w:rsidRDefault="00240357" w:rsidP="00532C71">
            <w:pPr>
              <w:jc w:val="center"/>
              <w:rPr>
                <w:rFonts w:ascii="Times New Roman" w:hAnsi="Times New Roman"/>
                <w:szCs w:val="24"/>
              </w:rPr>
            </w:pPr>
            <w:r w:rsidRPr="004B320A">
              <w:rPr>
                <w:rFonts w:ascii="Times New Roman" w:hAnsi="Times New Roman"/>
                <w:szCs w:val="24"/>
              </w:rPr>
              <w:t>0,5</w:t>
            </w:r>
          </w:p>
        </w:tc>
        <w:tc>
          <w:tcPr>
            <w:tcW w:w="739" w:type="pct"/>
            <w:shd w:val="clear" w:color="auto" w:fill="auto"/>
            <w:vAlign w:val="center"/>
            <w:hideMark/>
          </w:tcPr>
          <w:p w14:paraId="48C26E9A" w14:textId="20D3F9ED" w:rsidR="00240357" w:rsidRPr="004B320A" w:rsidRDefault="00240357" w:rsidP="00C66164">
            <w:pPr>
              <w:jc w:val="right"/>
              <w:rPr>
                <w:rFonts w:ascii="Times New Roman" w:hAnsi="Times New Roman"/>
                <w:szCs w:val="24"/>
              </w:rPr>
            </w:pPr>
            <w:r w:rsidRPr="004B320A">
              <w:rPr>
                <w:rFonts w:ascii="Times New Roman" w:hAnsi="Times New Roman"/>
                <w:szCs w:val="24"/>
              </w:rPr>
              <w:t>951.875</w:t>
            </w:r>
          </w:p>
        </w:tc>
      </w:tr>
      <w:tr w:rsidR="004B320A" w:rsidRPr="004B320A" w14:paraId="36F7DDD3" w14:textId="77777777" w:rsidTr="00BB79CE">
        <w:trPr>
          <w:trHeight w:val="312"/>
        </w:trPr>
        <w:tc>
          <w:tcPr>
            <w:tcW w:w="550" w:type="pct"/>
            <w:vMerge/>
            <w:vAlign w:val="center"/>
            <w:hideMark/>
          </w:tcPr>
          <w:p w14:paraId="303351A3" w14:textId="77777777" w:rsidR="00240357" w:rsidRPr="004B320A" w:rsidRDefault="00240357" w:rsidP="00C66164">
            <w:pPr>
              <w:rPr>
                <w:rFonts w:ascii="Times New Roman" w:hAnsi="Times New Roman"/>
                <w:b/>
                <w:bCs/>
                <w:szCs w:val="24"/>
              </w:rPr>
            </w:pPr>
          </w:p>
        </w:tc>
        <w:tc>
          <w:tcPr>
            <w:tcW w:w="421" w:type="pct"/>
            <w:shd w:val="clear" w:color="auto" w:fill="auto"/>
            <w:vAlign w:val="center"/>
            <w:hideMark/>
          </w:tcPr>
          <w:p w14:paraId="3BCF9628"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III</w:t>
            </w:r>
          </w:p>
        </w:tc>
        <w:tc>
          <w:tcPr>
            <w:tcW w:w="484" w:type="pct"/>
            <w:shd w:val="clear" w:color="auto" w:fill="auto"/>
            <w:noWrap/>
            <w:vAlign w:val="center"/>
            <w:hideMark/>
          </w:tcPr>
          <w:p w14:paraId="25C0625C"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333</w:t>
            </w:r>
          </w:p>
        </w:tc>
        <w:tc>
          <w:tcPr>
            <w:tcW w:w="676" w:type="pct"/>
            <w:shd w:val="clear" w:color="auto" w:fill="auto"/>
            <w:vAlign w:val="center"/>
            <w:hideMark/>
          </w:tcPr>
          <w:p w14:paraId="608A377D" w14:textId="510FAEC8" w:rsidR="00240357" w:rsidRPr="004B320A" w:rsidRDefault="00240357" w:rsidP="00C66164">
            <w:pPr>
              <w:jc w:val="center"/>
              <w:rPr>
                <w:rFonts w:ascii="Times New Roman" w:hAnsi="Times New Roman"/>
                <w:szCs w:val="24"/>
              </w:rPr>
            </w:pPr>
            <w:r w:rsidRPr="004B320A">
              <w:rPr>
                <w:rFonts w:ascii="Times New Roman" w:hAnsi="Times New Roman"/>
                <w:szCs w:val="24"/>
              </w:rPr>
              <w:t>3.127.490</w:t>
            </w:r>
          </w:p>
        </w:tc>
        <w:tc>
          <w:tcPr>
            <w:tcW w:w="658" w:type="pct"/>
            <w:shd w:val="clear" w:color="auto" w:fill="auto"/>
            <w:vAlign w:val="center"/>
            <w:hideMark/>
          </w:tcPr>
          <w:p w14:paraId="317FAEF9" w14:textId="429909FB" w:rsidR="00240357" w:rsidRPr="004B320A" w:rsidRDefault="00240357" w:rsidP="00C66164">
            <w:pPr>
              <w:jc w:val="center"/>
              <w:rPr>
                <w:rFonts w:ascii="Times New Roman" w:hAnsi="Times New Roman"/>
                <w:szCs w:val="24"/>
              </w:rPr>
            </w:pPr>
            <w:r w:rsidRPr="004B320A">
              <w:rPr>
                <w:rFonts w:ascii="Times New Roman" w:hAnsi="Times New Roman"/>
                <w:szCs w:val="24"/>
              </w:rPr>
              <w:t>3,8</w:t>
            </w:r>
          </w:p>
        </w:tc>
        <w:tc>
          <w:tcPr>
            <w:tcW w:w="512" w:type="pct"/>
            <w:shd w:val="clear" w:color="auto" w:fill="auto"/>
            <w:vAlign w:val="center"/>
            <w:hideMark/>
          </w:tcPr>
          <w:p w14:paraId="0A6843E7"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86,1%</w:t>
            </w:r>
          </w:p>
        </w:tc>
        <w:tc>
          <w:tcPr>
            <w:tcW w:w="485" w:type="pct"/>
            <w:shd w:val="clear" w:color="auto" w:fill="auto"/>
            <w:vAlign w:val="center"/>
            <w:hideMark/>
          </w:tcPr>
          <w:p w14:paraId="5D01A64B" w14:textId="673CF5D2" w:rsidR="00240357" w:rsidRPr="004B320A" w:rsidRDefault="00240357" w:rsidP="00532C71">
            <w:pPr>
              <w:jc w:val="center"/>
              <w:rPr>
                <w:rFonts w:ascii="Times New Roman" w:hAnsi="Times New Roman"/>
                <w:szCs w:val="24"/>
              </w:rPr>
            </w:pPr>
            <w:r w:rsidRPr="004B320A">
              <w:rPr>
                <w:rFonts w:ascii="Times New Roman" w:hAnsi="Times New Roman"/>
                <w:szCs w:val="24"/>
              </w:rPr>
              <w:t>0,8</w:t>
            </w:r>
          </w:p>
        </w:tc>
        <w:tc>
          <w:tcPr>
            <w:tcW w:w="475" w:type="pct"/>
            <w:shd w:val="clear" w:color="auto" w:fill="auto"/>
            <w:vAlign w:val="center"/>
            <w:hideMark/>
          </w:tcPr>
          <w:p w14:paraId="23557FFD" w14:textId="7EBC123B" w:rsidR="00240357" w:rsidRPr="004B320A" w:rsidRDefault="00240357" w:rsidP="00532C71">
            <w:pPr>
              <w:jc w:val="center"/>
              <w:rPr>
                <w:rFonts w:ascii="Times New Roman" w:hAnsi="Times New Roman"/>
                <w:szCs w:val="24"/>
              </w:rPr>
            </w:pPr>
            <w:r w:rsidRPr="004B320A">
              <w:rPr>
                <w:rFonts w:ascii="Times New Roman" w:hAnsi="Times New Roman"/>
                <w:szCs w:val="24"/>
              </w:rPr>
              <w:t>0,7</w:t>
            </w:r>
          </w:p>
        </w:tc>
        <w:tc>
          <w:tcPr>
            <w:tcW w:w="739" w:type="pct"/>
            <w:shd w:val="clear" w:color="auto" w:fill="auto"/>
            <w:vAlign w:val="center"/>
            <w:hideMark/>
          </w:tcPr>
          <w:p w14:paraId="221BC03D" w14:textId="33879253" w:rsidR="00240357" w:rsidRPr="004B320A" w:rsidRDefault="00240357" w:rsidP="00C66164">
            <w:pPr>
              <w:jc w:val="right"/>
              <w:rPr>
                <w:rFonts w:ascii="Times New Roman" w:hAnsi="Times New Roman"/>
                <w:szCs w:val="24"/>
              </w:rPr>
            </w:pPr>
            <w:r w:rsidRPr="004B320A">
              <w:rPr>
                <w:rFonts w:ascii="Times New Roman" w:hAnsi="Times New Roman"/>
                <w:szCs w:val="24"/>
              </w:rPr>
              <w:t>5.730.212</w:t>
            </w:r>
          </w:p>
        </w:tc>
      </w:tr>
      <w:tr w:rsidR="004B320A" w:rsidRPr="004B320A" w14:paraId="2BC709B9" w14:textId="77777777" w:rsidTr="00BB79CE">
        <w:trPr>
          <w:trHeight w:val="336"/>
        </w:trPr>
        <w:tc>
          <w:tcPr>
            <w:tcW w:w="550" w:type="pct"/>
            <w:vMerge/>
            <w:vAlign w:val="center"/>
            <w:hideMark/>
          </w:tcPr>
          <w:p w14:paraId="5E05B520" w14:textId="77777777" w:rsidR="00240357" w:rsidRPr="004B320A" w:rsidRDefault="00240357" w:rsidP="00C66164">
            <w:pPr>
              <w:rPr>
                <w:rFonts w:ascii="Times New Roman" w:hAnsi="Times New Roman"/>
                <w:b/>
                <w:bCs/>
                <w:szCs w:val="24"/>
              </w:rPr>
            </w:pPr>
          </w:p>
        </w:tc>
        <w:tc>
          <w:tcPr>
            <w:tcW w:w="421" w:type="pct"/>
            <w:shd w:val="clear" w:color="auto" w:fill="auto"/>
            <w:vAlign w:val="center"/>
            <w:hideMark/>
          </w:tcPr>
          <w:p w14:paraId="1C0285C9"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IV</w:t>
            </w:r>
          </w:p>
        </w:tc>
        <w:tc>
          <w:tcPr>
            <w:tcW w:w="484" w:type="pct"/>
            <w:shd w:val="clear" w:color="auto" w:fill="auto"/>
            <w:noWrap/>
            <w:vAlign w:val="center"/>
            <w:hideMark/>
          </w:tcPr>
          <w:p w14:paraId="27D33ED9"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333</w:t>
            </w:r>
          </w:p>
        </w:tc>
        <w:tc>
          <w:tcPr>
            <w:tcW w:w="676" w:type="pct"/>
            <w:shd w:val="clear" w:color="auto" w:fill="auto"/>
            <w:vAlign w:val="center"/>
            <w:hideMark/>
          </w:tcPr>
          <w:p w14:paraId="6E1EC19A" w14:textId="01D17985" w:rsidR="00240357" w:rsidRPr="004B320A" w:rsidRDefault="00240357" w:rsidP="00C66164">
            <w:pPr>
              <w:jc w:val="center"/>
              <w:rPr>
                <w:rFonts w:ascii="Times New Roman" w:hAnsi="Times New Roman"/>
                <w:szCs w:val="24"/>
              </w:rPr>
            </w:pPr>
            <w:r w:rsidRPr="004B320A">
              <w:rPr>
                <w:rFonts w:ascii="Times New Roman" w:hAnsi="Times New Roman"/>
                <w:szCs w:val="24"/>
              </w:rPr>
              <w:t>1.579.810</w:t>
            </w:r>
          </w:p>
        </w:tc>
        <w:tc>
          <w:tcPr>
            <w:tcW w:w="658" w:type="pct"/>
            <w:shd w:val="clear" w:color="auto" w:fill="auto"/>
            <w:vAlign w:val="center"/>
            <w:hideMark/>
          </w:tcPr>
          <w:p w14:paraId="2CF628AF" w14:textId="4DC0890A" w:rsidR="00240357" w:rsidRPr="004B320A" w:rsidRDefault="00240357" w:rsidP="00C66164">
            <w:pPr>
              <w:jc w:val="center"/>
              <w:rPr>
                <w:rFonts w:ascii="Times New Roman" w:hAnsi="Times New Roman"/>
                <w:szCs w:val="24"/>
              </w:rPr>
            </w:pPr>
            <w:r w:rsidRPr="004B320A">
              <w:rPr>
                <w:rFonts w:ascii="Times New Roman" w:hAnsi="Times New Roman"/>
                <w:szCs w:val="24"/>
              </w:rPr>
              <w:t>5,5</w:t>
            </w:r>
          </w:p>
        </w:tc>
        <w:tc>
          <w:tcPr>
            <w:tcW w:w="512" w:type="pct"/>
            <w:shd w:val="clear" w:color="auto" w:fill="auto"/>
            <w:vAlign w:val="center"/>
            <w:hideMark/>
          </w:tcPr>
          <w:p w14:paraId="7A837F3D"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87,3%</w:t>
            </w:r>
          </w:p>
        </w:tc>
        <w:tc>
          <w:tcPr>
            <w:tcW w:w="485" w:type="pct"/>
            <w:shd w:val="clear" w:color="auto" w:fill="auto"/>
            <w:vAlign w:val="center"/>
            <w:hideMark/>
          </w:tcPr>
          <w:p w14:paraId="21B533CF" w14:textId="63045C6C" w:rsidR="00240357" w:rsidRPr="004B320A" w:rsidRDefault="00240357" w:rsidP="00532C71">
            <w:pPr>
              <w:jc w:val="center"/>
              <w:rPr>
                <w:rFonts w:ascii="Times New Roman" w:hAnsi="Times New Roman"/>
                <w:szCs w:val="24"/>
              </w:rPr>
            </w:pPr>
            <w:r w:rsidRPr="004B320A">
              <w:rPr>
                <w:rFonts w:ascii="Times New Roman" w:hAnsi="Times New Roman"/>
                <w:szCs w:val="24"/>
              </w:rPr>
              <w:t>0,8</w:t>
            </w:r>
          </w:p>
        </w:tc>
        <w:tc>
          <w:tcPr>
            <w:tcW w:w="475" w:type="pct"/>
            <w:shd w:val="clear" w:color="auto" w:fill="auto"/>
            <w:vAlign w:val="center"/>
            <w:hideMark/>
          </w:tcPr>
          <w:p w14:paraId="3F914E5C" w14:textId="7CB06BAC" w:rsidR="00240357" w:rsidRPr="004B320A" w:rsidRDefault="00240357" w:rsidP="00532C71">
            <w:pPr>
              <w:jc w:val="center"/>
              <w:rPr>
                <w:rFonts w:ascii="Times New Roman" w:hAnsi="Times New Roman"/>
                <w:szCs w:val="24"/>
              </w:rPr>
            </w:pPr>
            <w:r w:rsidRPr="004B320A">
              <w:rPr>
                <w:rFonts w:ascii="Times New Roman" w:hAnsi="Times New Roman"/>
                <w:szCs w:val="24"/>
              </w:rPr>
              <w:t>0,7</w:t>
            </w:r>
          </w:p>
        </w:tc>
        <w:tc>
          <w:tcPr>
            <w:tcW w:w="739" w:type="pct"/>
            <w:shd w:val="clear" w:color="auto" w:fill="auto"/>
            <w:vAlign w:val="center"/>
            <w:hideMark/>
          </w:tcPr>
          <w:p w14:paraId="4478082C" w14:textId="1B302640" w:rsidR="00240357" w:rsidRPr="004B320A" w:rsidRDefault="00240357" w:rsidP="00C66164">
            <w:pPr>
              <w:jc w:val="right"/>
              <w:rPr>
                <w:rFonts w:ascii="Times New Roman" w:hAnsi="Times New Roman"/>
                <w:szCs w:val="24"/>
              </w:rPr>
            </w:pPr>
            <w:r w:rsidRPr="004B320A">
              <w:rPr>
                <w:rFonts w:ascii="Times New Roman" w:hAnsi="Times New Roman"/>
                <w:szCs w:val="24"/>
              </w:rPr>
              <w:t>4.247.856</w:t>
            </w:r>
          </w:p>
        </w:tc>
      </w:tr>
      <w:tr w:rsidR="004B320A" w:rsidRPr="004B320A" w14:paraId="283FA2E8" w14:textId="77777777" w:rsidTr="00BB79CE">
        <w:trPr>
          <w:trHeight w:val="336"/>
        </w:trPr>
        <w:tc>
          <w:tcPr>
            <w:tcW w:w="550" w:type="pct"/>
            <w:vMerge/>
            <w:vAlign w:val="center"/>
            <w:hideMark/>
          </w:tcPr>
          <w:p w14:paraId="0DCCCA43" w14:textId="77777777" w:rsidR="00240357" w:rsidRPr="004B320A" w:rsidRDefault="00240357" w:rsidP="00C66164">
            <w:pPr>
              <w:rPr>
                <w:rFonts w:ascii="Times New Roman" w:hAnsi="Times New Roman"/>
                <w:b/>
                <w:bCs/>
                <w:szCs w:val="24"/>
              </w:rPr>
            </w:pPr>
          </w:p>
        </w:tc>
        <w:tc>
          <w:tcPr>
            <w:tcW w:w="421" w:type="pct"/>
            <w:shd w:val="clear" w:color="auto" w:fill="auto"/>
            <w:vAlign w:val="center"/>
            <w:hideMark/>
          </w:tcPr>
          <w:p w14:paraId="04782DD5"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V</w:t>
            </w:r>
          </w:p>
        </w:tc>
        <w:tc>
          <w:tcPr>
            <w:tcW w:w="484" w:type="pct"/>
            <w:shd w:val="clear" w:color="auto" w:fill="auto"/>
            <w:noWrap/>
            <w:vAlign w:val="center"/>
            <w:hideMark/>
          </w:tcPr>
          <w:p w14:paraId="1182EE6B"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333</w:t>
            </w:r>
          </w:p>
        </w:tc>
        <w:tc>
          <w:tcPr>
            <w:tcW w:w="676" w:type="pct"/>
            <w:shd w:val="clear" w:color="auto" w:fill="auto"/>
            <w:vAlign w:val="center"/>
            <w:hideMark/>
          </w:tcPr>
          <w:p w14:paraId="67012E86" w14:textId="1F2C5E3C" w:rsidR="00240357" w:rsidRPr="004B320A" w:rsidRDefault="00240357" w:rsidP="00C66164">
            <w:pPr>
              <w:jc w:val="center"/>
              <w:rPr>
                <w:rFonts w:ascii="Times New Roman" w:hAnsi="Times New Roman"/>
                <w:szCs w:val="24"/>
              </w:rPr>
            </w:pPr>
            <w:r w:rsidRPr="004B320A">
              <w:rPr>
                <w:rFonts w:ascii="Times New Roman" w:hAnsi="Times New Roman"/>
                <w:szCs w:val="24"/>
              </w:rPr>
              <w:t>16.450.890</w:t>
            </w:r>
          </w:p>
        </w:tc>
        <w:tc>
          <w:tcPr>
            <w:tcW w:w="658" w:type="pct"/>
            <w:shd w:val="clear" w:color="auto" w:fill="auto"/>
            <w:vAlign w:val="center"/>
            <w:hideMark/>
          </w:tcPr>
          <w:p w14:paraId="3362B89A" w14:textId="665E109E" w:rsidR="00240357" w:rsidRPr="004B320A" w:rsidRDefault="00240357" w:rsidP="00C66164">
            <w:pPr>
              <w:jc w:val="center"/>
              <w:rPr>
                <w:rFonts w:ascii="Times New Roman" w:hAnsi="Times New Roman"/>
                <w:szCs w:val="24"/>
              </w:rPr>
            </w:pPr>
            <w:r w:rsidRPr="004B320A">
              <w:rPr>
                <w:rFonts w:ascii="Times New Roman" w:hAnsi="Times New Roman"/>
                <w:szCs w:val="24"/>
              </w:rPr>
              <w:t>5,0</w:t>
            </w:r>
          </w:p>
        </w:tc>
        <w:tc>
          <w:tcPr>
            <w:tcW w:w="512" w:type="pct"/>
            <w:shd w:val="clear" w:color="auto" w:fill="auto"/>
            <w:vAlign w:val="center"/>
            <w:hideMark/>
          </w:tcPr>
          <w:p w14:paraId="6D50B154"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86,9%</w:t>
            </w:r>
          </w:p>
        </w:tc>
        <w:tc>
          <w:tcPr>
            <w:tcW w:w="485" w:type="pct"/>
            <w:shd w:val="clear" w:color="auto" w:fill="auto"/>
            <w:vAlign w:val="center"/>
            <w:hideMark/>
          </w:tcPr>
          <w:p w14:paraId="4BAFC4FF" w14:textId="105FF107" w:rsidR="00240357" w:rsidRPr="004B320A" w:rsidRDefault="00240357" w:rsidP="00532C71">
            <w:pPr>
              <w:jc w:val="center"/>
              <w:rPr>
                <w:rFonts w:ascii="Times New Roman" w:hAnsi="Times New Roman"/>
                <w:szCs w:val="24"/>
              </w:rPr>
            </w:pPr>
            <w:r w:rsidRPr="004B320A">
              <w:rPr>
                <w:rFonts w:ascii="Times New Roman" w:hAnsi="Times New Roman"/>
                <w:szCs w:val="24"/>
              </w:rPr>
              <w:t>0,8</w:t>
            </w:r>
          </w:p>
        </w:tc>
        <w:tc>
          <w:tcPr>
            <w:tcW w:w="475" w:type="pct"/>
            <w:shd w:val="clear" w:color="auto" w:fill="auto"/>
            <w:vAlign w:val="center"/>
            <w:hideMark/>
          </w:tcPr>
          <w:p w14:paraId="3125509E" w14:textId="341F3943" w:rsidR="00240357" w:rsidRPr="004B320A" w:rsidRDefault="00240357" w:rsidP="00532C71">
            <w:pPr>
              <w:jc w:val="center"/>
              <w:rPr>
                <w:rFonts w:ascii="Times New Roman" w:hAnsi="Times New Roman"/>
                <w:szCs w:val="24"/>
              </w:rPr>
            </w:pPr>
            <w:r w:rsidRPr="004B320A">
              <w:rPr>
                <w:rFonts w:ascii="Times New Roman" w:hAnsi="Times New Roman"/>
                <w:szCs w:val="24"/>
              </w:rPr>
              <w:t>0,7</w:t>
            </w:r>
          </w:p>
        </w:tc>
        <w:tc>
          <w:tcPr>
            <w:tcW w:w="739" w:type="pct"/>
            <w:shd w:val="clear" w:color="auto" w:fill="auto"/>
            <w:vAlign w:val="center"/>
            <w:hideMark/>
          </w:tcPr>
          <w:p w14:paraId="7F92790A" w14:textId="4E82859D" w:rsidR="00240357" w:rsidRPr="004B320A" w:rsidRDefault="00240357" w:rsidP="00C66164">
            <w:pPr>
              <w:jc w:val="right"/>
              <w:rPr>
                <w:rFonts w:ascii="Times New Roman" w:hAnsi="Times New Roman"/>
                <w:szCs w:val="24"/>
              </w:rPr>
            </w:pPr>
            <w:r w:rsidRPr="004B320A">
              <w:rPr>
                <w:rFonts w:ascii="Times New Roman" w:hAnsi="Times New Roman"/>
                <w:szCs w:val="24"/>
              </w:rPr>
              <w:t>40.028.306</w:t>
            </w:r>
          </w:p>
        </w:tc>
      </w:tr>
      <w:tr w:rsidR="004B320A" w:rsidRPr="004B320A" w14:paraId="0352F7BC" w14:textId="77777777" w:rsidTr="00BB79CE">
        <w:trPr>
          <w:trHeight w:val="336"/>
        </w:trPr>
        <w:tc>
          <w:tcPr>
            <w:tcW w:w="970" w:type="pct"/>
            <w:gridSpan w:val="2"/>
            <w:shd w:val="clear" w:color="auto" w:fill="auto"/>
            <w:vAlign w:val="center"/>
            <w:hideMark/>
          </w:tcPr>
          <w:p w14:paraId="7F0EB2AE" w14:textId="24430BE2" w:rsidR="006D46F8" w:rsidRPr="004B320A" w:rsidRDefault="006D46F8" w:rsidP="00C66164">
            <w:pPr>
              <w:jc w:val="center"/>
              <w:rPr>
                <w:rFonts w:ascii="Times New Roman" w:hAnsi="Times New Roman"/>
                <w:b/>
                <w:bCs/>
                <w:szCs w:val="24"/>
              </w:rPr>
            </w:pPr>
            <w:r w:rsidRPr="004B320A">
              <w:rPr>
                <w:rFonts w:ascii="Times New Roman" w:hAnsi="Times New Roman"/>
                <w:b/>
                <w:bCs/>
                <w:szCs w:val="24"/>
              </w:rPr>
              <w:t>Tổng cộng</w:t>
            </w:r>
          </w:p>
        </w:tc>
        <w:tc>
          <w:tcPr>
            <w:tcW w:w="484" w:type="pct"/>
            <w:shd w:val="clear" w:color="auto" w:fill="auto"/>
            <w:noWrap/>
            <w:vAlign w:val="center"/>
            <w:hideMark/>
          </w:tcPr>
          <w:p w14:paraId="71E9C162" w14:textId="07550BC9" w:rsidR="006D46F8" w:rsidRPr="004B320A" w:rsidRDefault="006D46F8" w:rsidP="00C66164">
            <w:pPr>
              <w:jc w:val="center"/>
              <w:rPr>
                <w:rFonts w:ascii="Times New Roman" w:hAnsi="Times New Roman"/>
                <w:b/>
                <w:bCs/>
                <w:szCs w:val="24"/>
              </w:rPr>
            </w:pPr>
          </w:p>
        </w:tc>
        <w:tc>
          <w:tcPr>
            <w:tcW w:w="676" w:type="pct"/>
            <w:shd w:val="clear" w:color="auto" w:fill="auto"/>
            <w:vAlign w:val="center"/>
            <w:hideMark/>
          </w:tcPr>
          <w:p w14:paraId="2FACB654" w14:textId="62B84306" w:rsidR="006D46F8" w:rsidRPr="004B320A" w:rsidRDefault="006D46F8" w:rsidP="00C66164">
            <w:pPr>
              <w:jc w:val="center"/>
              <w:rPr>
                <w:rFonts w:ascii="Times New Roman" w:hAnsi="Times New Roman"/>
                <w:b/>
                <w:bCs/>
                <w:szCs w:val="24"/>
              </w:rPr>
            </w:pPr>
            <w:r w:rsidRPr="004B320A">
              <w:rPr>
                <w:rFonts w:ascii="Times New Roman" w:hAnsi="Times New Roman"/>
                <w:b/>
                <w:bCs/>
                <w:szCs w:val="24"/>
              </w:rPr>
              <w:t>30.490.050</w:t>
            </w:r>
          </w:p>
        </w:tc>
        <w:tc>
          <w:tcPr>
            <w:tcW w:w="658" w:type="pct"/>
            <w:shd w:val="clear" w:color="auto" w:fill="auto"/>
            <w:vAlign w:val="center"/>
            <w:hideMark/>
          </w:tcPr>
          <w:p w14:paraId="0FDB7362" w14:textId="41B07D14" w:rsidR="006D46F8" w:rsidRPr="004B320A" w:rsidRDefault="006D46F8" w:rsidP="00C66164">
            <w:pPr>
              <w:jc w:val="center"/>
              <w:rPr>
                <w:rFonts w:ascii="Times New Roman" w:hAnsi="Times New Roman"/>
                <w:b/>
                <w:bCs/>
                <w:szCs w:val="24"/>
              </w:rPr>
            </w:pPr>
          </w:p>
        </w:tc>
        <w:tc>
          <w:tcPr>
            <w:tcW w:w="512" w:type="pct"/>
            <w:shd w:val="clear" w:color="auto" w:fill="auto"/>
            <w:vAlign w:val="center"/>
            <w:hideMark/>
          </w:tcPr>
          <w:p w14:paraId="70E63949" w14:textId="77777777" w:rsidR="006D46F8" w:rsidRPr="004B320A" w:rsidRDefault="006D46F8" w:rsidP="00C66164">
            <w:pPr>
              <w:jc w:val="center"/>
              <w:rPr>
                <w:rFonts w:ascii="Times New Roman" w:hAnsi="Times New Roman"/>
                <w:b/>
                <w:bCs/>
                <w:szCs w:val="24"/>
              </w:rPr>
            </w:pPr>
            <w:r w:rsidRPr="004B320A">
              <w:rPr>
                <w:rFonts w:ascii="Times New Roman" w:hAnsi="Times New Roman"/>
                <w:b/>
                <w:bCs/>
                <w:szCs w:val="24"/>
              </w:rPr>
              <w:t> </w:t>
            </w:r>
          </w:p>
        </w:tc>
        <w:tc>
          <w:tcPr>
            <w:tcW w:w="485" w:type="pct"/>
            <w:shd w:val="clear" w:color="auto" w:fill="auto"/>
            <w:vAlign w:val="center"/>
            <w:hideMark/>
          </w:tcPr>
          <w:p w14:paraId="4B3098AF" w14:textId="4BAE59D5" w:rsidR="006D46F8" w:rsidRPr="004B320A" w:rsidRDefault="006D46F8" w:rsidP="00532C71">
            <w:pPr>
              <w:jc w:val="center"/>
              <w:rPr>
                <w:rFonts w:ascii="Times New Roman" w:hAnsi="Times New Roman"/>
                <w:b/>
                <w:bCs/>
                <w:szCs w:val="24"/>
              </w:rPr>
            </w:pPr>
          </w:p>
        </w:tc>
        <w:tc>
          <w:tcPr>
            <w:tcW w:w="475" w:type="pct"/>
            <w:shd w:val="clear" w:color="auto" w:fill="auto"/>
            <w:vAlign w:val="center"/>
            <w:hideMark/>
          </w:tcPr>
          <w:p w14:paraId="225E5275" w14:textId="2CE49223" w:rsidR="006D46F8" w:rsidRPr="004B320A" w:rsidRDefault="006D46F8" w:rsidP="00532C71">
            <w:pPr>
              <w:jc w:val="center"/>
              <w:rPr>
                <w:rFonts w:ascii="Times New Roman" w:hAnsi="Times New Roman"/>
                <w:b/>
                <w:bCs/>
                <w:szCs w:val="24"/>
              </w:rPr>
            </w:pPr>
          </w:p>
        </w:tc>
        <w:tc>
          <w:tcPr>
            <w:tcW w:w="739" w:type="pct"/>
            <w:shd w:val="clear" w:color="auto" w:fill="auto"/>
            <w:vAlign w:val="center"/>
            <w:hideMark/>
          </w:tcPr>
          <w:p w14:paraId="178E2707" w14:textId="1720875D" w:rsidR="006D46F8" w:rsidRPr="004B320A" w:rsidRDefault="006D46F8" w:rsidP="00C66164">
            <w:pPr>
              <w:jc w:val="right"/>
              <w:rPr>
                <w:rFonts w:ascii="Times New Roman" w:hAnsi="Times New Roman"/>
                <w:b/>
                <w:bCs/>
                <w:szCs w:val="24"/>
              </w:rPr>
            </w:pPr>
            <w:r w:rsidRPr="004B320A">
              <w:rPr>
                <w:rFonts w:ascii="Times New Roman" w:hAnsi="Times New Roman"/>
                <w:b/>
                <w:bCs/>
                <w:szCs w:val="24"/>
              </w:rPr>
              <w:t>66.549.466</w:t>
            </w:r>
          </w:p>
        </w:tc>
      </w:tr>
      <w:tr w:rsidR="004B320A" w:rsidRPr="004B320A" w14:paraId="6A720E59" w14:textId="77777777" w:rsidTr="00BB79CE">
        <w:trPr>
          <w:trHeight w:val="312"/>
        </w:trPr>
        <w:tc>
          <w:tcPr>
            <w:tcW w:w="550" w:type="pct"/>
            <w:vMerge w:val="restart"/>
            <w:shd w:val="clear" w:color="auto" w:fill="auto"/>
            <w:vAlign w:val="center"/>
            <w:hideMark/>
          </w:tcPr>
          <w:p w14:paraId="20F69AED"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Sông Cổ Chiên</w:t>
            </w:r>
          </w:p>
        </w:tc>
        <w:tc>
          <w:tcPr>
            <w:tcW w:w="421" w:type="pct"/>
            <w:shd w:val="clear" w:color="auto" w:fill="auto"/>
            <w:vAlign w:val="center"/>
            <w:hideMark/>
          </w:tcPr>
          <w:p w14:paraId="2FA22F59"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VI</w:t>
            </w:r>
          </w:p>
        </w:tc>
        <w:tc>
          <w:tcPr>
            <w:tcW w:w="484" w:type="pct"/>
            <w:shd w:val="clear" w:color="auto" w:fill="auto"/>
            <w:noWrap/>
            <w:vAlign w:val="center"/>
            <w:hideMark/>
          </w:tcPr>
          <w:p w14:paraId="7BFF2B1E"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333</w:t>
            </w:r>
          </w:p>
        </w:tc>
        <w:tc>
          <w:tcPr>
            <w:tcW w:w="676" w:type="pct"/>
            <w:shd w:val="clear" w:color="auto" w:fill="auto"/>
            <w:vAlign w:val="center"/>
            <w:hideMark/>
          </w:tcPr>
          <w:p w14:paraId="07260A2C" w14:textId="63307380" w:rsidR="00240357" w:rsidRPr="004B320A" w:rsidRDefault="00240357" w:rsidP="00C66164">
            <w:pPr>
              <w:jc w:val="center"/>
              <w:rPr>
                <w:rFonts w:ascii="Times New Roman" w:hAnsi="Times New Roman"/>
                <w:szCs w:val="24"/>
              </w:rPr>
            </w:pPr>
            <w:r w:rsidRPr="004B320A">
              <w:rPr>
                <w:rFonts w:ascii="Times New Roman" w:hAnsi="Times New Roman"/>
                <w:szCs w:val="24"/>
              </w:rPr>
              <w:t>334.800</w:t>
            </w:r>
          </w:p>
        </w:tc>
        <w:tc>
          <w:tcPr>
            <w:tcW w:w="658" w:type="pct"/>
            <w:shd w:val="clear" w:color="auto" w:fill="auto"/>
            <w:vAlign w:val="center"/>
            <w:hideMark/>
          </w:tcPr>
          <w:p w14:paraId="5960FF97" w14:textId="3A3A261F" w:rsidR="00240357" w:rsidRPr="004B320A" w:rsidRDefault="00240357" w:rsidP="00C66164">
            <w:pPr>
              <w:jc w:val="center"/>
              <w:rPr>
                <w:rFonts w:ascii="Times New Roman" w:hAnsi="Times New Roman"/>
                <w:szCs w:val="24"/>
              </w:rPr>
            </w:pPr>
            <w:r w:rsidRPr="004B320A">
              <w:rPr>
                <w:rFonts w:ascii="Times New Roman" w:hAnsi="Times New Roman"/>
                <w:szCs w:val="24"/>
              </w:rPr>
              <w:t>3,5</w:t>
            </w:r>
          </w:p>
        </w:tc>
        <w:tc>
          <w:tcPr>
            <w:tcW w:w="512" w:type="pct"/>
            <w:shd w:val="clear" w:color="auto" w:fill="auto"/>
            <w:vAlign w:val="center"/>
            <w:hideMark/>
          </w:tcPr>
          <w:p w14:paraId="793A3A3D"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92,8%</w:t>
            </w:r>
          </w:p>
        </w:tc>
        <w:tc>
          <w:tcPr>
            <w:tcW w:w="485" w:type="pct"/>
            <w:shd w:val="clear" w:color="auto" w:fill="auto"/>
            <w:vAlign w:val="center"/>
            <w:hideMark/>
          </w:tcPr>
          <w:p w14:paraId="49D93610" w14:textId="0E0D1554" w:rsidR="00240357" w:rsidRPr="004B320A" w:rsidRDefault="00240357" w:rsidP="00532C71">
            <w:pPr>
              <w:jc w:val="center"/>
              <w:rPr>
                <w:rFonts w:ascii="Times New Roman" w:hAnsi="Times New Roman"/>
                <w:szCs w:val="24"/>
              </w:rPr>
            </w:pPr>
            <w:r w:rsidRPr="004B320A">
              <w:rPr>
                <w:rFonts w:ascii="Times New Roman" w:hAnsi="Times New Roman"/>
                <w:szCs w:val="24"/>
              </w:rPr>
              <w:t>0,8</w:t>
            </w:r>
          </w:p>
        </w:tc>
        <w:tc>
          <w:tcPr>
            <w:tcW w:w="475" w:type="pct"/>
            <w:shd w:val="clear" w:color="auto" w:fill="auto"/>
            <w:vAlign w:val="center"/>
            <w:hideMark/>
          </w:tcPr>
          <w:p w14:paraId="2CFBE00D" w14:textId="0ED9BA01" w:rsidR="00240357" w:rsidRPr="004B320A" w:rsidRDefault="00240357" w:rsidP="00532C71">
            <w:pPr>
              <w:jc w:val="center"/>
              <w:rPr>
                <w:rFonts w:ascii="Times New Roman" w:hAnsi="Times New Roman"/>
                <w:szCs w:val="24"/>
              </w:rPr>
            </w:pPr>
            <w:r w:rsidRPr="004B320A">
              <w:rPr>
                <w:rFonts w:ascii="Times New Roman" w:hAnsi="Times New Roman"/>
                <w:szCs w:val="24"/>
              </w:rPr>
              <w:t>0,7</w:t>
            </w:r>
          </w:p>
        </w:tc>
        <w:tc>
          <w:tcPr>
            <w:tcW w:w="739" w:type="pct"/>
            <w:shd w:val="clear" w:color="auto" w:fill="auto"/>
            <w:vAlign w:val="center"/>
            <w:hideMark/>
          </w:tcPr>
          <w:p w14:paraId="55CF1D33" w14:textId="09A3EF24" w:rsidR="00240357" w:rsidRPr="004B320A" w:rsidRDefault="00240357" w:rsidP="00C66164">
            <w:pPr>
              <w:jc w:val="right"/>
              <w:rPr>
                <w:rFonts w:ascii="Times New Roman" w:hAnsi="Times New Roman"/>
                <w:szCs w:val="24"/>
              </w:rPr>
            </w:pPr>
            <w:r w:rsidRPr="004B320A">
              <w:rPr>
                <w:rFonts w:ascii="Times New Roman" w:hAnsi="Times New Roman"/>
                <w:szCs w:val="24"/>
              </w:rPr>
              <w:t>608.961</w:t>
            </w:r>
          </w:p>
        </w:tc>
      </w:tr>
      <w:tr w:rsidR="004B320A" w:rsidRPr="004B320A" w14:paraId="5C489D12" w14:textId="77777777" w:rsidTr="00BB79CE">
        <w:trPr>
          <w:trHeight w:val="336"/>
        </w:trPr>
        <w:tc>
          <w:tcPr>
            <w:tcW w:w="550" w:type="pct"/>
            <w:vMerge/>
            <w:vAlign w:val="center"/>
            <w:hideMark/>
          </w:tcPr>
          <w:p w14:paraId="349D60D9" w14:textId="77777777" w:rsidR="00240357" w:rsidRPr="004B320A" w:rsidRDefault="00240357" w:rsidP="00C66164">
            <w:pPr>
              <w:rPr>
                <w:rFonts w:ascii="Times New Roman" w:hAnsi="Times New Roman"/>
                <w:b/>
                <w:bCs/>
                <w:szCs w:val="24"/>
              </w:rPr>
            </w:pPr>
          </w:p>
        </w:tc>
        <w:tc>
          <w:tcPr>
            <w:tcW w:w="421" w:type="pct"/>
            <w:shd w:val="clear" w:color="auto" w:fill="auto"/>
            <w:vAlign w:val="center"/>
            <w:hideMark/>
          </w:tcPr>
          <w:p w14:paraId="1499299F"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VII</w:t>
            </w:r>
          </w:p>
        </w:tc>
        <w:tc>
          <w:tcPr>
            <w:tcW w:w="484" w:type="pct"/>
            <w:shd w:val="clear" w:color="auto" w:fill="auto"/>
            <w:noWrap/>
            <w:vAlign w:val="center"/>
            <w:hideMark/>
          </w:tcPr>
          <w:p w14:paraId="52DE627F"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333</w:t>
            </w:r>
          </w:p>
        </w:tc>
        <w:tc>
          <w:tcPr>
            <w:tcW w:w="676" w:type="pct"/>
            <w:shd w:val="clear" w:color="auto" w:fill="auto"/>
            <w:vAlign w:val="center"/>
            <w:hideMark/>
          </w:tcPr>
          <w:p w14:paraId="387582A5" w14:textId="3771E0B5" w:rsidR="00240357" w:rsidRPr="004B320A" w:rsidRDefault="00240357" w:rsidP="00C66164">
            <w:pPr>
              <w:jc w:val="center"/>
              <w:rPr>
                <w:rFonts w:ascii="Times New Roman" w:hAnsi="Times New Roman"/>
                <w:szCs w:val="24"/>
              </w:rPr>
            </w:pPr>
            <w:r w:rsidRPr="004B320A">
              <w:rPr>
                <w:rFonts w:ascii="Times New Roman" w:hAnsi="Times New Roman"/>
                <w:szCs w:val="24"/>
              </w:rPr>
              <w:t>13.947.680</w:t>
            </w:r>
          </w:p>
        </w:tc>
        <w:tc>
          <w:tcPr>
            <w:tcW w:w="658" w:type="pct"/>
            <w:shd w:val="clear" w:color="auto" w:fill="auto"/>
            <w:vAlign w:val="center"/>
            <w:hideMark/>
          </w:tcPr>
          <w:p w14:paraId="0F21CBFC" w14:textId="21E11863" w:rsidR="00240357" w:rsidRPr="004B320A" w:rsidRDefault="00240357" w:rsidP="00C66164">
            <w:pPr>
              <w:jc w:val="center"/>
              <w:rPr>
                <w:rFonts w:ascii="Times New Roman" w:hAnsi="Times New Roman"/>
                <w:szCs w:val="24"/>
              </w:rPr>
            </w:pPr>
            <w:r w:rsidRPr="004B320A">
              <w:rPr>
                <w:rFonts w:ascii="Times New Roman" w:hAnsi="Times New Roman"/>
                <w:szCs w:val="24"/>
              </w:rPr>
              <w:t>4,0</w:t>
            </w:r>
          </w:p>
        </w:tc>
        <w:tc>
          <w:tcPr>
            <w:tcW w:w="512" w:type="pct"/>
            <w:shd w:val="clear" w:color="auto" w:fill="auto"/>
            <w:vAlign w:val="center"/>
            <w:hideMark/>
          </w:tcPr>
          <w:p w14:paraId="1E9B466F"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89,3%</w:t>
            </w:r>
          </w:p>
        </w:tc>
        <w:tc>
          <w:tcPr>
            <w:tcW w:w="485" w:type="pct"/>
            <w:shd w:val="clear" w:color="auto" w:fill="auto"/>
            <w:vAlign w:val="center"/>
            <w:hideMark/>
          </w:tcPr>
          <w:p w14:paraId="45E9D987" w14:textId="0AF237A3" w:rsidR="00240357" w:rsidRPr="004B320A" w:rsidRDefault="00240357" w:rsidP="00532C71">
            <w:pPr>
              <w:jc w:val="center"/>
              <w:rPr>
                <w:rFonts w:ascii="Times New Roman" w:hAnsi="Times New Roman"/>
                <w:szCs w:val="24"/>
              </w:rPr>
            </w:pPr>
            <w:r w:rsidRPr="004B320A">
              <w:rPr>
                <w:rFonts w:ascii="Times New Roman" w:hAnsi="Times New Roman"/>
                <w:szCs w:val="24"/>
              </w:rPr>
              <w:t>0,8</w:t>
            </w:r>
          </w:p>
        </w:tc>
        <w:tc>
          <w:tcPr>
            <w:tcW w:w="475" w:type="pct"/>
            <w:shd w:val="clear" w:color="auto" w:fill="auto"/>
            <w:vAlign w:val="center"/>
            <w:hideMark/>
          </w:tcPr>
          <w:p w14:paraId="374AFBA4" w14:textId="44916B5A" w:rsidR="00240357" w:rsidRPr="004B320A" w:rsidRDefault="00240357" w:rsidP="00532C71">
            <w:pPr>
              <w:jc w:val="center"/>
              <w:rPr>
                <w:rFonts w:ascii="Times New Roman" w:hAnsi="Times New Roman"/>
                <w:szCs w:val="24"/>
              </w:rPr>
            </w:pPr>
            <w:r w:rsidRPr="004B320A">
              <w:rPr>
                <w:rFonts w:ascii="Times New Roman" w:hAnsi="Times New Roman"/>
                <w:szCs w:val="24"/>
              </w:rPr>
              <w:t>0,7</w:t>
            </w:r>
          </w:p>
        </w:tc>
        <w:tc>
          <w:tcPr>
            <w:tcW w:w="739" w:type="pct"/>
            <w:shd w:val="clear" w:color="auto" w:fill="auto"/>
            <w:vAlign w:val="center"/>
            <w:hideMark/>
          </w:tcPr>
          <w:p w14:paraId="52A4961F" w14:textId="59828F65" w:rsidR="00240357" w:rsidRPr="004B320A" w:rsidRDefault="00240357" w:rsidP="00C66164">
            <w:pPr>
              <w:jc w:val="right"/>
              <w:rPr>
                <w:rFonts w:ascii="Times New Roman" w:hAnsi="Times New Roman"/>
                <w:szCs w:val="24"/>
              </w:rPr>
            </w:pPr>
            <w:r w:rsidRPr="004B320A">
              <w:rPr>
                <w:rFonts w:ascii="Times New Roman" w:hAnsi="Times New Roman"/>
                <w:szCs w:val="24"/>
              </w:rPr>
              <w:t>28.407.404</w:t>
            </w:r>
          </w:p>
        </w:tc>
      </w:tr>
      <w:tr w:rsidR="004B320A" w:rsidRPr="004B320A" w14:paraId="320F2570" w14:textId="77777777" w:rsidTr="00BB79CE">
        <w:trPr>
          <w:trHeight w:val="336"/>
        </w:trPr>
        <w:tc>
          <w:tcPr>
            <w:tcW w:w="550" w:type="pct"/>
            <w:vMerge/>
            <w:vAlign w:val="center"/>
            <w:hideMark/>
          </w:tcPr>
          <w:p w14:paraId="68BE90A8" w14:textId="77777777" w:rsidR="00240357" w:rsidRPr="004B320A" w:rsidRDefault="00240357" w:rsidP="00C66164">
            <w:pPr>
              <w:rPr>
                <w:rFonts w:ascii="Times New Roman" w:hAnsi="Times New Roman"/>
                <w:b/>
                <w:bCs/>
                <w:szCs w:val="24"/>
              </w:rPr>
            </w:pPr>
          </w:p>
        </w:tc>
        <w:tc>
          <w:tcPr>
            <w:tcW w:w="421" w:type="pct"/>
            <w:shd w:val="clear" w:color="auto" w:fill="auto"/>
            <w:vAlign w:val="center"/>
            <w:hideMark/>
          </w:tcPr>
          <w:p w14:paraId="71C0640E"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VIII</w:t>
            </w:r>
          </w:p>
        </w:tc>
        <w:tc>
          <w:tcPr>
            <w:tcW w:w="484" w:type="pct"/>
            <w:shd w:val="clear" w:color="auto" w:fill="auto"/>
            <w:noWrap/>
            <w:vAlign w:val="center"/>
            <w:hideMark/>
          </w:tcPr>
          <w:p w14:paraId="7CCB63EB"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333</w:t>
            </w:r>
          </w:p>
        </w:tc>
        <w:tc>
          <w:tcPr>
            <w:tcW w:w="676" w:type="pct"/>
            <w:shd w:val="clear" w:color="auto" w:fill="auto"/>
            <w:vAlign w:val="center"/>
            <w:hideMark/>
          </w:tcPr>
          <w:p w14:paraId="21C531DF" w14:textId="64436263" w:rsidR="00240357" w:rsidRPr="004B320A" w:rsidRDefault="00240357" w:rsidP="00C66164">
            <w:pPr>
              <w:jc w:val="center"/>
              <w:rPr>
                <w:rFonts w:ascii="Times New Roman" w:hAnsi="Times New Roman"/>
                <w:szCs w:val="24"/>
              </w:rPr>
            </w:pPr>
            <w:r w:rsidRPr="004B320A">
              <w:rPr>
                <w:rFonts w:ascii="Times New Roman" w:hAnsi="Times New Roman"/>
                <w:szCs w:val="24"/>
              </w:rPr>
              <w:t>23.551.340</w:t>
            </w:r>
          </w:p>
        </w:tc>
        <w:tc>
          <w:tcPr>
            <w:tcW w:w="658" w:type="pct"/>
            <w:shd w:val="clear" w:color="auto" w:fill="auto"/>
            <w:vAlign w:val="center"/>
            <w:hideMark/>
          </w:tcPr>
          <w:p w14:paraId="25170976" w14:textId="4367E198" w:rsidR="00240357" w:rsidRPr="004B320A" w:rsidRDefault="00240357" w:rsidP="00C66164">
            <w:pPr>
              <w:jc w:val="center"/>
              <w:rPr>
                <w:rFonts w:ascii="Times New Roman" w:hAnsi="Times New Roman"/>
                <w:szCs w:val="24"/>
              </w:rPr>
            </w:pPr>
            <w:r w:rsidRPr="004B320A">
              <w:rPr>
                <w:rFonts w:ascii="Times New Roman" w:hAnsi="Times New Roman"/>
                <w:szCs w:val="24"/>
              </w:rPr>
              <w:t>6,1</w:t>
            </w:r>
          </w:p>
        </w:tc>
        <w:tc>
          <w:tcPr>
            <w:tcW w:w="512" w:type="pct"/>
            <w:shd w:val="clear" w:color="auto" w:fill="auto"/>
            <w:vAlign w:val="center"/>
            <w:hideMark/>
          </w:tcPr>
          <w:p w14:paraId="7FD2B859"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90,4%</w:t>
            </w:r>
          </w:p>
        </w:tc>
        <w:tc>
          <w:tcPr>
            <w:tcW w:w="485" w:type="pct"/>
            <w:shd w:val="clear" w:color="auto" w:fill="auto"/>
            <w:vAlign w:val="center"/>
            <w:hideMark/>
          </w:tcPr>
          <w:p w14:paraId="51F72F48" w14:textId="2E67255A" w:rsidR="00240357" w:rsidRPr="004B320A" w:rsidRDefault="00240357" w:rsidP="00532C71">
            <w:pPr>
              <w:jc w:val="center"/>
              <w:rPr>
                <w:rFonts w:ascii="Times New Roman" w:hAnsi="Times New Roman"/>
                <w:szCs w:val="24"/>
              </w:rPr>
            </w:pPr>
            <w:r w:rsidRPr="004B320A">
              <w:rPr>
                <w:rFonts w:ascii="Times New Roman" w:hAnsi="Times New Roman"/>
                <w:szCs w:val="24"/>
              </w:rPr>
              <w:t>0,8</w:t>
            </w:r>
          </w:p>
        </w:tc>
        <w:tc>
          <w:tcPr>
            <w:tcW w:w="475" w:type="pct"/>
            <w:shd w:val="clear" w:color="auto" w:fill="auto"/>
            <w:vAlign w:val="center"/>
            <w:hideMark/>
          </w:tcPr>
          <w:p w14:paraId="12DDCE3A" w14:textId="773FA87C" w:rsidR="00240357" w:rsidRPr="004B320A" w:rsidRDefault="00240357" w:rsidP="00532C71">
            <w:pPr>
              <w:jc w:val="center"/>
              <w:rPr>
                <w:rFonts w:ascii="Times New Roman" w:hAnsi="Times New Roman"/>
                <w:szCs w:val="24"/>
              </w:rPr>
            </w:pPr>
            <w:r w:rsidRPr="004B320A">
              <w:rPr>
                <w:rFonts w:ascii="Times New Roman" w:hAnsi="Times New Roman"/>
                <w:szCs w:val="24"/>
              </w:rPr>
              <w:t>0,7</w:t>
            </w:r>
          </w:p>
        </w:tc>
        <w:tc>
          <w:tcPr>
            <w:tcW w:w="739" w:type="pct"/>
            <w:shd w:val="clear" w:color="auto" w:fill="auto"/>
            <w:vAlign w:val="center"/>
            <w:hideMark/>
          </w:tcPr>
          <w:p w14:paraId="623D3E37" w14:textId="12BC534B" w:rsidR="00240357" w:rsidRPr="004B320A" w:rsidRDefault="00240357" w:rsidP="00C66164">
            <w:pPr>
              <w:jc w:val="right"/>
              <w:rPr>
                <w:rFonts w:ascii="Times New Roman" w:hAnsi="Times New Roman"/>
                <w:szCs w:val="24"/>
              </w:rPr>
            </w:pPr>
            <w:r w:rsidRPr="004B320A">
              <w:rPr>
                <w:rFonts w:ascii="Times New Roman" w:hAnsi="Times New Roman"/>
                <w:szCs w:val="24"/>
              </w:rPr>
              <w:t>72.728.045</w:t>
            </w:r>
          </w:p>
        </w:tc>
      </w:tr>
      <w:tr w:rsidR="004B320A" w:rsidRPr="004B320A" w14:paraId="500A29FD" w14:textId="77777777" w:rsidTr="00BB79CE">
        <w:trPr>
          <w:trHeight w:val="336"/>
        </w:trPr>
        <w:tc>
          <w:tcPr>
            <w:tcW w:w="550" w:type="pct"/>
            <w:vMerge/>
            <w:vAlign w:val="center"/>
            <w:hideMark/>
          </w:tcPr>
          <w:p w14:paraId="0A1C1A46" w14:textId="77777777" w:rsidR="00240357" w:rsidRPr="004B320A" w:rsidRDefault="00240357" w:rsidP="00C66164">
            <w:pPr>
              <w:rPr>
                <w:rFonts w:ascii="Times New Roman" w:hAnsi="Times New Roman"/>
                <w:b/>
                <w:bCs/>
                <w:szCs w:val="24"/>
              </w:rPr>
            </w:pPr>
          </w:p>
        </w:tc>
        <w:tc>
          <w:tcPr>
            <w:tcW w:w="421" w:type="pct"/>
            <w:shd w:val="clear" w:color="auto" w:fill="auto"/>
            <w:vAlign w:val="center"/>
            <w:hideMark/>
          </w:tcPr>
          <w:p w14:paraId="7328A813"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IX</w:t>
            </w:r>
          </w:p>
        </w:tc>
        <w:tc>
          <w:tcPr>
            <w:tcW w:w="484" w:type="pct"/>
            <w:shd w:val="clear" w:color="auto" w:fill="auto"/>
            <w:noWrap/>
            <w:vAlign w:val="center"/>
            <w:hideMark/>
          </w:tcPr>
          <w:p w14:paraId="79C4C707"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333</w:t>
            </w:r>
          </w:p>
        </w:tc>
        <w:tc>
          <w:tcPr>
            <w:tcW w:w="676" w:type="pct"/>
            <w:shd w:val="clear" w:color="auto" w:fill="auto"/>
            <w:vAlign w:val="center"/>
            <w:hideMark/>
          </w:tcPr>
          <w:p w14:paraId="0D144790" w14:textId="459315D4" w:rsidR="00240357" w:rsidRPr="004B320A" w:rsidRDefault="00240357" w:rsidP="00C66164">
            <w:pPr>
              <w:jc w:val="center"/>
              <w:rPr>
                <w:rFonts w:ascii="Times New Roman" w:hAnsi="Times New Roman"/>
                <w:szCs w:val="24"/>
              </w:rPr>
            </w:pPr>
            <w:r w:rsidRPr="004B320A">
              <w:rPr>
                <w:rFonts w:ascii="Times New Roman" w:hAnsi="Times New Roman"/>
                <w:szCs w:val="24"/>
              </w:rPr>
              <w:t>4.791.250</w:t>
            </w:r>
          </w:p>
        </w:tc>
        <w:tc>
          <w:tcPr>
            <w:tcW w:w="658" w:type="pct"/>
            <w:shd w:val="clear" w:color="auto" w:fill="auto"/>
            <w:vAlign w:val="center"/>
            <w:hideMark/>
          </w:tcPr>
          <w:p w14:paraId="5E0A2811" w14:textId="79C94B7B" w:rsidR="00240357" w:rsidRPr="004B320A" w:rsidRDefault="00240357" w:rsidP="00C66164">
            <w:pPr>
              <w:jc w:val="center"/>
              <w:rPr>
                <w:rFonts w:ascii="Times New Roman" w:hAnsi="Times New Roman"/>
                <w:szCs w:val="24"/>
              </w:rPr>
            </w:pPr>
            <w:r w:rsidRPr="004B320A">
              <w:rPr>
                <w:rFonts w:ascii="Times New Roman" w:hAnsi="Times New Roman"/>
                <w:szCs w:val="24"/>
              </w:rPr>
              <w:t>4,5</w:t>
            </w:r>
          </w:p>
        </w:tc>
        <w:tc>
          <w:tcPr>
            <w:tcW w:w="512" w:type="pct"/>
            <w:shd w:val="clear" w:color="auto" w:fill="auto"/>
            <w:vAlign w:val="center"/>
            <w:hideMark/>
          </w:tcPr>
          <w:p w14:paraId="46AFFC53" w14:textId="77777777" w:rsidR="00240357" w:rsidRPr="004B320A" w:rsidRDefault="00240357" w:rsidP="00C66164">
            <w:pPr>
              <w:jc w:val="center"/>
              <w:rPr>
                <w:rFonts w:ascii="Times New Roman" w:hAnsi="Times New Roman"/>
                <w:szCs w:val="24"/>
              </w:rPr>
            </w:pPr>
            <w:r w:rsidRPr="004B320A">
              <w:rPr>
                <w:rFonts w:ascii="Times New Roman" w:hAnsi="Times New Roman"/>
                <w:szCs w:val="24"/>
              </w:rPr>
              <w:t>89,1%</w:t>
            </w:r>
          </w:p>
        </w:tc>
        <w:tc>
          <w:tcPr>
            <w:tcW w:w="485" w:type="pct"/>
            <w:shd w:val="clear" w:color="auto" w:fill="auto"/>
            <w:vAlign w:val="center"/>
            <w:hideMark/>
          </w:tcPr>
          <w:p w14:paraId="686FE86C" w14:textId="44D84FCD" w:rsidR="00240357" w:rsidRPr="004B320A" w:rsidRDefault="00240357" w:rsidP="00532C71">
            <w:pPr>
              <w:jc w:val="center"/>
              <w:rPr>
                <w:rFonts w:ascii="Times New Roman" w:hAnsi="Times New Roman"/>
                <w:szCs w:val="24"/>
              </w:rPr>
            </w:pPr>
            <w:r w:rsidRPr="004B320A">
              <w:rPr>
                <w:rFonts w:ascii="Times New Roman" w:hAnsi="Times New Roman"/>
                <w:szCs w:val="24"/>
              </w:rPr>
              <w:t>0,8</w:t>
            </w:r>
          </w:p>
        </w:tc>
        <w:tc>
          <w:tcPr>
            <w:tcW w:w="475" w:type="pct"/>
            <w:shd w:val="clear" w:color="auto" w:fill="auto"/>
            <w:vAlign w:val="center"/>
            <w:hideMark/>
          </w:tcPr>
          <w:p w14:paraId="28346322" w14:textId="63F9426F" w:rsidR="00240357" w:rsidRPr="004B320A" w:rsidRDefault="00240357" w:rsidP="00532C71">
            <w:pPr>
              <w:jc w:val="center"/>
              <w:rPr>
                <w:rFonts w:ascii="Times New Roman" w:hAnsi="Times New Roman"/>
                <w:szCs w:val="24"/>
              </w:rPr>
            </w:pPr>
            <w:r w:rsidRPr="004B320A">
              <w:rPr>
                <w:rFonts w:ascii="Times New Roman" w:hAnsi="Times New Roman"/>
                <w:szCs w:val="24"/>
              </w:rPr>
              <w:t>0,7</w:t>
            </w:r>
          </w:p>
        </w:tc>
        <w:tc>
          <w:tcPr>
            <w:tcW w:w="739" w:type="pct"/>
            <w:shd w:val="clear" w:color="auto" w:fill="auto"/>
            <w:vAlign w:val="center"/>
            <w:hideMark/>
          </w:tcPr>
          <w:p w14:paraId="7CCBD867" w14:textId="17A3E63C" w:rsidR="00240357" w:rsidRPr="004B320A" w:rsidRDefault="00240357" w:rsidP="00C66164">
            <w:pPr>
              <w:jc w:val="right"/>
              <w:rPr>
                <w:rFonts w:ascii="Times New Roman" w:hAnsi="Times New Roman"/>
                <w:szCs w:val="24"/>
              </w:rPr>
            </w:pPr>
            <w:r w:rsidRPr="004B320A">
              <w:rPr>
                <w:rFonts w:ascii="Times New Roman" w:hAnsi="Times New Roman"/>
                <w:szCs w:val="24"/>
              </w:rPr>
              <w:t>10.757.889</w:t>
            </w:r>
          </w:p>
        </w:tc>
      </w:tr>
      <w:tr w:rsidR="004B320A" w:rsidRPr="004B320A" w14:paraId="6C33E7ED" w14:textId="77777777" w:rsidTr="00BB79CE">
        <w:trPr>
          <w:trHeight w:val="312"/>
        </w:trPr>
        <w:tc>
          <w:tcPr>
            <w:tcW w:w="970" w:type="pct"/>
            <w:gridSpan w:val="2"/>
            <w:shd w:val="clear" w:color="auto" w:fill="auto"/>
            <w:vAlign w:val="center"/>
            <w:hideMark/>
          </w:tcPr>
          <w:p w14:paraId="7410C7D3" w14:textId="24A2BB00" w:rsidR="006D46F8" w:rsidRPr="004B320A" w:rsidRDefault="006D46F8" w:rsidP="00C66164">
            <w:pPr>
              <w:jc w:val="center"/>
              <w:rPr>
                <w:rFonts w:ascii="Times New Roman" w:hAnsi="Times New Roman"/>
                <w:b/>
                <w:bCs/>
                <w:szCs w:val="24"/>
              </w:rPr>
            </w:pPr>
            <w:r w:rsidRPr="004B320A">
              <w:rPr>
                <w:rFonts w:ascii="Times New Roman" w:hAnsi="Times New Roman"/>
                <w:b/>
                <w:bCs/>
                <w:szCs w:val="24"/>
              </w:rPr>
              <w:t>Tổng cộng</w:t>
            </w:r>
          </w:p>
        </w:tc>
        <w:tc>
          <w:tcPr>
            <w:tcW w:w="484" w:type="pct"/>
            <w:shd w:val="clear" w:color="auto" w:fill="auto"/>
            <w:vAlign w:val="center"/>
            <w:hideMark/>
          </w:tcPr>
          <w:p w14:paraId="42CEE8BB" w14:textId="7CD07AD9" w:rsidR="006D46F8" w:rsidRPr="004B320A" w:rsidRDefault="006D46F8" w:rsidP="00C66164">
            <w:pPr>
              <w:jc w:val="center"/>
              <w:rPr>
                <w:rFonts w:ascii="Times New Roman" w:hAnsi="Times New Roman"/>
                <w:b/>
                <w:bCs/>
                <w:szCs w:val="24"/>
              </w:rPr>
            </w:pPr>
          </w:p>
        </w:tc>
        <w:tc>
          <w:tcPr>
            <w:tcW w:w="676" w:type="pct"/>
            <w:shd w:val="clear" w:color="auto" w:fill="auto"/>
            <w:vAlign w:val="center"/>
            <w:hideMark/>
          </w:tcPr>
          <w:p w14:paraId="16C32A2C" w14:textId="4DFFA6E1" w:rsidR="006D46F8" w:rsidRPr="004B320A" w:rsidRDefault="006D46F8" w:rsidP="00C66164">
            <w:pPr>
              <w:jc w:val="center"/>
              <w:rPr>
                <w:rFonts w:ascii="Times New Roman" w:hAnsi="Times New Roman"/>
                <w:b/>
                <w:bCs/>
                <w:szCs w:val="24"/>
              </w:rPr>
            </w:pPr>
            <w:r w:rsidRPr="004B320A">
              <w:rPr>
                <w:rFonts w:ascii="Times New Roman" w:hAnsi="Times New Roman"/>
                <w:b/>
                <w:bCs/>
                <w:szCs w:val="24"/>
              </w:rPr>
              <w:t>42.</w:t>
            </w:r>
            <w:r w:rsidR="009413F7" w:rsidRPr="004B320A">
              <w:rPr>
                <w:rFonts w:ascii="Times New Roman" w:hAnsi="Times New Roman"/>
                <w:b/>
                <w:bCs/>
                <w:szCs w:val="24"/>
              </w:rPr>
              <w:t>878.820</w:t>
            </w:r>
          </w:p>
        </w:tc>
        <w:tc>
          <w:tcPr>
            <w:tcW w:w="658" w:type="pct"/>
            <w:shd w:val="clear" w:color="auto" w:fill="auto"/>
            <w:vAlign w:val="center"/>
            <w:hideMark/>
          </w:tcPr>
          <w:p w14:paraId="5835A476" w14:textId="77777777" w:rsidR="006D46F8" w:rsidRPr="004B320A" w:rsidRDefault="006D46F8" w:rsidP="00C66164">
            <w:pPr>
              <w:jc w:val="center"/>
              <w:rPr>
                <w:rFonts w:ascii="Times New Roman" w:hAnsi="Times New Roman"/>
                <w:b/>
                <w:bCs/>
                <w:szCs w:val="24"/>
              </w:rPr>
            </w:pPr>
            <w:r w:rsidRPr="004B320A">
              <w:rPr>
                <w:rFonts w:ascii="Times New Roman" w:hAnsi="Times New Roman"/>
                <w:b/>
                <w:bCs/>
                <w:szCs w:val="24"/>
              </w:rPr>
              <w:t> </w:t>
            </w:r>
          </w:p>
        </w:tc>
        <w:tc>
          <w:tcPr>
            <w:tcW w:w="512" w:type="pct"/>
            <w:shd w:val="clear" w:color="auto" w:fill="auto"/>
            <w:vAlign w:val="center"/>
            <w:hideMark/>
          </w:tcPr>
          <w:p w14:paraId="1CF331D7" w14:textId="77777777" w:rsidR="006D46F8" w:rsidRPr="004B320A" w:rsidRDefault="006D46F8" w:rsidP="00C66164">
            <w:pPr>
              <w:jc w:val="center"/>
              <w:rPr>
                <w:rFonts w:ascii="Times New Roman" w:hAnsi="Times New Roman"/>
                <w:b/>
                <w:bCs/>
                <w:szCs w:val="24"/>
              </w:rPr>
            </w:pPr>
            <w:r w:rsidRPr="004B320A">
              <w:rPr>
                <w:rFonts w:ascii="Times New Roman" w:hAnsi="Times New Roman"/>
                <w:b/>
                <w:bCs/>
                <w:szCs w:val="24"/>
              </w:rPr>
              <w:t> </w:t>
            </w:r>
          </w:p>
        </w:tc>
        <w:tc>
          <w:tcPr>
            <w:tcW w:w="485" w:type="pct"/>
            <w:shd w:val="clear" w:color="auto" w:fill="auto"/>
            <w:vAlign w:val="center"/>
            <w:hideMark/>
          </w:tcPr>
          <w:p w14:paraId="38CBB8F5" w14:textId="397A446A" w:rsidR="006D46F8" w:rsidRPr="004B320A" w:rsidRDefault="006D46F8" w:rsidP="00C66164">
            <w:pPr>
              <w:rPr>
                <w:rFonts w:ascii="Times New Roman" w:hAnsi="Times New Roman"/>
                <w:b/>
                <w:bCs/>
                <w:szCs w:val="24"/>
              </w:rPr>
            </w:pPr>
          </w:p>
        </w:tc>
        <w:tc>
          <w:tcPr>
            <w:tcW w:w="475" w:type="pct"/>
            <w:shd w:val="clear" w:color="auto" w:fill="auto"/>
            <w:vAlign w:val="center"/>
            <w:hideMark/>
          </w:tcPr>
          <w:p w14:paraId="7A835D27" w14:textId="6C767EC7" w:rsidR="006D46F8" w:rsidRPr="004B320A" w:rsidRDefault="006D46F8" w:rsidP="00C66164">
            <w:pPr>
              <w:rPr>
                <w:rFonts w:ascii="Times New Roman" w:hAnsi="Times New Roman"/>
                <w:b/>
                <w:bCs/>
                <w:szCs w:val="24"/>
              </w:rPr>
            </w:pPr>
          </w:p>
        </w:tc>
        <w:tc>
          <w:tcPr>
            <w:tcW w:w="739" w:type="pct"/>
            <w:shd w:val="clear" w:color="auto" w:fill="auto"/>
            <w:vAlign w:val="center"/>
            <w:hideMark/>
          </w:tcPr>
          <w:p w14:paraId="1C998C51" w14:textId="55E3C4DA" w:rsidR="006D46F8" w:rsidRPr="004B320A" w:rsidRDefault="006D46F8" w:rsidP="00C66164">
            <w:pPr>
              <w:jc w:val="right"/>
              <w:rPr>
                <w:rFonts w:ascii="Times New Roman" w:hAnsi="Times New Roman"/>
                <w:b/>
                <w:bCs/>
                <w:szCs w:val="24"/>
              </w:rPr>
            </w:pPr>
            <w:r w:rsidRPr="004B320A">
              <w:rPr>
                <w:rFonts w:ascii="Times New Roman" w:hAnsi="Times New Roman"/>
                <w:b/>
                <w:bCs/>
                <w:szCs w:val="24"/>
              </w:rPr>
              <w:t>112.502.300</w:t>
            </w:r>
          </w:p>
        </w:tc>
      </w:tr>
      <w:tr w:rsidR="004B320A" w:rsidRPr="004B320A" w14:paraId="26E31FDE" w14:textId="77777777" w:rsidTr="00BB79CE">
        <w:trPr>
          <w:trHeight w:val="312"/>
        </w:trPr>
        <w:tc>
          <w:tcPr>
            <w:tcW w:w="1455" w:type="pct"/>
            <w:gridSpan w:val="3"/>
            <w:shd w:val="clear" w:color="auto" w:fill="auto"/>
            <w:vAlign w:val="center"/>
            <w:hideMark/>
          </w:tcPr>
          <w:p w14:paraId="1E556543" w14:textId="77777777"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Tổng cộng 2 sông</w:t>
            </w:r>
          </w:p>
        </w:tc>
        <w:tc>
          <w:tcPr>
            <w:tcW w:w="676" w:type="pct"/>
            <w:shd w:val="clear" w:color="auto" w:fill="auto"/>
            <w:vAlign w:val="center"/>
            <w:hideMark/>
          </w:tcPr>
          <w:p w14:paraId="4D1A800C" w14:textId="4CF4692B" w:rsidR="00240357" w:rsidRPr="004B320A" w:rsidRDefault="00240357" w:rsidP="00C66164">
            <w:pPr>
              <w:jc w:val="center"/>
              <w:rPr>
                <w:rFonts w:ascii="Times New Roman" w:hAnsi="Times New Roman"/>
                <w:b/>
                <w:bCs/>
                <w:szCs w:val="24"/>
              </w:rPr>
            </w:pPr>
            <w:r w:rsidRPr="004B320A">
              <w:rPr>
                <w:rFonts w:ascii="Times New Roman" w:hAnsi="Times New Roman"/>
                <w:b/>
                <w:bCs/>
                <w:szCs w:val="24"/>
              </w:rPr>
              <w:t>73.</w:t>
            </w:r>
            <w:r w:rsidR="009413F7" w:rsidRPr="004B320A">
              <w:rPr>
                <w:rFonts w:ascii="Times New Roman" w:hAnsi="Times New Roman"/>
                <w:b/>
                <w:bCs/>
                <w:szCs w:val="24"/>
              </w:rPr>
              <w:t>368.870</w:t>
            </w:r>
          </w:p>
        </w:tc>
        <w:tc>
          <w:tcPr>
            <w:tcW w:w="658" w:type="pct"/>
            <w:shd w:val="clear" w:color="auto" w:fill="auto"/>
            <w:vAlign w:val="center"/>
            <w:hideMark/>
          </w:tcPr>
          <w:p w14:paraId="0CAF3BDB" w14:textId="61F9A21F" w:rsidR="00240357" w:rsidRPr="004B320A" w:rsidRDefault="00240357" w:rsidP="00C66164">
            <w:pPr>
              <w:jc w:val="center"/>
              <w:rPr>
                <w:rFonts w:ascii="Times New Roman" w:hAnsi="Times New Roman"/>
                <w:b/>
                <w:bCs/>
                <w:szCs w:val="24"/>
              </w:rPr>
            </w:pPr>
          </w:p>
        </w:tc>
        <w:tc>
          <w:tcPr>
            <w:tcW w:w="512" w:type="pct"/>
            <w:shd w:val="clear" w:color="auto" w:fill="auto"/>
            <w:vAlign w:val="center"/>
            <w:hideMark/>
          </w:tcPr>
          <w:p w14:paraId="3997FED3" w14:textId="40CD78B9" w:rsidR="00240357" w:rsidRPr="004B320A" w:rsidRDefault="00240357" w:rsidP="00C66164">
            <w:pPr>
              <w:jc w:val="center"/>
              <w:rPr>
                <w:rFonts w:ascii="Times New Roman" w:hAnsi="Times New Roman"/>
                <w:b/>
                <w:bCs/>
                <w:szCs w:val="24"/>
              </w:rPr>
            </w:pPr>
          </w:p>
        </w:tc>
        <w:tc>
          <w:tcPr>
            <w:tcW w:w="485" w:type="pct"/>
            <w:shd w:val="clear" w:color="auto" w:fill="auto"/>
            <w:vAlign w:val="center"/>
            <w:hideMark/>
          </w:tcPr>
          <w:p w14:paraId="1717BC52" w14:textId="77777777" w:rsidR="00240357" w:rsidRPr="004B320A" w:rsidRDefault="00240357" w:rsidP="00C66164">
            <w:pPr>
              <w:rPr>
                <w:rFonts w:ascii="Times New Roman" w:hAnsi="Times New Roman"/>
                <w:b/>
                <w:bCs/>
                <w:szCs w:val="24"/>
              </w:rPr>
            </w:pPr>
            <w:r w:rsidRPr="004B320A">
              <w:rPr>
                <w:rFonts w:ascii="Times New Roman" w:hAnsi="Times New Roman"/>
                <w:b/>
                <w:bCs/>
                <w:szCs w:val="24"/>
              </w:rPr>
              <w:t> </w:t>
            </w:r>
          </w:p>
        </w:tc>
        <w:tc>
          <w:tcPr>
            <w:tcW w:w="475" w:type="pct"/>
            <w:shd w:val="clear" w:color="auto" w:fill="auto"/>
            <w:vAlign w:val="center"/>
            <w:hideMark/>
          </w:tcPr>
          <w:p w14:paraId="04A05D33" w14:textId="77777777" w:rsidR="00240357" w:rsidRPr="004B320A" w:rsidRDefault="00240357" w:rsidP="00C66164">
            <w:pPr>
              <w:rPr>
                <w:rFonts w:ascii="Times New Roman" w:hAnsi="Times New Roman"/>
                <w:b/>
                <w:bCs/>
                <w:szCs w:val="24"/>
              </w:rPr>
            </w:pPr>
            <w:r w:rsidRPr="004B320A">
              <w:rPr>
                <w:rFonts w:ascii="Times New Roman" w:hAnsi="Times New Roman"/>
                <w:b/>
                <w:bCs/>
                <w:szCs w:val="24"/>
              </w:rPr>
              <w:t> </w:t>
            </w:r>
          </w:p>
        </w:tc>
        <w:tc>
          <w:tcPr>
            <w:tcW w:w="739" w:type="pct"/>
            <w:shd w:val="clear" w:color="auto" w:fill="auto"/>
            <w:vAlign w:val="center"/>
            <w:hideMark/>
          </w:tcPr>
          <w:p w14:paraId="172424FA" w14:textId="0DD808EA" w:rsidR="00240357" w:rsidRPr="004B320A" w:rsidRDefault="00240357" w:rsidP="00C66164">
            <w:pPr>
              <w:jc w:val="right"/>
              <w:rPr>
                <w:rFonts w:ascii="Times New Roman" w:hAnsi="Times New Roman"/>
                <w:b/>
                <w:bCs/>
                <w:szCs w:val="24"/>
              </w:rPr>
            </w:pPr>
            <w:r w:rsidRPr="004B320A">
              <w:rPr>
                <w:rFonts w:ascii="Times New Roman" w:hAnsi="Times New Roman"/>
                <w:b/>
                <w:bCs/>
                <w:szCs w:val="24"/>
              </w:rPr>
              <w:t>179.051.766</w:t>
            </w:r>
          </w:p>
        </w:tc>
      </w:tr>
    </w:tbl>
    <w:p w14:paraId="307E6AF0" w14:textId="6101EE6C" w:rsidR="0004435A" w:rsidRPr="004B320A" w:rsidRDefault="0004435A" w:rsidP="0004435A">
      <w:pPr>
        <w:pStyle w:val="NormalWeb"/>
        <w:spacing w:before="120" w:beforeAutospacing="0" w:after="0" w:afterAutospacing="0" w:line="340" w:lineRule="atLeast"/>
        <w:ind w:firstLine="720"/>
        <w:jc w:val="both"/>
        <w:rPr>
          <w:sz w:val="28"/>
          <w:szCs w:val="26"/>
        </w:rPr>
      </w:pPr>
      <w:r w:rsidRPr="004B320A">
        <w:rPr>
          <w:sz w:val="28"/>
          <w:szCs w:val="26"/>
        </w:rPr>
        <w:t xml:space="preserve">Như vậy, tính đến thời điểm khảo sát, trên sông Hậu và sông Cổ Chiên xác định được 9 thân cát có tổng tài nguyên </w:t>
      </w:r>
      <w:bookmarkStart w:id="271" w:name="_GoBack"/>
      <w:bookmarkEnd w:id="271"/>
      <w:r w:rsidRPr="004B320A">
        <w:rPr>
          <w:sz w:val="28"/>
          <w:szCs w:val="26"/>
        </w:rPr>
        <w:t xml:space="preserve">cát san lấp cấp </w:t>
      </w:r>
      <w:r w:rsidRPr="004B320A">
        <w:rPr>
          <w:b/>
          <w:bCs/>
          <w:sz w:val="28"/>
          <w:szCs w:val="26"/>
        </w:rPr>
        <w:t xml:space="preserve">333 và 334a </w:t>
      </w:r>
      <w:r w:rsidRPr="004B320A">
        <w:rPr>
          <w:sz w:val="28"/>
          <w:szCs w:val="26"/>
        </w:rPr>
        <w:t>là</w:t>
      </w:r>
      <w:r w:rsidRPr="004B320A">
        <w:rPr>
          <w:b/>
          <w:bCs/>
          <w:sz w:val="28"/>
          <w:szCs w:val="26"/>
        </w:rPr>
        <w:t xml:space="preserve"> </w:t>
      </w:r>
      <w:r w:rsidR="00C66164" w:rsidRPr="004B320A">
        <w:rPr>
          <w:b/>
          <w:bCs/>
          <w:sz w:val="28"/>
          <w:szCs w:val="26"/>
        </w:rPr>
        <w:t>179,</w:t>
      </w:r>
      <w:r w:rsidR="00532C71" w:rsidRPr="004B320A">
        <w:rPr>
          <w:b/>
          <w:bCs/>
          <w:sz w:val="28"/>
          <w:szCs w:val="26"/>
        </w:rPr>
        <w:t>05</w:t>
      </w:r>
      <w:r w:rsidRPr="004B320A">
        <w:rPr>
          <w:b/>
          <w:bCs/>
          <w:sz w:val="28"/>
          <w:szCs w:val="26"/>
        </w:rPr>
        <w:t xml:space="preserve"> triệu</w:t>
      </w:r>
      <w:r w:rsidRPr="004B320A">
        <w:rPr>
          <w:sz w:val="28"/>
          <w:szCs w:val="26"/>
        </w:rPr>
        <w:t xml:space="preserve"> m</w:t>
      </w:r>
      <w:r w:rsidRPr="004B320A">
        <w:rPr>
          <w:sz w:val="28"/>
          <w:szCs w:val="26"/>
          <w:vertAlign w:val="superscript"/>
        </w:rPr>
        <w:t>3</w:t>
      </w:r>
      <w:r w:rsidRPr="004B320A">
        <w:rPr>
          <w:sz w:val="28"/>
          <w:szCs w:val="26"/>
        </w:rPr>
        <w:t xml:space="preserve">, trong đó tài nguyên cấp </w:t>
      </w:r>
      <w:r w:rsidRPr="004B320A">
        <w:rPr>
          <w:b/>
          <w:bCs/>
          <w:sz w:val="28"/>
          <w:szCs w:val="26"/>
        </w:rPr>
        <w:t>333</w:t>
      </w:r>
      <w:r w:rsidRPr="004B320A">
        <w:rPr>
          <w:sz w:val="28"/>
          <w:szCs w:val="26"/>
        </w:rPr>
        <w:t xml:space="preserve"> là </w:t>
      </w:r>
      <w:r w:rsidR="005766A0" w:rsidRPr="004B320A">
        <w:rPr>
          <w:b/>
          <w:bCs/>
          <w:sz w:val="28"/>
          <w:szCs w:val="26"/>
        </w:rPr>
        <w:t>178,</w:t>
      </w:r>
      <w:r w:rsidR="00532C71" w:rsidRPr="004B320A">
        <w:rPr>
          <w:b/>
          <w:bCs/>
          <w:sz w:val="28"/>
          <w:szCs w:val="26"/>
        </w:rPr>
        <w:t>1</w:t>
      </w:r>
      <w:r w:rsidRPr="004B320A">
        <w:rPr>
          <w:b/>
          <w:bCs/>
          <w:sz w:val="28"/>
          <w:szCs w:val="26"/>
        </w:rPr>
        <w:t xml:space="preserve"> triệu m</w:t>
      </w:r>
      <w:r w:rsidRPr="004B320A">
        <w:rPr>
          <w:b/>
          <w:bCs/>
          <w:sz w:val="28"/>
          <w:szCs w:val="26"/>
          <w:vertAlign w:val="superscript"/>
        </w:rPr>
        <w:t>3</w:t>
      </w:r>
      <w:r w:rsidRPr="004B320A">
        <w:rPr>
          <w:sz w:val="28"/>
          <w:szCs w:val="26"/>
        </w:rPr>
        <w:t xml:space="preserve">, tài nguyên </w:t>
      </w:r>
      <w:r w:rsidRPr="004B320A">
        <w:rPr>
          <w:b/>
          <w:bCs/>
          <w:sz w:val="28"/>
          <w:szCs w:val="26"/>
        </w:rPr>
        <w:t>cấp 334a</w:t>
      </w:r>
      <w:r w:rsidRPr="004B320A">
        <w:rPr>
          <w:sz w:val="28"/>
          <w:szCs w:val="26"/>
        </w:rPr>
        <w:t xml:space="preserve"> là </w:t>
      </w:r>
      <w:r w:rsidR="005766A0" w:rsidRPr="004B320A">
        <w:rPr>
          <w:b/>
          <w:bCs/>
          <w:sz w:val="28"/>
          <w:szCs w:val="26"/>
        </w:rPr>
        <w:t xml:space="preserve">0,95 triệu </w:t>
      </w:r>
      <w:r w:rsidRPr="004B320A">
        <w:rPr>
          <w:b/>
          <w:bCs/>
          <w:sz w:val="28"/>
          <w:szCs w:val="26"/>
        </w:rPr>
        <w:t>m</w:t>
      </w:r>
      <w:r w:rsidRPr="004B320A">
        <w:rPr>
          <w:b/>
          <w:bCs/>
          <w:sz w:val="28"/>
          <w:szCs w:val="26"/>
          <w:vertAlign w:val="superscript"/>
        </w:rPr>
        <w:t>3</w:t>
      </w:r>
      <w:r w:rsidRPr="004B320A">
        <w:rPr>
          <w:sz w:val="28"/>
          <w:szCs w:val="26"/>
        </w:rPr>
        <w:t>.</w:t>
      </w:r>
    </w:p>
    <w:p w14:paraId="37E2B32B" w14:textId="1473EBE1" w:rsidR="00AB52A3" w:rsidRPr="004B320A" w:rsidRDefault="00401BA0" w:rsidP="00FA6865">
      <w:pPr>
        <w:pStyle w:val="Heading3"/>
        <w:ind w:firstLine="720"/>
      </w:pPr>
      <w:bookmarkStart w:id="272" w:name="_Toc184565389"/>
      <w:r w:rsidRPr="004B320A">
        <w:t>6.4</w:t>
      </w:r>
      <w:r w:rsidR="00AB52A3" w:rsidRPr="004B320A">
        <w:t>.2. Kết quả tính trữ lượng và tài nguyên các khối khoanh định đưa vào phương án thăm dò, khai thác</w:t>
      </w:r>
      <w:bookmarkEnd w:id="272"/>
    </w:p>
    <w:p w14:paraId="4882CB25" w14:textId="0FDD710A" w:rsidR="00ED2907" w:rsidRPr="004B320A" w:rsidRDefault="00F17D91" w:rsidP="00252DDF">
      <w:pPr>
        <w:pStyle w:val="NormalWeb"/>
        <w:spacing w:before="120" w:beforeAutospacing="0" w:after="120" w:afterAutospacing="0" w:line="340" w:lineRule="atLeast"/>
        <w:ind w:firstLine="720"/>
        <w:jc w:val="both"/>
        <w:rPr>
          <w:b/>
          <w:bCs/>
          <w:sz w:val="28"/>
          <w:szCs w:val="26"/>
        </w:rPr>
      </w:pPr>
      <w:r w:rsidRPr="004B320A">
        <w:rPr>
          <w:b/>
          <w:bCs/>
          <w:sz w:val="28"/>
          <w:szCs w:val="26"/>
        </w:rPr>
        <w:t xml:space="preserve">+ </w:t>
      </w:r>
      <w:r w:rsidR="00ED2907" w:rsidRPr="004B320A">
        <w:rPr>
          <w:b/>
          <w:bCs/>
          <w:sz w:val="28"/>
          <w:szCs w:val="26"/>
        </w:rPr>
        <w:t xml:space="preserve">Chiều dày trung bình </w:t>
      </w:r>
      <w:r w:rsidRPr="004B320A">
        <w:rPr>
          <w:b/>
          <w:bCs/>
          <w:sz w:val="28"/>
          <w:szCs w:val="26"/>
        </w:rPr>
        <w:t xml:space="preserve">khối </w:t>
      </w:r>
      <w:r w:rsidR="00ED2907" w:rsidRPr="004B320A">
        <w:rPr>
          <w:b/>
          <w:bCs/>
          <w:sz w:val="28"/>
          <w:szCs w:val="26"/>
        </w:rPr>
        <w:t>tính tài nguyên</w:t>
      </w:r>
      <w:r w:rsidRPr="004B320A">
        <w:rPr>
          <w:b/>
          <w:bCs/>
          <w:sz w:val="28"/>
          <w:szCs w:val="26"/>
        </w:rPr>
        <w:t>:</w:t>
      </w:r>
    </w:p>
    <w:p w14:paraId="5CB83164" w14:textId="71E62C33" w:rsidR="00ED2907" w:rsidRPr="004B320A" w:rsidRDefault="00ED2907" w:rsidP="009A2296">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sz w:val="28"/>
          <w:szCs w:val="26"/>
        </w:rPr>
        <w:t>Căn cứ vào chiều dày cát gặp trong các lỗ khoan khảo sát, tính chiều dày trung bình của khối tài nguyên. Kết quả tính chiều dày trung bình các khối tài nguyên được thể hiện trong bảng sau:</w:t>
      </w:r>
    </w:p>
    <w:p w14:paraId="214BB933" w14:textId="2465B7FE" w:rsidR="00ED2907" w:rsidRPr="004B320A" w:rsidRDefault="00ED2907" w:rsidP="00F7496F">
      <w:pPr>
        <w:pStyle w:val="bang1"/>
      </w:pPr>
      <w:bookmarkStart w:id="273" w:name="_Toc178695593"/>
      <w:r w:rsidRPr="004B320A">
        <w:t>Bảng</w:t>
      </w:r>
      <w:r w:rsidR="00CE10B4" w:rsidRPr="004B320A">
        <w:t xml:space="preserve"> </w:t>
      </w:r>
      <w:r w:rsidR="00401BA0" w:rsidRPr="004B320A">
        <w:t>6.5</w:t>
      </w:r>
      <w:r w:rsidRPr="004B320A">
        <w:t>. Thông số bề dày cát trung bình các khối tài nguyên</w:t>
      </w:r>
      <w:bookmarkEnd w:id="273"/>
    </w:p>
    <w:tbl>
      <w:tblPr>
        <w:tblW w:w="5000" w:type="pct"/>
        <w:jc w:val="center"/>
        <w:tblLook w:val="04A0" w:firstRow="1" w:lastRow="0" w:firstColumn="1" w:lastColumn="0" w:noHBand="0" w:noVBand="1"/>
      </w:tblPr>
      <w:tblGrid>
        <w:gridCol w:w="868"/>
        <w:gridCol w:w="1300"/>
        <w:gridCol w:w="1398"/>
        <w:gridCol w:w="912"/>
        <w:gridCol w:w="1050"/>
        <w:gridCol w:w="1006"/>
        <w:gridCol w:w="1302"/>
        <w:gridCol w:w="1006"/>
        <w:gridCol w:w="222"/>
      </w:tblGrid>
      <w:tr w:rsidR="004B320A" w:rsidRPr="004B320A" w14:paraId="6807FAE4" w14:textId="77777777" w:rsidTr="00216688">
        <w:trPr>
          <w:gridAfter w:val="1"/>
          <w:wAfter w:w="122" w:type="pct"/>
          <w:trHeight w:val="660"/>
          <w:tblHeader/>
          <w:jc w:val="center"/>
        </w:trPr>
        <w:tc>
          <w:tcPr>
            <w:tcW w:w="4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821E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Tên sông</w:t>
            </w:r>
          </w:p>
        </w:tc>
        <w:tc>
          <w:tcPr>
            <w:tcW w:w="7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C87B7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Số hiệu thân cát</w:t>
            </w:r>
          </w:p>
        </w:tc>
        <w:tc>
          <w:tcPr>
            <w:tcW w:w="7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35966A"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Khối Tài nguyên</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D848F6"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Tuyến</w:t>
            </w:r>
          </w:p>
        </w:tc>
        <w:tc>
          <w:tcPr>
            <w:tcW w:w="5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73C0F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Số hiệu công trình</w:t>
            </w:r>
          </w:p>
        </w:tc>
        <w:tc>
          <w:tcPr>
            <w:tcW w:w="5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BD7A2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Chiều dày lớp  bùn (m)</w:t>
            </w:r>
          </w:p>
        </w:tc>
        <w:tc>
          <w:tcPr>
            <w:tcW w:w="7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04D2A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xml:space="preserve">Chiều dày lớp cát (m) </w:t>
            </w:r>
          </w:p>
        </w:tc>
        <w:tc>
          <w:tcPr>
            <w:tcW w:w="5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26DB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Chiều dày lớp sét đáy (m)</w:t>
            </w:r>
          </w:p>
        </w:tc>
      </w:tr>
      <w:tr w:rsidR="004B320A" w:rsidRPr="004B320A" w14:paraId="1158C2BC" w14:textId="77777777" w:rsidTr="00216688">
        <w:trPr>
          <w:trHeight w:val="449"/>
          <w:jc w:val="center"/>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1530EEDF" w14:textId="77777777" w:rsidR="00532C71" w:rsidRPr="004B320A" w:rsidRDefault="00532C71" w:rsidP="00532C71">
            <w:pPr>
              <w:rPr>
                <w:rFonts w:ascii="Times New Roman" w:hAnsi="Times New Roman"/>
                <w:b/>
                <w:bCs/>
                <w:szCs w:val="24"/>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14:paraId="1148A606" w14:textId="77777777" w:rsidR="00532C71" w:rsidRPr="004B320A" w:rsidRDefault="00532C71" w:rsidP="00532C71">
            <w:pPr>
              <w:rPr>
                <w:rFonts w:ascii="Times New Roman" w:hAnsi="Times New Roman"/>
                <w:b/>
                <w:bCs/>
                <w:szCs w:val="24"/>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2B15F2D2" w14:textId="77777777" w:rsidR="00532C71" w:rsidRPr="004B320A" w:rsidRDefault="00532C71" w:rsidP="00532C71">
            <w:pPr>
              <w:rPr>
                <w:rFonts w:ascii="Times New Roman" w:hAnsi="Times New Roman"/>
                <w:b/>
                <w:bCs/>
                <w:szCs w:val="24"/>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14:paraId="04113670" w14:textId="77777777" w:rsidR="00532C71" w:rsidRPr="004B320A" w:rsidRDefault="00532C71" w:rsidP="00532C71">
            <w:pPr>
              <w:rPr>
                <w:rFonts w:ascii="Times New Roman" w:hAnsi="Times New Roman"/>
                <w:b/>
                <w:bCs/>
                <w:szCs w:val="24"/>
              </w:rPr>
            </w:pPr>
          </w:p>
        </w:tc>
        <w:tc>
          <w:tcPr>
            <w:tcW w:w="579" w:type="pct"/>
            <w:vMerge/>
            <w:tcBorders>
              <w:top w:val="single" w:sz="4" w:space="0" w:color="auto"/>
              <w:left w:val="single" w:sz="4" w:space="0" w:color="auto"/>
              <w:bottom w:val="single" w:sz="4" w:space="0" w:color="auto"/>
              <w:right w:val="single" w:sz="4" w:space="0" w:color="auto"/>
            </w:tcBorders>
            <w:vAlign w:val="center"/>
            <w:hideMark/>
          </w:tcPr>
          <w:p w14:paraId="2362197E" w14:textId="77777777" w:rsidR="00532C71" w:rsidRPr="004B320A" w:rsidRDefault="00532C71" w:rsidP="00532C71">
            <w:pPr>
              <w:rPr>
                <w:rFonts w:ascii="Times New Roman" w:hAnsi="Times New Roman"/>
                <w:szCs w:val="24"/>
              </w:rPr>
            </w:pPr>
          </w:p>
        </w:tc>
        <w:tc>
          <w:tcPr>
            <w:tcW w:w="555" w:type="pct"/>
            <w:vMerge/>
            <w:tcBorders>
              <w:top w:val="single" w:sz="4" w:space="0" w:color="auto"/>
              <w:left w:val="single" w:sz="4" w:space="0" w:color="auto"/>
              <w:bottom w:val="single" w:sz="4" w:space="0" w:color="auto"/>
              <w:right w:val="single" w:sz="4" w:space="0" w:color="auto"/>
            </w:tcBorders>
            <w:vAlign w:val="center"/>
            <w:hideMark/>
          </w:tcPr>
          <w:p w14:paraId="0578B019" w14:textId="77777777" w:rsidR="00532C71" w:rsidRPr="004B320A" w:rsidRDefault="00532C71" w:rsidP="00532C71">
            <w:pPr>
              <w:rPr>
                <w:rFonts w:ascii="Times New Roman" w:hAnsi="Times New Roman"/>
                <w:b/>
                <w:bCs/>
                <w:szCs w:val="24"/>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020860D7" w14:textId="77777777" w:rsidR="00532C71" w:rsidRPr="004B320A" w:rsidRDefault="00532C71" w:rsidP="00532C71">
            <w:pPr>
              <w:rPr>
                <w:rFonts w:ascii="Times New Roman" w:hAnsi="Times New Roman"/>
                <w:b/>
                <w:bCs/>
                <w:szCs w:val="24"/>
              </w:rPr>
            </w:pPr>
          </w:p>
        </w:tc>
        <w:tc>
          <w:tcPr>
            <w:tcW w:w="555" w:type="pct"/>
            <w:vMerge/>
            <w:tcBorders>
              <w:top w:val="single" w:sz="4" w:space="0" w:color="auto"/>
              <w:left w:val="single" w:sz="4" w:space="0" w:color="auto"/>
              <w:bottom w:val="single" w:sz="4" w:space="0" w:color="auto"/>
              <w:right w:val="single" w:sz="4" w:space="0" w:color="auto"/>
            </w:tcBorders>
            <w:vAlign w:val="center"/>
            <w:hideMark/>
          </w:tcPr>
          <w:p w14:paraId="1677BC99" w14:textId="77777777" w:rsidR="00532C71" w:rsidRPr="004B320A" w:rsidRDefault="00532C71" w:rsidP="00532C71">
            <w:pPr>
              <w:rPr>
                <w:rFonts w:ascii="Times New Roman" w:hAnsi="Times New Roman"/>
                <w:b/>
                <w:bCs/>
                <w:szCs w:val="24"/>
              </w:rPr>
            </w:pPr>
          </w:p>
        </w:tc>
        <w:tc>
          <w:tcPr>
            <w:tcW w:w="122" w:type="pct"/>
            <w:tcBorders>
              <w:top w:val="nil"/>
              <w:left w:val="nil"/>
              <w:bottom w:val="nil"/>
              <w:right w:val="nil"/>
            </w:tcBorders>
            <w:shd w:val="clear" w:color="auto" w:fill="auto"/>
            <w:noWrap/>
            <w:vAlign w:val="center"/>
            <w:hideMark/>
          </w:tcPr>
          <w:p w14:paraId="0A8AFEAC" w14:textId="77777777" w:rsidR="00532C71" w:rsidRPr="004B320A" w:rsidRDefault="00532C71" w:rsidP="00532C71">
            <w:pPr>
              <w:jc w:val="center"/>
              <w:rPr>
                <w:rFonts w:ascii="Times New Roman" w:hAnsi="Times New Roman"/>
                <w:b/>
                <w:bCs/>
                <w:szCs w:val="24"/>
              </w:rPr>
            </w:pPr>
          </w:p>
        </w:tc>
      </w:tr>
      <w:tr w:rsidR="004B320A" w:rsidRPr="004B320A" w14:paraId="2363E036" w14:textId="77777777" w:rsidTr="00216688">
        <w:trPr>
          <w:trHeight w:val="315"/>
          <w:jc w:val="center"/>
        </w:trPr>
        <w:tc>
          <w:tcPr>
            <w:tcW w:w="479" w:type="pct"/>
            <w:vMerge w:val="restart"/>
            <w:tcBorders>
              <w:top w:val="nil"/>
              <w:left w:val="single" w:sz="4" w:space="0" w:color="auto"/>
              <w:bottom w:val="single" w:sz="4" w:space="0" w:color="000000"/>
              <w:right w:val="single" w:sz="4" w:space="0" w:color="auto"/>
            </w:tcBorders>
            <w:shd w:val="clear" w:color="auto" w:fill="auto"/>
            <w:vAlign w:val="center"/>
            <w:hideMark/>
          </w:tcPr>
          <w:p w14:paraId="15336D4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Sông Hậu</w:t>
            </w:r>
          </w:p>
        </w:tc>
        <w:tc>
          <w:tcPr>
            <w:tcW w:w="7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0F330F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I</w:t>
            </w:r>
          </w:p>
        </w:tc>
        <w:tc>
          <w:tcPr>
            <w:tcW w:w="7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CAAC2E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1.333</w:t>
            </w:r>
          </w:p>
        </w:tc>
        <w:tc>
          <w:tcPr>
            <w:tcW w:w="503" w:type="pct"/>
            <w:tcBorders>
              <w:top w:val="nil"/>
              <w:left w:val="nil"/>
              <w:bottom w:val="single" w:sz="4" w:space="0" w:color="auto"/>
              <w:right w:val="single" w:sz="4" w:space="0" w:color="auto"/>
            </w:tcBorders>
            <w:shd w:val="clear" w:color="auto" w:fill="auto"/>
            <w:noWrap/>
            <w:vAlign w:val="center"/>
            <w:hideMark/>
          </w:tcPr>
          <w:p w14:paraId="7E04214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T.1</w:t>
            </w:r>
          </w:p>
        </w:tc>
        <w:tc>
          <w:tcPr>
            <w:tcW w:w="579" w:type="pct"/>
            <w:tcBorders>
              <w:top w:val="nil"/>
              <w:left w:val="nil"/>
              <w:bottom w:val="single" w:sz="4" w:space="0" w:color="auto"/>
              <w:right w:val="single" w:sz="4" w:space="0" w:color="auto"/>
            </w:tcBorders>
            <w:shd w:val="clear" w:color="auto" w:fill="auto"/>
            <w:noWrap/>
            <w:vAlign w:val="center"/>
            <w:hideMark/>
          </w:tcPr>
          <w:p w14:paraId="7F7CDF2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LK1</w:t>
            </w:r>
          </w:p>
        </w:tc>
        <w:tc>
          <w:tcPr>
            <w:tcW w:w="555" w:type="pct"/>
            <w:tcBorders>
              <w:top w:val="nil"/>
              <w:left w:val="nil"/>
              <w:bottom w:val="single" w:sz="4" w:space="0" w:color="auto"/>
              <w:right w:val="single" w:sz="4" w:space="0" w:color="auto"/>
            </w:tcBorders>
            <w:shd w:val="clear" w:color="auto" w:fill="auto"/>
            <w:noWrap/>
            <w:vAlign w:val="center"/>
            <w:hideMark/>
          </w:tcPr>
          <w:p w14:paraId="7489D6D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718" w:type="pct"/>
            <w:tcBorders>
              <w:top w:val="nil"/>
              <w:left w:val="nil"/>
              <w:bottom w:val="single" w:sz="4" w:space="0" w:color="auto"/>
              <w:right w:val="single" w:sz="4" w:space="0" w:color="auto"/>
            </w:tcBorders>
            <w:shd w:val="clear" w:color="auto" w:fill="auto"/>
            <w:noWrap/>
            <w:vAlign w:val="center"/>
            <w:hideMark/>
          </w:tcPr>
          <w:p w14:paraId="6705250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8,0</w:t>
            </w:r>
          </w:p>
        </w:tc>
        <w:tc>
          <w:tcPr>
            <w:tcW w:w="555" w:type="pct"/>
            <w:tcBorders>
              <w:top w:val="nil"/>
              <w:left w:val="nil"/>
              <w:bottom w:val="single" w:sz="4" w:space="0" w:color="auto"/>
              <w:right w:val="single" w:sz="4" w:space="0" w:color="auto"/>
            </w:tcBorders>
            <w:shd w:val="clear" w:color="auto" w:fill="auto"/>
            <w:noWrap/>
            <w:vAlign w:val="center"/>
            <w:hideMark/>
          </w:tcPr>
          <w:p w14:paraId="4B69FBF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3BF43A0D" w14:textId="77777777" w:rsidR="00532C71" w:rsidRPr="004B320A" w:rsidRDefault="00532C71" w:rsidP="00532C71">
            <w:pPr>
              <w:rPr>
                <w:rFonts w:ascii="Times New Roman" w:hAnsi="Times New Roman"/>
                <w:sz w:val="20"/>
              </w:rPr>
            </w:pPr>
          </w:p>
        </w:tc>
      </w:tr>
      <w:tr w:rsidR="004B320A" w:rsidRPr="004B320A" w14:paraId="20C5EA09"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499D4924"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20BB588"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063FF8E1"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5F3B746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T.2</w:t>
            </w:r>
          </w:p>
        </w:tc>
        <w:tc>
          <w:tcPr>
            <w:tcW w:w="579" w:type="pct"/>
            <w:tcBorders>
              <w:top w:val="nil"/>
              <w:left w:val="nil"/>
              <w:bottom w:val="single" w:sz="4" w:space="0" w:color="auto"/>
              <w:right w:val="single" w:sz="4" w:space="0" w:color="auto"/>
            </w:tcBorders>
            <w:shd w:val="clear" w:color="auto" w:fill="auto"/>
            <w:noWrap/>
            <w:vAlign w:val="center"/>
            <w:hideMark/>
          </w:tcPr>
          <w:p w14:paraId="06EC804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LK2-1</w:t>
            </w:r>
          </w:p>
        </w:tc>
        <w:tc>
          <w:tcPr>
            <w:tcW w:w="555" w:type="pct"/>
            <w:tcBorders>
              <w:top w:val="nil"/>
              <w:left w:val="nil"/>
              <w:bottom w:val="single" w:sz="4" w:space="0" w:color="auto"/>
              <w:right w:val="single" w:sz="4" w:space="0" w:color="auto"/>
            </w:tcBorders>
            <w:shd w:val="clear" w:color="auto" w:fill="auto"/>
            <w:noWrap/>
            <w:vAlign w:val="center"/>
            <w:hideMark/>
          </w:tcPr>
          <w:p w14:paraId="3A0147B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5E28BB8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555" w:type="pct"/>
            <w:tcBorders>
              <w:top w:val="nil"/>
              <w:left w:val="nil"/>
              <w:bottom w:val="single" w:sz="4" w:space="0" w:color="auto"/>
              <w:right w:val="single" w:sz="4" w:space="0" w:color="auto"/>
            </w:tcBorders>
            <w:shd w:val="clear" w:color="auto" w:fill="auto"/>
            <w:noWrap/>
            <w:vAlign w:val="center"/>
            <w:hideMark/>
          </w:tcPr>
          <w:p w14:paraId="5BAEFC8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631B1372" w14:textId="77777777" w:rsidR="00532C71" w:rsidRPr="004B320A" w:rsidRDefault="00532C71" w:rsidP="00532C71">
            <w:pPr>
              <w:rPr>
                <w:rFonts w:ascii="Times New Roman" w:hAnsi="Times New Roman"/>
                <w:sz w:val="20"/>
              </w:rPr>
            </w:pPr>
          </w:p>
        </w:tc>
      </w:tr>
      <w:tr w:rsidR="004B320A" w:rsidRPr="004B320A" w14:paraId="32B3A845"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63B02B24"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7873F60A"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13B2E867"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518A7A2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T.2</w:t>
            </w:r>
          </w:p>
        </w:tc>
        <w:tc>
          <w:tcPr>
            <w:tcW w:w="579" w:type="pct"/>
            <w:tcBorders>
              <w:top w:val="nil"/>
              <w:left w:val="nil"/>
              <w:bottom w:val="single" w:sz="4" w:space="0" w:color="auto"/>
              <w:right w:val="single" w:sz="4" w:space="0" w:color="auto"/>
            </w:tcBorders>
            <w:shd w:val="clear" w:color="auto" w:fill="auto"/>
            <w:noWrap/>
            <w:vAlign w:val="center"/>
            <w:hideMark/>
          </w:tcPr>
          <w:p w14:paraId="487E0A7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LK2-2</w:t>
            </w:r>
          </w:p>
        </w:tc>
        <w:tc>
          <w:tcPr>
            <w:tcW w:w="555" w:type="pct"/>
            <w:tcBorders>
              <w:top w:val="nil"/>
              <w:left w:val="nil"/>
              <w:bottom w:val="single" w:sz="4" w:space="0" w:color="auto"/>
              <w:right w:val="single" w:sz="4" w:space="0" w:color="auto"/>
            </w:tcBorders>
            <w:shd w:val="clear" w:color="auto" w:fill="auto"/>
            <w:noWrap/>
            <w:vAlign w:val="center"/>
            <w:hideMark/>
          </w:tcPr>
          <w:p w14:paraId="2664ED5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5,5</w:t>
            </w:r>
          </w:p>
        </w:tc>
        <w:tc>
          <w:tcPr>
            <w:tcW w:w="718" w:type="pct"/>
            <w:tcBorders>
              <w:top w:val="nil"/>
              <w:left w:val="nil"/>
              <w:bottom w:val="single" w:sz="4" w:space="0" w:color="auto"/>
              <w:right w:val="single" w:sz="4" w:space="0" w:color="auto"/>
            </w:tcBorders>
            <w:shd w:val="clear" w:color="auto" w:fill="auto"/>
            <w:noWrap/>
            <w:vAlign w:val="center"/>
            <w:hideMark/>
          </w:tcPr>
          <w:p w14:paraId="08F3237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555" w:type="pct"/>
            <w:tcBorders>
              <w:top w:val="nil"/>
              <w:left w:val="nil"/>
              <w:bottom w:val="single" w:sz="4" w:space="0" w:color="auto"/>
              <w:right w:val="single" w:sz="4" w:space="0" w:color="auto"/>
            </w:tcBorders>
            <w:shd w:val="clear" w:color="auto" w:fill="auto"/>
            <w:noWrap/>
            <w:vAlign w:val="center"/>
            <w:hideMark/>
          </w:tcPr>
          <w:p w14:paraId="72A355E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0,2</w:t>
            </w:r>
          </w:p>
        </w:tc>
        <w:tc>
          <w:tcPr>
            <w:tcW w:w="122" w:type="pct"/>
            <w:vAlign w:val="center"/>
            <w:hideMark/>
          </w:tcPr>
          <w:p w14:paraId="7F2467EB" w14:textId="77777777" w:rsidR="00532C71" w:rsidRPr="004B320A" w:rsidRDefault="00532C71" w:rsidP="00532C71">
            <w:pPr>
              <w:rPr>
                <w:rFonts w:ascii="Times New Roman" w:hAnsi="Times New Roman"/>
                <w:sz w:val="20"/>
              </w:rPr>
            </w:pPr>
          </w:p>
        </w:tc>
      </w:tr>
      <w:tr w:rsidR="004B320A" w:rsidRPr="004B320A" w14:paraId="112C463B"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314B2952"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B7D08DB"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76C979C5"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2A516DF5"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T.2</w:t>
            </w:r>
          </w:p>
        </w:tc>
        <w:tc>
          <w:tcPr>
            <w:tcW w:w="579" w:type="pct"/>
            <w:tcBorders>
              <w:top w:val="nil"/>
              <w:left w:val="nil"/>
              <w:bottom w:val="single" w:sz="4" w:space="0" w:color="auto"/>
              <w:right w:val="single" w:sz="4" w:space="0" w:color="auto"/>
            </w:tcBorders>
            <w:shd w:val="clear" w:color="auto" w:fill="auto"/>
            <w:noWrap/>
            <w:vAlign w:val="center"/>
            <w:hideMark/>
          </w:tcPr>
          <w:p w14:paraId="10F41F5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LK2-3</w:t>
            </w:r>
          </w:p>
        </w:tc>
        <w:tc>
          <w:tcPr>
            <w:tcW w:w="555" w:type="pct"/>
            <w:tcBorders>
              <w:top w:val="nil"/>
              <w:left w:val="nil"/>
              <w:bottom w:val="single" w:sz="4" w:space="0" w:color="auto"/>
              <w:right w:val="single" w:sz="4" w:space="0" w:color="auto"/>
            </w:tcBorders>
            <w:shd w:val="clear" w:color="auto" w:fill="auto"/>
            <w:noWrap/>
            <w:vAlign w:val="center"/>
            <w:hideMark/>
          </w:tcPr>
          <w:p w14:paraId="0063A740"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718" w:type="pct"/>
            <w:tcBorders>
              <w:top w:val="nil"/>
              <w:left w:val="nil"/>
              <w:bottom w:val="single" w:sz="4" w:space="0" w:color="auto"/>
              <w:right w:val="single" w:sz="4" w:space="0" w:color="auto"/>
            </w:tcBorders>
            <w:shd w:val="clear" w:color="auto" w:fill="auto"/>
            <w:noWrap/>
            <w:vAlign w:val="center"/>
            <w:hideMark/>
          </w:tcPr>
          <w:p w14:paraId="0A13F6C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4,5</w:t>
            </w:r>
          </w:p>
        </w:tc>
        <w:tc>
          <w:tcPr>
            <w:tcW w:w="555" w:type="pct"/>
            <w:tcBorders>
              <w:top w:val="nil"/>
              <w:left w:val="nil"/>
              <w:bottom w:val="single" w:sz="4" w:space="0" w:color="auto"/>
              <w:right w:val="single" w:sz="4" w:space="0" w:color="auto"/>
            </w:tcBorders>
            <w:shd w:val="clear" w:color="auto" w:fill="auto"/>
            <w:noWrap/>
            <w:vAlign w:val="center"/>
            <w:hideMark/>
          </w:tcPr>
          <w:p w14:paraId="3AEEF06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0,2</w:t>
            </w:r>
          </w:p>
        </w:tc>
        <w:tc>
          <w:tcPr>
            <w:tcW w:w="122" w:type="pct"/>
            <w:vAlign w:val="center"/>
            <w:hideMark/>
          </w:tcPr>
          <w:p w14:paraId="7B8AA6C1" w14:textId="77777777" w:rsidR="00532C71" w:rsidRPr="004B320A" w:rsidRDefault="00532C71" w:rsidP="00532C71">
            <w:pPr>
              <w:rPr>
                <w:rFonts w:ascii="Times New Roman" w:hAnsi="Times New Roman"/>
                <w:sz w:val="20"/>
              </w:rPr>
            </w:pPr>
          </w:p>
        </w:tc>
      </w:tr>
      <w:tr w:rsidR="004B320A" w:rsidRPr="004B320A" w14:paraId="116E9A65"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6A8F12AF"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0DCCA7D5"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7F4F4B33"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2004E5E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T.3</w:t>
            </w:r>
          </w:p>
        </w:tc>
        <w:tc>
          <w:tcPr>
            <w:tcW w:w="579" w:type="pct"/>
            <w:tcBorders>
              <w:top w:val="nil"/>
              <w:left w:val="nil"/>
              <w:bottom w:val="single" w:sz="4" w:space="0" w:color="auto"/>
              <w:right w:val="single" w:sz="4" w:space="0" w:color="auto"/>
            </w:tcBorders>
            <w:shd w:val="clear" w:color="auto" w:fill="auto"/>
            <w:noWrap/>
            <w:vAlign w:val="center"/>
            <w:hideMark/>
          </w:tcPr>
          <w:p w14:paraId="76F4AAD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LK3-1</w:t>
            </w:r>
          </w:p>
        </w:tc>
        <w:tc>
          <w:tcPr>
            <w:tcW w:w="555" w:type="pct"/>
            <w:tcBorders>
              <w:top w:val="nil"/>
              <w:left w:val="nil"/>
              <w:bottom w:val="single" w:sz="4" w:space="0" w:color="auto"/>
              <w:right w:val="single" w:sz="4" w:space="0" w:color="auto"/>
            </w:tcBorders>
            <w:shd w:val="clear" w:color="auto" w:fill="auto"/>
            <w:noWrap/>
            <w:vAlign w:val="center"/>
            <w:hideMark/>
          </w:tcPr>
          <w:p w14:paraId="234B688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718" w:type="pct"/>
            <w:tcBorders>
              <w:top w:val="nil"/>
              <w:left w:val="nil"/>
              <w:bottom w:val="single" w:sz="4" w:space="0" w:color="auto"/>
              <w:right w:val="single" w:sz="4" w:space="0" w:color="auto"/>
            </w:tcBorders>
            <w:shd w:val="clear" w:color="auto" w:fill="auto"/>
            <w:noWrap/>
            <w:vAlign w:val="center"/>
            <w:hideMark/>
          </w:tcPr>
          <w:p w14:paraId="1EF5DC4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555" w:type="pct"/>
            <w:tcBorders>
              <w:top w:val="nil"/>
              <w:left w:val="nil"/>
              <w:bottom w:val="single" w:sz="4" w:space="0" w:color="auto"/>
              <w:right w:val="single" w:sz="4" w:space="0" w:color="auto"/>
            </w:tcBorders>
            <w:shd w:val="clear" w:color="auto" w:fill="auto"/>
            <w:noWrap/>
            <w:vAlign w:val="center"/>
            <w:hideMark/>
          </w:tcPr>
          <w:p w14:paraId="59109CC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6D5C8531" w14:textId="77777777" w:rsidR="00532C71" w:rsidRPr="004B320A" w:rsidRDefault="00532C71" w:rsidP="00532C71">
            <w:pPr>
              <w:rPr>
                <w:rFonts w:ascii="Times New Roman" w:hAnsi="Times New Roman"/>
                <w:sz w:val="20"/>
              </w:rPr>
            </w:pPr>
          </w:p>
        </w:tc>
      </w:tr>
      <w:tr w:rsidR="004B320A" w:rsidRPr="004B320A" w14:paraId="40EDC30D"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5B25D641"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559952FB"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76113914"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0DC7A29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T.3</w:t>
            </w:r>
          </w:p>
        </w:tc>
        <w:tc>
          <w:tcPr>
            <w:tcW w:w="579" w:type="pct"/>
            <w:tcBorders>
              <w:top w:val="nil"/>
              <w:left w:val="nil"/>
              <w:bottom w:val="single" w:sz="4" w:space="0" w:color="auto"/>
              <w:right w:val="single" w:sz="4" w:space="0" w:color="auto"/>
            </w:tcBorders>
            <w:shd w:val="clear" w:color="auto" w:fill="auto"/>
            <w:noWrap/>
            <w:vAlign w:val="center"/>
            <w:hideMark/>
          </w:tcPr>
          <w:p w14:paraId="3EB4302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LK3-2</w:t>
            </w:r>
          </w:p>
        </w:tc>
        <w:tc>
          <w:tcPr>
            <w:tcW w:w="555" w:type="pct"/>
            <w:tcBorders>
              <w:top w:val="nil"/>
              <w:left w:val="nil"/>
              <w:bottom w:val="single" w:sz="4" w:space="0" w:color="auto"/>
              <w:right w:val="single" w:sz="4" w:space="0" w:color="auto"/>
            </w:tcBorders>
            <w:shd w:val="clear" w:color="auto" w:fill="auto"/>
            <w:noWrap/>
            <w:vAlign w:val="center"/>
            <w:hideMark/>
          </w:tcPr>
          <w:p w14:paraId="21A8FB3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6ABAA17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14D1DB7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51DDB175" w14:textId="77777777" w:rsidR="00532C71" w:rsidRPr="004B320A" w:rsidRDefault="00532C71" w:rsidP="00532C71">
            <w:pPr>
              <w:rPr>
                <w:rFonts w:ascii="Times New Roman" w:hAnsi="Times New Roman"/>
                <w:sz w:val="20"/>
              </w:rPr>
            </w:pPr>
          </w:p>
        </w:tc>
      </w:tr>
      <w:tr w:rsidR="004B320A" w:rsidRPr="004B320A" w14:paraId="65912E9E"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7C6092A0"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1FE5FA37"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54BCCDA5"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6A2A1F96"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T.3</w:t>
            </w:r>
          </w:p>
        </w:tc>
        <w:tc>
          <w:tcPr>
            <w:tcW w:w="579" w:type="pct"/>
            <w:tcBorders>
              <w:top w:val="nil"/>
              <w:left w:val="nil"/>
              <w:bottom w:val="single" w:sz="4" w:space="0" w:color="auto"/>
              <w:right w:val="single" w:sz="4" w:space="0" w:color="auto"/>
            </w:tcBorders>
            <w:shd w:val="clear" w:color="auto" w:fill="auto"/>
            <w:noWrap/>
            <w:vAlign w:val="center"/>
            <w:hideMark/>
          </w:tcPr>
          <w:p w14:paraId="6D0AA5D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LK3-3</w:t>
            </w:r>
          </w:p>
        </w:tc>
        <w:tc>
          <w:tcPr>
            <w:tcW w:w="555" w:type="pct"/>
            <w:tcBorders>
              <w:top w:val="nil"/>
              <w:left w:val="nil"/>
              <w:bottom w:val="single" w:sz="4" w:space="0" w:color="auto"/>
              <w:right w:val="single" w:sz="4" w:space="0" w:color="auto"/>
            </w:tcBorders>
            <w:shd w:val="clear" w:color="auto" w:fill="auto"/>
            <w:noWrap/>
            <w:vAlign w:val="center"/>
            <w:hideMark/>
          </w:tcPr>
          <w:p w14:paraId="4C8A107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718" w:type="pct"/>
            <w:tcBorders>
              <w:top w:val="nil"/>
              <w:left w:val="nil"/>
              <w:bottom w:val="single" w:sz="4" w:space="0" w:color="auto"/>
              <w:right w:val="single" w:sz="4" w:space="0" w:color="auto"/>
            </w:tcBorders>
            <w:shd w:val="clear" w:color="auto" w:fill="auto"/>
            <w:noWrap/>
            <w:vAlign w:val="center"/>
            <w:hideMark/>
          </w:tcPr>
          <w:p w14:paraId="67A65E6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74805F9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BE043AD" w14:textId="77777777" w:rsidR="00532C71" w:rsidRPr="004B320A" w:rsidRDefault="00532C71" w:rsidP="00532C71">
            <w:pPr>
              <w:rPr>
                <w:rFonts w:ascii="Times New Roman" w:hAnsi="Times New Roman"/>
                <w:sz w:val="20"/>
              </w:rPr>
            </w:pPr>
          </w:p>
        </w:tc>
      </w:tr>
      <w:tr w:rsidR="004B320A" w:rsidRPr="004B320A" w14:paraId="7406E7E2"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0DB65D76"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82C2739"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40E987C1"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5A09CCF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w:t>
            </w:r>
          </w:p>
        </w:tc>
        <w:tc>
          <w:tcPr>
            <w:tcW w:w="579" w:type="pct"/>
            <w:tcBorders>
              <w:top w:val="nil"/>
              <w:left w:val="nil"/>
              <w:bottom w:val="single" w:sz="4" w:space="0" w:color="auto"/>
              <w:right w:val="single" w:sz="4" w:space="0" w:color="auto"/>
            </w:tcBorders>
            <w:shd w:val="clear" w:color="auto" w:fill="auto"/>
            <w:noWrap/>
            <w:vAlign w:val="center"/>
            <w:hideMark/>
          </w:tcPr>
          <w:p w14:paraId="4509992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w:t>
            </w:r>
          </w:p>
        </w:tc>
        <w:tc>
          <w:tcPr>
            <w:tcW w:w="555" w:type="pct"/>
            <w:tcBorders>
              <w:top w:val="nil"/>
              <w:left w:val="nil"/>
              <w:bottom w:val="single" w:sz="4" w:space="0" w:color="auto"/>
              <w:right w:val="single" w:sz="4" w:space="0" w:color="auto"/>
            </w:tcBorders>
            <w:shd w:val="clear" w:color="auto" w:fill="auto"/>
            <w:noWrap/>
            <w:vAlign w:val="center"/>
            <w:hideMark/>
          </w:tcPr>
          <w:p w14:paraId="1C45D440"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2,5</w:t>
            </w:r>
          </w:p>
        </w:tc>
        <w:tc>
          <w:tcPr>
            <w:tcW w:w="718" w:type="pct"/>
            <w:tcBorders>
              <w:top w:val="nil"/>
              <w:left w:val="nil"/>
              <w:bottom w:val="single" w:sz="4" w:space="0" w:color="auto"/>
              <w:right w:val="single" w:sz="4" w:space="0" w:color="auto"/>
            </w:tcBorders>
            <w:shd w:val="clear" w:color="auto" w:fill="auto"/>
            <w:noWrap/>
            <w:vAlign w:val="center"/>
            <w:hideMark/>
          </w:tcPr>
          <w:p w14:paraId="3DEC559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555" w:type="pct"/>
            <w:tcBorders>
              <w:top w:val="nil"/>
              <w:left w:val="nil"/>
              <w:bottom w:val="single" w:sz="4" w:space="0" w:color="auto"/>
              <w:right w:val="single" w:sz="4" w:space="0" w:color="auto"/>
            </w:tcBorders>
            <w:shd w:val="clear" w:color="auto" w:fill="auto"/>
            <w:noWrap/>
            <w:vAlign w:val="center"/>
            <w:hideMark/>
          </w:tcPr>
          <w:p w14:paraId="2E9D7B5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6A91BCDA" w14:textId="77777777" w:rsidR="00532C71" w:rsidRPr="004B320A" w:rsidRDefault="00532C71" w:rsidP="00532C71">
            <w:pPr>
              <w:rPr>
                <w:rFonts w:ascii="Times New Roman" w:hAnsi="Times New Roman"/>
                <w:sz w:val="20"/>
              </w:rPr>
            </w:pPr>
          </w:p>
        </w:tc>
      </w:tr>
      <w:tr w:rsidR="004B320A" w:rsidRPr="004B320A" w14:paraId="3E3253C9"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47FAD07F"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7C1D7AAA"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11F7C67E"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698697A1"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w:t>
            </w:r>
          </w:p>
        </w:tc>
        <w:tc>
          <w:tcPr>
            <w:tcW w:w="579" w:type="pct"/>
            <w:tcBorders>
              <w:top w:val="nil"/>
              <w:left w:val="nil"/>
              <w:bottom w:val="single" w:sz="4" w:space="0" w:color="auto"/>
              <w:right w:val="single" w:sz="4" w:space="0" w:color="auto"/>
            </w:tcBorders>
            <w:shd w:val="clear" w:color="auto" w:fill="auto"/>
            <w:noWrap/>
            <w:vAlign w:val="center"/>
            <w:hideMark/>
          </w:tcPr>
          <w:p w14:paraId="6B73DCB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w:t>
            </w:r>
          </w:p>
        </w:tc>
        <w:tc>
          <w:tcPr>
            <w:tcW w:w="555" w:type="pct"/>
            <w:tcBorders>
              <w:top w:val="nil"/>
              <w:left w:val="nil"/>
              <w:bottom w:val="single" w:sz="4" w:space="0" w:color="auto"/>
              <w:right w:val="single" w:sz="4" w:space="0" w:color="auto"/>
            </w:tcBorders>
            <w:shd w:val="clear" w:color="auto" w:fill="auto"/>
            <w:noWrap/>
            <w:vAlign w:val="center"/>
            <w:hideMark/>
          </w:tcPr>
          <w:p w14:paraId="56E85C6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2B2D031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555" w:type="pct"/>
            <w:tcBorders>
              <w:top w:val="nil"/>
              <w:left w:val="nil"/>
              <w:bottom w:val="single" w:sz="4" w:space="0" w:color="auto"/>
              <w:right w:val="single" w:sz="4" w:space="0" w:color="auto"/>
            </w:tcBorders>
            <w:shd w:val="clear" w:color="auto" w:fill="auto"/>
            <w:noWrap/>
            <w:vAlign w:val="center"/>
            <w:hideMark/>
          </w:tcPr>
          <w:p w14:paraId="78DBEA2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27B3F7B3" w14:textId="77777777" w:rsidR="00532C71" w:rsidRPr="004B320A" w:rsidRDefault="00532C71" w:rsidP="00532C71">
            <w:pPr>
              <w:rPr>
                <w:rFonts w:ascii="Times New Roman" w:hAnsi="Times New Roman"/>
                <w:sz w:val="20"/>
              </w:rPr>
            </w:pPr>
          </w:p>
        </w:tc>
      </w:tr>
      <w:tr w:rsidR="004B320A" w:rsidRPr="004B320A" w14:paraId="5AFD8B86"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2BC523FB"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4502257B"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7E64BC97"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79A3F60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w:t>
            </w:r>
          </w:p>
        </w:tc>
        <w:tc>
          <w:tcPr>
            <w:tcW w:w="579" w:type="pct"/>
            <w:tcBorders>
              <w:top w:val="nil"/>
              <w:left w:val="nil"/>
              <w:bottom w:val="single" w:sz="4" w:space="0" w:color="auto"/>
              <w:right w:val="single" w:sz="4" w:space="0" w:color="auto"/>
            </w:tcBorders>
            <w:shd w:val="clear" w:color="auto" w:fill="auto"/>
            <w:noWrap/>
            <w:vAlign w:val="center"/>
            <w:hideMark/>
          </w:tcPr>
          <w:p w14:paraId="22231AA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w:t>
            </w:r>
          </w:p>
        </w:tc>
        <w:tc>
          <w:tcPr>
            <w:tcW w:w="555" w:type="pct"/>
            <w:tcBorders>
              <w:top w:val="nil"/>
              <w:left w:val="nil"/>
              <w:bottom w:val="single" w:sz="4" w:space="0" w:color="auto"/>
              <w:right w:val="single" w:sz="4" w:space="0" w:color="auto"/>
            </w:tcBorders>
            <w:shd w:val="clear" w:color="auto" w:fill="auto"/>
            <w:noWrap/>
            <w:vAlign w:val="center"/>
            <w:hideMark/>
          </w:tcPr>
          <w:p w14:paraId="37C3437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718" w:type="pct"/>
            <w:tcBorders>
              <w:top w:val="nil"/>
              <w:left w:val="nil"/>
              <w:bottom w:val="single" w:sz="4" w:space="0" w:color="auto"/>
              <w:right w:val="single" w:sz="4" w:space="0" w:color="auto"/>
            </w:tcBorders>
            <w:shd w:val="clear" w:color="auto" w:fill="auto"/>
            <w:noWrap/>
            <w:vAlign w:val="center"/>
            <w:hideMark/>
          </w:tcPr>
          <w:p w14:paraId="590076F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555" w:type="pct"/>
            <w:tcBorders>
              <w:top w:val="nil"/>
              <w:left w:val="nil"/>
              <w:bottom w:val="single" w:sz="4" w:space="0" w:color="auto"/>
              <w:right w:val="single" w:sz="4" w:space="0" w:color="auto"/>
            </w:tcBorders>
            <w:shd w:val="clear" w:color="auto" w:fill="auto"/>
            <w:noWrap/>
            <w:vAlign w:val="center"/>
            <w:hideMark/>
          </w:tcPr>
          <w:p w14:paraId="01E18F5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4543F43C" w14:textId="77777777" w:rsidR="00532C71" w:rsidRPr="004B320A" w:rsidRDefault="00532C71" w:rsidP="00532C71">
            <w:pPr>
              <w:rPr>
                <w:rFonts w:ascii="Times New Roman" w:hAnsi="Times New Roman"/>
                <w:sz w:val="20"/>
              </w:rPr>
            </w:pPr>
          </w:p>
        </w:tc>
      </w:tr>
      <w:tr w:rsidR="004B320A" w:rsidRPr="004B320A" w14:paraId="2FDAA505"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4BDE6979"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E811FF9"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2AB46535"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659B5C3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142ECD5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6288E82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2,6</w:t>
            </w:r>
          </w:p>
        </w:tc>
        <w:tc>
          <w:tcPr>
            <w:tcW w:w="718" w:type="pct"/>
            <w:tcBorders>
              <w:top w:val="nil"/>
              <w:left w:val="nil"/>
              <w:bottom w:val="single" w:sz="4" w:space="0" w:color="auto"/>
              <w:right w:val="single" w:sz="4" w:space="0" w:color="auto"/>
            </w:tcBorders>
            <w:shd w:val="clear" w:color="auto" w:fill="auto"/>
            <w:noWrap/>
            <w:vAlign w:val="center"/>
            <w:hideMark/>
          </w:tcPr>
          <w:p w14:paraId="394041E5"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3,6</w:t>
            </w:r>
          </w:p>
        </w:tc>
        <w:tc>
          <w:tcPr>
            <w:tcW w:w="555" w:type="pct"/>
            <w:tcBorders>
              <w:top w:val="nil"/>
              <w:left w:val="nil"/>
              <w:bottom w:val="single" w:sz="4" w:space="0" w:color="auto"/>
              <w:right w:val="single" w:sz="4" w:space="0" w:color="auto"/>
            </w:tcBorders>
            <w:shd w:val="clear" w:color="auto" w:fill="auto"/>
            <w:noWrap/>
            <w:vAlign w:val="center"/>
            <w:hideMark/>
          </w:tcPr>
          <w:p w14:paraId="712CBA77"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0,4</w:t>
            </w:r>
          </w:p>
        </w:tc>
        <w:tc>
          <w:tcPr>
            <w:tcW w:w="122" w:type="pct"/>
            <w:vAlign w:val="center"/>
            <w:hideMark/>
          </w:tcPr>
          <w:p w14:paraId="5BFA63FC" w14:textId="77777777" w:rsidR="00532C71" w:rsidRPr="004B320A" w:rsidRDefault="00532C71" w:rsidP="00532C71">
            <w:pPr>
              <w:rPr>
                <w:rFonts w:ascii="Times New Roman" w:hAnsi="Times New Roman"/>
                <w:sz w:val="20"/>
              </w:rPr>
            </w:pPr>
          </w:p>
        </w:tc>
      </w:tr>
      <w:tr w:rsidR="004560B7" w:rsidRPr="004B320A" w14:paraId="2182FCCE"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71F98EEC"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0DECF956" w14:textId="77777777" w:rsidR="00532C71" w:rsidRPr="004B320A" w:rsidRDefault="00532C71" w:rsidP="00532C71">
            <w:pPr>
              <w:rPr>
                <w:rFonts w:ascii="Times New Roman" w:hAnsi="Times New Roman"/>
                <w:b/>
                <w:bCs/>
                <w:szCs w:val="24"/>
              </w:rPr>
            </w:pPr>
          </w:p>
        </w:tc>
        <w:tc>
          <w:tcPr>
            <w:tcW w:w="7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26069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2.333</w:t>
            </w:r>
          </w:p>
        </w:tc>
        <w:tc>
          <w:tcPr>
            <w:tcW w:w="503" w:type="pct"/>
            <w:tcBorders>
              <w:top w:val="nil"/>
              <w:left w:val="nil"/>
              <w:bottom w:val="single" w:sz="4" w:space="0" w:color="auto"/>
              <w:right w:val="single" w:sz="4" w:space="0" w:color="auto"/>
            </w:tcBorders>
            <w:shd w:val="clear" w:color="auto" w:fill="auto"/>
            <w:noWrap/>
            <w:vAlign w:val="center"/>
            <w:hideMark/>
          </w:tcPr>
          <w:p w14:paraId="68D8EC4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T.7</w:t>
            </w:r>
          </w:p>
        </w:tc>
        <w:tc>
          <w:tcPr>
            <w:tcW w:w="579" w:type="pct"/>
            <w:tcBorders>
              <w:top w:val="nil"/>
              <w:left w:val="nil"/>
              <w:bottom w:val="single" w:sz="4" w:space="0" w:color="auto"/>
              <w:right w:val="single" w:sz="4" w:space="0" w:color="auto"/>
            </w:tcBorders>
            <w:shd w:val="clear" w:color="auto" w:fill="auto"/>
            <w:noWrap/>
            <w:vAlign w:val="center"/>
            <w:hideMark/>
          </w:tcPr>
          <w:p w14:paraId="64EE77C7" w14:textId="30251541" w:rsidR="00532C71" w:rsidRPr="004B320A" w:rsidRDefault="00532C71" w:rsidP="00532C71">
            <w:pPr>
              <w:jc w:val="center"/>
              <w:rPr>
                <w:rFonts w:ascii="Times New Roman" w:hAnsi="Times New Roman"/>
                <w:szCs w:val="24"/>
              </w:rPr>
            </w:pPr>
            <w:r w:rsidRPr="004B320A">
              <w:rPr>
                <w:rFonts w:ascii="Times New Roman" w:hAnsi="Times New Roman"/>
                <w:szCs w:val="24"/>
              </w:rPr>
              <w:t>LK7-2</w:t>
            </w:r>
          </w:p>
        </w:tc>
        <w:tc>
          <w:tcPr>
            <w:tcW w:w="555" w:type="pct"/>
            <w:tcBorders>
              <w:top w:val="nil"/>
              <w:left w:val="nil"/>
              <w:bottom w:val="single" w:sz="4" w:space="0" w:color="auto"/>
              <w:right w:val="single" w:sz="4" w:space="0" w:color="auto"/>
            </w:tcBorders>
            <w:shd w:val="clear" w:color="auto" w:fill="auto"/>
            <w:noWrap/>
            <w:vAlign w:val="center"/>
            <w:hideMark/>
          </w:tcPr>
          <w:p w14:paraId="2B75E86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718" w:type="pct"/>
            <w:tcBorders>
              <w:top w:val="nil"/>
              <w:left w:val="nil"/>
              <w:bottom w:val="single" w:sz="4" w:space="0" w:color="auto"/>
              <w:right w:val="single" w:sz="4" w:space="0" w:color="auto"/>
            </w:tcBorders>
            <w:shd w:val="clear" w:color="auto" w:fill="auto"/>
            <w:noWrap/>
            <w:vAlign w:val="center"/>
            <w:hideMark/>
          </w:tcPr>
          <w:p w14:paraId="6561B2D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555" w:type="pct"/>
            <w:tcBorders>
              <w:top w:val="nil"/>
              <w:left w:val="nil"/>
              <w:bottom w:val="single" w:sz="4" w:space="0" w:color="auto"/>
              <w:right w:val="single" w:sz="4" w:space="0" w:color="auto"/>
            </w:tcBorders>
            <w:shd w:val="clear" w:color="auto" w:fill="auto"/>
            <w:noWrap/>
            <w:vAlign w:val="center"/>
            <w:hideMark/>
          </w:tcPr>
          <w:p w14:paraId="701628B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1D24A2B7" w14:textId="77777777" w:rsidR="00532C71" w:rsidRPr="004B320A" w:rsidRDefault="00532C71" w:rsidP="00532C71">
            <w:pPr>
              <w:rPr>
                <w:rFonts w:ascii="Times New Roman" w:hAnsi="Times New Roman"/>
                <w:sz w:val="20"/>
              </w:rPr>
            </w:pPr>
          </w:p>
        </w:tc>
      </w:tr>
      <w:tr w:rsidR="004560B7" w:rsidRPr="004B320A" w14:paraId="462C6612"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392938C3"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7D736714"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4F466D17"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5BD3EAE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T.8</w:t>
            </w:r>
          </w:p>
        </w:tc>
        <w:tc>
          <w:tcPr>
            <w:tcW w:w="579" w:type="pct"/>
            <w:tcBorders>
              <w:top w:val="nil"/>
              <w:left w:val="nil"/>
              <w:bottom w:val="single" w:sz="4" w:space="0" w:color="auto"/>
              <w:right w:val="single" w:sz="4" w:space="0" w:color="auto"/>
            </w:tcBorders>
            <w:shd w:val="clear" w:color="auto" w:fill="auto"/>
            <w:noWrap/>
            <w:vAlign w:val="center"/>
            <w:hideMark/>
          </w:tcPr>
          <w:p w14:paraId="6BE6F70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LK8-1</w:t>
            </w:r>
          </w:p>
        </w:tc>
        <w:tc>
          <w:tcPr>
            <w:tcW w:w="555" w:type="pct"/>
            <w:tcBorders>
              <w:top w:val="nil"/>
              <w:left w:val="nil"/>
              <w:bottom w:val="single" w:sz="4" w:space="0" w:color="auto"/>
              <w:right w:val="single" w:sz="4" w:space="0" w:color="auto"/>
            </w:tcBorders>
            <w:shd w:val="clear" w:color="auto" w:fill="auto"/>
            <w:noWrap/>
            <w:vAlign w:val="center"/>
            <w:hideMark/>
          </w:tcPr>
          <w:p w14:paraId="169EDAD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718" w:type="pct"/>
            <w:tcBorders>
              <w:top w:val="nil"/>
              <w:left w:val="nil"/>
              <w:bottom w:val="single" w:sz="4" w:space="0" w:color="auto"/>
              <w:right w:val="single" w:sz="4" w:space="0" w:color="auto"/>
            </w:tcBorders>
            <w:shd w:val="clear" w:color="auto" w:fill="auto"/>
            <w:noWrap/>
            <w:vAlign w:val="center"/>
            <w:hideMark/>
          </w:tcPr>
          <w:p w14:paraId="673D950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408C5A6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63762312" w14:textId="77777777" w:rsidR="00532C71" w:rsidRPr="004B320A" w:rsidRDefault="00532C71" w:rsidP="00532C71">
            <w:pPr>
              <w:rPr>
                <w:rFonts w:ascii="Times New Roman" w:hAnsi="Times New Roman"/>
                <w:sz w:val="20"/>
              </w:rPr>
            </w:pPr>
          </w:p>
        </w:tc>
      </w:tr>
      <w:tr w:rsidR="004560B7" w:rsidRPr="004B320A" w14:paraId="6DD6D1D5"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30549609"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80C9469"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55A66260"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6B18DBB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T.9</w:t>
            </w:r>
          </w:p>
        </w:tc>
        <w:tc>
          <w:tcPr>
            <w:tcW w:w="579" w:type="pct"/>
            <w:tcBorders>
              <w:top w:val="nil"/>
              <w:left w:val="nil"/>
              <w:bottom w:val="single" w:sz="4" w:space="0" w:color="auto"/>
              <w:right w:val="single" w:sz="4" w:space="0" w:color="auto"/>
            </w:tcBorders>
            <w:shd w:val="clear" w:color="auto" w:fill="auto"/>
            <w:noWrap/>
            <w:vAlign w:val="center"/>
            <w:hideMark/>
          </w:tcPr>
          <w:p w14:paraId="33B2937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LK9</w:t>
            </w:r>
          </w:p>
        </w:tc>
        <w:tc>
          <w:tcPr>
            <w:tcW w:w="555" w:type="pct"/>
            <w:tcBorders>
              <w:top w:val="nil"/>
              <w:left w:val="nil"/>
              <w:bottom w:val="single" w:sz="4" w:space="0" w:color="auto"/>
              <w:right w:val="single" w:sz="4" w:space="0" w:color="auto"/>
            </w:tcBorders>
            <w:shd w:val="clear" w:color="auto" w:fill="auto"/>
            <w:noWrap/>
            <w:vAlign w:val="center"/>
            <w:hideMark/>
          </w:tcPr>
          <w:p w14:paraId="64D0F44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2,5</w:t>
            </w:r>
          </w:p>
        </w:tc>
        <w:tc>
          <w:tcPr>
            <w:tcW w:w="718" w:type="pct"/>
            <w:tcBorders>
              <w:top w:val="nil"/>
              <w:left w:val="nil"/>
              <w:bottom w:val="single" w:sz="4" w:space="0" w:color="auto"/>
              <w:right w:val="single" w:sz="4" w:space="0" w:color="auto"/>
            </w:tcBorders>
            <w:shd w:val="clear" w:color="auto" w:fill="auto"/>
            <w:noWrap/>
            <w:vAlign w:val="center"/>
            <w:hideMark/>
          </w:tcPr>
          <w:p w14:paraId="3F3942A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12BE02B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1E7AF35C" w14:textId="77777777" w:rsidR="00532C71" w:rsidRPr="004B320A" w:rsidRDefault="00532C71" w:rsidP="00532C71">
            <w:pPr>
              <w:rPr>
                <w:rFonts w:ascii="Times New Roman" w:hAnsi="Times New Roman"/>
                <w:sz w:val="20"/>
              </w:rPr>
            </w:pPr>
          </w:p>
        </w:tc>
      </w:tr>
      <w:tr w:rsidR="004560B7" w:rsidRPr="004B320A" w14:paraId="7EDDB141"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653CC82C"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67D81A1F"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686F04C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0618421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6BACD58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6088A66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2,2</w:t>
            </w:r>
          </w:p>
        </w:tc>
        <w:tc>
          <w:tcPr>
            <w:tcW w:w="718" w:type="pct"/>
            <w:tcBorders>
              <w:top w:val="nil"/>
              <w:left w:val="nil"/>
              <w:bottom w:val="single" w:sz="4" w:space="0" w:color="auto"/>
              <w:right w:val="single" w:sz="4" w:space="0" w:color="auto"/>
            </w:tcBorders>
            <w:shd w:val="clear" w:color="auto" w:fill="auto"/>
            <w:noWrap/>
            <w:vAlign w:val="center"/>
            <w:hideMark/>
          </w:tcPr>
          <w:p w14:paraId="7565DD0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4,3</w:t>
            </w:r>
          </w:p>
        </w:tc>
        <w:tc>
          <w:tcPr>
            <w:tcW w:w="555" w:type="pct"/>
            <w:tcBorders>
              <w:top w:val="nil"/>
              <w:left w:val="nil"/>
              <w:bottom w:val="single" w:sz="4" w:space="0" w:color="auto"/>
              <w:right w:val="single" w:sz="4" w:space="0" w:color="auto"/>
            </w:tcBorders>
            <w:shd w:val="clear" w:color="auto" w:fill="auto"/>
            <w:noWrap/>
            <w:vAlign w:val="center"/>
            <w:hideMark/>
          </w:tcPr>
          <w:p w14:paraId="5FDDDE57"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5DA78672" w14:textId="77777777" w:rsidR="00532C71" w:rsidRPr="004B320A" w:rsidRDefault="00532C71" w:rsidP="00532C71">
            <w:pPr>
              <w:rPr>
                <w:rFonts w:ascii="Times New Roman" w:hAnsi="Times New Roman"/>
                <w:sz w:val="20"/>
              </w:rPr>
            </w:pPr>
          </w:p>
        </w:tc>
      </w:tr>
      <w:tr w:rsidR="004560B7" w:rsidRPr="004B320A" w14:paraId="190F0070"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19E615C2" w14:textId="77777777" w:rsidR="00532C71" w:rsidRPr="004B320A" w:rsidRDefault="00532C71" w:rsidP="00532C71">
            <w:pPr>
              <w:rPr>
                <w:rFonts w:ascii="Times New Roman" w:hAnsi="Times New Roman"/>
                <w:b/>
                <w:bCs/>
                <w:szCs w:val="24"/>
              </w:rPr>
            </w:pPr>
          </w:p>
        </w:tc>
        <w:tc>
          <w:tcPr>
            <w:tcW w:w="7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ADD72C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II</w:t>
            </w:r>
          </w:p>
        </w:tc>
        <w:tc>
          <w:tcPr>
            <w:tcW w:w="7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C899BE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1.334a</w:t>
            </w:r>
          </w:p>
        </w:tc>
        <w:tc>
          <w:tcPr>
            <w:tcW w:w="503" w:type="pct"/>
            <w:tcBorders>
              <w:top w:val="nil"/>
              <w:left w:val="nil"/>
              <w:bottom w:val="single" w:sz="4" w:space="0" w:color="auto"/>
              <w:right w:val="single" w:sz="4" w:space="0" w:color="auto"/>
            </w:tcBorders>
            <w:shd w:val="clear" w:color="auto" w:fill="auto"/>
            <w:noWrap/>
            <w:vAlign w:val="center"/>
            <w:hideMark/>
          </w:tcPr>
          <w:p w14:paraId="162DE12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w:t>
            </w:r>
          </w:p>
        </w:tc>
        <w:tc>
          <w:tcPr>
            <w:tcW w:w="579" w:type="pct"/>
            <w:tcBorders>
              <w:top w:val="nil"/>
              <w:left w:val="nil"/>
              <w:bottom w:val="single" w:sz="4" w:space="0" w:color="auto"/>
              <w:right w:val="single" w:sz="4" w:space="0" w:color="auto"/>
            </w:tcBorders>
            <w:shd w:val="clear" w:color="auto" w:fill="auto"/>
            <w:noWrap/>
            <w:vAlign w:val="center"/>
            <w:hideMark/>
          </w:tcPr>
          <w:p w14:paraId="79245E66" w14:textId="24C7772F" w:rsidR="00532C71" w:rsidRPr="004B320A" w:rsidRDefault="00532C71" w:rsidP="00532C71">
            <w:pPr>
              <w:jc w:val="center"/>
              <w:rPr>
                <w:rFonts w:ascii="Times New Roman" w:hAnsi="Times New Roman"/>
                <w:szCs w:val="24"/>
              </w:rPr>
            </w:pPr>
            <w:r w:rsidRPr="004B320A">
              <w:rPr>
                <w:rFonts w:ascii="Times New Roman" w:hAnsi="Times New Roman"/>
                <w:szCs w:val="24"/>
              </w:rPr>
              <w:t>LK4</w:t>
            </w:r>
          </w:p>
        </w:tc>
        <w:tc>
          <w:tcPr>
            <w:tcW w:w="555" w:type="pct"/>
            <w:tcBorders>
              <w:top w:val="nil"/>
              <w:left w:val="nil"/>
              <w:bottom w:val="single" w:sz="4" w:space="0" w:color="auto"/>
              <w:right w:val="single" w:sz="4" w:space="0" w:color="auto"/>
            </w:tcBorders>
            <w:shd w:val="clear" w:color="auto" w:fill="auto"/>
            <w:noWrap/>
            <w:vAlign w:val="center"/>
            <w:hideMark/>
          </w:tcPr>
          <w:p w14:paraId="0346743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2,5</w:t>
            </w:r>
          </w:p>
        </w:tc>
        <w:tc>
          <w:tcPr>
            <w:tcW w:w="718" w:type="pct"/>
            <w:tcBorders>
              <w:top w:val="nil"/>
              <w:left w:val="nil"/>
              <w:bottom w:val="single" w:sz="4" w:space="0" w:color="auto"/>
              <w:right w:val="single" w:sz="4" w:space="0" w:color="auto"/>
            </w:tcBorders>
            <w:shd w:val="clear" w:color="auto" w:fill="auto"/>
            <w:noWrap/>
            <w:vAlign w:val="center"/>
            <w:hideMark/>
          </w:tcPr>
          <w:p w14:paraId="40E4C030" w14:textId="279D6C89" w:rsidR="00532C71" w:rsidRPr="004B320A" w:rsidRDefault="00532C71" w:rsidP="00532C71">
            <w:pPr>
              <w:jc w:val="center"/>
              <w:rPr>
                <w:rFonts w:ascii="Times New Roman" w:hAnsi="Times New Roman"/>
                <w:szCs w:val="24"/>
              </w:rPr>
            </w:pPr>
            <w:r w:rsidRPr="004B320A">
              <w:rPr>
                <w:rFonts w:ascii="Times New Roman" w:hAnsi="Times New Roman"/>
                <w:szCs w:val="24"/>
              </w:rPr>
              <w:t>3</w:t>
            </w:r>
            <w:r w:rsidR="00216688" w:rsidRPr="004B320A">
              <w:rPr>
                <w:rFonts w:ascii="Times New Roman" w:hAnsi="Times New Roman"/>
                <w:szCs w:val="24"/>
              </w:rPr>
              <w:t>,0</w:t>
            </w:r>
          </w:p>
        </w:tc>
        <w:tc>
          <w:tcPr>
            <w:tcW w:w="555" w:type="pct"/>
            <w:tcBorders>
              <w:top w:val="nil"/>
              <w:left w:val="nil"/>
              <w:bottom w:val="single" w:sz="4" w:space="0" w:color="auto"/>
              <w:right w:val="single" w:sz="4" w:space="0" w:color="auto"/>
            </w:tcBorders>
            <w:shd w:val="clear" w:color="auto" w:fill="auto"/>
            <w:noWrap/>
            <w:vAlign w:val="center"/>
            <w:hideMark/>
          </w:tcPr>
          <w:p w14:paraId="22ADCE5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00D2262B" w14:textId="77777777" w:rsidR="00532C71" w:rsidRPr="004B320A" w:rsidRDefault="00532C71" w:rsidP="00532C71">
            <w:pPr>
              <w:rPr>
                <w:rFonts w:ascii="Times New Roman" w:hAnsi="Times New Roman"/>
                <w:sz w:val="20"/>
              </w:rPr>
            </w:pPr>
          </w:p>
        </w:tc>
      </w:tr>
      <w:tr w:rsidR="00216688" w:rsidRPr="004B320A" w14:paraId="185CEB8A"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6F9080BC" w14:textId="77777777" w:rsidR="00216688" w:rsidRPr="004B320A" w:rsidRDefault="00216688" w:rsidP="00216688">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15A78C8C" w14:textId="77777777" w:rsidR="00216688" w:rsidRPr="004B320A" w:rsidRDefault="00216688" w:rsidP="00216688">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57C78371" w14:textId="77777777" w:rsidR="00216688" w:rsidRPr="004B320A" w:rsidRDefault="00216688" w:rsidP="00216688">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1C0A62D1" w14:textId="77777777" w:rsidR="00216688" w:rsidRPr="004B320A" w:rsidRDefault="00216688" w:rsidP="00216688">
            <w:pPr>
              <w:jc w:val="center"/>
              <w:rPr>
                <w:rFonts w:ascii="Times New Roman" w:hAnsi="Times New Roman"/>
                <w:b/>
                <w:bCs/>
                <w:szCs w:val="24"/>
              </w:rPr>
            </w:pPr>
            <w:r w:rsidRPr="004B320A">
              <w:rPr>
                <w:rFonts w:ascii="Times New Roman" w:hAnsi="Times New Roman"/>
                <w:b/>
                <w:bCs/>
                <w:szCs w:val="24"/>
              </w:rPr>
              <w:t>T.5</w:t>
            </w:r>
          </w:p>
        </w:tc>
        <w:tc>
          <w:tcPr>
            <w:tcW w:w="579" w:type="pct"/>
            <w:tcBorders>
              <w:top w:val="nil"/>
              <w:left w:val="nil"/>
              <w:bottom w:val="single" w:sz="4" w:space="0" w:color="auto"/>
              <w:right w:val="single" w:sz="4" w:space="0" w:color="auto"/>
            </w:tcBorders>
            <w:shd w:val="clear" w:color="auto" w:fill="auto"/>
            <w:noWrap/>
            <w:vAlign w:val="center"/>
            <w:hideMark/>
          </w:tcPr>
          <w:p w14:paraId="557D9A75" w14:textId="77777777" w:rsidR="00216688" w:rsidRPr="004B320A" w:rsidRDefault="00216688" w:rsidP="00216688">
            <w:pPr>
              <w:jc w:val="center"/>
              <w:rPr>
                <w:rFonts w:ascii="Times New Roman" w:hAnsi="Times New Roman"/>
                <w:szCs w:val="24"/>
              </w:rPr>
            </w:pPr>
            <w:r w:rsidRPr="004B320A">
              <w:rPr>
                <w:rFonts w:ascii="Times New Roman" w:hAnsi="Times New Roman"/>
                <w:szCs w:val="24"/>
              </w:rPr>
              <w:t>LK5</w:t>
            </w:r>
          </w:p>
        </w:tc>
        <w:tc>
          <w:tcPr>
            <w:tcW w:w="555" w:type="pct"/>
            <w:tcBorders>
              <w:top w:val="nil"/>
              <w:left w:val="nil"/>
              <w:bottom w:val="single" w:sz="4" w:space="0" w:color="auto"/>
              <w:right w:val="single" w:sz="4" w:space="0" w:color="auto"/>
            </w:tcBorders>
            <w:shd w:val="clear" w:color="auto" w:fill="auto"/>
            <w:noWrap/>
            <w:vAlign w:val="center"/>
            <w:hideMark/>
          </w:tcPr>
          <w:p w14:paraId="4E9B4CA0" w14:textId="171DF4C1" w:rsidR="00216688" w:rsidRPr="004B320A" w:rsidRDefault="00216688" w:rsidP="00216688">
            <w:pPr>
              <w:jc w:val="center"/>
              <w:rPr>
                <w:rFonts w:ascii="Times New Roman" w:hAnsi="Times New Roman"/>
                <w:b/>
                <w:bCs/>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36D772F6" w14:textId="7614AE91" w:rsidR="00216688" w:rsidRPr="004B320A" w:rsidRDefault="00216688" w:rsidP="00216688">
            <w:pPr>
              <w:jc w:val="center"/>
              <w:rPr>
                <w:rFonts w:ascii="Times New Roman" w:hAnsi="Times New Roman"/>
                <w:b/>
                <w:bCs/>
                <w:szCs w:val="24"/>
              </w:rPr>
            </w:pPr>
            <w:r w:rsidRPr="004B320A">
              <w:rPr>
                <w:rFonts w:ascii="Times New Roman" w:hAnsi="Times New Roman"/>
                <w:szCs w:val="24"/>
              </w:rPr>
              <w:t>1,0</w:t>
            </w:r>
          </w:p>
        </w:tc>
        <w:tc>
          <w:tcPr>
            <w:tcW w:w="555" w:type="pct"/>
            <w:tcBorders>
              <w:top w:val="nil"/>
              <w:left w:val="nil"/>
              <w:bottom w:val="single" w:sz="4" w:space="0" w:color="auto"/>
              <w:right w:val="single" w:sz="4" w:space="0" w:color="auto"/>
            </w:tcBorders>
            <w:shd w:val="clear" w:color="auto" w:fill="auto"/>
            <w:noWrap/>
            <w:vAlign w:val="center"/>
            <w:hideMark/>
          </w:tcPr>
          <w:p w14:paraId="0262233C" w14:textId="6C232D96" w:rsidR="00216688" w:rsidRPr="004B320A" w:rsidRDefault="00216688" w:rsidP="00216688">
            <w:pPr>
              <w:jc w:val="center"/>
              <w:rPr>
                <w:rFonts w:ascii="Times New Roman" w:hAnsi="Times New Roman"/>
                <w:b/>
                <w:bCs/>
                <w:szCs w:val="24"/>
              </w:rPr>
            </w:pPr>
            <w:r w:rsidRPr="004B320A">
              <w:rPr>
                <w:rFonts w:ascii="Times New Roman" w:hAnsi="Times New Roman"/>
                <w:szCs w:val="24"/>
              </w:rPr>
              <w:t>0,5</w:t>
            </w:r>
          </w:p>
        </w:tc>
        <w:tc>
          <w:tcPr>
            <w:tcW w:w="122" w:type="pct"/>
            <w:vAlign w:val="center"/>
            <w:hideMark/>
          </w:tcPr>
          <w:p w14:paraId="09EE5C70" w14:textId="77777777" w:rsidR="00216688" w:rsidRPr="004B320A" w:rsidRDefault="00216688" w:rsidP="00216688">
            <w:pPr>
              <w:rPr>
                <w:rFonts w:ascii="Times New Roman" w:hAnsi="Times New Roman"/>
                <w:sz w:val="20"/>
              </w:rPr>
            </w:pPr>
          </w:p>
        </w:tc>
      </w:tr>
      <w:tr w:rsidR="00216688" w:rsidRPr="004B320A" w14:paraId="14B72997"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3FC4D61B" w14:textId="77777777" w:rsidR="00216688" w:rsidRPr="004B320A" w:rsidRDefault="00216688" w:rsidP="00216688">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7D569140" w14:textId="77777777" w:rsidR="00216688" w:rsidRPr="004B320A" w:rsidRDefault="00216688" w:rsidP="00216688">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7D0F38AF" w14:textId="77777777" w:rsidR="00216688" w:rsidRPr="004B320A" w:rsidRDefault="00216688" w:rsidP="00216688">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4BFE9C44" w14:textId="77777777" w:rsidR="00216688" w:rsidRPr="004B320A" w:rsidRDefault="00216688" w:rsidP="00216688">
            <w:pPr>
              <w:jc w:val="center"/>
              <w:rPr>
                <w:rFonts w:ascii="Times New Roman" w:hAnsi="Times New Roman"/>
                <w:b/>
                <w:bCs/>
                <w:szCs w:val="24"/>
              </w:rPr>
            </w:pPr>
            <w:r w:rsidRPr="004B320A">
              <w:rPr>
                <w:rFonts w:ascii="Times New Roman" w:hAnsi="Times New Roman"/>
                <w:b/>
                <w:bCs/>
                <w:szCs w:val="24"/>
              </w:rPr>
              <w:t>T.6</w:t>
            </w:r>
          </w:p>
        </w:tc>
        <w:tc>
          <w:tcPr>
            <w:tcW w:w="579" w:type="pct"/>
            <w:tcBorders>
              <w:top w:val="nil"/>
              <w:left w:val="nil"/>
              <w:bottom w:val="single" w:sz="4" w:space="0" w:color="auto"/>
              <w:right w:val="single" w:sz="4" w:space="0" w:color="auto"/>
            </w:tcBorders>
            <w:shd w:val="clear" w:color="auto" w:fill="auto"/>
            <w:noWrap/>
            <w:vAlign w:val="center"/>
            <w:hideMark/>
          </w:tcPr>
          <w:p w14:paraId="01BDBEF0" w14:textId="77777777" w:rsidR="00216688" w:rsidRPr="004B320A" w:rsidRDefault="00216688" w:rsidP="00216688">
            <w:pPr>
              <w:jc w:val="center"/>
              <w:rPr>
                <w:rFonts w:ascii="Times New Roman" w:hAnsi="Times New Roman"/>
                <w:szCs w:val="24"/>
              </w:rPr>
            </w:pPr>
            <w:r w:rsidRPr="004B320A">
              <w:rPr>
                <w:rFonts w:ascii="Times New Roman" w:hAnsi="Times New Roman"/>
                <w:szCs w:val="24"/>
              </w:rPr>
              <w:t>LK6</w:t>
            </w:r>
          </w:p>
        </w:tc>
        <w:tc>
          <w:tcPr>
            <w:tcW w:w="555" w:type="pct"/>
            <w:tcBorders>
              <w:top w:val="nil"/>
              <w:left w:val="nil"/>
              <w:bottom w:val="single" w:sz="4" w:space="0" w:color="auto"/>
              <w:right w:val="single" w:sz="4" w:space="0" w:color="auto"/>
            </w:tcBorders>
            <w:shd w:val="clear" w:color="auto" w:fill="auto"/>
            <w:noWrap/>
            <w:vAlign w:val="center"/>
            <w:hideMark/>
          </w:tcPr>
          <w:p w14:paraId="6752B5AE" w14:textId="29E4F4B1" w:rsidR="00216688" w:rsidRPr="004B320A" w:rsidRDefault="00216688" w:rsidP="00216688">
            <w:pPr>
              <w:jc w:val="center"/>
              <w:rPr>
                <w:rFonts w:ascii="Times New Roman" w:hAnsi="Times New Roman"/>
                <w:b/>
                <w:bCs/>
                <w:szCs w:val="24"/>
              </w:rPr>
            </w:pPr>
            <w:r w:rsidRPr="004B320A">
              <w:rPr>
                <w:rFonts w:ascii="Times New Roman" w:hAnsi="Times New Roman"/>
                <w:szCs w:val="24"/>
              </w:rPr>
              <w:t>4,0</w:t>
            </w:r>
          </w:p>
        </w:tc>
        <w:tc>
          <w:tcPr>
            <w:tcW w:w="718" w:type="pct"/>
            <w:tcBorders>
              <w:top w:val="nil"/>
              <w:left w:val="nil"/>
              <w:bottom w:val="single" w:sz="4" w:space="0" w:color="auto"/>
              <w:right w:val="single" w:sz="4" w:space="0" w:color="auto"/>
            </w:tcBorders>
            <w:shd w:val="clear" w:color="auto" w:fill="auto"/>
            <w:noWrap/>
            <w:vAlign w:val="center"/>
            <w:hideMark/>
          </w:tcPr>
          <w:p w14:paraId="6B10D2C4" w14:textId="4700E7D9" w:rsidR="00216688" w:rsidRPr="004B320A" w:rsidRDefault="00216688" w:rsidP="00216688">
            <w:pPr>
              <w:jc w:val="center"/>
              <w:rPr>
                <w:rFonts w:ascii="Times New Roman" w:hAnsi="Times New Roman"/>
                <w:b/>
                <w:bCs/>
                <w:szCs w:val="24"/>
              </w:rPr>
            </w:pPr>
            <w:r w:rsidRPr="004B320A">
              <w:rPr>
                <w:rFonts w:ascii="Times New Roman" w:hAnsi="Times New Roman"/>
                <w:szCs w:val="24"/>
              </w:rPr>
              <w:t>3,0</w:t>
            </w:r>
          </w:p>
        </w:tc>
        <w:tc>
          <w:tcPr>
            <w:tcW w:w="555" w:type="pct"/>
            <w:tcBorders>
              <w:top w:val="nil"/>
              <w:left w:val="nil"/>
              <w:bottom w:val="single" w:sz="4" w:space="0" w:color="auto"/>
              <w:right w:val="single" w:sz="4" w:space="0" w:color="auto"/>
            </w:tcBorders>
            <w:shd w:val="clear" w:color="auto" w:fill="auto"/>
            <w:noWrap/>
            <w:vAlign w:val="center"/>
            <w:hideMark/>
          </w:tcPr>
          <w:p w14:paraId="7F729206" w14:textId="7ABEF2AD" w:rsidR="00216688" w:rsidRPr="004B320A" w:rsidRDefault="00216688" w:rsidP="00216688">
            <w:pPr>
              <w:jc w:val="center"/>
              <w:rPr>
                <w:rFonts w:ascii="Times New Roman" w:hAnsi="Times New Roman"/>
                <w:b/>
                <w:bCs/>
                <w:szCs w:val="24"/>
              </w:rPr>
            </w:pPr>
            <w:r w:rsidRPr="004B320A">
              <w:rPr>
                <w:rFonts w:ascii="Times New Roman" w:hAnsi="Times New Roman"/>
                <w:szCs w:val="24"/>
              </w:rPr>
              <w:t>0,5</w:t>
            </w:r>
          </w:p>
        </w:tc>
        <w:tc>
          <w:tcPr>
            <w:tcW w:w="122" w:type="pct"/>
            <w:vAlign w:val="center"/>
            <w:hideMark/>
          </w:tcPr>
          <w:p w14:paraId="6958F4E0" w14:textId="77777777" w:rsidR="00216688" w:rsidRPr="004B320A" w:rsidRDefault="00216688" w:rsidP="00216688">
            <w:pPr>
              <w:rPr>
                <w:rFonts w:ascii="Times New Roman" w:hAnsi="Times New Roman"/>
                <w:sz w:val="20"/>
              </w:rPr>
            </w:pPr>
          </w:p>
        </w:tc>
      </w:tr>
      <w:tr w:rsidR="004560B7" w:rsidRPr="004B320A" w14:paraId="6CADCE4B"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51C35521"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4DA5B392"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68E6C70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786EFD7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54FF6DF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662B6B2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3,2</w:t>
            </w:r>
          </w:p>
        </w:tc>
        <w:tc>
          <w:tcPr>
            <w:tcW w:w="718" w:type="pct"/>
            <w:tcBorders>
              <w:top w:val="nil"/>
              <w:left w:val="nil"/>
              <w:bottom w:val="single" w:sz="4" w:space="0" w:color="auto"/>
              <w:right w:val="single" w:sz="4" w:space="0" w:color="auto"/>
            </w:tcBorders>
            <w:shd w:val="clear" w:color="auto" w:fill="auto"/>
            <w:noWrap/>
            <w:vAlign w:val="center"/>
            <w:hideMark/>
          </w:tcPr>
          <w:p w14:paraId="2AB9EA9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2,3</w:t>
            </w:r>
          </w:p>
        </w:tc>
        <w:tc>
          <w:tcPr>
            <w:tcW w:w="555" w:type="pct"/>
            <w:tcBorders>
              <w:top w:val="nil"/>
              <w:left w:val="nil"/>
              <w:bottom w:val="single" w:sz="4" w:space="0" w:color="auto"/>
              <w:right w:val="single" w:sz="4" w:space="0" w:color="auto"/>
            </w:tcBorders>
            <w:shd w:val="clear" w:color="auto" w:fill="auto"/>
            <w:noWrap/>
            <w:vAlign w:val="center"/>
            <w:hideMark/>
          </w:tcPr>
          <w:p w14:paraId="39698AA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20F83249" w14:textId="77777777" w:rsidR="00532C71" w:rsidRPr="004B320A" w:rsidRDefault="00532C71" w:rsidP="00532C71">
            <w:pPr>
              <w:rPr>
                <w:rFonts w:ascii="Times New Roman" w:hAnsi="Times New Roman"/>
                <w:sz w:val="20"/>
              </w:rPr>
            </w:pPr>
          </w:p>
        </w:tc>
      </w:tr>
      <w:tr w:rsidR="004560B7" w:rsidRPr="004B320A" w14:paraId="5067E4EB"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62D000CA" w14:textId="77777777" w:rsidR="00532C71" w:rsidRPr="004B320A" w:rsidRDefault="00532C71" w:rsidP="00532C71">
            <w:pPr>
              <w:rPr>
                <w:rFonts w:ascii="Times New Roman" w:hAnsi="Times New Roman"/>
                <w:b/>
                <w:bCs/>
                <w:szCs w:val="24"/>
              </w:rPr>
            </w:pPr>
          </w:p>
        </w:tc>
        <w:tc>
          <w:tcPr>
            <w:tcW w:w="7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0BB34C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III</w:t>
            </w:r>
          </w:p>
        </w:tc>
        <w:tc>
          <w:tcPr>
            <w:tcW w:w="7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8E57A2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3.333</w:t>
            </w:r>
          </w:p>
        </w:tc>
        <w:tc>
          <w:tcPr>
            <w:tcW w:w="503" w:type="pct"/>
            <w:tcBorders>
              <w:top w:val="nil"/>
              <w:left w:val="nil"/>
              <w:bottom w:val="single" w:sz="4" w:space="0" w:color="auto"/>
              <w:right w:val="single" w:sz="4" w:space="0" w:color="auto"/>
            </w:tcBorders>
            <w:shd w:val="clear" w:color="auto" w:fill="auto"/>
            <w:noWrap/>
            <w:vAlign w:val="center"/>
            <w:hideMark/>
          </w:tcPr>
          <w:p w14:paraId="668B462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T.15</w:t>
            </w:r>
          </w:p>
        </w:tc>
        <w:tc>
          <w:tcPr>
            <w:tcW w:w="579" w:type="pct"/>
            <w:tcBorders>
              <w:top w:val="nil"/>
              <w:left w:val="nil"/>
              <w:bottom w:val="single" w:sz="4" w:space="0" w:color="auto"/>
              <w:right w:val="single" w:sz="4" w:space="0" w:color="auto"/>
            </w:tcBorders>
            <w:shd w:val="clear" w:color="auto" w:fill="auto"/>
            <w:noWrap/>
            <w:vAlign w:val="center"/>
            <w:hideMark/>
          </w:tcPr>
          <w:p w14:paraId="080E9A1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LK15-1</w:t>
            </w:r>
          </w:p>
        </w:tc>
        <w:tc>
          <w:tcPr>
            <w:tcW w:w="555" w:type="pct"/>
            <w:tcBorders>
              <w:top w:val="nil"/>
              <w:left w:val="nil"/>
              <w:bottom w:val="single" w:sz="4" w:space="0" w:color="auto"/>
              <w:right w:val="single" w:sz="4" w:space="0" w:color="auto"/>
            </w:tcBorders>
            <w:shd w:val="clear" w:color="auto" w:fill="auto"/>
            <w:noWrap/>
            <w:vAlign w:val="center"/>
            <w:hideMark/>
          </w:tcPr>
          <w:p w14:paraId="333B058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5,0</w:t>
            </w:r>
          </w:p>
        </w:tc>
        <w:tc>
          <w:tcPr>
            <w:tcW w:w="718" w:type="pct"/>
            <w:tcBorders>
              <w:top w:val="nil"/>
              <w:left w:val="nil"/>
              <w:bottom w:val="single" w:sz="4" w:space="0" w:color="auto"/>
              <w:right w:val="single" w:sz="4" w:space="0" w:color="auto"/>
            </w:tcBorders>
            <w:shd w:val="clear" w:color="auto" w:fill="auto"/>
            <w:noWrap/>
            <w:vAlign w:val="center"/>
            <w:hideMark/>
          </w:tcPr>
          <w:p w14:paraId="7A4EFDD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436C914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370EDE03" w14:textId="77777777" w:rsidR="00532C71" w:rsidRPr="004B320A" w:rsidRDefault="00532C71" w:rsidP="00532C71">
            <w:pPr>
              <w:rPr>
                <w:rFonts w:ascii="Times New Roman" w:hAnsi="Times New Roman"/>
                <w:sz w:val="20"/>
              </w:rPr>
            </w:pPr>
          </w:p>
        </w:tc>
      </w:tr>
      <w:tr w:rsidR="004560B7" w:rsidRPr="004B320A" w14:paraId="2DF23E33"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3CC5DE51"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0DEEA631"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176A5456"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6532130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T.16</w:t>
            </w:r>
          </w:p>
        </w:tc>
        <w:tc>
          <w:tcPr>
            <w:tcW w:w="579" w:type="pct"/>
            <w:tcBorders>
              <w:top w:val="nil"/>
              <w:left w:val="nil"/>
              <w:bottom w:val="single" w:sz="4" w:space="0" w:color="auto"/>
              <w:right w:val="single" w:sz="4" w:space="0" w:color="auto"/>
            </w:tcBorders>
            <w:shd w:val="clear" w:color="auto" w:fill="auto"/>
            <w:noWrap/>
            <w:vAlign w:val="center"/>
            <w:hideMark/>
          </w:tcPr>
          <w:p w14:paraId="4D0FC3D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LK16-2</w:t>
            </w:r>
          </w:p>
        </w:tc>
        <w:tc>
          <w:tcPr>
            <w:tcW w:w="555" w:type="pct"/>
            <w:tcBorders>
              <w:top w:val="nil"/>
              <w:left w:val="nil"/>
              <w:bottom w:val="single" w:sz="4" w:space="0" w:color="auto"/>
              <w:right w:val="single" w:sz="4" w:space="0" w:color="auto"/>
            </w:tcBorders>
            <w:shd w:val="clear" w:color="auto" w:fill="auto"/>
            <w:noWrap/>
            <w:vAlign w:val="center"/>
            <w:hideMark/>
          </w:tcPr>
          <w:p w14:paraId="70D8C49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718" w:type="pct"/>
            <w:tcBorders>
              <w:top w:val="nil"/>
              <w:left w:val="nil"/>
              <w:bottom w:val="single" w:sz="4" w:space="0" w:color="auto"/>
              <w:right w:val="single" w:sz="4" w:space="0" w:color="auto"/>
            </w:tcBorders>
            <w:shd w:val="clear" w:color="auto" w:fill="auto"/>
            <w:noWrap/>
            <w:vAlign w:val="center"/>
            <w:hideMark/>
          </w:tcPr>
          <w:p w14:paraId="46FB3C4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555" w:type="pct"/>
            <w:tcBorders>
              <w:top w:val="nil"/>
              <w:left w:val="nil"/>
              <w:bottom w:val="single" w:sz="4" w:space="0" w:color="auto"/>
              <w:right w:val="single" w:sz="4" w:space="0" w:color="auto"/>
            </w:tcBorders>
            <w:shd w:val="clear" w:color="auto" w:fill="auto"/>
            <w:noWrap/>
            <w:vAlign w:val="center"/>
            <w:hideMark/>
          </w:tcPr>
          <w:p w14:paraId="2F457FF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184BC5DC" w14:textId="77777777" w:rsidR="00532C71" w:rsidRPr="004B320A" w:rsidRDefault="00532C71" w:rsidP="00532C71">
            <w:pPr>
              <w:rPr>
                <w:rFonts w:ascii="Times New Roman" w:hAnsi="Times New Roman"/>
                <w:sz w:val="20"/>
              </w:rPr>
            </w:pPr>
          </w:p>
        </w:tc>
      </w:tr>
      <w:tr w:rsidR="004560B7" w:rsidRPr="004B320A" w14:paraId="17B61AB1"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4148E39F"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4513456"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5A519E75"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0838D8D5"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T.17</w:t>
            </w:r>
          </w:p>
        </w:tc>
        <w:tc>
          <w:tcPr>
            <w:tcW w:w="579" w:type="pct"/>
            <w:tcBorders>
              <w:top w:val="nil"/>
              <w:left w:val="nil"/>
              <w:bottom w:val="single" w:sz="4" w:space="0" w:color="auto"/>
              <w:right w:val="single" w:sz="4" w:space="0" w:color="auto"/>
            </w:tcBorders>
            <w:shd w:val="clear" w:color="auto" w:fill="auto"/>
            <w:noWrap/>
            <w:vAlign w:val="center"/>
            <w:hideMark/>
          </w:tcPr>
          <w:p w14:paraId="07E30D3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LK17</w:t>
            </w:r>
          </w:p>
        </w:tc>
        <w:tc>
          <w:tcPr>
            <w:tcW w:w="555" w:type="pct"/>
            <w:tcBorders>
              <w:top w:val="nil"/>
              <w:left w:val="nil"/>
              <w:bottom w:val="single" w:sz="4" w:space="0" w:color="auto"/>
              <w:right w:val="single" w:sz="4" w:space="0" w:color="auto"/>
            </w:tcBorders>
            <w:shd w:val="clear" w:color="auto" w:fill="auto"/>
            <w:noWrap/>
            <w:vAlign w:val="center"/>
            <w:hideMark/>
          </w:tcPr>
          <w:p w14:paraId="2C7DD1E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718" w:type="pct"/>
            <w:tcBorders>
              <w:top w:val="nil"/>
              <w:left w:val="nil"/>
              <w:bottom w:val="single" w:sz="4" w:space="0" w:color="auto"/>
              <w:right w:val="single" w:sz="4" w:space="0" w:color="auto"/>
            </w:tcBorders>
            <w:shd w:val="clear" w:color="auto" w:fill="auto"/>
            <w:noWrap/>
            <w:vAlign w:val="center"/>
            <w:hideMark/>
          </w:tcPr>
          <w:p w14:paraId="71EAD1E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5,5</w:t>
            </w:r>
          </w:p>
        </w:tc>
        <w:tc>
          <w:tcPr>
            <w:tcW w:w="555" w:type="pct"/>
            <w:tcBorders>
              <w:top w:val="nil"/>
              <w:left w:val="nil"/>
              <w:bottom w:val="single" w:sz="4" w:space="0" w:color="auto"/>
              <w:right w:val="single" w:sz="4" w:space="0" w:color="auto"/>
            </w:tcBorders>
            <w:shd w:val="clear" w:color="auto" w:fill="auto"/>
            <w:noWrap/>
            <w:vAlign w:val="center"/>
            <w:hideMark/>
          </w:tcPr>
          <w:p w14:paraId="58845BB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68BF8DF7" w14:textId="77777777" w:rsidR="00532C71" w:rsidRPr="004B320A" w:rsidRDefault="00532C71" w:rsidP="00532C71">
            <w:pPr>
              <w:rPr>
                <w:rFonts w:ascii="Times New Roman" w:hAnsi="Times New Roman"/>
                <w:sz w:val="20"/>
              </w:rPr>
            </w:pPr>
          </w:p>
        </w:tc>
      </w:tr>
      <w:tr w:rsidR="004560B7" w:rsidRPr="004B320A" w14:paraId="7B73CC96"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402AC999"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4484CF7E"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3618F79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76DFBF2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00B6720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7241251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4,3</w:t>
            </w:r>
          </w:p>
        </w:tc>
        <w:tc>
          <w:tcPr>
            <w:tcW w:w="718" w:type="pct"/>
            <w:tcBorders>
              <w:top w:val="nil"/>
              <w:left w:val="nil"/>
              <w:bottom w:val="single" w:sz="4" w:space="0" w:color="auto"/>
              <w:right w:val="single" w:sz="4" w:space="0" w:color="auto"/>
            </w:tcBorders>
            <w:shd w:val="clear" w:color="auto" w:fill="auto"/>
            <w:noWrap/>
            <w:vAlign w:val="center"/>
            <w:hideMark/>
          </w:tcPr>
          <w:p w14:paraId="48381C06"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3,8</w:t>
            </w:r>
          </w:p>
        </w:tc>
        <w:tc>
          <w:tcPr>
            <w:tcW w:w="555" w:type="pct"/>
            <w:tcBorders>
              <w:top w:val="nil"/>
              <w:left w:val="nil"/>
              <w:bottom w:val="single" w:sz="4" w:space="0" w:color="auto"/>
              <w:right w:val="single" w:sz="4" w:space="0" w:color="auto"/>
            </w:tcBorders>
            <w:shd w:val="clear" w:color="auto" w:fill="auto"/>
            <w:noWrap/>
            <w:vAlign w:val="center"/>
            <w:hideMark/>
          </w:tcPr>
          <w:p w14:paraId="2B97FA8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0073F467" w14:textId="77777777" w:rsidR="00532C71" w:rsidRPr="004B320A" w:rsidRDefault="00532C71" w:rsidP="00532C71">
            <w:pPr>
              <w:rPr>
                <w:rFonts w:ascii="Times New Roman" w:hAnsi="Times New Roman"/>
                <w:sz w:val="20"/>
              </w:rPr>
            </w:pPr>
          </w:p>
        </w:tc>
      </w:tr>
      <w:tr w:rsidR="004560B7" w:rsidRPr="004B320A" w14:paraId="7E50374B"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247C870A" w14:textId="77777777" w:rsidR="00532C71" w:rsidRPr="004B320A" w:rsidRDefault="00532C71" w:rsidP="00532C71">
            <w:pPr>
              <w:rPr>
                <w:rFonts w:ascii="Times New Roman" w:hAnsi="Times New Roman"/>
                <w:b/>
                <w:bCs/>
                <w:szCs w:val="24"/>
              </w:rPr>
            </w:pPr>
          </w:p>
        </w:tc>
        <w:tc>
          <w:tcPr>
            <w:tcW w:w="7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85542E7"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IV</w:t>
            </w:r>
          </w:p>
        </w:tc>
        <w:tc>
          <w:tcPr>
            <w:tcW w:w="771" w:type="pct"/>
            <w:tcBorders>
              <w:top w:val="nil"/>
              <w:left w:val="nil"/>
              <w:bottom w:val="single" w:sz="4" w:space="0" w:color="auto"/>
              <w:right w:val="single" w:sz="4" w:space="0" w:color="auto"/>
            </w:tcBorders>
            <w:shd w:val="clear" w:color="auto" w:fill="auto"/>
            <w:noWrap/>
            <w:vAlign w:val="center"/>
            <w:hideMark/>
          </w:tcPr>
          <w:p w14:paraId="59F48191"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4.333</w:t>
            </w:r>
          </w:p>
        </w:tc>
        <w:tc>
          <w:tcPr>
            <w:tcW w:w="503" w:type="pct"/>
            <w:tcBorders>
              <w:top w:val="nil"/>
              <w:left w:val="nil"/>
              <w:bottom w:val="single" w:sz="4" w:space="0" w:color="auto"/>
              <w:right w:val="single" w:sz="4" w:space="0" w:color="auto"/>
            </w:tcBorders>
            <w:shd w:val="clear" w:color="auto" w:fill="auto"/>
            <w:noWrap/>
            <w:vAlign w:val="center"/>
            <w:hideMark/>
          </w:tcPr>
          <w:p w14:paraId="141B75D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T.22</w:t>
            </w:r>
          </w:p>
        </w:tc>
        <w:tc>
          <w:tcPr>
            <w:tcW w:w="579" w:type="pct"/>
            <w:tcBorders>
              <w:top w:val="nil"/>
              <w:left w:val="nil"/>
              <w:bottom w:val="single" w:sz="4" w:space="0" w:color="auto"/>
              <w:right w:val="single" w:sz="4" w:space="0" w:color="auto"/>
            </w:tcBorders>
            <w:shd w:val="clear" w:color="auto" w:fill="auto"/>
            <w:noWrap/>
            <w:vAlign w:val="center"/>
            <w:hideMark/>
          </w:tcPr>
          <w:p w14:paraId="7C855F1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LK22</w:t>
            </w:r>
          </w:p>
        </w:tc>
        <w:tc>
          <w:tcPr>
            <w:tcW w:w="555" w:type="pct"/>
            <w:tcBorders>
              <w:top w:val="nil"/>
              <w:left w:val="nil"/>
              <w:bottom w:val="single" w:sz="4" w:space="0" w:color="auto"/>
              <w:right w:val="single" w:sz="4" w:space="0" w:color="auto"/>
            </w:tcBorders>
            <w:shd w:val="clear" w:color="auto" w:fill="auto"/>
            <w:noWrap/>
            <w:vAlign w:val="center"/>
            <w:hideMark/>
          </w:tcPr>
          <w:p w14:paraId="239F1F2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718" w:type="pct"/>
            <w:tcBorders>
              <w:top w:val="nil"/>
              <w:left w:val="nil"/>
              <w:bottom w:val="single" w:sz="4" w:space="0" w:color="auto"/>
              <w:right w:val="single" w:sz="4" w:space="0" w:color="auto"/>
            </w:tcBorders>
            <w:shd w:val="clear" w:color="auto" w:fill="auto"/>
            <w:noWrap/>
            <w:vAlign w:val="center"/>
            <w:hideMark/>
          </w:tcPr>
          <w:p w14:paraId="2A7BBF0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5,5</w:t>
            </w:r>
          </w:p>
        </w:tc>
        <w:tc>
          <w:tcPr>
            <w:tcW w:w="555" w:type="pct"/>
            <w:tcBorders>
              <w:top w:val="nil"/>
              <w:left w:val="nil"/>
              <w:bottom w:val="single" w:sz="4" w:space="0" w:color="auto"/>
              <w:right w:val="single" w:sz="4" w:space="0" w:color="auto"/>
            </w:tcBorders>
            <w:shd w:val="clear" w:color="auto" w:fill="auto"/>
            <w:noWrap/>
            <w:vAlign w:val="center"/>
            <w:hideMark/>
          </w:tcPr>
          <w:p w14:paraId="685BC2B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234A8EAD" w14:textId="77777777" w:rsidR="00532C71" w:rsidRPr="004B320A" w:rsidRDefault="00532C71" w:rsidP="00532C71">
            <w:pPr>
              <w:rPr>
                <w:rFonts w:ascii="Times New Roman" w:hAnsi="Times New Roman"/>
                <w:sz w:val="20"/>
              </w:rPr>
            </w:pPr>
          </w:p>
        </w:tc>
      </w:tr>
      <w:tr w:rsidR="004560B7" w:rsidRPr="004B320A" w14:paraId="71844710"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66663E24"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7B6ADBB1"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4D7B15BA"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05FD674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6570A99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2E26338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4,0</w:t>
            </w:r>
          </w:p>
        </w:tc>
        <w:tc>
          <w:tcPr>
            <w:tcW w:w="718" w:type="pct"/>
            <w:tcBorders>
              <w:top w:val="nil"/>
              <w:left w:val="nil"/>
              <w:bottom w:val="single" w:sz="4" w:space="0" w:color="auto"/>
              <w:right w:val="single" w:sz="4" w:space="0" w:color="auto"/>
            </w:tcBorders>
            <w:shd w:val="clear" w:color="auto" w:fill="auto"/>
            <w:noWrap/>
            <w:vAlign w:val="center"/>
            <w:hideMark/>
          </w:tcPr>
          <w:p w14:paraId="0A92EA8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5,5</w:t>
            </w:r>
          </w:p>
        </w:tc>
        <w:tc>
          <w:tcPr>
            <w:tcW w:w="555" w:type="pct"/>
            <w:tcBorders>
              <w:top w:val="nil"/>
              <w:left w:val="nil"/>
              <w:bottom w:val="single" w:sz="4" w:space="0" w:color="auto"/>
              <w:right w:val="single" w:sz="4" w:space="0" w:color="auto"/>
            </w:tcBorders>
            <w:shd w:val="clear" w:color="auto" w:fill="auto"/>
            <w:noWrap/>
            <w:vAlign w:val="center"/>
            <w:hideMark/>
          </w:tcPr>
          <w:p w14:paraId="413C10E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3860B81F" w14:textId="77777777" w:rsidR="00532C71" w:rsidRPr="004B320A" w:rsidRDefault="00532C71" w:rsidP="00532C71">
            <w:pPr>
              <w:rPr>
                <w:rFonts w:ascii="Times New Roman" w:hAnsi="Times New Roman"/>
                <w:sz w:val="20"/>
              </w:rPr>
            </w:pPr>
          </w:p>
        </w:tc>
      </w:tr>
      <w:tr w:rsidR="004560B7" w:rsidRPr="004B320A" w14:paraId="5940CF44"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7AA72DCA" w14:textId="77777777" w:rsidR="00532C71" w:rsidRPr="004B320A" w:rsidRDefault="00532C71" w:rsidP="00532C71">
            <w:pPr>
              <w:rPr>
                <w:rFonts w:ascii="Times New Roman" w:hAnsi="Times New Roman"/>
                <w:b/>
                <w:bCs/>
                <w:szCs w:val="24"/>
              </w:rPr>
            </w:pPr>
          </w:p>
        </w:tc>
        <w:tc>
          <w:tcPr>
            <w:tcW w:w="7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A949DA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V</w:t>
            </w:r>
          </w:p>
        </w:tc>
        <w:tc>
          <w:tcPr>
            <w:tcW w:w="7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27233C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5.333</w:t>
            </w:r>
          </w:p>
        </w:tc>
        <w:tc>
          <w:tcPr>
            <w:tcW w:w="503" w:type="pct"/>
            <w:tcBorders>
              <w:top w:val="nil"/>
              <w:left w:val="nil"/>
              <w:bottom w:val="single" w:sz="4" w:space="0" w:color="auto"/>
              <w:right w:val="single" w:sz="4" w:space="0" w:color="auto"/>
            </w:tcBorders>
            <w:shd w:val="clear" w:color="auto" w:fill="auto"/>
            <w:noWrap/>
            <w:vAlign w:val="center"/>
            <w:hideMark/>
          </w:tcPr>
          <w:p w14:paraId="6239B7E7"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T.24</w:t>
            </w:r>
          </w:p>
        </w:tc>
        <w:tc>
          <w:tcPr>
            <w:tcW w:w="579" w:type="pct"/>
            <w:tcBorders>
              <w:top w:val="nil"/>
              <w:left w:val="nil"/>
              <w:bottom w:val="single" w:sz="4" w:space="0" w:color="auto"/>
              <w:right w:val="single" w:sz="4" w:space="0" w:color="auto"/>
            </w:tcBorders>
            <w:shd w:val="clear" w:color="auto" w:fill="auto"/>
            <w:noWrap/>
            <w:vAlign w:val="center"/>
            <w:hideMark/>
          </w:tcPr>
          <w:p w14:paraId="5B510BD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LK24</w:t>
            </w:r>
          </w:p>
        </w:tc>
        <w:tc>
          <w:tcPr>
            <w:tcW w:w="555" w:type="pct"/>
            <w:tcBorders>
              <w:top w:val="nil"/>
              <w:left w:val="nil"/>
              <w:bottom w:val="single" w:sz="4" w:space="0" w:color="auto"/>
              <w:right w:val="single" w:sz="4" w:space="0" w:color="auto"/>
            </w:tcBorders>
            <w:shd w:val="clear" w:color="auto" w:fill="auto"/>
            <w:noWrap/>
            <w:vAlign w:val="center"/>
            <w:hideMark/>
          </w:tcPr>
          <w:p w14:paraId="4F40C2D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027EF29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3,5</w:t>
            </w:r>
          </w:p>
        </w:tc>
        <w:tc>
          <w:tcPr>
            <w:tcW w:w="555" w:type="pct"/>
            <w:tcBorders>
              <w:top w:val="nil"/>
              <w:left w:val="nil"/>
              <w:bottom w:val="single" w:sz="4" w:space="0" w:color="auto"/>
              <w:right w:val="single" w:sz="4" w:space="0" w:color="auto"/>
            </w:tcBorders>
            <w:shd w:val="clear" w:color="auto" w:fill="auto"/>
            <w:noWrap/>
            <w:vAlign w:val="center"/>
            <w:hideMark/>
          </w:tcPr>
          <w:p w14:paraId="5B2C7D5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54D061B2" w14:textId="77777777" w:rsidR="00532C71" w:rsidRPr="004B320A" w:rsidRDefault="00532C71" w:rsidP="00532C71">
            <w:pPr>
              <w:rPr>
                <w:rFonts w:ascii="Times New Roman" w:hAnsi="Times New Roman"/>
                <w:sz w:val="20"/>
              </w:rPr>
            </w:pPr>
          </w:p>
        </w:tc>
      </w:tr>
      <w:tr w:rsidR="004560B7" w:rsidRPr="004B320A" w14:paraId="47DC83B6"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265C493C"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D723AFE"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624E04F4"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6620E6F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T.26</w:t>
            </w:r>
          </w:p>
        </w:tc>
        <w:tc>
          <w:tcPr>
            <w:tcW w:w="579" w:type="pct"/>
            <w:tcBorders>
              <w:top w:val="nil"/>
              <w:left w:val="nil"/>
              <w:bottom w:val="single" w:sz="4" w:space="0" w:color="auto"/>
              <w:right w:val="single" w:sz="4" w:space="0" w:color="auto"/>
            </w:tcBorders>
            <w:shd w:val="clear" w:color="auto" w:fill="auto"/>
            <w:noWrap/>
            <w:vAlign w:val="center"/>
            <w:hideMark/>
          </w:tcPr>
          <w:p w14:paraId="1748B7B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LK26</w:t>
            </w:r>
          </w:p>
        </w:tc>
        <w:tc>
          <w:tcPr>
            <w:tcW w:w="555" w:type="pct"/>
            <w:tcBorders>
              <w:top w:val="nil"/>
              <w:left w:val="nil"/>
              <w:bottom w:val="single" w:sz="4" w:space="0" w:color="auto"/>
              <w:right w:val="single" w:sz="4" w:space="0" w:color="auto"/>
            </w:tcBorders>
            <w:shd w:val="clear" w:color="auto" w:fill="auto"/>
            <w:noWrap/>
            <w:vAlign w:val="center"/>
            <w:hideMark/>
          </w:tcPr>
          <w:p w14:paraId="5BBDC81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718" w:type="pct"/>
            <w:tcBorders>
              <w:top w:val="nil"/>
              <w:left w:val="nil"/>
              <w:bottom w:val="single" w:sz="4" w:space="0" w:color="auto"/>
              <w:right w:val="single" w:sz="4" w:space="0" w:color="auto"/>
            </w:tcBorders>
            <w:shd w:val="clear" w:color="auto" w:fill="auto"/>
            <w:noWrap/>
            <w:vAlign w:val="center"/>
            <w:hideMark/>
          </w:tcPr>
          <w:p w14:paraId="1AB212E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8,0</w:t>
            </w:r>
          </w:p>
        </w:tc>
        <w:tc>
          <w:tcPr>
            <w:tcW w:w="555" w:type="pct"/>
            <w:tcBorders>
              <w:top w:val="nil"/>
              <w:left w:val="nil"/>
              <w:bottom w:val="single" w:sz="4" w:space="0" w:color="auto"/>
              <w:right w:val="single" w:sz="4" w:space="0" w:color="auto"/>
            </w:tcBorders>
            <w:shd w:val="clear" w:color="auto" w:fill="auto"/>
            <w:noWrap/>
            <w:vAlign w:val="center"/>
            <w:hideMark/>
          </w:tcPr>
          <w:p w14:paraId="3C8C7ED0"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4E9C94D" w14:textId="77777777" w:rsidR="00532C71" w:rsidRPr="004B320A" w:rsidRDefault="00532C71" w:rsidP="00532C71">
            <w:pPr>
              <w:rPr>
                <w:rFonts w:ascii="Times New Roman" w:hAnsi="Times New Roman"/>
                <w:sz w:val="20"/>
              </w:rPr>
            </w:pPr>
          </w:p>
        </w:tc>
      </w:tr>
      <w:tr w:rsidR="004560B7" w:rsidRPr="004B320A" w14:paraId="4FE07C26"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71B5B6F4"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6338A6AD"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0F5F1464"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4D9DF62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T.27</w:t>
            </w:r>
          </w:p>
        </w:tc>
        <w:tc>
          <w:tcPr>
            <w:tcW w:w="579" w:type="pct"/>
            <w:tcBorders>
              <w:top w:val="nil"/>
              <w:left w:val="nil"/>
              <w:bottom w:val="single" w:sz="4" w:space="0" w:color="auto"/>
              <w:right w:val="single" w:sz="4" w:space="0" w:color="auto"/>
            </w:tcBorders>
            <w:shd w:val="clear" w:color="auto" w:fill="auto"/>
            <w:noWrap/>
            <w:vAlign w:val="center"/>
            <w:hideMark/>
          </w:tcPr>
          <w:p w14:paraId="3FF81380"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LK27</w:t>
            </w:r>
          </w:p>
        </w:tc>
        <w:tc>
          <w:tcPr>
            <w:tcW w:w="555" w:type="pct"/>
            <w:tcBorders>
              <w:top w:val="nil"/>
              <w:left w:val="nil"/>
              <w:bottom w:val="single" w:sz="4" w:space="0" w:color="auto"/>
              <w:right w:val="single" w:sz="4" w:space="0" w:color="auto"/>
            </w:tcBorders>
            <w:shd w:val="clear" w:color="auto" w:fill="auto"/>
            <w:noWrap/>
            <w:vAlign w:val="center"/>
            <w:hideMark/>
          </w:tcPr>
          <w:p w14:paraId="2B10E23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4,5</w:t>
            </w:r>
          </w:p>
        </w:tc>
        <w:tc>
          <w:tcPr>
            <w:tcW w:w="718" w:type="pct"/>
            <w:tcBorders>
              <w:top w:val="nil"/>
              <w:left w:val="nil"/>
              <w:bottom w:val="single" w:sz="4" w:space="0" w:color="auto"/>
              <w:right w:val="single" w:sz="4" w:space="0" w:color="auto"/>
            </w:tcBorders>
            <w:shd w:val="clear" w:color="auto" w:fill="auto"/>
            <w:noWrap/>
            <w:vAlign w:val="center"/>
            <w:hideMark/>
          </w:tcPr>
          <w:p w14:paraId="41C3A4E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099A505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00080CD2" w14:textId="77777777" w:rsidR="00532C71" w:rsidRPr="004B320A" w:rsidRDefault="00532C71" w:rsidP="00532C71">
            <w:pPr>
              <w:rPr>
                <w:rFonts w:ascii="Times New Roman" w:hAnsi="Times New Roman"/>
                <w:sz w:val="20"/>
              </w:rPr>
            </w:pPr>
          </w:p>
        </w:tc>
      </w:tr>
      <w:tr w:rsidR="004560B7" w:rsidRPr="004B320A" w14:paraId="0EF4413A"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7207AFEB"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BF4CA5A"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69039B76"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4A6FE39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T.28</w:t>
            </w:r>
          </w:p>
        </w:tc>
        <w:tc>
          <w:tcPr>
            <w:tcW w:w="579" w:type="pct"/>
            <w:tcBorders>
              <w:top w:val="nil"/>
              <w:left w:val="nil"/>
              <w:bottom w:val="single" w:sz="4" w:space="0" w:color="auto"/>
              <w:right w:val="single" w:sz="4" w:space="0" w:color="auto"/>
            </w:tcBorders>
            <w:shd w:val="clear" w:color="auto" w:fill="auto"/>
            <w:noWrap/>
            <w:vAlign w:val="center"/>
            <w:hideMark/>
          </w:tcPr>
          <w:p w14:paraId="417C17D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LK28</w:t>
            </w:r>
          </w:p>
        </w:tc>
        <w:tc>
          <w:tcPr>
            <w:tcW w:w="555" w:type="pct"/>
            <w:tcBorders>
              <w:top w:val="nil"/>
              <w:left w:val="nil"/>
              <w:bottom w:val="single" w:sz="4" w:space="0" w:color="auto"/>
              <w:right w:val="single" w:sz="4" w:space="0" w:color="auto"/>
            </w:tcBorders>
            <w:shd w:val="clear" w:color="auto" w:fill="auto"/>
            <w:noWrap/>
            <w:vAlign w:val="center"/>
            <w:hideMark/>
          </w:tcPr>
          <w:p w14:paraId="50AC4F9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7D76AA5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4C73002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2D921D8" w14:textId="77777777" w:rsidR="00532C71" w:rsidRPr="004B320A" w:rsidRDefault="00532C71" w:rsidP="00532C71">
            <w:pPr>
              <w:rPr>
                <w:rFonts w:ascii="Times New Roman" w:hAnsi="Times New Roman"/>
                <w:sz w:val="20"/>
              </w:rPr>
            </w:pPr>
          </w:p>
        </w:tc>
      </w:tr>
      <w:tr w:rsidR="004560B7" w:rsidRPr="004B320A" w14:paraId="148BDD8A"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4B76F4F5"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DA03F42"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77A7A229"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75050144"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T.29</w:t>
            </w:r>
          </w:p>
        </w:tc>
        <w:tc>
          <w:tcPr>
            <w:tcW w:w="579" w:type="pct"/>
            <w:tcBorders>
              <w:top w:val="nil"/>
              <w:left w:val="nil"/>
              <w:bottom w:val="single" w:sz="4" w:space="0" w:color="auto"/>
              <w:right w:val="single" w:sz="4" w:space="0" w:color="auto"/>
            </w:tcBorders>
            <w:shd w:val="clear" w:color="auto" w:fill="auto"/>
            <w:noWrap/>
            <w:vAlign w:val="center"/>
            <w:hideMark/>
          </w:tcPr>
          <w:p w14:paraId="5C0E900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LK29</w:t>
            </w:r>
          </w:p>
        </w:tc>
        <w:tc>
          <w:tcPr>
            <w:tcW w:w="555" w:type="pct"/>
            <w:tcBorders>
              <w:top w:val="nil"/>
              <w:left w:val="nil"/>
              <w:bottom w:val="single" w:sz="4" w:space="0" w:color="auto"/>
              <w:right w:val="single" w:sz="4" w:space="0" w:color="auto"/>
            </w:tcBorders>
            <w:shd w:val="clear" w:color="auto" w:fill="auto"/>
            <w:noWrap/>
            <w:vAlign w:val="center"/>
            <w:hideMark/>
          </w:tcPr>
          <w:p w14:paraId="35B74B6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53D4B4D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4,5</w:t>
            </w:r>
          </w:p>
        </w:tc>
        <w:tc>
          <w:tcPr>
            <w:tcW w:w="555" w:type="pct"/>
            <w:tcBorders>
              <w:top w:val="nil"/>
              <w:left w:val="nil"/>
              <w:bottom w:val="single" w:sz="4" w:space="0" w:color="auto"/>
              <w:right w:val="single" w:sz="4" w:space="0" w:color="auto"/>
            </w:tcBorders>
            <w:shd w:val="clear" w:color="auto" w:fill="auto"/>
            <w:noWrap/>
            <w:vAlign w:val="center"/>
            <w:hideMark/>
          </w:tcPr>
          <w:p w14:paraId="222A70B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51325FA3" w14:textId="77777777" w:rsidR="00532C71" w:rsidRPr="004B320A" w:rsidRDefault="00532C71" w:rsidP="00532C71">
            <w:pPr>
              <w:rPr>
                <w:rFonts w:ascii="Times New Roman" w:hAnsi="Times New Roman"/>
                <w:sz w:val="20"/>
              </w:rPr>
            </w:pPr>
          </w:p>
        </w:tc>
      </w:tr>
      <w:tr w:rsidR="004560B7" w:rsidRPr="004B320A" w14:paraId="178E44BB"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54BEAB22"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1B81371"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7DCE9297"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78DAA21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T.30</w:t>
            </w:r>
          </w:p>
        </w:tc>
        <w:tc>
          <w:tcPr>
            <w:tcW w:w="579" w:type="pct"/>
            <w:tcBorders>
              <w:top w:val="nil"/>
              <w:left w:val="nil"/>
              <w:bottom w:val="single" w:sz="4" w:space="0" w:color="auto"/>
              <w:right w:val="single" w:sz="4" w:space="0" w:color="auto"/>
            </w:tcBorders>
            <w:shd w:val="clear" w:color="auto" w:fill="auto"/>
            <w:noWrap/>
            <w:vAlign w:val="center"/>
            <w:hideMark/>
          </w:tcPr>
          <w:p w14:paraId="76883FB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LK30</w:t>
            </w:r>
          </w:p>
        </w:tc>
        <w:tc>
          <w:tcPr>
            <w:tcW w:w="555" w:type="pct"/>
            <w:tcBorders>
              <w:top w:val="nil"/>
              <w:left w:val="nil"/>
              <w:bottom w:val="single" w:sz="4" w:space="0" w:color="auto"/>
              <w:right w:val="single" w:sz="4" w:space="0" w:color="auto"/>
            </w:tcBorders>
            <w:shd w:val="clear" w:color="auto" w:fill="auto"/>
            <w:noWrap/>
            <w:vAlign w:val="center"/>
            <w:hideMark/>
          </w:tcPr>
          <w:p w14:paraId="64012BB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718" w:type="pct"/>
            <w:tcBorders>
              <w:top w:val="nil"/>
              <w:left w:val="nil"/>
              <w:bottom w:val="single" w:sz="4" w:space="0" w:color="auto"/>
              <w:right w:val="single" w:sz="4" w:space="0" w:color="auto"/>
            </w:tcBorders>
            <w:shd w:val="clear" w:color="auto" w:fill="auto"/>
            <w:noWrap/>
            <w:vAlign w:val="center"/>
            <w:hideMark/>
          </w:tcPr>
          <w:p w14:paraId="1BF6FC6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6D3DA4A0"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0E18A94" w14:textId="77777777" w:rsidR="00532C71" w:rsidRPr="004B320A" w:rsidRDefault="00532C71" w:rsidP="00532C71">
            <w:pPr>
              <w:rPr>
                <w:rFonts w:ascii="Times New Roman" w:hAnsi="Times New Roman"/>
                <w:sz w:val="20"/>
              </w:rPr>
            </w:pPr>
          </w:p>
        </w:tc>
      </w:tr>
      <w:tr w:rsidR="004560B7" w:rsidRPr="004B320A" w14:paraId="1190FC7B" w14:textId="77777777" w:rsidTr="00216688">
        <w:trPr>
          <w:trHeight w:val="315"/>
          <w:jc w:val="center"/>
        </w:trPr>
        <w:tc>
          <w:tcPr>
            <w:tcW w:w="479" w:type="pct"/>
            <w:vMerge/>
            <w:tcBorders>
              <w:top w:val="nil"/>
              <w:left w:val="single" w:sz="4" w:space="0" w:color="auto"/>
              <w:bottom w:val="single" w:sz="4" w:space="0" w:color="000000"/>
              <w:right w:val="single" w:sz="4" w:space="0" w:color="auto"/>
            </w:tcBorders>
            <w:vAlign w:val="center"/>
            <w:hideMark/>
          </w:tcPr>
          <w:p w14:paraId="47EF823D"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4A6442DD"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0365F6E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79BE7F04"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1C1BC10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6FC80346"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3,25</w:t>
            </w:r>
          </w:p>
        </w:tc>
        <w:tc>
          <w:tcPr>
            <w:tcW w:w="718" w:type="pct"/>
            <w:tcBorders>
              <w:top w:val="nil"/>
              <w:left w:val="nil"/>
              <w:bottom w:val="single" w:sz="4" w:space="0" w:color="auto"/>
              <w:right w:val="single" w:sz="4" w:space="0" w:color="auto"/>
            </w:tcBorders>
            <w:shd w:val="clear" w:color="auto" w:fill="auto"/>
            <w:noWrap/>
            <w:vAlign w:val="center"/>
            <w:hideMark/>
          </w:tcPr>
          <w:p w14:paraId="6732924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5,0</w:t>
            </w:r>
          </w:p>
        </w:tc>
        <w:tc>
          <w:tcPr>
            <w:tcW w:w="555" w:type="pct"/>
            <w:tcBorders>
              <w:top w:val="nil"/>
              <w:left w:val="nil"/>
              <w:bottom w:val="single" w:sz="4" w:space="0" w:color="auto"/>
              <w:right w:val="single" w:sz="4" w:space="0" w:color="auto"/>
            </w:tcBorders>
            <w:shd w:val="clear" w:color="auto" w:fill="auto"/>
            <w:noWrap/>
            <w:vAlign w:val="center"/>
            <w:hideMark/>
          </w:tcPr>
          <w:p w14:paraId="1A23C089" w14:textId="3B662CD8"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689E0775" w14:textId="77777777" w:rsidR="00532C71" w:rsidRPr="004B320A" w:rsidRDefault="00532C71" w:rsidP="00532C71">
            <w:pPr>
              <w:rPr>
                <w:rFonts w:ascii="Times New Roman" w:hAnsi="Times New Roman"/>
                <w:sz w:val="20"/>
              </w:rPr>
            </w:pPr>
          </w:p>
        </w:tc>
      </w:tr>
      <w:tr w:rsidR="004560B7" w:rsidRPr="004B320A" w14:paraId="7A1D769C" w14:textId="77777777" w:rsidTr="00216688">
        <w:trPr>
          <w:trHeight w:val="315"/>
          <w:jc w:val="center"/>
        </w:trPr>
        <w:tc>
          <w:tcPr>
            <w:tcW w:w="479" w:type="pct"/>
            <w:vMerge w:val="restart"/>
            <w:tcBorders>
              <w:top w:val="nil"/>
              <w:left w:val="single" w:sz="4" w:space="0" w:color="auto"/>
              <w:bottom w:val="single" w:sz="4" w:space="0" w:color="auto"/>
              <w:right w:val="single" w:sz="4" w:space="0" w:color="auto"/>
            </w:tcBorders>
            <w:shd w:val="clear" w:color="auto" w:fill="auto"/>
            <w:vAlign w:val="center"/>
            <w:hideMark/>
          </w:tcPr>
          <w:p w14:paraId="0232C085"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Sông Cổ Chiên</w:t>
            </w:r>
          </w:p>
        </w:tc>
        <w:tc>
          <w:tcPr>
            <w:tcW w:w="717" w:type="pct"/>
            <w:tcBorders>
              <w:top w:val="nil"/>
              <w:left w:val="nil"/>
              <w:bottom w:val="single" w:sz="4" w:space="0" w:color="auto"/>
              <w:right w:val="single" w:sz="4" w:space="0" w:color="auto"/>
            </w:tcBorders>
            <w:shd w:val="clear" w:color="auto" w:fill="auto"/>
            <w:noWrap/>
            <w:vAlign w:val="center"/>
            <w:hideMark/>
          </w:tcPr>
          <w:p w14:paraId="70106CE1"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VI</w:t>
            </w:r>
          </w:p>
        </w:tc>
        <w:tc>
          <w:tcPr>
            <w:tcW w:w="771" w:type="pct"/>
            <w:tcBorders>
              <w:top w:val="nil"/>
              <w:left w:val="nil"/>
              <w:bottom w:val="single" w:sz="4" w:space="0" w:color="auto"/>
              <w:right w:val="single" w:sz="4" w:space="0" w:color="auto"/>
            </w:tcBorders>
            <w:shd w:val="clear" w:color="auto" w:fill="auto"/>
            <w:noWrap/>
            <w:vAlign w:val="center"/>
            <w:hideMark/>
          </w:tcPr>
          <w:p w14:paraId="412DE74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6.333</w:t>
            </w:r>
          </w:p>
        </w:tc>
        <w:tc>
          <w:tcPr>
            <w:tcW w:w="503" w:type="pct"/>
            <w:tcBorders>
              <w:top w:val="nil"/>
              <w:left w:val="nil"/>
              <w:bottom w:val="single" w:sz="4" w:space="0" w:color="auto"/>
              <w:right w:val="single" w:sz="4" w:space="0" w:color="auto"/>
            </w:tcBorders>
            <w:shd w:val="clear" w:color="auto" w:fill="auto"/>
            <w:noWrap/>
            <w:vAlign w:val="center"/>
            <w:hideMark/>
          </w:tcPr>
          <w:p w14:paraId="190E832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T.42</w:t>
            </w:r>
          </w:p>
        </w:tc>
        <w:tc>
          <w:tcPr>
            <w:tcW w:w="579" w:type="pct"/>
            <w:tcBorders>
              <w:top w:val="nil"/>
              <w:left w:val="nil"/>
              <w:bottom w:val="single" w:sz="4" w:space="0" w:color="auto"/>
              <w:right w:val="single" w:sz="4" w:space="0" w:color="auto"/>
            </w:tcBorders>
            <w:shd w:val="clear" w:color="auto" w:fill="auto"/>
            <w:noWrap/>
            <w:vAlign w:val="center"/>
            <w:hideMark/>
          </w:tcPr>
          <w:p w14:paraId="5CCA72B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LK42</w:t>
            </w:r>
          </w:p>
        </w:tc>
        <w:tc>
          <w:tcPr>
            <w:tcW w:w="555" w:type="pct"/>
            <w:tcBorders>
              <w:top w:val="nil"/>
              <w:left w:val="nil"/>
              <w:bottom w:val="single" w:sz="4" w:space="0" w:color="auto"/>
              <w:right w:val="single" w:sz="4" w:space="0" w:color="auto"/>
            </w:tcBorders>
            <w:shd w:val="clear" w:color="auto" w:fill="auto"/>
            <w:noWrap/>
            <w:vAlign w:val="center"/>
            <w:hideMark/>
          </w:tcPr>
          <w:p w14:paraId="5DA0BB5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0,0</w:t>
            </w:r>
          </w:p>
        </w:tc>
        <w:tc>
          <w:tcPr>
            <w:tcW w:w="718" w:type="pct"/>
            <w:tcBorders>
              <w:top w:val="nil"/>
              <w:left w:val="nil"/>
              <w:bottom w:val="single" w:sz="4" w:space="0" w:color="auto"/>
              <w:right w:val="single" w:sz="4" w:space="0" w:color="auto"/>
            </w:tcBorders>
            <w:shd w:val="clear" w:color="auto" w:fill="auto"/>
            <w:noWrap/>
            <w:vAlign w:val="center"/>
            <w:hideMark/>
          </w:tcPr>
          <w:p w14:paraId="7A40BE8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3,5</w:t>
            </w:r>
          </w:p>
        </w:tc>
        <w:tc>
          <w:tcPr>
            <w:tcW w:w="555" w:type="pct"/>
            <w:tcBorders>
              <w:top w:val="nil"/>
              <w:left w:val="nil"/>
              <w:bottom w:val="single" w:sz="4" w:space="0" w:color="auto"/>
              <w:right w:val="single" w:sz="4" w:space="0" w:color="auto"/>
            </w:tcBorders>
            <w:shd w:val="clear" w:color="auto" w:fill="auto"/>
            <w:noWrap/>
            <w:vAlign w:val="center"/>
            <w:hideMark/>
          </w:tcPr>
          <w:p w14:paraId="20DAB99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020E4FF1" w14:textId="77777777" w:rsidR="00532C71" w:rsidRPr="004B320A" w:rsidRDefault="00532C71" w:rsidP="00532C71">
            <w:pPr>
              <w:rPr>
                <w:rFonts w:ascii="Times New Roman" w:hAnsi="Times New Roman"/>
                <w:sz w:val="20"/>
              </w:rPr>
            </w:pPr>
          </w:p>
        </w:tc>
      </w:tr>
      <w:tr w:rsidR="004560B7" w:rsidRPr="004B320A" w14:paraId="3B4D2D39"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575C495E" w14:textId="77777777" w:rsidR="00532C71" w:rsidRPr="004B320A" w:rsidRDefault="00532C71" w:rsidP="00532C71">
            <w:pPr>
              <w:rPr>
                <w:rFonts w:ascii="Times New Roman" w:hAnsi="Times New Roman"/>
                <w:b/>
                <w:bCs/>
                <w:szCs w:val="24"/>
              </w:rPr>
            </w:pPr>
          </w:p>
        </w:tc>
        <w:tc>
          <w:tcPr>
            <w:tcW w:w="7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A776DF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VII</w:t>
            </w:r>
          </w:p>
        </w:tc>
        <w:tc>
          <w:tcPr>
            <w:tcW w:w="7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2C1ABB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7.333</w:t>
            </w:r>
          </w:p>
        </w:tc>
        <w:tc>
          <w:tcPr>
            <w:tcW w:w="503" w:type="pct"/>
            <w:tcBorders>
              <w:top w:val="nil"/>
              <w:left w:val="nil"/>
              <w:bottom w:val="single" w:sz="4" w:space="0" w:color="auto"/>
              <w:right w:val="single" w:sz="4" w:space="0" w:color="auto"/>
            </w:tcBorders>
            <w:shd w:val="clear" w:color="auto" w:fill="auto"/>
            <w:noWrap/>
            <w:vAlign w:val="center"/>
            <w:hideMark/>
          </w:tcPr>
          <w:p w14:paraId="7AE64EC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T.43</w:t>
            </w:r>
          </w:p>
        </w:tc>
        <w:tc>
          <w:tcPr>
            <w:tcW w:w="579" w:type="pct"/>
            <w:tcBorders>
              <w:top w:val="nil"/>
              <w:left w:val="nil"/>
              <w:bottom w:val="single" w:sz="4" w:space="0" w:color="auto"/>
              <w:right w:val="single" w:sz="4" w:space="0" w:color="auto"/>
            </w:tcBorders>
            <w:shd w:val="clear" w:color="auto" w:fill="auto"/>
            <w:noWrap/>
            <w:vAlign w:val="center"/>
            <w:hideMark/>
          </w:tcPr>
          <w:p w14:paraId="7069B97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LK43</w:t>
            </w:r>
          </w:p>
        </w:tc>
        <w:tc>
          <w:tcPr>
            <w:tcW w:w="555" w:type="pct"/>
            <w:tcBorders>
              <w:top w:val="nil"/>
              <w:left w:val="nil"/>
              <w:bottom w:val="single" w:sz="4" w:space="0" w:color="auto"/>
              <w:right w:val="single" w:sz="4" w:space="0" w:color="auto"/>
            </w:tcBorders>
            <w:shd w:val="clear" w:color="auto" w:fill="auto"/>
            <w:noWrap/>
            <w:vAlign w:val="center"/>
            <w:hideMark/>
          </w:tcPr>
          <w:p w14:paraId="22FD87B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718" w:type="pct"/>
            <w:tcBorders>
              <w:top w:val="nil"/>
              <w:left w:val="nil"/>
              <w:bottom w:val="single" w:sz="4" w:space="0" w:color="auto"/>
              <w:right w:val="single" w:sz="4" w:space="0" w:color="auto"/>
            </w:tcBorders>
            <w:shd w:val="clear" w:color="auto" w:fill="auto"/>
            <w:noWrap/>
            <w:vAlign w:val="center"/>
            <w:hideMark/>
          </w:tcPr>
          <w:p w14:paraId="734C3DD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2,5</w:t>
            </w:r>
          </w:p>
        </w:tc>
        <w:tc>
          <w:tcPr>
            <w:tcW w:w="555" w:type="pct"/>
            <w:tcBorders>
              <w:top w:val="nil"/>
              <w:left w:val="nil"/>
              <w:bottom w:val="single" w:sz="4" w:space="0" w:color="auto"/>
              <w:right w:val="single" w:sz="4" w:space="0" w:color="auto"/>
            </w:tcBorders>
            <w:shd w:val="clear" w:color="auto" w:fill="auto"/>
            <w:noWrap/>
            <w:vAlign w:val="center"/>
            <w:hideMark/>
          </w:tcPr>
          <w:p w14:paraId="4EED2A1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B7464D5" w14:textId="77777777" w:rsidR="00532C71" w:rsidRPr="004B320A" w:rsidRDefault="00532C71" w:rsidP="00532C71">
            <w:pPr>
              <w:rPr>
                <w:rFonts w:ascii="Times New Roman" w:hAnsi="Times New Roman"/>
                <w:sz w:val="20"/>
              </w:rPr>
            </w:pPr>
          </w:p>
        </w:tc>
      </w:tr>
      <w:tr w:rsidR="004560B7" w:rsidRPr="004B320A" w14:paraId="7E3C66A4"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1ACCC8A3"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D39E264"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70AEF39C"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02C4AD5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T.44</w:t>
            </w:r>
          </w:p>
        </w:tc>
        <w:tc>
          <w:tcPr>
            <w:tcW w:w="579" w:type="pct"/>
            <w:tcBorders>
              <w:top w:val="nil"/>
              <w:left w:val="nil"/>
              <w:bottom w:val="single" w:sz="4" w:space="0" w:color="auto"/>
              <w:right w:val="single" w:sz="4" w:space="0" w:color="auto"/>
            </w:tcBorders>
            <w:shd w:val="clear" w:color="auto" w:fill="auto"/>
            <w:noWrap/>
            <w:vAlign w:val="center"/>
            <w:hideMark/>
          </w:tcPr>
          <w:p w14:paraId="4E3AE49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LK44-1</w:t>
            </w:r>
          </w:p>
        </w:tc>
        <w:tc>
          <w:tcPr>
            <w:tcW w:w="555" w:type="pct"/>
            <w:tcBorders>
              <w:top w:val="nil"/>
              <w:left w:val="nil"/>
              <w:bottom w:val="single" w:sz="4" w:space="0" w:color="auto"/>
              <w:right w:val="single" w:sz="4" w:space="0" w:color="auto"/>
            </w:tcBorders>
            <w:shd w:val="clear" w:color="auto" w:fill="auto"/>
            <w:noWrap/>
            <w:vAlign w:val="center"/>
            <w:hideMark/>
          </w:tcPr>
          <w:p w14:paraId="4460EDC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0,0</w:t>
            </w:r>
          </w:p>
        </w:tc>
        <w:tc>
          <w:tcPr>
            <w:tcW w:w="718" w:type="pct"/>
            <w:tcBorders>
              <w:top w:val="nil"/>
              <w:left w:val="nil"/>
              <w:bottom w:val="single" w:sz="4" w:space="0" w:color="auto"/>
              <w:right w:val="single" w:sz="4" w:space="0" w:color="auto"/>
            </w:tcBorders>
            <w:shd w:val="clear" w:color="auto" w:fill="auto"/>
            <w:noWrap/>
            <w:vAlign w:val="center"/>
            <w:hideMark/>
          </w:tcPr>
          <w:p w14:paraId="558E78C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4,5</w:t>
            </w:r>
          </w:p>
        </w:tc>
        <w:tc>
          <w:tcPr>
            <w:tcW w:w="555" w:type="pct"/>
            <w:tcBorders>
              <w:top w:val="nil"/>
              <w:left w:val="nil"/>
              <w:bottom w:val="single" w:sz="4" w:space="0" w:color="auto"/>
              <w:right w:val="single" w:sz="4" w:space="0" w:color="auto"/>
            </w:tcBorders>
            <w:shd w:val="clear" w:color="auto" w:fill="auto"/>
            <w:noWrap/>
            <w:vAlign w:val="center"/>
            <w:hideMark/>
          </w:tcPr>
          <w:p w14:paraId="55BC5EC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368DEFFC" w14:textId="77777777" w:rsidR="00532C71" w:rsidRPr="004B320A" w:rsidRDefault="00532C71" w:rsidP="00532C71">
            <w:pPr>
              <w:rPr>
                <w:rFonts w:ascii="Times New Roman" w:hAnsi="Times New Roman"/>
                <w:sz w:val="20"/>
              </w:rPr>
            </w:pPr>
          </w:p>
        </w:tc>
      </w:tr>
      <w:tr w:rsidR="004560B7" w:rsidRPr="004B320A" w14:paraId="64DFD691"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E3AA872"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5B5D1BD1"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1E010B40"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2919666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T.45</w:t>
            </w:r>
          </w:p>
        </w:tc>
        <w:tc>
          <w:tcPr>
            <w:tcW w:w="579" w:type="pct"/>
            <w:tcBorders>
              <w:top w:val="nil"/>
              <w:left w:val="nil"/>
              <w:bottom w:val="single" w:sz="4" w:space="0" w:color="auto"/>
              <w:right w:val="single" w:sz="4" w:space="0" w:color="auto"/>
            </w:tcBorders>
            <w:shd w:val="clear" w:color="auto" w:fill="auto"/>
            <w:noWrap/>
            <w:vAlign w:val="center"/>
            <w:hideMark/>
          </w:tcPr>
          <w:p w14:paraId="4E7B24B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LK45-1</w:t>
            </w:r>
          </w:p>
        </w:tc>
        <w:tc>
          <w:tcPr>
            <w:tcW w:w="555" w:type="pct"/>
            <w:tcBorders>
              <w:top w:val="nil"/>
              <w:left w:val="nil"/>
              <w:bottom w:val="single" w:sz="4" w:space="0" w:color="auto"/>
              <w:right w:val="single" w:sz="4" w:space="0" w:color="auto"/>
            </w:tcBorders>
            <w:shd w:val="clear" w:color="auto" w:fill="auto"/>
            <w:noWrap/>
            <w:vAlign w:val="center"/>
            <w:hideMark/>
          </w:tcPr>
          <w:p w14:paraId="653C2E0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718" w:type="pct"/>
            <w:tcBorders>
              <w:top w:val="nil"/>
              <w:left w:val="nil"/>
              <w:bottom w:val="single" w:sz="4" w:space="0" w:color="auto"/>
              <w:right w:val="single" w:sz="4" w:space="0" w:color="auto"/>
            </w:tcBorders>
            <w:shd w:val="clear" w:color="auto" w:fill="auto"/>
            <w:noWrap/>
            <w:vAlign w:val="center"/>
            <w:hideMark/>
          </w:tcPr>
          <w:p w14:paraId="50BEF9E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555" w:type="pct"/>
            <w:tcBorders>
              <w:top w:val="nil"/>
              <w:left w:val="nil"/>
              <w:bottom w:val="single" w:sz="4" w:space="0" w:color="auto"/>
              <w:right w:val="single" w:sz="4" w:space="0" w:color="auto"/>
            </w:tcBorders>
            <w:shd w:val="clear" w:color="auto" w:fill="auto"/>
            <w:noWrap/>
            <w:vAlign w:val="center"/>
            <w:hideMark/>
          </w:tcPr>
          <w:p w14:paraId="49858BE0"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2353E75E" w14:textId="77777777" w:rsidR="00532C71" w:rsidRPr="004B320A" w:rsidRDefault="00532C71" w:rsidP="00532C71">
            <w:pPr>
              <w:rPr>
                <w:rFonts w:ascii="Times New Roman" w:hAnsi="Times New Roman"/>
                <w:sz w:val="20"/>
              </w:rPr>
            </w:pPr>
          </w:p>
        </w:tc>
      </w:tr>
      <w:tr w:rsidR="004560B7" w:rsidRPr="004B320A" w14:paraId="161D63EE"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7A375536"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7CCDEF8"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4992AEBA"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1B45FF3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T.46</w:t>
            </w:r>
          </w:p>
        </w:tc>
        <w:tc>
          <w:tcPr>
            <w:tcW w:w="579" w:type="pct"/>
            <w:tcBorders>
              <w:top w:val="nil"/>
              <w:left w:val="nil"/>
              <w:bottom w:val="single" w:sz="4" w:space="0" w:color="auto"/>
              <w:right w:val="single" w:sz="4" w:space="0" w:color="auto"/>
            </w:tcBorders>
            <w:shd w:val="clear" w:color="auto" w:fill="auto"/>
            <w:noWrap/>
            <w:vAlign w:val="center"/>
            <w:hideMark/>
          </w:tcPr>
          <w:p w14:paraId="675CE58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LK46</w:t>
            </w:r>
          </w:p>
        </w:tc>
        <w:tc>
          <w:tcPr>
            <w:tcW w:w="555" w:type="pct"/>
            <w:tcBorders>
              <w:top w:val="nil"/>
              <w:left w:val="nil"/>
              <w:bottom w:val="single" w:sz="4" w:space="0" w:color="auto"/>
              <w:right w:val="single" w:sz="4" w:space="0" w:color="auto"/>
            </w:tcBorders>
            <w:shd w:val="clear" w:color="auto" w:fill="auto"/>
            <w:noWrap/>
            <w:vAlign w:val="center"/>
            <w:hideMark/>
          </w:tcPr>
          <w:p w14:paraId="71DE523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79060B6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555" w:type="pct"/>
            <w:tcBorders>
              <w:top w:val="nil"/>
              <w:left w:val="nil"/>
              <w:bottom w:val="single" w:sz="4" w:space="0" w:color="auto"/>
              <w:right w:val="single" w:sz="4" w:space="0" w:color="auto"/>
            </w:tcBorders>
            <w:shd w:val="clear" w:color="auto" w:fill="auto"/>
            <w:noWrap/>
            <w:vAlign w:val="center"/>
            <w:hideMark/>
          </w:tcPr>
          <w:p w14:paraId="77F1855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0795BA6C" w14:textId="77777777" w:rsidR="00532C71" w:rsidRPr="004B320A" w:rsidRDefault="00532C71" w:rsidP="00532C71">
            <w:pPr>
              <w:rPr>
                <w:rFonts w:ascii="Times New Roman" w:hAnsi="Times New Roman"/>
                <w:sz w:val="20"/>
              </w:rPr>
            </w:pPr>
          </w:p>
        </w:tc>
      </w:tr>
      <w:tr w:rsidR="004560B7" w:rsidRPr="004B320A" w14:paraId="4743D622"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008F58C3"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164CE644"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1F2A85B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3D596A21"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2A495A9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5B25A99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1,38</w:t>
            </w:r>
          </w:p>
        </w:tc>
        <w:tc>
          <w:tcPr>
            <w:tcW w:w="718" w:type="pct"/>
            <w:tcBorders>
              <w:top w:val="nil"/>
              <w:left w:val="nil"/>
              <w:bottom w:val="single" w:sz="4" w:space="0" w:color="auto"/>
              <w:right w:val="single" w:sz="4" w:space="0" w:color="auto"/>
            </w:tcBorders>
            <w:shd w:val="clear" w:color="auto" w:fill="auto"/>
            <w:noWrap/>
            <w:vAlign w:val="center"/>
            <w:hideMark/>
          </w:tcPr>
          <w:p w14:paraId="4EE842C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2,7</w:t>
            </w:r>
          </w:p>
        </w:tc>
        <w:tc>
          <w:tcPr>
            <w:tcW w:w="555" w:type="pct"/>
            <w:tcBorders>
              <w:top w:val="nil"/>
              <w:left w:val="nil"/>
              <w:bottom w:val="single" w:sz="4" w:space="0" w:color="auto"/>
              <w:right w:val="single" w:sz="4" w:space="0" w:color="auto"/>
            </w:tcBorders>
            <w:shd w:val="clear" w:color="auto" w:fill="auto"/>
            <w:noWrap/>
            <w:vAlign w:val="center"/>
            <w:hideMark/>
          </w:tcPr>
          <w:p w14:paraId="3F55965E" w14:textId="1012C6ED"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51766D16" w14:textId="77777777" w:rsidR="00532C71" w:rsidRPr="004B320A" w:rsidRDefault="00532C71" w:rsidP="00532C71">
            <w:pPr>
              <w:rPr>
                <w:rFonts w:ascii="Times New Roman" w:hAnsi="Times New Roman"/>
                <w:sz w:val="20"/>
              </w:rPr>
            </w:pPr>
          </w:p>
        </w:tc>
      </w:tr>
      <w:tr w:rsidR="004560B7" w:rsidRPr="004B320A" w14:paraId="273665ED"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107ABAD5"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4F5E471C" w14:textId="77777777" w:rsidR="00532C71" w:rsidRPr="004B320A" w:rsidRDefault="00532C71" w:rsidP="00532C71">
            <w:pPr>
              <w:rPr>
                <w:rFonts w:ascii="Times New Roman" w:hAnsi="Times New Roman"/>
                <w:b/>
                <w:bCs/>
                <w:szCs w:val="24"/>
              </w:rPr>
            </w:pPr>
          </w:p>
        </w:tc>
        <w:tc>
          <w:tcPr>
            <w:tcW w:w="7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EDACCD1"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8.333</w:t>
            </w:r>
          </w:p>
        </w:tc>
        <w:tc>
          <w:tcPr>
            <w:tcW w:w="503" w:type="pct"/>
            <w:tcBorders>
              <w:top w:val="nil"/>
              <w:left w:val="nil"/>
              <w:bottom w:val="single" w:sz="4" w:space="0" w:color="auto"/>
              <w:right w:val="single" w:sz="4" w:space="0" w:color="auto"/>
            </w:tcBorders>
            <w:shd w:val="clear" w:color="auto" w:fill="auto"/>
            <w:noWrap/>
            <w:vAlign w:val="center"/>
            <w:hideMark/>
          </w:tcPr>
          <w:p w14:paraId="5AF0715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T.47</w:t>
            </w:r>
          </w:p>
        </w:tc>
        <w:tc>
          <w:tcPr>
            <w:tcW w:w="579" w:type="pct"/>
            <w:tcBorders>
              <w:top w:val="nil"/>
              <w:left w:val="nil"/>
              <w:bottom w:val="single" w:sz="4" w:space="0" w:color="auto"/>
              <w:right w:val="single" w:sz="4" w:space="0" w:color="auto"/>
            </w:tcBorders>
            <w:shd w:val="clear" w:color="auto" w:fill="auto"/>
            <w:noWrap/>
            <w:vAlign w:val="center"/>
            <w:hideMark/>
          </w:tcPr>
          <w:p w14:paraId="5539543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LK47</w:t>
            </w:r>
          </w:p>
        </w:tc>
        <w:tc>
          <w:tcPr>
            <w:tcW w:w="555" w:type="pct"/>
            <w:tcBorders>
              <w:top w:val="nil"/>
              <w:left w:val="nil"/>
              <w:bottom w:val="single" w:sz="4" w:space="0" w:color="auto"/>
              <w:right w:val="single" w:sz="4" w:space="0" w:color="auto"/>
            </w:tcBorders>
            <w:shd w:val="clear" w:color="auto" w:fill="auto"/>
            <w:noWrap/>
            <w:vAlign w:val="center"/>
            <w:hideMark/>
          </w:tcPr>
          <w:p w14:paraId="1361EAD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2E7A76B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555" w:type="pct"/>
            <w:tcBorders>
              <w:top w:val="nil"/>
              <w:left w:val="nil"/>
              <w:bottom w:val="single" w:sz="4" w:space="0" w:color="auto"/>
              <w:right w:val="single" w:sz="4" w:space="0" w:color="auto"/>
            </w:tcBorders>
            <w:shd w:val="clear" w:color="auto" w:fill="auto"/>
            <w:noWrap/>
            <w:vAlign w:val="center"/>
            <w:hideMark/>
          </w:tcPr>
          <w:p w14:paraId="2B2A4BE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10AF1146" w14:textId="77777777" w:rsidR="00532C71" w:rsidRPr="004B320A" w:rsidRDefault="00532C71" w:rsidP="00532C71">
            <w:pPr>
              <w:rPr>
                <w:rFonts w:ascii="Times New Roman" w:hAnsi="Times New Roman"/>
                <w:sz w:val="20"/>
              </w:rPr>
            </w:pPr>
          </w:p>
        </w:tc>
      </w:tr>
      <w:tr w:rsidR="004560B7" w:rsidRPr="004B320A" w14:paraId="045DFACF"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CF0F11D"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725ED254"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3AB7D6D4"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39B955AA"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T.48</w:t>
            </w:r>
          </w:p>
        </w:tc>
        <w:tc>
          <w:tcPr>
            <w:tcW w:w="579" w:type="pct"/>
            <w:tcBorders>
              <w:top w:val="nil"/>
              <w:left w:val="nil"/>
              <w:bottom w:val="single" w:sz="4" w:space="0" w:color="auto"/>
              <w:right w:val="single" w:sz="4" w:space="0" w:color="auto"/>
            </w:tcBorders>
            <w:shd w:val="clear" w:color="auto" w:fill="auto"/>
            <w:noWrap/>
            <w:vAlign w:val="center"/>
            <w:hideMark/>
          </w:tcPr>
          <w:p w14:paraId="16181BA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LK48</w:t>
            </w:r>
          </w:p>
        </w:tc>
        <w:tc>
          <w:tcPr>
            <w:tcW w:w="555" w:type="pct"/>
            <w:tcBorders>
              <w:top w:val="nil"/>
              <w:left w:val="nil"/>
              <w:bottom w:val="single" w:sz="4" w:space="0" w:color="auto"/>
              <w:right w:val="single" w:sz="4" w:space="0" w:color="auto"/>
            </w:tcBorders>
            <w:shd w:val="clear" w:color="auto" w:fill="auto"/>
            <w:noWrap/>
            <w:vAlign w:val="center"/>
            <w:hideMark/>
          </w:tcPr>
          <w:p w14:paraId="35E96E5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573A106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555" w:type="pct"/>
            <w:tcBorders>
              <w:top w:val="nil"/>
              <w:left w:val="nil"/>
              <w:bottom w:val="single" w:sz="4" w:space="0" w:color="auto"/>
              <w:right w:val="single" w:sz="4" w:space="0" w:color="auto"/>
            </w:tcBorders>
            <w:shd w:val="clear" w:color="auto" w:fill="auto"/>
            <w:noWrap/>
            <w:vAlign w:val="center"/>
            <w:hideMark/>
          </w:tcPr>
          <w:p w14:paraId="6994771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FA8A8BB" w14:textId="77777777" w:rsidR="00532C71" w:rsidRPr="004B320A" w:rsidRDefault="00532C71" w:rsidP="00532C71">
            <w:pPr>
              <w:rPr>
                <w:rFonts w:ascii="Times New Roman" w:hAnsi="Times New Roman"/>
                <w:sz w:val="20"/>
              </w:rPr>
            </w:pPr>
          </w:p>
        </w:tc>
      </w:tr>
      <w:tr w:rsidR="004560B7" w:rsidRPr="004B320A" w14:paraId="01274075"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246B87D4"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4C46A56F"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4D456FDC"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7BE13145"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T.49</w:t>
            </w:r>
          </w:p>
        </w:tc>
        <w:tc>
          <w:tcPr>
            <w:tcW w:w="579" w:type="pct"/>
            <w:tcBorders>
              <w:top w:val="nil"/>
              <w:left w:val="nil"/>
              <w:bottom w:val="single" w:sz="4" w:space="0" w:color="auto"/>
              <w:right w:val="single" w:sz="4" w:space="0" w:color="auto"/>
            </w:tcBorders>
            <w:shd w:val="clear" w:color="auto" w:fill="auto"/>
            <w:noWrap/>
            <w:vAlign w:val="center"/>
            <w:hideMark/>
          </w:tcPr>
          <w:p w14:paraId="092C28E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LK49-1</w:t>
            </w:r>
          </w:p>
        </w:tc>
        <w:tc>
          <w:tcPr>
            <w:tcW w:w="555" w:type="pct"/>
            <w:tcBorders>
              <w:top w:val="nil"/>
              <w:left w:val="nil"/>
              <w:bottom w:val="single" w:sz="4" w:space="0" w:color="auto"/>
              <w:right w:val="single" w:sz="4" w:space="0" w:color="auto"/>
            </w:tcBorders>
            <w:shd w:val="clear" w:color="auto" w:fill="auto"/>
            <w:noWrap/>
            <w:vAlign w:val="center"/>
            <w:hideMark/>
          </w:tcPr>
          <w:p w14:paraId="7E2A74C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3DCF7D2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5C00AF6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2156271D" w14:textId="77777777" w:rsidR="00532C71" w:rsidRPr="004B320A" w:rsidRDefault="00532C71" w:rsidP="00532C71">
            <w:pPr>
              <w:rPr>
                <w:rFonts w:ascii="Times New Roman" w:hAnsi="Times New Roman"/>
                <w:sz w:val="20"/>
              </w:rPr>
            </w:pPr>
          </w:p>
        </w:tc>
      </w:tr>
      <w:tr w:rsidR="004560B7" w:rsidRPr="004B320A" w14:paraId="05629BE5"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59E06F77"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12211375"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19F42BAD"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473C39D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T.49</w:t>
            </w:r>
          </w:p>
        </w:tc>
        <w:tc>
          <w:tcPr>
            <w:tcW w:w="579" w:type="pct"/>
            <w:tcBorders>
              <w:top w:val="nil"/>
              <w:left w:val="nil"/>
              <w:bottom w:val="single" w:sz="4" w:space="0" w:color="auto"/>
              <w:right w:val="single" w:sz="4" w:space="0" w:color="auto"/>
            </w:tcBorders>
            <w:shd w:val="clear" w:color="auto" w:fill="auto"/>
            <w:noWrap/>
            <w:vAlign w:val="center"/>
            <w:hideMark/>
          </w:tcPr>
          <w:p w14:paraId="6C844E4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LK49-2</w:t>
            </w:r>
          </w:p>
        </w:tc>
        <w:tc>
          <w:tcPr>
            <w:tcW w:w="555" w:type="pct"/>
            <w:tcBorders>
              <w:top w:val="nil"/>
              <w:left w:val="nil"/>
              <w:bottom w:val="single" w:sz="4" w:space="0" w:color="auto"/>
              <w:right w:val="single" w:sz="4" w:space="0" w:color="auto"/>
            </w:tcBorders>
            <w:shd w:val="clear" w:color="auto" w:fill="auto"/>
            <w:noWrap/>
            <w:vAlign w:val="center"/>
            <w:hideMark/>
          </w:tcPr>
          <w:p w14:paraId="2ABB5A0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718" w:type="pct"/>
            <w:tcBorders>
              <w:top w:val="nil"/>
              <w:left w:val="nil"/>
              <w:bottom w:val="single" w:sz="4" w:space="0" w:color="auto"/>
              <w:right w:val="single" w:sz="4" w:space="0" w:color="auto"/>
            </w:tcBorders>
            <w:shd w:val="clear" w:color="auto" w:fill="auto"/>
            <w:noWrap/>
            <w:vAlign w:val="center"/>
            <w:hideMark/>
          </w:tcPr>
          <w:p w14:paraId="7079716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5,0</w:t>
            </w:r>
          </w:p>
        </w:tc>
        <w:tc>
          <w:tcPr>
            <w:tcW w:w="555" w:type="pct"/>
            <w:tcBorders>
              <w:top w:val="nil"/>
              <w:left w:val="nil"/>
              <w:bottom w:val="single" w:sz="4" w:space="0" w:color="auto"/>
              <w:right w:val="single" w:sz="4" w:space="0" w:color="auto"/>
            </w:tcBorders>
            <w:shd w:val="clear" w:color="auto" w:fill="auto"/>
            <w:noWrap/>
            <w:vAlign w:val="center"/>
            <w:hideMark/>
          </w:tcPr>
          <w:p w14:paraId="7E00FC8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06E474D4" w14:textId="77777777" w:rsidR="00532C71" w:rsidRPr="004B320A" w:rsidRDefault="00532C71" w:rsidP="00532C71">
            <w:pPr>
              <w:rPr>
                <w:rFonts w:ascii="Times New Roman" w:hAnsi="Times New Roman"/>
                <w:sz w:val="20"/>
              </w:rPr>
            </w:pPr>
          </w:p>
        </w:tc>
      </w:tr>
      <w:tr w:rsidR="004560B7" w:rsidRPr="004B320A" w14:paraId="6FD64C9D"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3303607B"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39922AE"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44D43870"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1C86089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T.50</w:t>
            </w:r>
          </w:p>
        </w:tc>
        <w:tc>
          <w:tcPr>
            <w:tcW w:w="579" w:type="pct"/>
            <w:tcBorders>
              <w:top w:val="nil"/>
              <w:left w:val="nil"/>
              <w:bottom w:val="single" w:sz="4" w:space="0" w:color="auto"/>
              <w:right w:val="single" w:sz="4" w:space="0" w:color="auto"/>
            </w:tcBorders>
            <w:shd w:val="clear" w:color="auto" w:fill="auto"/>
            <w:noWrap/>
            <w:vAlign w:val="center"/>
            <w:hideMark/>
          </w:tcPr>
          <w:p w14:paraId="5D05466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LK50-1</w:t>
            </w:r>
          </w:p>
        </w:tc>
        <w:tc>
          <w:tcPr>
            <w:tcW w:w="555" w:type="pct"/>
            <w:tcBorders>
              <w:top w:val="nil"/>
              <w:left w:val="nil"/>
              <w:bottom w:val="single" w:sz="4" w:space="0" w:color="auto"/>
              <w:right w:val="single" w:sz="4" w:space="0" w:color="auto"/>
            </w:tcBorders>
            <w:shd w:val="clear" w:color="auto" w:fill="auto"/>
            <w:noWrap/>
            <w:vAlign w:val="center"/>
            <w:hideMark/>
          </w:tcPr>
          <w:p w14:paraId="2E6AAF5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4DD47E5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8,0</w:t>
            </w:r>
          </w:p>
        </w:tc>
        <w:tc>
          <w:tcPr>
            <w:tcW w:w="555" w:type="pct"/>
            <w:tcBorders>
              <w:top w:val="nil"/>
              <w:left w:val="nil"/>
              <w:bottom w:val="single" w:sz="4" w:space="0" w:color="auto"/>
              <w:right w:val="single" w:sz="4" w:space="0" w:color="auto"/>
            </w:tcBorders>
            <w:shd w:val="clear" w:color="auto" w:fill="auto"/>
            <w:noWrap/>
            <w:vAlign w:val="center"/>
            <w:hideMark/>
          </w:tcPr>
          <w:p w14:paraId="6C00514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633B2A65" w14:textId="77777777" w:rsidR="00532C71" w:rsidRPr="004B320A" w:rsidRDefault="00532C71" w:rsidP="00532C71">
            <w:pPr>
              <w:rPr>
                <w:rFonts w:ascii="Times New Roman" w:hAnsi="Times New Roman"/>
                <w:sz w:val="20"/>
              </w:rPr>
            </w:pPr>
          </w:p>
        </w:tc>
      </w:tr>
      <w:tr w:rsidR="004560B7" w:rsidRPr="004B320A" w14:paraId="5D9FEB76"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0B4620C5"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1C63D141"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3C5F5A1E"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311110E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T.50</w:t>
            </w:r>
          </w:p>
        </w:tc>
        <w:tc>
          <w:tcPr>
            <w:tcW w:w="579" w:type="pct"/>
            <w:tcBorders>
              <w:top w:val="nil"/>
              <w:left w:val="nil"/>
              <w:bottom w:val="single" w:sz="4" w:space="0" w:color="auto"/>
              <w:right w:val="single" w:sz="4" w:space="0" w:color="auto"/>
            </w:tcBorders>
            <w:shd w:val="clear" w:color="auto" w:fill="auto"/>
            <w:noWrap/>
            <w:vAlign w:val="center"/>
            <w:hideMark/>
          </w:tcPr>
          <w:p w14:paraId="76C17BB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LK50-2</w:t>
            </w:r>
          </w:p>
        </w:tc>
        <w:tc>
          <w:tcPr>
            <w:tcW w:w="555" w:type="pct"/>
            <w:tcBorders>
              <w:top w:val="nil"/>
              <w:left w:val="nil"/>
              <w:bottom w:val="single" w:sz="4" w:space="0" w:color="auto"/>
              <w:right w:val="single" w:sz="4" w:space="0" w:color="auto"/>
            </w:tcBorders>
            <w:shd w:val="clear" w:color="auto" w:fill="auto"/>
            <w:noWrap/>
            <w:vAlign w:val="center"/>
            <w:hideMark/>
          </w:tcPr>
          <w:p w14:paraId="77B46F4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718" w:type="pct"/>
            <w:tcBorders>
              <w:top w:val="nil"/>
              <w:left w:val="nil"/>
              <w:bottom w:val="single" w:sz="4" w:space="0" w:color="auto"/>
              <w:right w:val="single" w:sz="4" w:space="0" w:color="auto"/>
            </w:tcBorders>
            <w:shd w:val="clear" w:color="auto" w:fill="auto"/>
            <w:noWrap/>
            <w:vAlign w:val="center"/>
            <w:hideMark/>
          </w:tcPr>
          <w:p w14:paraId="601EC9F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8,0</w:t>
            </w:r>
          </w:p>
        </w:tc>
        <w:tc>
          <w:tcPr>
            <w:tcW w:w="555" w:type="pct"/>
            <w:tcBorders>
              <w:top w:val="nil"/>
              <w:left w:val="nil"/>
              <w:bottom w:val="single" w:sz="4" w:space="0" w:color="auto"/>
              <w:right w:val="single" w:sz="4" w:space="0" w:color="auto"/>
            </w:tcBorders>
            <w:shd w:val="clear" w:color="auto" w:fill="auto"/>
            <w:noWrap/>
            <w:vAlign w:val="center"/>
            <w:hideMark/>
          </w:tcPr>
          <w:p w14:paraId="1837FA3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36866A11" w14:textId="77777777" w:rsidR="00532C71" w:rsidRPr="004B320A" w:rsidRDefault="00532C71" w:rsidP="00532C71">
            <w:pPr>
              <w:rPr>
                <w:rFonts w:ascii="Times New Roman" w:hAnsi="Times New Roman"/>
                <w:sz w:val="20"/>
              </w:rPr>
            </w:pPr>
          </w:p>
        </w:tc>
      </w:tr>
      <w:tr w:rsidR="004560B7" w:rsidRPr="004B320A" w14:paraId="360F3EC3"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5B18ED2D"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664FB2FC"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1A924D02"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79A108E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T.50</w:t>
            </w:r>
          </w:p>
        </w:tc>
        <w:tc>
          <w:tcPr>
            <w:tcW w:w="579" w:type="pct"/>
            <w:tcBorders>
              <w:top w:val="nil"/>
              <w:left w:val="nil"/>
              <w:bottom w:val="single" w:sz="4" w:space="0" w:color="auto"/>
              <w:right w:val="single" w:sz="4" w:space="0" w:color="auto"/>
            </w:tcBorders>
            <w:shd w:val="clear" w:color="auto" w:fill="auto"/>
            <w:noWrap/>
            <w:vAlign w:val="center"/>
            <w:hideMark/>
          </w:tcPr>
          <w:p w14:paraId="31E0B66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LK50-3</w:t>
            </w:r>
          </w:p>
        </w:tc>
        <w:tc>
          <w:tcPr>
            <w:tcW w:w="555" w:type="pct"/>
            <w:tcBorders>
              <w:top w:val="nil"/>
              <w:left w:val="nil"/>
              <w:bottom w:val="single" w:sz="4" w:space="0" w:color="auto"/>
              <w:right w:val="single" w:sz="4" w:space="0" w:color="auto"/>
            </w:tcBorders>
            <w:shd w:val="clear" w:color="auto" w:fill="auto"/>
            <w:noWrap/>
            <w:vAlign w:val="center"/>
            <w:hideMark/>
          </w:tcPr>
          <w:p w14:paraId="14C277B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718" w:type="pct"/>
            <w:tcBorders>
              <w:top w:val="nil"/>
              <w:left w:val="nil"/>
              <w:bottom w:val="single" w:sz="4" w:space="0" w:color="auto"/>
              <w:right w:val="single" w:sz="4" w:space="0" w:color="auto"/>
            </w:tcBorders>
            <w:shd w:val="clear" w:color="auto" w:fill="auto"/>
            <w:noWrap/>
            <w:vAlign w:val="center"/>
            <w:hideMark/>
          </w:tcPr>
          <w:p w14:paraId="0378843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417459A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279FBC80" w14:textId="77777777" w:rsidR="00532C71" w:rsidRPr="004B320A" w:rsidRDefault="00532C71" w:rsidP="00532C71">
            <w:pPr>
              <w:rPr>
                <w:rFonts w:ascii="Times New Roman" w:hAnsi="Times New Roman"/>
                <w:sz w:val="20"/>
              </w:rPr>
            </w:pPr>
          </w:p>
        </w:tc>
      </w:tr>
      <w:tr w:rsidR="004560B7" w:rsidRPr="004B320A" w14:paraId="5AC1C52B"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01E78487"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9D3DFAC"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40389EE8"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5734F775"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T.51</w:t>
            </w:r>
          </w:p>
        </w:tc>
        <w:tc>
          <w:tcPr>
            <w:tcW w:w="579" w:type="pct"/>
            <w:tcBorders>
              <w:top w:val="nil"/>
              <w:left w:val="nil"/>
              <w:bottom w:val="single" w:sz="4" w:space="0" w:color="auto"/>
              <w:right w:val="single" w:sz="4" w:space="0" w:color="auto"/>
            </w:tcBorders>
            <w:shd w:val="clear" w:color="auto" w:fill="auto"/>
            <w:noWrap/>
            <w:vAlign w:val="center"/>
            <w:hideMark/>
          </w:tcPr>
          <w:p w14:paraId="260620C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LK51</w:t>
            </w:r>
          </w:p>
        </w:tc>
        <w:tc>
          <w:tcPr>
            <w:tcW w:w="555" w:type="pct"/>
            <w:tcBorders>
              <w:top w:val="nil"/>
              <w:left w:val="nil"/>
              <w:bottom w:val="single" w:sz="4" w:space="0" w:color="auto"/>
              <w:right w:val="single" w:sz="4" w:space="0" w:color="auto"/>
            </w:tcBorders>
            <w:shd w:val="clear" w:color="auto" w:fill="auto"/>
            <w:noWrap/>
            <w:vAlign w:val="center"/>
            <w:hideMark/>
          </w:tcPr>
          <w:p w14:paraId="5424C4B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219A95F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555" w:type="pct"/>
            <w:tcBorders>
              <w:top w:val="nil"/>
              <w:left w:val="nil"/>
              <w:bottom w:val="single" w:sz="4" w:space="0" w:color="auto"/>
              <w:right w:val="single" w:sz="4" w:space="0" w:color="auto"/>
            </w:tcBorders>
            <w:shd w:val="clear" w:color="auto" w:fill="auto"/>
            <w:noWrap/>
            <w:vAlign w:val="center"/>
            <w:hideMark/>
          </w:tcPr>
          <w:p w14:paraId="4276F7A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69075E83" w14:textId="77777777" w:rsidR="00532C71" w:rsidRPr="004B320A" w:rsidRDefault="00532C71" w:rsidP="00532C71">
            <w:pPr>
              <w:rPr>
                <w:rFonts w:ascii="Times New Roman" w:hAnsi="Times New Roman"/>
                <w:sz w:val="20"/>
              </w:rPr>
            </w:pPr>
          </w:p>
        </w:tc>
      </w:tr>
      <w:tr w:rsidR="004560B7" w:rsidRPr="004B320A" w14:paraId="6846C2E2"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56B5ECF1"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1C4FD017"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3CEEC37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2ECDA684"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2279DA3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37B535AA"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1,31</w:t>
            </w:r>
          </w:p>
        </w:tc>
        <w:tc>
          <w:tcPr>
            <w:tcW w:w="718" w:type="pct"/>
            <w:tcBorders>
              <w:top w:val="nil"/>
              <w:left w:val="nil"/>
              <w:bottom w:val="single" w:sz="4" w:space="0" w:color="auto"/>
              <w:right w:val="single" w:sz="4" w:space="0" w:color="auto"/>
            </w:tcBorders>
            <w:shd w:val="clear" w:color="auto" w:fill="auto"/>
            <w:noWrap/>
            <w:vAlign w:val="center"/>
            <w:hideMark/>
          </w:tcPr>
          <w:p w14:paraId="3DD891C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4,3</w:t>
            </w:r>
          </w:p>
        </w:tc>
        <w:tc>
          <w:tcPr>
            <w:tcW w:w="555" w:type="pct"/>
            <w:tcBorders>
              <w:top w:val="nil"/>
              <w:left w:val="nil"/>
              <w:bottom w:val="single" w:sz="4" w:space="0" w:color="auto"/>
              <w:right w:val="single" w:sz="4" w:space="0" w:color="auto"/>
            </w:tcBorders>
            <w:shd w:val="clear" w:color="auto" w:fill="auto"/>
            <w:noWrap/>
            <w:vAlign w:val="center"/>
            <w:hideMark/>
          </w:tcPr>
          <w:p w14:paraId="385C482B" w14:textId="168BE66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47497628" w14:textId="77777777" w:rsidR="00532C71" w:rsidRPr="004B320A" w:rsidRDefault="00532C71" w:rsidP="00532C71">
            <w:pPr>
              <w:rPr>
                <w:rFonts w:ascii="Times New Roman" w:hAnsi="Times New Roman"/>
                <w:sz w:val="20"/>
              </w:rPr>
            </w:pPr>
          </w:p>
        </w:tc>
      </w:tr>
      <w:tr w:rsidR="004560B7" w:rsidRPr="004B320A" w14:paraId="0B482C33"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7DAF3695"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45CDF434" w14:textId="77777777" w:rsidR="00532C71" w:rsidRPr="004B320A" w:rsidRDefault="00532C71" w:rsidP="00532C71">
            <w:pPr>
              <w:rPr>
                <w:rFonts w:ascii="Times New Roman" w:hAnsi="Times New Roman"/>
                <w:b/>
                <w:bCs/>
                <w:szCs w:val="24"/>
              </w:rPr>
            </w:pPr>
          </w:p>
        </w:tc>
        <w:tc>
          <w:tcPr>
            <w:tcW w:w="7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91E555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9.333</w:t>
            </w:r>
          </w:p>
        </w:tc>
        <w:tc>
          <w:tcPr>
            <w:tcW w:w="503" w:type="pct"/>
            <w:tcBorders>
              <w:top w:val="nil"/>
              <w:left w:val="nil"/>
              <w:bottom w:val="single" w:sz="4" w:space="0" w:color="auto"/>
              <w:right w:val="single" w:sz="4" w:space="0" w:color="auto"/>
            </w:tcBorders>
            <w:shd w:val="clear" w:color="auto" w:fill="auto"/>
            <w:noWrap/>
            <w:vAlign w:val="center"/>
            <w:hideMark/>
          </w:tcPr>
          <w:p w14:paraId="6BBBE9E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T.52</w:t>
            </w:r>
          </w:p>
        </w:tc>
        <w:tc>
          <w:tcPr>
            <w:tcW w:w="579" w:type="pct"/>
            <w:tcBorders>
              <w:top w:val="nil"/>
              <w:left w:val="nil"/>
              <w:bottom w:val="single" w:sz="4" w:space="0" w:color="auto"/>
              <w:right w:val="single" w:sz="4" w:space="0" w:color="auto"/>
            </w:tcBorders>
            <w:shd w:val="clear" w:color="auto" w:fill="auto"/>
            <w:noWrap/>
            <w:vAlign w:val="center"/>
            <w:hideMark/>
          </w:tcPr>
          <w:p w14:paraId="2308345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LK52</w:t>
            </w:r>
          </w:p>
        </w:tc>
        <w:tc>
          <w:tcPr>
            <w:tcW w:w="555" w:type="pct"/>
            <w:tcBorders>
              <w:top w:val="nil"/>
              <w:left w:val="nil"/>
              <w:bottom w:val="single" w:sz="4" w:space="0" w:color="auto"/>
              <w:right w:val="single" w:sz="4" w:space="0" w:color="auto"/>
            </w:tcBorders>
            <w:shd w:val="clear" w:color="auto" w:fill="auto"/>
            <w:noWrap/>
            <w:vAlign w:val="center"/>
            <w:hideMark/>
          </w:tcPr>
          <w:p w14:paraId="0CCC616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17C1223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555" w:type="pct"/>
            <w:tcBorders>
              <w:top w:val="nil"/>
              <w:left w:val="nil"/>
              <w:bottom w:val="single" w:sz="4" w:space="0" w:color="auto"/>
              <w:right w:val="single" w:sz="4" w:space="0" w:color="auto"/>
            </w:tcBorders>
            <w:shd w:val="clear" w:color="auto" w:fill="auto"/>
            <w:noWrap/>
            <w:vAlign w:val="center"/>
            <w:hideMark/>
          </w:tcPr>
          <w:p w14:paraId="674AF04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40F17CA9" w14:textId="77777777" w:rsidR="00532C71" w:rsidRPr="004B320A" w:rsidRDefault="00532C71" w:rsidP="00532C71">
            <w:pPr>
              <w:rPr>
                <w:rFonts w:ascii="Times New Roman" w:hAnsi="Times New Roman"/>
                <w:sz w:val="20"/>
              </w:rPr>
            </w:pPr>
          </w:p>
        </w:tc>
      </w:tr>
      <w:tr w:rsidR="004560B7" w:rsidRPr="004B320A" w14:paraId="0C74A675"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AD45AF8"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6FB2D001"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39E2B691"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4982AA6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T.53</w:t>
            </w:r>
          </w:p>
        </w:tc>
        <w:tc>
          <w:tcPr>
            <w:tcW w:w="579" w:type="pct"/>
            <w:tcBorders>
              <w:top w:val="nil"/>
              <w:left w:val="nil"/>
              <w:bottom w:val="single" w:sz="4" w:space="0" w:color="auto"/>
              <w:right w:val="single" w:sz="4" w:space="0" w:color="auto"/>
            </w:tcBorders>
            <w:shd w:val="clear" w:color="auto" w:fill="auto"/>
            <w:noWrap/>
            <w:vAlign w:val="center"/>
            <w:hideMark/>
          </w:tcPr>
          <w:p w14:paraId="34D0D19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LK53</w:t>
            </w:r>
          </w:p>
        </w:tc>
        <w:tc>
          <w:tcPr>
            <w:tcW w:w="555" w:type="pct"/>
            <w:tcBorders>
              <w:top w:val="nil"/>
              <w:left w:val="nil"/>
              <w:bottom w:val="single" w:sz="4" w:space="0" w:color="auto"/>
              <w:right w:val="single" w:sz="4" w:space="0" w:color="auto"/>
            </w:tcBorders>
            <w:shd w:val="clear" w:color="auto" w:fill="auto"/>
            <w:noWrap/>
            <w:vAlign w:val="center"/>
            <w:hideMark/>
          </w:tcPr>
          <w:p w14:paraId="4A057E5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4FCC024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60804C9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3507EF50" w14:textId="77777777" w:rsidR="00532C71" w:rsidRPr="004B320A" w:rsidRDefault="00532C71" w:rsidP="00532C71">
            <w:pPr>
              <w:rPr>
                <w:rFonts w:ascii="Times New Roman" w:hAnsi="Times New Roman"/>
                <w:sz w:val="20"/>
              </w:rPr>
            </w:pPr>
          </w:p>
        </w:tc>
      </w:tr>
      <w:tr w:rsidR="004560B7" w:rsidRPr="004B320A" w14:paraId="76D3DDEC"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72229A89"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48F7747"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7EDF9BDB"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636B222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T.54</w:t>
            </w:r>
          </w:p>
        </w:tc>
        <w:tc>
          <w:tcPr>
            <w:tcW w:w="579" w:type="pct"/>
            <w:tcBorders>
              <w:top w:val="nil"/>
              <w:left w:val="nil"/>
              <w:bottom w:val="single" w:sz="4" w:space="0" w:color="auto"/>
              <w:right w:val="single" w:sz="4" w:space="0" w:color="auto"/>
            </w:tcBorders>
            <w:shd w:val="clear" w:color="auto" w:fill="auto"/>
            <w:noWrap/>
            <w:vAlign w:val="center"/>
            <w:hideMark/>
          </w:tcPr>
          <w:p w14:paraId="200B483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LK54</w:t>
            </w:r>
          </w:p>
        </w:tc>
        <w:tc>
          <w:tcPr>
            <w:tcW w:w="555" w:type="pct"/>
            <w:tcBorders>
              <w:top w:val="nil"/>
              <w:left w:val="nil"/>
              <w:bottom w:val="single" w:sz="4" w:space="0" w:color="auto"/>
              <w:right w:val="single" w:sz="4" w:space="0" w:color="auto"/>
            </w:tcBorders>
            <w:shd w:val="clear" w:color="auto" w:fill="auto"/>
            <w:noWrap/>
            <w:vAlign w:val="center"/>
            <w:hideMark/>
          </w:tcPr>
          <w:p w14:paraId="6BDDD8A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38CCFF0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5,0</w:t>
            </w:r>
          </w:p>
        </w:tc>
        <w:tc>
          <w:tcPr>
            <w:tcW w:w="555" w:type="pct"/>
            <w:tcBorders>
              <w:top w:val="nil"/>
              <w:left w:val="nil"/>
              <w:bottom w:val="single" w:sz="4" w:space="0" w:color="auto"/>
              <w:right w:val="single" w:sz="4" w:space="0" w:color="auto"/>
            </w:tcBorders>
            <w:shd w:val="clear" w:color="auto" w:fill="auto"/>
            <w:noWrap/>
            <w:vAlign w:val="center"/>
            <w:hideMark/>
          </w:tcPr>
          <w:p w14:paraId="2B611F6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47FE035D" w14:textId="77777777" w:rsidR="00532C71" w:rsidRPr="004B320A" w:rsidRDefault="00532C71" w:rsidP="00532C71">
            <w:pPr>
              <w:rPr>
                <w:rFonts w:ascii="Times New Roman" w:hAnsi="Times New Roman"/>
                <w:sz w:val="20"/>
              </w:rPr>
            </w:pPr>
          </w:p>
        </w:tc>
      </w:tr>
      <w:tr w:rsidR="004560B7" w:rsidRPr="004B320A" w14:paraId="244673C9"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38F5B074"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447F2696"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5CF8172A"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349D9BD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T.55</w:t>
            </w:r>
          </w:p>
        </w:tc>
        <w:tc>
          <w:tcPr>
            <w:tcW w:w="579" w:type="pct"/>
            <w:tcBorders>
              <w:top w:val="nil"/>
              <w:left w:val="nil"/>
              <w:bottom w:val="single" w:sz="4" w:space="0" w:color="auto"/>
              <w:right w:val="single" w:sz="4" w:space="0" w:color="auto"/>
            </w:tcBorders>
            <w:shd w:val="clear" w:color="auto" w:fill="auto"/>
            <w:noWrap/>
            <w:vAlign w:val="center"/>
            <w:hideMark/>
          </w:tcPr>
          <w:p w14:paraId="1D6FA0E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LK55-2</w:t>
            </w:r>
          </w:p>
        </w:tc>
        <w:tc>
          <w:tcPr>
            <w:tcW w:w="555" w:type="pct"/>
            <w:tcBorders>
              <w:top w:val="nil"/>
              <w:left w:val="nil"/>
              <w:bottom w:val="single" w:sz="4" w:space="0" w:color="auto"/>
              <w:right w:val="single" w:sz="4" w:space="0" w:color="auto"/>
            </w:tcBorders>
            <w:shd w:val="clear" w:color="auto" w:fill="auto"/>
            <w:noWrap/>
            <w:vAlign w:val="center"/>
            <w:hideMark/>
          </w:tcPr>
          <w:p w14:paraId="5E7CA10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718" w:type="pct"/>
            <w:tcBorders>
              <w:top w:val="nil"/>
              <w:left w:val="nil"/>
              <w:bottom w:val="single" w:sz="4" w:space="0" w:color="auto"/>
              <w:right w:val="single" w:sz="4" w:space="0" w:color="auto"/>
            </w:tcBorders>
            <w:shd w:val="clear" w:color="auto" w:fill="auto"/>
            <w:noWrap/>
            <w:vAlign w:val="center"/>
            <w:hideMark/>
          </w:tcPr>
          <w:p w14:paraId="6E3B2F1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5,0</w:t>
            </w:r>
          </w:p>
        </w:tc>
        <w:tc>
          <w:tcPr>
            <w:tcW w:w="555" w:type="pct"/>
            <w:tcBorders>
              <w:top w:val="nil"/>
              <w:left w:val="nil"/>
              <w:bottom w:val="single" w:sz="4" w:space="0" w:color="auto"/>
              <w:right w:val="single" w:sz="4" w:space="0" w:color="auto"/>
            </w:tcBorders>
            <w:shd w:val="clear" w:color="auto" w:fill="auto"/>
            <w:noWrap/>
            <w:vAlign w:val="center"/>
            <w:hideMark/>
          </w:tcPr>
          <w:p w14:paraId="6F8B38A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4B089B9B" w14:textId="77777777" w:rsidR="00532C71" w:rsidRPr="004B320A" w:rsidRDefault="00532C71" w:rsidP="00532C71">
            <w:pPr>
              <w:rPr>
                <w:rFonts w:ascii="Times New Roman" w:hAnsi="Times New Roman"/>
                <w:sz w:val="20"/>
              </w:rPr>
            </w:pPr>
          </w:p>
        </w:tc>
      </w:tr>
      <w:tr w:rsidR="004560B7" w:rsidRPr="004B320A" w14:paraId="0648F0E2"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3DD49DC4"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0B54770"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6582685B"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56EA4EA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T.57</w:t>
            </w:r>
          </w:p>
        </w:tc>
        <w:tc>
          <w:tcPr>
            <w:tcW w:w="579" w:type="pct"/>
            <w:tcBorders>
              <w:top w:val="nil"/>
              <w:left w:val="nil"/>
              <w:bottom w:val="single" w:sz="4" w:space="0" w:color="auto"/>
              <w:right w:val="single" w:sz="4" w:space="0" w:color="auto"/>
            </w:tcBorders>
            <w:shd w:val="clear" w:color="auto" w:fill="auto"/>
            <w:noWrap/>
            <w:vAlign w:val="center"/>
            <w:hideMark/>
          </w:tcPr>
          <w:p w14:paraId="75D7AC6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LK57-2</w:t>
            </w:r>
          </w:p>
        </w:tc>
        <w:tc>
          <w:tcPr>
            <w:tcW w:w="555" w:type="pct"/>
            <w:tcBorders>
              <w:top w:val="nil"/>
              <w:left w:val="nil"/>
              <w:bottom w:val="single" w:sz="4" w:space="0" w:color="auto"/>
              <w:right w:val="single" w:sz="4" w:space="0" w:color="auto"/>
            </w:tcBorders>
            <w:shd w:val="clear" w:color="auto" w:fill="auto"/>
            <w:noWrap/>
            <w:vAlign w:val="center"/>
            <w:hideMark/>
          </w:tcPr>
          <w:p w14:paraId="6DFE393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718" w:type="pct"/>
            <w:tcBorders>
              <w:top w:val="nil"/>
              <w:left w:val="nil"/>
              <w:bottom w:val="single" w:sz="4" w:space="0" w:color="auto"/>
              <w:right w:val="single" w:sz="4" w:space="0" w:color="auto"/>
            </w:tcBorders>
            <w:shd w:val="clear" w:color="auto" w:fill="auto"/>
            <w:noWrap/>
            <w:vAlign w:val="center"/>
            <w:hideMark/>
          </w:tcPr>
          <w:p w14:paraId="4CE6FE8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54BF566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4B61E988" w14:textId="77777777" w:rsidR="00532C71" w:rsidRPr="004B320A" w:rsidRDefault="00532C71" w:rsidP="00532C71">
            <w:pPr>
              <w:rPr>
                <w:rFonts w:ascii="Times New Roman" w:hAnsi="Times New Roman"/>
                <w:sz w:val="20"/>
              </w:rPr>
            </w:pPr>
          </w:p>
        </w:tc>
      </w:tr>
      <w:tr w:rsidR="004560B7" w:rsidRPr="004B320A" w14:paraId="26DF14D3"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374DC5D9"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DABF511"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08E561D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62E77F0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6601D88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6FDDC0A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1,4</w:t>
            </w:r>
          </w:p>
        </w:tc>
        <w:tc>
          <w:tcPr>
            <w:tcW w:w="718" w:type="pct"/>
            <w:tcBorders>
              <w:top w:val="nil"/>
              <w:left w:val="nil"/>
              <w:bottom w:val="single" w:sz="4" w:space="0" w:color="auto"/>
              <w:right w:val="single" w:sz="4" w:space="0" w:color="auto"/>
            </w:tcBorders>
            <w:shd w:val="clear" w:color="auto" w:fill="auto"/>
            <w:noWrap/>
            <w:vAlign w:val="center"/>
            <w:hideMark/>
          </w:tcPr>
          <w:p w14:paraId="2935F881"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4,7</w:t>
            </w:r>
          </w:p>
        </w:tc>
        <w:tc>
          <w:tcPr>
            <w:tcW w:w="555" w:type="pct"/>
            <w:tcBorders>
              <w:top w:val="nil"/>
              <w:left w:val="nil"/>
              <w:bottom w:val="single" w:sz="4" w:space="0" w:color="auto"/>
              <w:right w:val="single" w:sz="4" w:space="0" w:color="auto"/>
            </w:tcBorders>
            <w:shd w:val="clear" w:color="auto" w:fill="auto"/>
            <w:noWrap/>
            <w:vAlign w:val="center"/>
            <w:hideMark/>
          </w:tcPr>
          <w:p w14:paraId="168B3B51"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766F4CB8" w14:textId="77777777" w:rsidR="00532C71" w:rsidRPr="004B320A" w:rsidRDefault="00532C71" w:rsidP="00532C71">
            <w:pPr>
              <w:rPr>
                <w:rFonts w:ascii="Times New Roman" w:hAnsi="Times New Roman"/>
                <w:sz w:val="20"/>
              </w:rPr>
            </w:pPr>
          </w:p>
        </w:tc>
      </w:tr>
      <w:tr w:rsidR="004560B7" w:rsidRPr="004B320A" w14:paraId="369E1729"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572E9E5E" w14:textId="77777777" w:rsidR="00532C71" w:rsidRPr="004B320A" w:rsidRDefault="00532C71" w:rsidP="00532C71">
            <w:pPr>
              <w:rPr>
                <w:rFonts w:ascii="Times New Roman" w:hAnsi="Times New Roman"/>
                <w:b/>
                <w:bCs/>
                <w:szCs w:val="24"/>
              </w:rPr>
            </w:pPr>
          </w:p>
        </w:tc>
        <w:tc>
          <w:tcPr>
            <w:tcW w:w="7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27E736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VIII</w:t>
            </w:r>
          </w:p>
        </w:tc>
        <w:tc>
          <w:tcPr>
            <w:tcW w:w="771" w:type="pct"/>
            <w:tcBorders>
              <w:top w:val="nil"/>
              <w:left w:val="nil"/>
              <w:bottom w:val="single" w:sz="4" w:space="0" w:color="auto"/>
              <w:right w:val="single" w:sz="4" w:space="0" w:color="auto"/>
            </w:tcBorders>
            <w:shd w:val="clear" w:color="auto" w:fill="auto"/>
            <w:noWrap/>
            <w:vAlign w:val="center"/>
            <w:hideMark/>
          </w:tcPr>
          <w:p w14:paraId="381F49C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10.333</w:t>
            </w:r>
          </w:p>
        </w:tc>
        <w:tc>
          <w:tcPr>
            <w:tcW w:w="503" w:type="pct"/>
            <w:tcBorders>
              <w:top w:val="nil"/>
              <w:left w:val="nil"/>
              <w:bottom w:val="single" w:sz="4" w:space="0" w:color="auto"/>
              <w:right w:val="single" w:sz="4" w:space="0" w:color="auto"/>
            </w:tcBorders>
            <w:shd w:val="clear" w:color="auto" w:fill="auto"/>
            <w:noWrap/>
            <w:vAlign w:val="center"/>
            <w:hideMark/>
          </w:tcPr>
          <w:p w14:paraId="235D688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T.55</w:t>
            </w:r>
          </w:p>
        </w:tc>
        <w:tc>
          <w:tcPr>
            <w:tcW w:w="579" w:type="pct"/>
            <w:tcBorders>
              <w:top w:val="nil"/>
              <w:left w:val="nil"/>
              <w:bottom w:val="single" w:sz="4" w:space="0" w:color="auto"/>
              <w:right w:val="single" w:sz="4" w:space="0" w:color="auto"/>
            </w:tcBorders>
            <w:shd w:val="clear" w:color="auto" w:fill="auto"/>
            <w:noWrap/>
            <w:vAlign w:val="center"/>
            <w:hideMark/>
          </w:tcPr>
          <w:p w14:paraId="5180B13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LK55-2</w:t>
            </w:r>
          </w:p>
        </w:tc>
        <w:tc>
          <w:tcPr>
            <w:tcW w:w="555" w:type="pct"/>
            <w:tcBorders>
              <w:top w:val="nil"/>
              <w:left w:val="nil"/>
              <w:bottom w:val="single" w:sz="4" w:space="0" w:color="auto"/>
              <w:right w:val="single" w:sz="4" w:space="0" w:color="auto"/>
            </w:tcBorders>
            <w:shd w:val="clear" w:color="auto" w:fill="auto"/>
            <w:noWrap/>
            <w:vAlign w:val="center"/>
            <w:hideMark/>
          </w:tcPr>
          <w:p w14:paraId="511BED4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718" w:type="pct"/>
            <w:tcBorders>
              <w:top w:val="nil"/>
              <w:left w:val="nil"/>
              <w:bottom w:val="single" w:sz="4" w:space="0" w:color="auto"/>
              <w:right w:val="single" w:sz="4" w:space="0" w:color="auto"/>
            </w:tcBorders>
            <w:shd w:val="clear" w:color="auto" w:fill="auto"/>
            <w:noWrap/>
            <w:vAlign w:val="center"/>
            <w:hideMark/>
          </w:tcPr>
          <w:p w14:paraId="376A1276"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5</w:t>
            </w:r>
          </w:p>
        </w:tc>
        <w:tc>
          <w:tcPr>
            <w:tcW w:w="555" w:type="pct"/>
            <w:tcBorders>
              <w:top w:val="nil"/>
              <w:left w:val="nil"/>
              <w:bottom w:val="single" w:sz="4" w:space="0" w:color="auto"/>
              <w:right w:val="single" w:sz="4" w:space="0" w:color="auto"/>
            </w:tcBorders>
            <w:shd w:val="clear" w:color="auto" w:fill="auto"/>
            <w:noWrap/>
            <w:vAlign w:val="center"/>
            <w:hideMark/>
          </w:tcPr>
          <w:p w14:paraId="7B52FAA7"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3966C4F1" w14:textId="77777777" w:rsidR="00532C71" w:rsidRPr="004B320A" w:rsidRDefault="00532C71" w:rsidP="00532C71">
            <w:pPr>
              <w:rPr>
                <w:rFonts w:ascii="Times New Roman" w:hAnsi="Times New Roman"/>
                <w:sz w:val="20"/>
              </w:rPr>
            </w:pPr>
          </w:p>
        </w:tc>
      </w:tr>
      <w:tr w:rsidR="004560B7" w:rsidRPr="004B320A" w14:paraId="0497CFFF"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9EB4FEA"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0365C3EA"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72199DC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5BC7D1B5"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1BC4FFE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6F9ABB2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718" w:type="pct"/>
            <w:tcBorders>
              <w:top w:val="nil"/>
              <w:left w:val="nil"/>
              <w:bottom w:val="single" w:sz="4" w:space="0" w:color="auto"/>
              <w:right w:val="single" w:sz="4" w:space="0" w:color="auto"/>
            </w:tcBorders>
            <w:shd w:val="clear" w:color="auto" w:fill="auto"/>
            <w:noWrap/>
            <w:vAlign w:val="center"/>
            <w:hideMark/>
          </w:tcPr>
          <w:p w14:paraId="1E0BA144"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5,0</w:t>
            </w:r>
          </w:p>
        </w:tc>
        <w:tc>
          <w:tcPr>
            <w:tcW w:w="555" w:type="pct"/>
            <w:tcBorders>
              <w:top w:val="nil"/>
              <w:left w:val="nil"/>
              <w:bottom w:val="single" w:sz="4" w:space="0" w:color="auto"/>
              <w:right w:val="single" w:sz="4" w:space="0" w:color="auto"/>
            </w:tcBorders>
            <w:shd w:val="clear" w:color="auto" w:fill="auto"/>
            <w:noWrap/>
            <w:vAlign w:val="center"/>
            <w:hideMark/>
          </w:tcPr>
          <w:p w14:paraId="3F36612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243AF363" w14:textId="77777777" w:rsidR="00532C71" w:rsidRPr="004B320A" w:rsidRDefault="00532C71" w:rsidP="00532C71">
            <w:pPr>
              <w:rPr>
                <w:rFonts w:ascii="Times New Roman" w:hAnsi="Times New Roman"/>
                <w:sz w:val="20"/>
              </w:rPr>
            </w:pPr>
          </w:p>
        </w:tc>
      </w:tr>
      <w:tr w:rsidR="004560B7" w:rsidRPr="004B320A" w14:paraId="5533CA14"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4F13117F"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9932741" w14:textId="77777777" w:rsidR="00532C71" w:rsidRPr="004B320A" w:rsidRDefault="00532C71" w:rsidP="00532C71">
            <w:pPr>
              <w:rPr>
                <w:rFonts w:ascii="Times New Roman" w:hAnsi="Times New Roman"/>
                <w:b/>
                <w:bCs/>
                <w:szCs w:val="24"/>
              </w:rPr>
            </w:pPr>
          </w:p>
        </w:tc>
        <w:tc>
          <w:tcPr>
            <w:tcW w:w="7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D55B49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11.333</w:t>
            </w:r>
          </w:p>
        </w:tc>
        <w:tc>
          <w:tcPr>
            <w:tcW w:w="503" w:type="pct"/>
            <w:tcBorders>
              <w:top w:val="nil"/>
              <w:left w:val="nil"/>
              <w:bottom w:val="single" w:sz="4" w:space="0" w:color="auto"/>
              <w:right w:val="single" w:sz="4" w:space="0" w:color="auto"/>
            </w:tcBorders>
            <w:shd w:val="clear" w:color="auto" w:fill="auto"/>
            <w:noWrap/>
            <w:vAlign w:val="center"/>
            <w:hideMark/>
          </w:tcPr>
          <w:p w14:paraId="2BFDE5B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T.56</w:t>
            </w:r>
          </w:p>
        </w:tc>
        <w:tc>
          <w:tcPr>
            <w:tcW w:w="579" w:type="pct"/>
            <w:tcBorders>
              <w:top w:val="nil"/>
              <w:left w:val="nil"/>
              <w:bottom w:val="single" w:sz="4" w:space="0" w:color="auto"/>
              <w:right w:val="single" w:sz="4" w:space="0" w:color="auto"/>
            </w:tcBorders>
            <w:shd w:val="clear" w:color="auto" w:fill="auto"/>
            <w:noWrap/>
            <w:vAlign w:val="center"/>
            <w:hideMark/>
          </w:tcPr>
          <w:p w14:paraId="4663582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LK56</w:t>
            </w:r>
          </w:p>
        </w:tc>
        <w:tc>
          <w:tcPr>
            <w:tcW w:w="555" w:type="pct"/>
            <w:tcBorders>
              <w:top w:val="nil"/>
              <w:left w:val="nil"/>
              <w:bottom w:val="single" w:sz="4" w:space="0" w:color="auto"/>
              <w:right w:val="single" w:sz="4" w:space="0" w:color="auto"/>
            </w:tcBorders>
            <w:shd w:val="clear" w:color="auto" w:fill="auto"/>
            <w:noWrap/>
            <w:vAlign w:val="center"/>
            <w:hideMark/>
          </w:tcPr>
          <w:p w14:paraId="6C3AB25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22D9182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7,5</w:t>
            </w:r>
          </w:p>
        </w:tc>
        <w:tc>
          <w:tcPr>
            <w:tcW w:w="555" w:type="pct"/>
            <w:tcBorders>
              <w:top w:val="nil"/>
              <w:left w:val="nil"/>
              <w:bottom w:val="single" w:sz="4" w:space="0" w:color="auto"/>
              <w:right w:val="single" w:sz="4" w:space="0" w:color="auto"/>
            </w:tcBorders>
            <w:shd w:val="clear" w:color="auto" w:fill="auto"/>
            <w:noWrap/>
            <w:vAlign w:val="center"/>
            <w:hideMark/>
          </w:tcPr>
          <w:p w14:paraId="7D7FD0D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2B7C28BE" w14:textId="77777777" w:rsidR="00532C71" w:rsidRPr="004B320A" w:rsidRDefault="00532C71" w:rsidP="00532C71">
            <w:pPr>
              <w:rPr>
                <w:rFonts w:ascii="Times New Roman" w:hAnsi="Times New Roman"/>
                <w:sz w:val="20"/>
              </w:rPr>
            </w:pPr>
          </w:p>
        </w:tc>
      </w:tr>
      <w:tr w:rsidR="004560B7" w:rsidRPr="004B320A" w14:paraId="28F4D4FA"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3EDC3EED"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266E5E3"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608DFC7F"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421C757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T.57</w:t>
            </w:r>
          </w:p>
        </w:tc>
        <w:tc>
          <w:tcPr>
            <w:tcW w:w="579" w:type="pct"/>
            <w:tcBorders>
              <w:top w:val="nil"/>
              <w:left w:val="nil"/>
              <w:bottom w:val="single" w:sz="4" w:space="0" w:color="auto"/>
              <w:right w:val="single" w:sz="4" w:space="0" w:color="auto"/>
            </w:tcBorders>
            <w:shd w:val="clear" w:color="auto" w:fill="auto"/>
            <w:noWrap/>
            <w:vAlign w:val="center"/>
            <w:hideMark/>
          </w:tcPr>
          <w:p w14:paraId="58D3548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LK57-1</w:t>
            </w:r>
          </w:p>
        </w:tc>
        <w:tc>
          <w:tcPr>
            <w:tcW w:w="555" w:type="pct"/>
            <w:tcBorders>
              <w:top w:val="nil"/>
              <w:left w:val="nil"/>
              <w:bottom w:val="single" w:sz="4" w:space="0" w:color="auto"/>
              <w:right w:val="single" w:sz="4" w:space="0" w:color="auto"/>
            </w:tcBorders>
            <w:shd w:val="clear" w:color="auto" w:fill="auto"/>
            <w:noWrap/>
            <w:vAlign w:val="center"/>
            <w:hideMark/>
          </w:tcPr>
          <w:p w14:paraId="3E5FD53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718" w:type="pct"/>
            <w:tcBorders>
              <w:top w:val="nil"/>
              <w:left w:val="nil"/>
              <w:bottom w:val="single" w:sz="4" w:space="0" w:color="auto"/>
              <w:right w:val="single" w:sz="4" w:space="0" w:color="auto"/>
            </w:tcBorders>
            <w:shd w:val="clear" w:color="auto" w:fill="auto"/>
            <w:noWrap/>
            <w:vAlign w:val="center"/>
            <w:hideMark/>
          </w:tcPr>
          <w:p w14:paraId="7D8405C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4CDDCEB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44F802B" w14:textId="77777777" w:rsidR="00532C71" w:rsidRPr="004B320A" w:rsidRDefault="00532C71" w:rsidP="00532C71">
            <w:pPr>
              <w:rPr>
                <w:rFonts w:ascii="Times New Roman" w:hAnsi="Times New Roman"/>
                <w:sz w:val="20"/>
              </w:rPr>
            </w:pPr>
          </w:p>
        </w:tc>
      </w:tr>
      <w:tr w:rsidR="004560B7" w:rsidRPr="004B320A" w14:paraId="56B2EADB"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539B4F43"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083CB262"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1B940271"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182E5C4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T.58</w:t>
            </w:r>
          </w:p>
        </w:tc>
        <w:tc>
          <w:tcPr>
            <w:tcW w:w="579" w:type="pct"/>
            <w:tcBorders>
              <w:top w:val="nil"/>
              <w:left w:val="nil"/>
              <w:bottom w:val="single" w:sz="4" w:space="0" w:color="auto"/>
              <w:right w:val="single" w:sz="4" w:space="0" w:color="auto"/>
            </w:tcBorders>
            <w:shd w:val="clear" w:color="auto" w:fill="auto"/>
            <w:noWrap/>
            <w:vAlign w:val="center"/>
            <w:hideMark/>
          </w:tcPr>
          <w:p w14:paraId="4597D91A"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LK58-1</w:t>
            </w:r>
          </w:p>
        </w:tc>
        <w:tc>
          <w:tcPr>
            <w:tcW w:w="555" w:type="pct"/>
            <w:tcBorders>
              <w:top w:val="nil"/>
              <w:left w:val="nil"/>
              <w:bottom w:val="single" w:sz="4" w:space="0" w:color="auto"/>
              <w:right w:val="single" w:sz="4" w:space="0" w:color="auto"/>
            </w:tcBorders>
            <w:shd w:val="clear" w:color="auto" w:fill="auto"/>
            <w:noWrap/>
            <w:vAlign w:val="center"/>
            <w:hideMark/>
          </w:tcPr>
          <w:p w14:paraId="6D70A03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14BE91A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6DE5A3E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1DCCD924" w14:textId="77777777" w:rsidR="00532C71" w:rsidRPr="004B320A" w:rsidRDefault="00532C71" w:rsidP="00532C71">
            <w:pPr>
              <w:rPr>
                <w:rFonts w:ascii="Times New Roman" w:hAnsi="Times New Roman"/>
                <w:sz w:val="20"/>
              </w:rPr>
            </w:pPr>
          </w:p>
        </w:tc>
      </w:tr>
      <w:tr w:rsidR="004560B7" w:rsidRPr="004B320A" w14:paraId="213E3C23"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28E8B6EA"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02BE034E"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4E918813"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401E185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T.58</w:t>
            </w:r>
          </w:p>
        </w:tc>
        <w:tc>
          <w:tcPr>
            <w:tcW w:w="579" w:type="pct"/>
            <w:tcBorders>
              <w:top w:val="nil"/>
              <w:left w:val="nil"/>
              <w:bottom w:val="single" w:sz="4" w:space="0" w:color="auto"/>
              <w:right w:val="single" w:sz="4" w:space="0" w:color="auto"/>
            </w:tcBorders>
            <w:shd w:val="clear" w:color="auto" w:fill="auto"/>
            <w:noWrap/>
            <w:vAlign w:val="center"/>
            <w:hideMark/>
          </w:tcPr>
          <w:p w14:paraId="5D98D7D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LK58-2</w:t>
            </w:r>
          </w:p>
        </w:tc>
        <w:tc>
          <w:tcPr>
            <w:tcW w:w="555" w:type="pct"/>
            <w:tcBorders>
              <w:top w:val="nil"/>
              <w:left w:val="nil"/>
              <w:bottom w:val="single" w:sz="4" w:space="0" w:color="auto"/>
              <w:right w:val="single" w:sz="4" w:space="0" w:color="auto"/>
            </w:tcBorders>
            <w:shd w:val="clear" w:color="auto" w:fill="auto"/>
            <w:noWrap/>
            <w:vAlign w:val="center"/>
            <w:hideMark/>
          </w:tcPr>
          <w:p w14:paraId="4B9D0DD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718" w:type="pct"/>
            <w:tcBorders>
              <w:top w:val="nil"/>
              <w:left w:val="nil"/>
              <w:bottom w:val="single" w:sz="4" w:space="0" w:color="auto"/>
              <w:right w:val="single" w:sz="4" w:space="0" w:color="auto"/>
            </w:tcBorders>
            <w:shd w:val="clear" w:color="auto" w:fill="auto"/>
            <w:noWrap/>
            <w:vAlign w:val="center"/>
            <w:hideMark/>
          </w:tcPr>
          <w:p w14:paraId="6329274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8,0</w:t>
            </w:r>
          </w:p>
        </w:tc>
        <w:tc>
          <w:tcPr>
            <w:tcW w:w="555" w:type="pct"/>
            <w:tcBorders>
              <w:top w:val="nil"/>
              <w:left w:val="nil"/>
              <w:bottom w:val="single" w:sz="4" w:space="0" w:color="auto"/>
              <w:right w:val="single" w:sz="4" w:space="0" w:color="auto"/>
            </w:tcBorders>
            <w:shd w:val="clear" w:color="auto" w:fill="auto"/>
            <w:noWrap/>
            <w:vAlign w:val="center"/>
            <w:hideMark/>
          </w:tcPr>
          <w:p w14:paraId="3CD3D84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261C282E" w14:textId="77777777" w:rsidR="00532C71" w:rsidRPr="004B320A" w:rsidRDefault="00532C71" w:rsidP="00532C71">
            <w:pPr>
              <w:rPr>
                <w:rFonts w:ascii="Times New Roman" w:hAnsi="Times New Roman"/>
                <w:sz w:val="20"/>
              </w:rPr>
            </w:pPr>
          </w:p>
        </w:tc>
      </w:tr>
      <w:tr w:rsidR="004560B7" w:rsidRPr="004B320A" w14:paraId="1333B7B0"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B95D2DE"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6DC78BC7"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1B4A3852"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095F7257"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T.59</w:t>
            </w:r>
          </w:p>
        </w:tc>
        <w:tc>
          <w:tcPr>
            <w:tcW w:w="579" w:type="pct"/>
            <w:tcBorders>
              <w:top w:val="nil"/>
              <w:left w:val="nil"/>
              <w:bottom w:val="single" w:sz="4" w:space="0" w:color="auto"/>
              <w:right w:val="single" w:sz="4" w:space="0" w:color="auto"/>
            </w:tcBorders>
            <w:shd w:val="clear" w:color="auto" w:fill="auto"/>
            <w:noWrap/>
            <w:vAlign w:val="center"/>
            <w:hideMark/>
          </w:tcPr>
          <w:p w14:paraId="2DB2313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LK59-1</w:t>
            </w:r>
          </w:p>
        </w:tc>
        <w:tc>
          <w:tcPr>
            <w:tcW w:w="555" w:type="pct"/>
            <w:tcBorders>
              <w:top w:val="nil"/>
              <w:left w:val="nil"/>
              <w:bottom w:val="single" w:sz="4" w:space="0" w:color="auto"/>
              <w:right w:val="single" w:sz="4" w:space="0" w:color="auto"/>
            </w:tcBorders>
            <w:shd w:val="clear" w:color="auto" w:fill="auto"/>
            <w:noWrap/>
            <w:vAlign w:val="center"/>
            <w:hideMark/>
          </w:tcPr>
          <w:p w14:paraId="281630D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718" w:type="pct"/>
            <w:tcBorders>
              <w:top w:val="nil"/>
              <w:left w:val="nil"/>
              <w:bottom w:val="single" w:sz="4" w:space="0" w:color="auto"/>
              <w:right w:val="single" w:sz="4" w:space="0" w:color="auto"/>
            </w:tcBorders>
            <w:shd w:val="clear" w:color="auto" w:fill="auto"/>
            <w:noWrap/>
            <w:vAlign w:val="center"/>
            <w:hideMark/>
          </w:tcPr>
          <w:p w14:paraId="765C949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58BDB26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00713CBC" w14:textId="77777777" w:rsidR="00532C71" w:rsidRPr="004B320A" w:rsidRDefault="00532C71" w:rsidP="00532C71">
            <w:pPr>
              <w:rPr>
                <w:rFonts w:ascii="Times New Roman" w:hAnsi="Times New Roman"/>
                <w:sz w:val="20"/>
              </w:rPr>
            </w:pPr>
          </w:p>
        </w:tc>
      </w:tr>
      <w:tr w:rsidR="004560B7" w:rsidRPr="004B320A" w14:paraId="27EDEF2E"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421AA80A"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13AD6974"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7EB352D1"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407D074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T.59</w:t>
            </w:r>
          </w:p>
        </w:tc>
        <w:tc>
          <w:tcPr>
            <w:tcW w:w="579" w:type="pct"/>
            <w:tcBorders>
              <w:top w:val="nil"/>
              <w:left w:val="nil"/>
              <w:bottom w:val="single" w:sz="4" w:space="0" w:color="auto"/>
              <w:right w:val="single" w:sz="4" w:space="0" w:color="auto"/>
            </w:tcBorders>
            <w:shd w:val="clear" w:color="auto" w:fill="auto"/>
            <w:noWrap/>
            <w:vAlign w:val="center"/>
            <w:hideMark/>
          </w:tcPr>
          <w:p w14:paraId="178DD3B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LK59-2</w:t>
            </w:r>
          </w:p>
        </w:tc>
        <w:tc>
          <w:tcPr>
            <w:tcW w:w="555" w:type="pct"/>
            <w:tcBorders>
              <w:top w:val="nil"/>
              <w:left w:val="nil"/>
              <w:bottom w:val="single" w:sz="4" w:space="0" w:color="auto"/>
              <w:right w:val="single" w:sz="4" w:space="0" w:color="auto"/>
            </w:tcBorders>
            <w:shd w:val="clear" w:color="auto" w:fill="auto"/>
            <w:noWrap/>
            <w:vAlign w:val="center"/>
            <w:hideMark/>
          </w:tcPr>
          <w:p w14:paraId="36FEE20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6B32E1C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1A0BFC4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58D96B15" w14:textId="77777777" w:rsidR="00532C71" w:rsidRPr="004B320A" w:rsidRDefault="00532C71" w:rsidP="00532C71">
            <w:pPr>
              <w:rPr>
                <w:rFonts w:ascii="Times New Roman" w:hAnsi="Times New Roman"/>
                <w:sz w:val="20"/>
              </w:rPr>
            </w:pPr>
          </w:p>
        </w:tc>
      </w:tr>
      <w:tr w:rsidR="004560B7" w:rsidRPr="004B320A" w14:paraId="12FAD1CC"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DFD766C"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FB50EB6"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50023129"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7F24D1F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T.60</w:t>
            </w:r>
          </w:p>
        </w:tc>
        <w:tc>
          <w:tcPr>
            <w:tcW w:w="579" w:type="pct"/>
            <w:tcBorders>
              <w:top w:val="nil"/>
              <w:left w:val="nil"/>
              <w:bottom w:val="single" w:sz="4" w:space="0" w:color="auto"/>
              <w:right w:val="single" w:sz="4" w:space="0" w:color="auto"/>
            </w:tcBorders>
            <w:shd w:val="clear" w:color="auto" w:fill="auto"/>
            <w:noWrap/>
            <w:vAlign w:val="center"/>
            <w:hideMark/>
          </w:tcPr>
          <w:p w14:paraId="4297523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LK60</w:t>
            </w:r>
          </w:p>
        </w:tc>
        <w:tc>
          <w:tcPr>
            <w:tcW w:w="555" w:type="pct"/>
            <w:tcBorders>
              <w:top w:val="nil"/>
              <w:left w:val="nil"/>
              <w:bottom w:val="single" w:sz="4" w:space="0" w:color="auto"/>
              <w:right w:val="single" w:sz="4" w:space="0" w:color="auto"/>
            </w:tcBorders>
            <w:shd w:val="clear" w:color="auto" w:fill="auto"/>
            <w:noWrap/>
            <w:vAlign w:val="center"/>
            <w:hideMark/>
          </w:tcPr>
          <w:p w14:paraId="423AA47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718" w:type="pct"/>
            <w:tcBorders>
              <w:top w:val="nil"/>
              <w:left w:val="nil"/>
              <w:bottom w:val="single" w:sz="4" w:space="0" w:color="auto"/>
              <w:right w:val="single" w:sz="4" w:space="0" w:color="auto"/>
            </w:tcBorders>
            <w:shd w:val="clear" w:color="auto" w:fill="auto"/>
            <w:noWrap/>
            <w:vAlign w:val="center"/>
            <w:hideMark/>
          </w:tcPr>
          <w:p w14:paraId="5EC4F6F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454384B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4A46A37D" w14:textId="77777777" w:rsidR="00532C71" w:rsidRPr="004B320A" w:rsidRDefault="00532C71" w:rsidP="00532C71">
            <w:pPr>
              <w:rPr>
                <w:rFonts w:ascii="Times New Roman" w:hAnsi="Times New Roman"/>
                <w:sz w:val="20"/>
              </w:rPr>
            </w:pPr>
          </w:p>
        </w:tc>
      </w:tr>
      <w:tr w:rsidR="004560B7" w:rsidRPr="004B320A" w14:paraId="46E63857"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3B4F3B5A"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69A4C708"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717467DA"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19C1104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1E99636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7D8765C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1,6</w:t>
            </w:r>
          </w:p>
        </w:tc>
        <w:tc>
          <w:tcPr>
            <w:tcW w:w="718" w:type="pct"/>
            <w:tcBorders>
              <w:top w:val="nil"/>
              <w:left w:val="nil"/>
              <w:bottom w:val="single" w:sz="4" w:space="0" w:color="auto"/>
              <w:right w:val="single" w:sz="4" w:space="0" w:color="auto"/>
            </w:tcBorders>
            <w:shd w:val="clear" w:color="auto" w:fill="auto"/>
            <w:noWrap/>
            <w:vAlign w:val="center"/>
            <w:hideMark/>
          </w:tcPr>
          <w:p w14:paraId="4E5914D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5,9</w:t>
            </w:r>
          </w:p>
        </w:tc>
        <w:tc>
          <w:tcPr>
            <w:tcW w:w="555" w:type="pct"/>
            <w:tcBorders>
              <w:top w:val="nil"/>
              <w:left w:val="nil"/>
              <w:bottom w:val="single" w:sz="4" w:space="0" w:color="auto"/>
              <w:right w:val="single" w:sz="4" w:space="0" w:color="auto"/>
            </w:tcBorders>
            <w:shd w:val="clear" w:color="auto" w:fill="auto"/>
            <w:noWrap/>
            <w:vAlign w:val="center"/>
            <w:hideMark/>
          </w:tcPr>
          <w:p w14:paraId="4A81F5F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76C6E258" w14:textId="77777777" w:rsidR="00532C71" w:rsidRPr="004B320A" w:rsidRDefault="00532C71" w:rsidP="00532C71">
            <w:pPr>
              <w:rPr>
                <w:rFonts w:ascii="Times New Roman" w:hAnsi="Times New Roman"/>
                <w:sz w:val="20"/>
              </w:rPr>
            </w:pPr>
          </w:p>
        </w:tc>
      </w:tr>
      <w:tr w:rsidR="004560B7" w:rsidRPr="004B320A" w14:paraId="43ABAF78"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090C2A84"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2C7B351" w14:textId="77777777" w:rsidR="00532C71" w:rsidRPr="004B320A" w:rsidRDefault="00532C71" w:rsidP="00532C71">
            <w:pPr>
              <w:rPr>
                <w:rFonts w:ascii="Times New Roman" w:hAnsi="Times New Roman"/>
                <w:b/>
                <w:bCs/>
                <w:szCs w:val="24"/>
              </w:rPr>
            </w:pPr>
          </w:p>
        </w:tc>
        <w:tc>
          <w:tcPr>
            <w:tcW w:w="7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236E81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12.333</w:t>
            </w:r>
          </w:p>
        </w:tc>
        <w:tc>
          <w:tcPr>
            <w:tcW w:w="503" w:type="pct"/>
            <w:tcBorders>
              <w:top w:val="nil"/>
              <w:left w:val="nil"/>
              <w:bottom w:val="single" w:sz="4" w:space="0" w:color="auto"/>
              <w:right w:val="single" w:sz="4" w:space="0" w:color="auto"/>
            </w:tcBorders>
            <w:shd w:val="clear" w:color="auto" w:fill="auto"/>
            <w:noWrap/>
            <w:vAlign w:val="center"/>
            <w:hideMark/>
          </w:tcPr>
          <w:p w14:paraId="7F72A6F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T.61</w:t>
            </w:r>
          </w:p>
        </w:tc>
        <w:tc>
          <w:tcPr>
            <w:tcW w:w="579" w:type="pct"/>
            <w:tcBorders>
              <w:top w:val="nil"/>
              <w:left w:val="nil"/>
              <w:bottom w:val="single" w:sz="4" w:space="0" w:color="auto"/>
              <w:right w:val="single" w:sz="4" w:space="0" w:color="auto"/>
            </w:tcBorders>
            <w:shd w:val="clear" w:color="auto" w:fill="auto"/>
            <w:noWrap/>
            <w:vAlign w:val="center"/>
            <w:hideMark/>
          </w:tcPr>
          <w:p w14:paraId="6C7D935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LK61-1</w:t>
            </w:r>
          </w:p>
        </w:tc>
        <w:tc>
          <w:tcPr>
            <w:tcW w:w="555" w:type="pct"/>
            <w:tcBorders>
              <w:top w:val="nil"/>
              <w:left w:val="nil"/>
              <w:bottom w:val="single" w:sz="4" w:space="0" w:color="auto"/>
              <w:right w:val="single" w:sz="4" w:space="0" w:color="auto"/>
            </w:tcBorders>
            <w:shd w:val="clear" w:color="auto" w:fill="auto"/>
            <w:noWrap/>
            <w:vAlign w:val="center"/>
            <w:hideMark/>
          </w:tcPr>
          <w:p w14:paraId="288BA4C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103CB36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7,0</w:t>
            </w:r>
          </w:p>
        </w:tc>
        <w:tc>
          <w:tcPr>
            <w:tcW w:w="555" w:type="pct"/>
            <w:tcBorders>
              <w:top w:val="nil"/>
              <w:left w:val="nil"/>
              <w:bottom w:val="single" w:sz="4" w:space="0" w:color="auto"/>
              <w:right w:val="single" w:sz="4" w:space="0" w:color="auto"/>
            </w:tcBorders>
            <w:shd w:val="clear" w:color="auto" w:fill="auto"/>
            <w:noWrap/>
            <w:vAlign w:val="center"/>
            <w:hideMark/>
          </w:tcPr>
          <w:p w14:paraId="03BBDCE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591632E7" w14:textId="77777777" w:rsidR="00532C71" w:rsidRPr="004B320A" w:rsidRDefault="00532C71" w:rsidP="00532C71">
            <w:pPr>
              <w:rPr>
                <w:rFonts w:ascii="Times New Roman" w:hAnsi="Times New Roman"/>
                <w:sz w:val="20"/>
              </w:rPr>
            </w:pPr>
          </w:p>
        </w:tc>
      </w:tr>
      <w:tr w:rsidR="004560B7" w:rsidRPr="004B320A" w14:paraId="0E3FD4DC"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2C77697C"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7C167A2F"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055A4980"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73C260A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T.61</w:t>
            </w:r>
          </w:p>
        </w:tc>
        <w:tc>
          <w:tcPr>
            <w:tcW w:w="579" w:type="pct"/>
            <w:tcBorders>
              <w:top w:val="nil"/>
              <w:left w:val="nil"/>
              <w:bottom w:val="single" w:sz="4" w:space="0" w:color="auto"/>
              <w:right w:val="single" w:sz="4" w:space="0" w:color="auto"/>
            </w:tcBorders>
            <w:shd w:val="clear" w:color="auto" w:fill="auto"/>
            <w:noWrap/>
            <w:vAlign w:val="center"/>
            <w:hideMark/>
          </w:tcPr>
          <w:p w14:paraId="0303E15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LK61-2</w:t>
            </w:r>
          </w:p>
        </w:tc>
        <w:tc>
          <w:tcPr>
            <w:tcW w:w="555" w:type="pct"/>
            <w:tcBorders>
              <w:top w:val="nil"/>
              <w:left w:val="nil"/>
              <w:bottom w:val="single" w:sz="4" w:space="0" w:color="auto"/>
              <w:right w:val="single" w:sz="4" w:space="0" w:color="auto"/>
            </w:tcBorders>
            <w:shd w:val="clear" w:color="auto" w:fill="auto"/>
            <w:noWrap/>
            <w:vAlign w:val="center"/>
            <w:hideMark/>
          </w:tcPr>
          <w:p w14:paraId="46E93A7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7C75FD3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6,5</w:t>
            </w:r>
          </w:p>
        </w:tc>
        <w:tc>
          <w:tcPr>
            <w:tcW w:w="555" w:type="pct"/>
            <w:tcBorders>
              <w:top w:val="nil"/>
              <w:left w:val="nil"/>
              <w:bottom w:val="single" w:sz="4" w:space="0" w:color="auto"/>
              <w:right w:val="single" w:sz="4" w:space="0" w:color="auto"/>
            </w:tcBorders>
            <w:shd w:val="clear" w:color="auto" w:fill="auto"/>
            <w:noWrap/>
            <w:vAlign w:val="center"/>
            <w:hideMark/>
          </w:tcPr>
          <w:p w14:paraId="557F3696"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0C5E0704" w14:textId="77777777" w:rsidR="00532C71" w:rsidRPr="004B320A" w:rsidRDefault="00532C71" w:rsidP="00532C71">
            <w:pPr>
              <w:rPr>
                <w:rFonts w:ascii="Times New Roman" w:hAnsi="Times New Roman"/>
                <w:sz w:val="20"/>
              </w:rPr>
            </w:pPr>
          </w:p>
        </w:tc>
      </w:tr>
      <w:tr w:rsidR="004560B7" w:rsidRPr="004B320A" w14:paraId="5EE08433"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41D5BC6F"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FAAD739"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180F8AF0"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2751DBE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T.62</w:t>
            </w:r>
          </w:p>
        </w:tc>
        <w:tc>
          <w:tcPr>
            <w:tcW w:w="579" w:type="pct"/>
            <w:tcBorders>
              <w:top w:val="nil"/>
              <w:left w:val="nil"/>
              <w:bottom w:val="single" w:sz="4" w:space="0" w:color="auto"/>
              <w:right w:val="single" w:sz="4" w:space="0" w:color="auto"/>
            </w:tcBorders>
            <w:shd w:val="clear" w:color="auto" w:fill="auto"/>
            <w:noWrap/>
            <w:vAlign w:val="center"/>
            <w:hideMark/>
          </w:tcPr>
          <w:p w14:paraId="0A6CED2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LK62-1</w:t>
            </w:r>
          </w:p>
        </w:tc>
        <w:tc>
          <w:tcPr>
            <w:tcW w:w="555" w:type="pct"/>
            <w:tcBorders>
              <w:top w:val="nil"/>
              <w:left w:val="nil"/>
              <w:bottom w:val="single" w:sz="4" w:space="0" w:color="auto"/>
              <w:right w:val="single" w:sz="4" w:space="0" w:color="auto"/>
            </w:tcBorders>
            <w:shd w:val="clear" w:color="auto" w:fill="auto"/>
            <w:noWrap/>
            <w:vAlign w:val="center"/>
            <w:hideMark/>
          </w:tcPr>
          <w:p w14:paraId="0FD3B82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1,0</w:t>
            </w:r>
          </w:p>
        </w:tc>
        <w:tc>
          <w:tcPr>
            <w:tcW w:w="718" w:type="pct"/>
            <w:tcBorders>
              <w:top w:val="nil"/>
              <w:left w:val="nil"/>
              <w:bottom w:val="single" w:sz="4" w:space="0" w:color="auto"/>
              <w:right w:val="single" w:sz="4" w:space="0" w:color="auto"/>
            </w:tcBorders>
            <w:shd w:val="clear" w:color="auto" w:fill="auto"/>
            <w:noWrap/>
            <w:vAlign w:val="center"/>
            <w:hideMark/>
          </w:tcPr>
          <w:p w14:paraId="484CA41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3F3F936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05065466" w14:textId="77777777" w:rsidR="00532C71" w:rsidRPr="004B320A" w:rsidRDefault="00532C71" w:rsidP="00532C71">
            <w:pPr>
              <w:rPr>
                <w:rFonts w:ascii="Times New Roman" w:hAnsi="Times New Roman"/>
                <w:sz w:val="20"/>
              </w:rPr>
            </w:pPr>
          </w:p>
        </w:tc>
      </w:tr>
      <w:tr w:rsidR="004560B7" w:rsidRPr="004B320A" w14:paraId="6A4D23EB"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63C8CBD"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BF0244C"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06AD5832"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431D2ECF"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T.62</w:t>
            </w:r>
          </w:p>
        </w:tc>
        <w:tc>
          <w:tcPr>
            <w:tcW w:w="579" w:type="pct"/>
            <w:tcBorders>
              <w:top w:val="nil"/>
              <w:left w:val="nil"/>
              <w:bottom w:val="single" w:sz="4" w:space="0" w:color="auto"/>
              <w:right w:val="single" w:sz="4" w:space="0" w:color="auto"/>
            </w:tcBorders>
            <w:shd w:val="clear" w:color="auto" w:fill="auto"/>
            <w:noWrap/>
            <w:vAlign w:val="center"/>
            <w:hideMark/>
          </w:tcPr>
          <w:p w14:paraId="5199A15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LK62-2</w:t>
            </w:r>
          </w:p>
        </w:tc>
        <w:tc>
          <w:tcPr>
            <w:tcW w:w="555" w:type="pct"/>
            <w:tcBorders>
              <w:top w:val="nil"/>
              <w:left w:val="nil"/>
              <w:bottom w:val="single" w:sz="4" w:space="0" w:color="auto"/>
              <w:right w:val="single" w:sz="4" w:space="0" w:color="auto"/>
            </w:tcBorders>
            <w:shd w:val="clear" w:color="auto" w:fill="auto"/>
            <w:noWrap/>
            <w:vAlign w:val="center"/>
            <w:hideMark/>
          </w:tcPr>
          <w:p w14:paraId="0DCEDD1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718" w:type="pct"/>
            <w:tcBorders>
              <w:top w:val="nil"/>
              <w:left w:val="nil"/>
              <w:bottom w:val="single" w:sz="4" w:space="0" w:color="auto"/>
              <w:right w:val="single" w:sz="4" w:space="0" w:color="auto"/>
            </w:tcBorders>
            <w:shd w:val="clear" w:color="auto" w:fill="auto"/>
            <w:noWrap/>
            <w:vAlign w:val="center"/>
            <w:hideMark/>
          </w:tcPr>
          <w:p w14:paraId="5404C9C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5,5</w:t>
            </w:r>
          </w:p>
        </w:tc>
        <w:tc>
          <w:tcPr>
            <w:tcW w:w="555" w:type="pct"/>
            <w:tcBorders>
              <w:top w:val="nil"/>
              <w:left w:val="nil"/>
              <w:bottom w:val="single" w:sz="4" w:space="0" w:color="auto"/>
              <w:right w:val="single" w:sz="4" w:space="0" w:color="auto"/>
            </w:tcBorders>
            <w:shd w:val="clear" w:color="auto" w:fill="auto"/>
            <w:noWrap/>
            <w:vAlign w:val="center"/>
            <w:hideMark/>
          </w:tcPr>
          <w:p w14:paraId="56BE560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5EF7FA60" w14:textId="77777777" w:rsidR="00532C71" w:rsidRPr="004B320A" w:rsidRDefault="00532C71" w:rsidP="00532C71">
            <w:pPr>
              <w:rPr>
                <w:rFonts w:ascii="Times New Roman" w:hAnsi="Times New Roman"/>
                <w:sz w:val="20"/>
              </w:rPr>
            </w:pPr>
          </w:p>
        </w:tc>
      </w:tr>
      <w:tr w:rsidR="004560B7" w:rsidRPr="004B320A" w14:paraId="0F6DF373"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2C67CF8E"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2592449E"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775F268E"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18570887"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T.63</w:t>
            </w:r>
          </w:p>
        </w:tc>
        <w:tc>
          <w:tcPr>
            <w:tcW w:w="579" w:type="pct"/>
            <w:tcBorders>
              <w:top w:val="nil"/>
              <w:left w:val="nil"/>
              <w:bottom w:val="single" w:sz="4" w:space="0" w:color="auto"/>
              <w:right w:val="single" w:sz="4" w:space="0" w:color="auto"/>
            </w:tcBorders>
            <w:shd w:val="clear" w:color="auto" w:fill="auto"/>
            <w:noWrap/>
            <w:vAlign w:val="center"/>
            <w:hideMark/>
          </w:tcPr>
          <w:p w14:paraId="5DEEEF1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LK63</w:t>
            </w:r>
          </w:p>
        </w:tc>
        <w:tc>
          <w:tcPr>
            <w:tcW w:w="555" w:type="pct"/>
            <w:tcBorders>
              <w:top w:val="nil"/>
              <w:left w:val="nil"/>
              <w:bottom w:val="single" w:sz="4" w:space="0" w:color="auto"/>
              <w:right w:val="single" w:sz="4" w:space="0" w:color="auto"/>
            </w:tcBorders>
            <w:shd w:val="clear" w:color="auto" w:fill="auto"/>
            <w:noWrap/>
            <w:vAlign w:val="center"/>
            <w:hideMark/>
          </w:tcPr>
          <w:p w14:paraId="3257539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718" w:type="pct"/>
            <w:tcBorders>
              <w:top w:val="nil"/>
              <w:left w:val="nil"/>
              <w:bottom w:val="single" w:sz="4" w:space="0" w:color="auto"/>
              <w:right w:val="single" w:sz="4" w:space="0" w:color="auto"/>
            </w:tcBorders>
            <w:shd w:val="clear" w:color="auto" w:fill="auto"/>
            <w:noWrap/>
            <w:vAlign w:val="center"/>
            <w:hideMark/>
          </w:tcPr>
          <w:p w14:paraId="5B2DD870"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6,0</w:t>
            </w:r>
          </w:p>
        </w:tc>
        <w:tc>
          <w:tcPr>
            <w:tcW w:w="555" w:type="pct"/>
            <w:tcBorders>
              <w:top w:val="nil"/>
              <w:left w:val="nil"/>
              <w:bottom w:val="single" w:sz="4" w:space="0" w:color="auto"/>
              <w:right w:val="single" w:sz="4" w:space="0" w:color="auto"/>
            </w:tcBorders>
            <w:shd w:val="clear" w:color="auto" w:fill="auto"/>
            <w:noWrap/>
            <w:vAlign w:val="center"/>
            <w:hideMark/>
          </w:tcPr>
          <w:p w14:paraId="08D516B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1D4E54F" w14:textId="77777777" w:rsidR="00532C71" w:rsidRPr="004B320A" w:rsidRDefault="00532C71" w:rsidP="00532C71">
            <w:pPr>
              <w:rPr>
                <w:rFonts w:ascii="Times New Roman" w:hAnsi="Times New Roman"/>
                <w:sz w:val="20"/>
              </w:rPr>
            </w:pPr>
          </w:p>
        </w:tc>
      </w:tr>
      <w:tr w:rsidR="004560B7" w:rsidRPr="004B320A" w14:paraId="6B34C7F7"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08213E0D"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7E561FD5"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4910278A"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0BC9A80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T.64</w:t>
            </w:r>
          </w:p>
        </w:tc>
        <w:tc>
          <w:tcPr>
            <w:tcW w:w="579" w:type="pct"/>
            <w:tcBorders>
              <w:top w:val="nil"/>
              <w:left w:val="nil"/>
              <w:bottom w:val="single" w:sz="4" w:space="0" w:color="auto"/>
              <w:right w:val="single" w:sz="4" w:space="0" w:color="auto"/>
            </w:tcBorders>
            <w:shd w:val="clear" w:color="auto" w:fill="auto"/>
            <w:noWrap/>
            <w:vAlign w:val="center"/>
            <w:hideMark/>
          </w:tcPr>
          <w:p w14:paraId="52401F02"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LK64-1</w:t>
            </w:r>
          </w:p>
        </w:tc>
        <w:tc>
          <w:tcPr>
            <w:tcW w:w="555" w:type="pct"/>
            <w:tcBorders>
              <w:top w:val="nil"/>
              <w:left w:val="nil"/>
              <w:bottom w:val="single" w:sz="4" w:space="0" w:color="auto"/>
              <w:right w:val="single" w:sz="4" w:space="0" w:color="auto"/>
            </w:tcBorders>
            <w:shd w:val="clear" w:color="auto" w:fill="auto"/>
            <w:noWrap/>
            <w:vAlign w:val="center"/>
            <w:hideMark/>
          </w:tcPr>
          <w:p w14:paraId="00F2835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0,0</w:t>
            </w:r>
          </w:p>
        </w:tc>
        <w:tc>
          <w:tcPr>
            <w:tcW w:w="718" w:type="pct"/>
            <w:tcBorders>
              <w:top w:val="nil"/>
              <w:left w:val="nil"/>
              <w:bottom w:val="single" w:sz="4" w:space="0" w:color="auto"/>
              <w:right w:val="single" w:sz="4" w:space="0" w:color="auto"/>
            </w:tcBorders>
            <w:shd w:val="clear" w:color="auto" w:fill="auto"/>
            <w:noWrap/>
            <w:vAlign w:val="center"/>
            <w:hideMark/>
          </w:tcPr>
          <w:p w14:paraId="72A584D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8,0</w:t>
            </w:r>
          </w:p>
        </w:tc>
        <w:tc>
          <w:tcPr>
            <w:tcW w:w="555" w:type="pct"/>
            <w:tcBorders>
              <w:top w:val="nil"/>
              <w:left w:val="nil"/>
              <w:bottom w:val="single" w:sz="4" w:space="0" w:color="auto"/>
              <w:right w:val="single" w:sz="4" w:space="0" w:color="auto"/>
            </w:tcBorders>
            <w:shd w:val="clear" w:color="auto" w:fill="auto"/>
            <w:noWrap/>
            <w:vAlign w:val="center"/>
            <w:hideMark/>
          </w:tcPr>
          <w:p w14:paraId="52E6C71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A7164CB" w14:textId="77777777" w:rsidR="00532C71" w:rsidRPr="004B320A" w:rsidRDefault="00532C71" w:rsidP="00532C71">
            <w:pPr>
              <w:rPr>
                <w:rFonts w:ascii="Times New Roman" w:hAnsi="Times New Roman"/>
                <w:sz w:val="20"/>
              </w:rPr>
            </w:pPr>
          </w:p>
        </w:tc>
      </w:tr>
      <w:tr w:rsidR="004560B7" w:rsidRPr="004B320A" w14:paraId="2D36E369"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2E83142"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00B6ABCA"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7AE90CB1"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5998D7D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T.65</w:t>
            </w:r>
          </w:p>
        </w:tc>
        <w:tc>
          <w:tcPr>
            <w:tcW w:w="579" w:type="pct"/>
            <w:tcBorders>
              <w:top w:val="nil"/>
              <w:left w:val="nil"/>
              <w:bottom w:val="single" w:sz="4" w:space="0" w:color="auto"/>
              <w:right w:val="single" w:sz="4" w:space="0" w:color="auto"/>
            </w:tcBorders>
            <w:shd w:val="clear" w:color="auto" w:fill="auto"/>
            <w:noWrap/>
            <w:vAlign w:val="center"/>
            <w:hideMark/>
          </w:tcPr>
          <w:p w14:paraId="579E1E8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LK65-1</w:t>
            </w:r>
          </w:p>
        </w:tc>
        <w:tc>
          <w:tcPr>
            <w:tcW w:w="555" w:type="pct"/>
            <w:tcBorders>
              <w:top w:val="nil"/>
              <w:left w:val="nil"/>
              <w:bottom w:val="single" w:sz="4" w:space="0" w:color="auto"/>
              <w:right w:val="single" w:sz="4" w:space="0" w:color="auto"/>
            </w:tcBorders>
            <w:shd w:val="clear" w:color="auto" w:fill="auto"/>
            <w:noWrap/>
            <w:vAlign w:val="center"/>
            <w:hideMark/>
          </w:tcPr>
          <w:p w14:paraId="680570A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718" w:type="pct"/>
            <w:tcBorders>
              <w:top w:val="nil"/>
              <w:left w:val="nil"/>
              <w:bottom w:val="single" w:sz="4" w:space="0" w:color="auto"/>
              <w:right w:val="single" w:sz="4" w:space="0" w:color="auto"/>
            </w:tcBorders>
            <w:shd w:val="clear" w:color="auto" w:fill="auto"/>
            <w:noWrap/>
            <w:vAlign w:val="center"/>
            <w:hideMark/>
          </w:tcPr>
          <w:p w14:paraId="33BF1061"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43E43A0C"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2593ABE9" w14:textId="77777777" w:rsidR="00532C71" w:rsidRPr="004B320A" w:rsidRDefault="00532C71" w:rsidP="00532C71">
            <w:pPr>
              <w:rPr>
                <w:rFonts w:ascii="Times New Roman" w:hAnsi="Times New Roman"/>
                <w:sz w:val="20"/>
              </w:rPr>
            </w:pPr>
          </w:p>
        </w:tc>
      </w:tr>
      <w:tr w:rsidR="004560B7" w:rsidRPr="004B320A" w14:paraId="1081F3B1"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2DBEFDD9"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131D4B58"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000000"/>
              <w:right w:val="single" w:sz="4" w:space="0" w:color="auto"/>
            </w:tcBorders>
            <w:vAlign w:val="center"/>
            <w:hideMark/>
          </w:tcPr>
          <w:p w14:paraId="65E03CD1"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668A1390"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T.66</w:t>
            </w:r>
          </w:p>
        </w:tc>
        <w:tc>
          <w:tcPr>
            <w:tcW w:w="579" w:type="pct"/>
            <w:tcBorders>
              <w:top w:val="nil"/>
              <w:left w:val="nil"/>
              <w:bottom w:val="single" w:sz="4" w:space="0" w:color="auto"/>
              <w:right w:val="single" w:sz="4" w:space="0" w:color="auto"/>
            </w:tcBorders>
            <w:shd w:val="clear" w:color="auto" w:fill="auto"/>
            <w:noWrap/>
            <w:vAlign w:val="center"/>
            <w:hideMark/>
          </w:tcPr>
          <w:p w14:paraId="5A1D5BE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LK66-1</w:t>
            </w:r>
          </w:p>
        </w:tc>
        <w:tc>
          <w:tcPr>
            <w:tcW w:w="555" w:type="pct"/>
            <w:tcBorders>
              <w:top w:val="nil"/>
              <w:left w:val="nil"/>
              <w:bottom w:val="single" w:sz="4" w:space="0" w:color="auto"/>
              <w:right w:val="single" w:sz="4" w:space="0" w:color="auto"/>
            </w:tcBorders>
            <w:shd w:val="clear" w:color="auto" w:fill="auto"/>
            <w:noWrap/>
            <w:vAlign w:val="center"/>
            <w:hideMark/>
          </w:tcPr>
          <w:p w14:paraId="335B3F3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718" w:type="pct"/>
            <w:tcBorders>
              <w:top w:val="nil"/>
              <w:left w:val="nil"/>
              <w:bottom w:val="single" w:sz="4" w:space="0" w:color="auto"/>
              <w:right w:val="single" w:sz="4" w:space="0" w:color="auto"/>
            </w:tcBorders>
            <w:shd w:val="clear" w:color="auto" w:fill="auto"/>
            <w:noWrap/>
            <w:vAlign w:val="center"/>
            <w:hideMark/>
          </w:tcPr>
          <w:p w14:paraId="4E946DA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7,5</w:t>
            </w:r>
          </w:p>
        </w:tc>
        <w:tc>
          <w:tcPr>
            <w:tcW w:w="555" w:type="pct"/>
            <w:tcBorders>
              <w:top w:val="nil"/>
              <w:left w:val="nil"/>
              <w:bottom w:val="single" w:sz="4" w:space="0" w:color="auto"/>
              <w:right w:val="single" w:sz="4" w:space="0" w:color="auto"/>
            </w:tcBorders>
            <w:shd w:val="clear" w:color="auto" w:fill="auto"/>
            <w:noWrap/>
            <w:vAlign w:val="center"/>
            <w:hideMark/>
          </w:tcPr>
          <w:p w14:paraId="2F3F8F9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34753BC0" w14:textId="77777777" w:rsidR="00532C71" w:rsidRPr="004B320A" w:rsidRDefault="00532C71" w:rsidP="00532C71">
            <w:pPr>
              <w:rPr>
                <w:rFonts w:ascii="Times New Roman" w:hAnsi="Times New Roman"/>
                <w:sz w:val="20"/>
              </w:rPr>
            </w:pPr>
          </w:p>
        </w:tc>
      </w:tr>
      <w:tr w:rsidR="004560B7" w:rsidRPr="004B320A" w14:paraId="7C9BA71E"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46E96F4"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01A1FDB0"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3E8E03C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6932F381"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62B492D9"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447279C1"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0,9</w:t>
            </w:r>
          </w:p>
        </w:tc>
        <w:tc>
          <w:tcPr>
            <w:tcW w:w="718" w:type="pct"/>
            <w:tcBorders>
              <w:top w:val="nil"/>
              <w:left w:val="nil"/>
              <w:bottom w:val="single" w:sz="4" w:space="0" w:color="auto"/>
              <w:right w:val="single" w:sz="4" w:space="0" w:color="auto"/>
            </w:tcBorders>
            <w:shd w:val="clear" w:color="auto" w:fill="auto"/>
            <w:noWrap/>
            <w:vAlign w:val="center"/>
            <w:hideMark/>
          </w:tcPr>
          <w:p w14:paraId="76B5C2AB"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6,3</w:t>
            </w:r>
          </w:p>
        </w:tc>
        <w:tc>
          <w:tcPr>
            <w:tcW w:w="555" w:type="pct"/>
            <w:tcBorders>
              <w:top w:val="nil"/>
              <w:left w:val="nil"/>
              <w:bottom w:val="single" w:sz="4" w:space="0" w:color="auto"/>
              <w:right w:val="single" w:sz="4" w:space="0" w:color="auto"/>
            </w:tcBorders>
            <w:shd w:val="clear" w:color="auto" w:fill="auto"/>
            <w:noWrap/>
            <w:vAlign w:val="center"/>
            <w:hideMark/>
          </w:tcPr>
          <w:p w14:paraId="35FA06FE"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53EB1544" w14:textId="77777777" w:rsidR="00532C71" w:rsidRPr="004B320A" w:rsidRDefault="00532C71" w:rsidP="00532C71">
            <w:pPr>
              <w:rPr>
                <w:rFonts w:ascii="Times New Roman" w:hAnsi="Times New Roman"/>
                <w:sz w:val="20"/>
              </w:rPr>
            </w:pPr>
          </w:p>
        </w:tc>
      </w:tr>
      <w:tr w:rsidR="004560B7" w:rsidRPr="004B320A" w14:paraId="4E70A735"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7A672CCC" w14:textId="77777777" w:rsidR="00532C71" w:rsidRPr="004B320A" w:rsidRDefault="00532C71" w:rsidP="00532C71">
            <w:pPr>
              <w:rPr>
                <w:rFonts w:ascii="Times New Roman" w:hAnsi="Times New Roman"/>
                <w:b/>
                <w:bCs/>
                <w:szCs w:val="24"/>
              </w:rPr>
            </w:pPr>
          </w:p>
        </w:tc>
        <w:tc>
          <w:tcPr>
            <w:tcW w:w="7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2E748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IX</w:t>
            </w:r>
          </w:p>
        </w:tc>
        <w:tc>
          <w:tcPr>
            <w:tcW w:w="7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839914D"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13.333</w:t>
            </w:r>
          </w:p>
        </w:tc>
        <w:tc>
          <w:tcPr>
            <w:tcW w:w="503" w:type="pct"/>
            <w:tcBorders>
              <w:top w:val="nil"/>
              <w:left w:val="nil"/>
              <w:bottom w:val="single" w:sz="4" w:space="0" w:color="auto"/>
              <w:right w:val="single" w:sz="4" w:space="0" w:color="auto"/>
            </w:tcBorders>
            <w:shd w:val="clear" w:color="auto" w:fill="auto"/>
            <w:noWrap/>
            <w:vAlign w:val="center"/>
            <w:hideMark/>
          </w:tcPr>
          <w:p w14:paraId="2387EF2C"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T.61</w:t>
            </w:r>
          </w:p>
        </w:tc>
        <w:tc>
          <w:tcPr>
            <w:tcW w:w="579" w:type="pct"/>
            <w:tcBorders>
              <w:top w:val="nil"/>
              <w:left w:val="nil"/>
              <w:bottom w:val="single" w:sz="4" w:space="0" w:color="auto"/>
              <w:right w:val="single" w:sz="4" w:space="0" w:color="auto"/>
            </w:tcBorders>
            <w:shd w:val="clear" w:color="auto" w:fill="auto"/>
            <w:noWrap/>
            <w:vAlign w:val="center"/>
            <w:hideMark/>
          </w:tcPr>
          <w:p w14:paraId="30EF274E"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LK61-3</w:t>
            </w:r>
          </w:p>
        </w:tc>
        <w:tc>
          <w:tcPr>
            <w:tcW w:w="555" w:type="pct"/>
            <w:tcBorders>
              <w:top w:val="nil"/>
              <w:left w:val="nil"/>
              <w:bottom w:val="single" w:sz="4" w:space="0" w:color="auto"/>
              <w:right w:val="single" w:sz="4" w:space="0" w:color="auto"/>
            </w:tcBorders>
            <w:shd w:val="clear" w:color="auto" w:fill="auto"/>
            <w:noWrap/>
            <w:vAlign w:val="center"/>
            <w:hideMark/>
          </w:tcPr>
          <w:p w14:paraId="61C39747"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1,5</w:t>
            </w:r>
          </w:p>
        </w:tc>
        <w:tc>
          <w:tcPr>
            <w:tcW w:w="718" w:type="pct"/>
            <w:tcBorders>
              <w:top w:val="nil"/>
              <w:left w:val="nil"/>
              <w:bottom w:val="single" w:sz="4" w:space="0" w:color="auto"/>
              <w:right w:val="single" w:sz="4" w:space="0" w:color="auto"/>
            </w:tcBorders>
            <w:shd w:val="clear" w:color="auto" w:fill="auto"/>
            <w:noWrap/>
            <w:vAlign w:val="center"/>
            <w:hideMark/>
          </w:tcPr>
          <w:p w14:paraId="278F649F"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7,5</w:t>
            </w:r>
          </w:p>
        </w:tc>
        <w:tc>
          <w:tcPr>
            <w:tcW w:w="555" w:type="pct"/>
            <w:tcBorders>
              <w:top w:val="nil"/>
              <w:left w:val="nil"/>
              <w:bottom w:val="single" w:sz="4" w:space="0" w:color="auto"/>
              <w:right w:val="single" w:sz="4" w:space="0" w:color="auto"/>
            </w:tcBorders>
            <w:shd w:val="clear" w:color="auto" w:fill="auto"/>
            <w:noWrap/>
            <w:vAlign w:val="center"/>
            <w:hideMark/>
          </w:tcPr>
          <w:p w14:paraId="4313FBD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0B0EC93" w14:textId="77777777" w:rsidR="00532C71" w:rsidRPr="004B320A" w:rsidRDefault="00532C71" w:rsidP="00532C71">
            <w:pPr>
              <w:rPr>
                <w:rFonts w:ascii="Times New Roman" w:hAnsi="Times New Roman"/>
                <w:sz w:val="20"/>
              </w:rPr>
            </w:pPr>
          </w:p>
        </w:tc>
      </w:tr>
      <w:tr w:rsidR="004560B7" w:rsidRPr="004B320A" w14:paraId="6F170F54"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52CB73FE"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622DCC03"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11F868C8"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01D88465"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T.64</w:t>
            </w:r>
          </w:p>
        </w:tc>
        <w:tc>
          <w:tcPr>
            <w:tcW w:w="579" w:type="pct"/>
            <w:tcBorders>
              <w:top w:val="nil"/>
              <w:left w:val="nil"/>
              <w:bottom w:val="single" w:sz="4" w:space="0" w:color="auto"/>
              <w:right w:val="single" w:sz="4" w:space="0" w:color="auto"/>
            </w:tcBorders>
            <w:shd w:val="clear" w:color="auto" w:fill="auto"/>
            <w:noWrap/>
            <w:vAlign w:val="center"/>
            <w:hideMark/>
          </w:tcPr>
          <w:p w14:paraId="6A5BD1F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LK64-2</w:t>
            </w:r>
          </w:p>
        </w:tc>
        <w:tc>
          <w:tcPr>
            <w:tcW w:w="555" w:type="pct"/>
            <w:tcBorders>
              <w:top w:val="nil"/>
              <w:left w:val="nil"/>
              <w:bottom w:val="single" w:sz="4" w:space="0" w:color="auto"/>
              <w:right w:val="single" w:sz="4" w:space="0" w:color="auto"/>
            </w:tcBorders>
            <w:shd w:val="clear" w:color="auto" w:fill="auto"/>
            <w:noWrap/>
            <w:vAlign w:val="center"/>
            <w:hideMark/>
          </w:tcPr>
          <w:p w14:paraId="5F9297D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5,0</w:t>
            </w:r>
          </w:p>
        </w:tc>
        <w:tc>
          <w:tcPr>
            <w:tcW w:w="718" w:type="pct"/>
            <w:tcBorders>
              <w:top w:val="nil"/>
              <w:left w:val="nil"/>
              <w:bottom w:val="single" w:sz="4" w:space="0" w:color="auto"/>
              <w:right w:val="single" w:sz="4" w:space="0" w:color="auto"/>
            </w:tcBorders>
            <w:shd w:val="clear" w:color="auto" w:fill="auto"/>
            <w:noWrap/>
            <w:vAlign w:val="center"/>
            <w:hideMark/>
          </w:tcPr>
          <w:p w14:paraId="15D82345"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4,0</w:t>
            </w:r>
          </w:p>
        </w:tc>
        <w:tc>
          <w:tcPr>
            <w:tcW w:w="555" w:type="pct"/>
            <w:tcBorders>
              <w:top w:val="nil"/>
              <w:left w:val="nil"/>
              <w:bottom w:val="single" w:sz="4" w:space="0" w:color="auto"/>
              <w:right w:val="single" w:sz="4" w:space="0" w:color="auto"/>
            </w:tcBorders>
            <w:shd w:val="clear" w:color="auto" w:fill="auto"/>
            <w:noWrap/>
            <w:vAlign w:val="center"/>
            <w:hideMark/>
          </w:tcPr>
          <w:p w14:paraId="1FCDD3D4"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3644239D" w14:textId="77777777" w:rsidR="00532C71" w:rsidRPr="004B320A" w:rsidRDefault="00532C71" w:rsidP="00532C71">
            <w:pPr>
              <w:rPr>
                <w:rFonts w:ascii="Times New Roman" w:hAnsi="Times New Roman"/>
                <w:sz w:val="20"/>
              </w:rPr>
            </w:pPr>
          </w:p>
        </w:tc>
      </w:tr>
      <w:tr w:rsidR="004560B7" w:rsidRPr="004B320A" w14:paraId="30EAF2E2"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62B40CCA"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305B8437" w14:textId="77777777" w:rsidR="00532C71" w:rsidRPr="004B320A" w:rsidRDefault="00532C71" w:rsidP="00532C71">
            <w:pPr>
              <w:rPr>
                <w:rFonts w:ascii="Times New Roman" w:hAnsi="Times New Roman"/>
                <w:b/>
                <w:bCs/>
                <w:szCs w:val="24"/>
              </w:rPr>
            </w:pPr>
          </w:p>
        </w:tc>
        <w:tc>
          <w:tcPr>
            <w:tcW w:w="771" w:type="pct"/>
            <w:vMerge/>
            <w:tcBorders>
              <w:top w:val="nil"/>
              <w:left w:val="single" w:sz="4" w:space="0" w:color="auto"/>
              <w:bottom w:val="single" w:sz="4" w:space="0" w:color="auto"/>
              <w:right w:val="single" w:sz="4" w:space="0" w:color="auto"/>
            </w:tcBorders>
            <w:vAlign w:val="center"/>
            <w:hideMark/>
          </w:tcPr>
          <w:p w14:paraId="41EBFBDC" w14:textId="77777777" w:rsidR="00532C71" w:rsidRPr="004B320A" w:rsidRDefault="00532C71" w:rsidP="00532C71">
            <w:pPr>
              <w:rPr>
                <w:rFonts w:ascii="Times New Roman" w:hAnsi="Times New Roman"/>
                <w:b/>
                <w:bCs/>
                <w:szCs w:val="24"/>
              </w:rPr>
            </w:pPr>
          </w:p>
        </w:tc>
        <w:tc>
          <w:tcPr>
            <w:tcW w:w="503" w:type="pct"/>
            <w:tcBorders>
              <w:top w:val="nil"/>
              <w:left w:val="nil"/>
              <w:bottom w:val="single" w:sz="4" w:space="0" w:color="auto"/>
              <w:right w:val="single" w:sz="4" w:space="0" w:color="auto"/>
            </w:tcBorders>
            <w:shd w:val="clear" w:color="auto" w:fill="auto"/>
            <w:noWrap/>
            <w:vAlign w:val="center"/>
            <w:hideMark/>
          </w:tcPr>
          <w:p w14:paraId="152A0483"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T.65</w:t>
            </w:r>
          </w:p>
        </w:tc>
        <w:tc>
          <w:tcPr>
            <w:tcW w:w="579" w:type="pct"/>
            <w:tcBorders>
              <w:top w:val="nil"/>
              <w:left w:val="nil"/>
              <w:bottom w:val="single" w:sz="4" w:space="0" w:color="auto"/>
              <w:right w:val="single" w:sz="4" w:space="0" w:color="auto"/>
            </w:tcBorders>
            <w:shd w:val="clear" w:color="auto" w:fill="auto"/>
            <w:noWrap/>
            <w:vAlign w:val="center"/>
            <w:hideMark/>
          </w:tcPr>
          <w:p w14:paraId="07FBC40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LK65-2</w:t>
            </w:r>
          </w:p>
        </w:tc>
        <w:tc>
          <w:tcPr>
            <w:tcW w:w="555" w:type="pct"/>
            <w:tcBorders>
              <w:top w:val="nil"/>
              <w:left w:val="nil"/>
              <w:bottom w:val="single" w:sz="4" w:space="0" w:color="auto"/>
              <w:right w:val="single" w:sz="4" w:space="0" w:color="auto"/>
            </w:tcBorders>
            <w:shd w:val="clear" w:color="auto" w:fill="auto"/>
            <w:noWrap/>
            <w:vAlign w:val="center"/>
            <w:hideMark/>
          </w:tcPr>
          <w:p w14:paraId="609CCB83"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3,0</w:t>
            </w:r>
          </w:p>
        </w:tc>
        <w:tc>
          <w:tcPr>
            <w:tcW w:w="718" w:type="pct"/>
            <w:tcBorders>
              <w:top w:val="nil"/>
              <w:left w:val="nil"/>
              <w:bottom w:val="single" w:sz="4" w:space="0" w:color="auto"/>
              <w:right w:val="single" w:sz="4" w:space="0" w:color="auto"/>
            </w:tcBorders>
            <w:shd w:val="clear" w:color="auto" w:fill="auto"/>
            <w:noWrap/>
            <w:vAlign w:val="center"/>
            <w:hideMark/>
          </w:tcPr>
          <w:p w14:paraId="7A38418B"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2,0</w:t>
            </w:r>
          </w:p>
        </w:tc>
        <w:tc>
          <w:tcPr>
            <w:tcW w:w="555" w:type="pct"/>
            <w:tcBorders>
              <w:top w:val="nil"/>
              <w:left w:val="nil"/>
              <w:bottom w:val="single" w:sz="4" w:space="0" w:color="auto"/>
              <w:right w:val="single" w:sz="4" w:space="0" w:color="auto"/>
            </w:tcBorders>
            <w:shd w:val="clear" w:color="auto" w:fill="auto"/>
            <w:noWrap/>
            <w:vAlign w:val="center"/>
            <w:hideMark/>
          </w:tcPr>
          <w:p w14:paraId="5B377358"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0,5</w:t>
            </w:r>
          </w:p>
        </w:tc>
        <w:tc>
          <w:tcPr>
            <w:tcW w:w="122" w:type="pct"/>
            <w:vAlign w:val="center"/>
            <w:hideMark/>
          </w:tcPr>
          <w:p w14:paraId="7950EEED" w14:textId="77777777" w:rsidR="00532C71" w:rsidRPr="004B320A" w:rsidRDefault="00532C71" w:rsidP="00532C71">
            <w:pPr>
              <w:rPr>
                <w:rFonts w:ascii="Times New Roman" w:hAnsi="Times New Roman"/>
                <w:sz w:val="20"/>
              </w:rPr>
            </w:pPr>
          </w:p>
        </w:tc>
      </w:tr>
      <w:tr w:rsidR="004560B7" w:rsidRPr="004B320A" w14:paraId="30429ADA" w14:textId="77777777" w:rsidTr="00216688">
        <w:trPr>
          <w:trHeight w:val="315"/>
          <w:jc w:val="center"/>
        </w:trPr>
        <w:tc>
          <w:tcPr>
            <w:tcW w:w="479" w:type="pct"/>
            <w:vMerge/>
            <w:tcBorders>
              <w:top w:val="nil"/>
              <w:left w:val="single" w:sz="4" w:space="0" w:color="auto"/>
              <w:bottom w:val="single" w:sz="4" w:space="0" w:color="auto"/>
              <w:right w:val="single" w:sz="4" w:space="0" w:color="auto"/>
            </w:tcBorders>
            <w:vAlign w:val="center"/>
            <w:hideMark/>
          </w:tcPr>
          <w:p w14:paraId="40749A73" w14:textId="77777777" w:rsidR="00532C71" w:rsidRPr="004B320A" w:rsidRDefault="00532C71" w:rsidP="00532C71">
            <w:pPr>
              <w:rPr>
                <w:rFonts w:ascii="Times New Roman" w:hAnsi="Times New Roman"/>
                <w:b/>
                <w:bCs/>
                <w:szCs w:val="24"/>
              </w:rPr>
            </w:pPr>
          </w:p>
        </w:tc>
        <w:tc>
          <w:tcPr>
            <w:tcW w:w="717" w:type="pct"/>
            <w:vMerge/>
            <w:tcBorders>
              <w:top w:val="nil"/>
              <w:left w:val="single" w:sz="4" w:space="0" w:color="auto"/>
              <w:bottom w:val="single" w:sz="4" w:space="0" w:color="000000"/>
              <w:right w:val="single" w:sz="4" w:space="0" w:color="auto"/>
            </w:tcBorders>
            <w:vAlign w:val="center"/>
            <w:hideMark/>
          </w:tcPr>
          <w:p w14:paraId="5455F927" w14:textId="77777777" w:rsidR="00532C71" w:rsidRPr="004B320A" w:rsidRDefault="00532C71" w:rsidP="00532C71">
            <w:pPr>
              <w:rPr>
                <w:rFonts w:ascii="Times New Roman" w:hAnsi="Times New Roman"/>
                <w:b/>
                <w:bCs/>
                <w:szCs w:val="24"/>
              </w:rPr>
            </w:pPr>
          </w:p>
        </w:tc>
        <w:tc>
          <w:tcPr>
            <w:tcW w:w="771" w:type="pct"/>
            <w:tcBorders>
              <w:top w:val="nil"/>
              <w:left w:val="nil"/>
              <w:bottom w:val="single" w:sz="4" w:space="0" w:color="auto"/>
              <w:right w:val="single" w:sz="4" w:space="0" w:color="auto"/>
            </w:tcBorders>
            <w:shd w:val="clear" w:color="auto" w:fill="auto"/>
            <w:noWrap/>
            <w:vAlign w:val="center"/>
            <w:hideMark/>
          </w:tcPr>
          <w:p w14:paraId="01444309"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Trung bình</w:t>
            </w:r>
          </w:p>
        </w:tc>
        <w:tc>
          <w:tcPr>
            <w:tcW w:w="503" w:type="pct"/>
            <w:tcBorders>
              <w:top w:val="nil"/>
              <w:left w:val="nil"/>
              <w:bottom w:val="single" w:sz="4" w:space="0" w:color="auto"/>
              <w:right w:val="single" w:sz="4" w:space="0" w:color="auto"/>
            </w:tcBorders>
            <w:shd w:val="clear" w:color="auto" w:fill="auto"/>
            <w:noWrap/>
            <w:vAlign w:val="center"/>
            <w:hideMark/>
          </w:tcPr>
          <w:p w14:paraId="32CC5908"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 </w:t>
            </w:r>
          </w:p>
        </w:tc>
        <w:tc>
          <w:tcPr>
            <w:tcW w:w="579" w:type="pct"/>
            <w:tcBorders>
              <w:top w:val="nil"/>
              <w:left w:val="nil"/>
              <w:bottom w:val="single" w:sz="4" w:space="0" w:color="auto"/>
              <w:right w:val="single" w:sz="4" w:space="0" w:color="auto"/>
            </w:tcBorders>
            <w:shd w:val="clear" w:color="auto" w:fill="auto"/>
            <w:noWrap/>
            <w:vAlign w:val="center"/>
            <w:hideMark/>
          </w:tcPr>
          <w:p w14:paraId="64805A8D" w14:textId="77777777" w:rsidR="00532C71" w:rsidRPr="004B320A" w:rsidRDefault="00532C71" w:rsidP="00532C71">
            <w:pPr>
              <w:jc w:val="center"/>
              <w:rPr>
                <w:rFonts w:ascii="Times New Roman" w:hAnsi="Times New Roman"/>
                <w:szCs w:val="24"/>
              </w:rPr>
            </w:pPr>
            <w:r w:rsidRPr="004B320A">
              <w:rPr>
                <w:rFonts w:ascii="Times New Roman" w:hAnsi="Times New Roman"/>
                <w:szCs w:val="24"/>
              </w:rPr>
              <w:t> </w:t>
            </w:r>
          </w:p>
        </w:tc>
        <w:tc>
          <w:tcPr>
            <w:tcW w:w="555" w:type="pct"/>
            <w:tcBorders>
              <w:top w:val="nil"/>
              <w:left w:val="nil"/>
              <w:bottom w:val="single" w:sz="4" w:space="0" w:color="auto"/>
              <w:right w:val="single" w:sz="4" w:space="0" w:color="auto"/>
            </w:tcBorders>
            <w:shd w:val="clear" w:color="auto" w:fill="auto"/>
            <w:noWrap/>
            <w:vAlign w:val="center"/>
            <w:hideMark/>
          </w:tcPr>
          <w:p w14:paraId="2B1EC5FA"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3,17</w:t>
            </w:r>
          </w:p>
        </w:tc>
        <w:tc>
          <w:tcPr>
            <w:tcW w:w="718" w:type="pct"/>
            <w:tcBorders>
              <w:top w:val="nil"/>
              <w:left w:val="nil"/>
              <w:bottom w:val="single" w:sz="4" w:space="0" w:color="auto"/>
              <w:right w:val="single" w:sz="4" w:space="0" w:color="auto"/>
            </w:tcBorders>
            <w:shd w:val="clear" w:color="auto" w:fill="auto"/>
            <w:noWrap/>
            <w:vAlign w:val="center"/>
            <w:hideMark/>
          </w:tcPr>
          <w:p w14:paraId="569DD572" w14:textId="7777777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4,5</w:t>
            </w:r>
          </w:p>
        </w:tc>
        <w:tc>
          <w:tcPr>
            <w:tcW w:w="555" w:type="pct"/>
            <w:tcBorders>
              <w:top w:val="nil"/>
              <w:left w:val="nil"/>
              <w:bottom w:val="single" w:sz="4" w:space="0" w:color="auto"/>
              <w:right w:val="single" w:sz="4" w:space="0" w:color="auto"/>
            </w:tcBorders>
            <w:shd w:val="clear" w:color="auto" w:fill="auto"/>
            <w:noWrap/>
            <w:vAlign w:val="center"/>
            <w:hideMark/>
          </w:tcPr>
          <w:p w14:paraId="00125727" w14:textId="59D31D87" w:rsidR="00532C71" w:rsidRPr="004B320A" w:rsidRDefault="00532C71" w:rsidP="00532C71">
            <w:pPr>
              <w:jc w:val="center"/>
              <w:rPr>
                <w:rFonts w:ascii="Times New Roman" w:hAnsi="Times New Roman"/>
                <w:b/>
                <w:bCs/>
                <w:szCs w:val="24"/>
              </w:rPr>
            </w:pPr>
            <w:r w:rsidRPr="004B320A">
              <w:rPr>
                <w:rFonts w:ascii="Times New Roman" w:hAnsi="Times New Roman"/>
                <w:b/>
                <w:bCs/>
                <w:szCs w:val="24"/>
              </w:rPr>
              <w:t>0,5</w:t>
            </w:r>
          </w:p>
        </w:tc>
        <w:tc>
          <w:tcPr>
            <w:tcW w:w="122" w:type="pct"/>
            <w:vAlign w:val="center"/>
            <w:hideMark/>
          </w:tcPr>
          <w:p w14:paraId="5AA61363" w14:textId="77777777" w:rsidR="00532C71" w:rsidRPr="004B320A" w:rsidRDefault="00532C71" w:rsidP="00532C71">
            <w:pPr>
              <w:rPr>
                <w:rFonts w:ascii="Times New Roman" w:hAnsi="Times New Roman"/>
                <w:sz w:val="20"/>
              </w:rPr>
            </w:pPr>
          </w:p>
        </w:tc>
      </w:tr>
    </w:tbl>
    <w:p w14:paraId="45D4C635" w14:textId="23FFBB77" w:rsidR="004B3461" w:rsidRPr="004B320A" w:rsidRDefault="004B3461" w:rsidP="004B3461">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sz w:val="28"/>
          <w:szCs w:val="26"/>
        </w:rPr>
        <w:t>Độ thu hồi cát &gt;0</w:t>
      </w:r>
      <w:r w:rsidR="00AA5FF0" w:rsidRPr="004B320A">
        <w:rPr>
          <w:rFonts w:asciiTheme="majorHAnsi" w:hAnsiTheme="majorHAnsi" w:cstheme="majorHAnsi"/>
          <w:sz w:val="28"/>
          <w:szCs w:val="26"/>
        </w:rPr>
        <w:t>,</w:t>
      </w:r>
      <w:r w:rsidRPr="004B320A">
        <w:rPr>
          <w:rFonts w:asciiTheme="majorHAnsi" w:hAnsiTheme="majorHAnsi" w:cstheme="majorHAnsi"/>
          <w:sz w:val="28"/>
          <w:szCs w:val="26"/>
        </w:rPr>
        <w:t>1mm được tính trung bình cho từng khối tài nguyên từ các mẫu độ hạt đã phân tích. Kết quả cho thấy độ thu hồi các khối tài nguyên đạt từ 83,8 % đến 92,8%, đều đạt chỉ tiêu tính tài nguyên.</w:t>
      </w:r>
    </w:p>
    <w:p w14:paraId="0EC4AB3C" w14:textId="22231FB1" w:rsidR="004B3461" w:rsidRPr="004B320A" w:rsidRDefault="004B3461" w:rsidP="00DB3259">
      <w:pPr>
        <w:pStyle w:val="NormalWeb"/>
        <w:spacing w:before="120" w:beforeAutospacing="0" w:after="120" w:afterAutospacing="0"/>
        <w:ind w:firstLine="720"/>
        <w:jc w:val="both"/>
        <w:rPr>
          <w:b/>
          <w:bCs/>
          <w:sz w:val="28"/>
          <w:szCs w:val="26"/>
        </w:rPr>
      </w:pPr>
      <w:r w:rsidRPr="004B320A">
        <w:rPr>
          <w:b/>
          <w:bCs/>
          <w:sz w:val="28"/>
          <w:szCs w:val="26"/>
        </w:rPr>
        <w:t xml:space="preserve">+ Kết quả tính tài nguyên </w:t>
      </w:r>
      <w:r w:rsidR="00DB3259" w:rsidRPr="004B320A">
        <w:rPr>
          <w:b/>
          <w:bCs/>
          <w:sz w:val="28"/>
          <w:szCs w:val="26"/>
        </w:rPr>
        <w:t>các khối cát đưa vào phương án thăm dò, khai thác</w:t>
      </w:r>
    </w:p>
    <w:p w14:paraId="29E9D751" w14:textId="485C4B51" w:rsidR="004B3461" w:rsidRPr="004B320A" w:rsidRDefault="004B3461" w:rsidP="004B3461">
      <w:pPr>
        <w:spacing w:before="60" w:after="60" w:line="360" w:lineRule="exact"/>
        <w:ind w:firstLine="720"/>
        <w:jc w:val="both"/>
        <w:rPr>
          <w:rFonts w:asciiTheme="majorHAnsi" w:hAnsiTheme="majorHAnsi" w:cstheme="majorHAnsi"/>
          <w:sz w:val="28"/>
          <w:szCs w:val="26"/>
        </w:rPr>
      </w:pPr>
      <w:r w:rsidRPr="004B320A">
        <w:rPr>
          <w:rFonts w:asciiTheme="majorHAnsi" w:hAnsiTheme="majorHAnsi" w:cstheme="majorHAnsi"/>
          <w:sz w:val="28"/>
          <w:szCs w:val="26"/>
        </w:rPr>
        <w:t>Từ diện tích của khối tài nguyên đã khoanh nối, bề dày cát trung bình và độ thu hồi trung bình khối, tính được tài nguyên thân khoáng theo phương pháp khối địa chất như sau:</w:t>
      </w:r>
    </w:p>
    <w:p w14:paraId="2F5FC9EB" w14:textId="51CB7295" w:rsidR="00ED2907" w:rsidRPr="004B320A" w:rsidRDefault="00ED2907" w:rsidP="00F7496F">
      <w:pPr>
        <w:pStyle w:val="bang1"/>
      </w:pPr>
      <w:bookmarkStart w:id="274" w:name="_Toc178695594"/>
      <w:r w:rsidRPr="004B320A">
        <w:t>Bảng</w:t>
      </w:r>
      <w:r w:rsidR="00CE10B4" w:rsidRPr="004B320A">
        <w:t xml:space="preserve"> </w:t>
      </w:r>
      <w:r w:rsidR="00D36FF5" w:rsidRPr="004B320A">
        <w:t>6.6</w:t>
      </w:r>
      <w:r w:rsidRPr="004B320A">
        <w:t>. Kết quả tính tài nguyên cát san lấp theo khối</w:t>
      </w:r>
      <w:bookmarkEnd w:id="274"/>
      <w:r w:rsidRPr="004B320A">
        <w:t xml:space="preserve"> </w:t>
      </w:r>
    </w:p>
    <w:tbl>
      <w:tblPr>
        <w:tblW w:w="5000" w:type="pct"/>
        <w:jc w:val="center"/>
        <w:tblCellMar>
          <w:left w:w="28" w:type="dxa"/>
          <w:right w:w="28" w:type="dxa"/>
        </w:tblCellMar>
        <w:tblLook w:val="04A0" w:firstRow="1" w:lastRow="0" w:firstColumn="1" w:lastColumn="0" w:noHBand="0" w:noVBand="1"/>
      </w:tblPr>
      <w:tblGrid>
        <w:gridCol w:w="604"/>
        <w:gridCol w:w="578"/>
        <w:gridCol w:w="1006"/>
        <w:gridCol w:w="972"/>
        <w:gridCol w:w="975"/>
        <w:gridCol w:w="870"/>
        <w:gridCol w:w="533"/>
        <w:gridCol w:w="431"/>
        <w:gridCol w:w="1157"/>
        <w:gridCol w:w="780"/>
        <w:gridCol w:w="1158"/>
      </w:tblGrid>
      <w:tr w:rsidR="004560B7" w:rsidRPr="004B320A" w14:paraId="7AEF18AD" w14:textId="77777777" w:rsidTr="00D51628">
        <w:trPr>
          <w:trHeight w:val="600"/>
          <w:tblHeader/>
          <w:jc w:val="center"/>
        </w:trPr>
        <w:tc>
          <w:tcPr>
            <w:tcW w:w="33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1607D2"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Tên sông</w:t>
            </w:r>
          </w:p>
        </w:tc>
        <w:tc>
          <w:tcPr>
            <w:tcW w:w="31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36E2E6"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Số hiệu thân cát</w:t>
            </w:r>
          </w:p>
        </w:tc>
        <w:tc>
          <w:tcPr>
            <w:tcW w:w="55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3AB62B4"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Khối trữ lượng và tài nguyên</w:t>
            </w:r>
          </w:p>
        </w:tc>
        <w:tc>
          <w:tcPr>
            <w:tcW w:w="53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0F6625F"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Diện tích khối (m</w:t>
            </w:r>
            <w:r w:rsidRPr="004B320A">
              <w:rPr>
                <w:rFonts w:asciiTheme="majorHAnsi" w:hAnsiTheme="majorHAnsi" w:cstheme="majorHAnsi"/>
                <w:b/>
                <w:bCs/>
                <w:sz w:val="20"/>
                <w:vertAlign w:val="superscript"/>
              </w:rPr>
              <w:t>2</w:t>
            </w:r>
            <w:r w:rsidRPr="004B320A">
              <w:rPr>
                <w:rFonts w:asciiTheme="majorHAnsi" w:hAnsiTheme="majorHAnsi" w:cstheme="majorHAnsi"/>
                <w:b/>
                <w:bCs/>
                <w:sz w:val="20"/>
              </w:rPr>
              <w:t>)</w:t>
            </w:r>
          </w:p>
        </w:tc>
        <w:tc>
          <w:tcPr>
            <w:tcW w:w="53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2874DD"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Chiều dày trung bình thân cát trong khối  (m)</w:t>
            </w:r>
          </w:p>
        </w:tc>
        <w:tc>
          <w:tcPr>
            <w:tcW w:w="48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17E50E"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Độ thu hồi &gt; 0,1mm</w:t>
            </w:r>
          </w:p>
        </w:tc>
        <w:tc>
          <w:tcPr>
            <w:tcW w:w="2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BB13DA"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Hệ số vát nhọn</w:t>
            </w:r>
          </w:p>
        </w:tc>
        <w:tc>
          <w:tcPr>
            <w:tcW w:w="2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5788D"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Hệ số tin cậy</w:t>
            </w:r>
          </w:p>
        </w:tc>
        <w:tc>
          <w:tcPr>
            <w:tcW w:w="1707" w:type="pct"/>
            <w:gridSpan w:val="3"/>
            <w:tcBorders>
              <w:top w:val="single" w:sz="4" w:space="0" w:color="auto"/>
              <w:left w:val="nil"/>
              <w:bottom w:val="single" w:sz="4" w:space="0" w:color="auto"/>
              <w:right w:val="single" w:sz="4" w:space="0" w:color="000000"/>
            </w:tcBorders>
            <w:shd w:val="clear" w:color="auto" w:fill="auto"/>
            <w:vAlign w:val="center"/>
            <w:hideMark/>
          </w:tcPr>
          <w:p w14:paraId="101E7159"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Trữ lượng và tài nguyên (m</w:t>
            </w:r>
            <w:r w:rsidRPr="004B320A">
              <w:rPr>
                <w:rFonts w:asciiTheme="majorHAnsi" w:hAnsiTheme="majorHAnsi" w:cstheme="majorHAnsi"/>
                <w:b/>
                <w:bCs/>
                <w:sz w:val="20"/>
                <w:vertAlign w:val="superscript"/>
              </w:rPr>
              <w:t>3</w:t>
            </w:r>
            <w:r w:rsidRPr="004B320A">
              <w:rPr>
                <w:rFonts w:asciiTheme="majorHAnsi" w:hAnsiTheme="majorHAnsi" w:cstheme="majorHAnsi"/>
                <w:b/>
                <w:bCs/>
                <w:sz w:val="20"/>
              </w:rPr>
              <w:t>)</w:t>
            </w:r>
          </w:p>
        </w:tc>
      </w:tr>
      <w:tr w:rsidR="004560B7" w:rsidRPr="004B320A" w14:paraId="3B408B8A" w14:textId="77777777" w:rsidTr="00D51628">
        <w:trPr>
          <w:trHeight w:val="863"/>
          <w:tblHeader/>
          <w:jc w:val="center"/>
        </w:trPr>
        <w:tc>
          <w:tcPr>
            <w:tcW w:w="333" w:type="pct"/>
            <w:vMerge/>
            <w:tcBorders>
              <w:top w:val="single" w:sz="4" w:space="0" w:color="auto"/>
              <w:left w:val="single" w:sz="4" w:space="0" w:color="auto"/>
              <w:bottom w:val="single" w:sz="4" w:space="0" w:color="000000"/>
              <w:right w:val="single" w:sz="4" w:space="0" w:color="auto"/>
            </w:tcBorders>
            <w:vAlign w:val="center"/>
            <w:hideMark/>
          </w:tcPr>
          <w:p w14:paraId="4192B1A3" w14:textId="77777777" w:rsidR="00AE3F89" w:rsidRPr="004B320A" w:rsidRDefault="00AE3F89" w:rsidP="00AE3F89">
            <w:pPr>
              <w:rPr>
                <w:rFonts w:asciiTheme="majorHAnsi" w:hAnsiTheme="majorHAnsi" w:cstheme="majorHAnsi"/>
                <w:b/>
                <w:bCs/>
                <w:sz w:val="20"/>
              </w:rPr>
            </w:pPr>
          </w:p>
        </w:tc>
        <w:tc>
          <w:tcPr>
            <w:tcW w:w="319" w:type="pct"/>
            <w:vMerge/>
            <w:tcBorders>
              <w:top w:val="single" w:sz="4" w:space="0" w:color="auto"/>
              <w:left w:val="single" w:sz="4" w:space="0" w:color="auto"/>
              <w:bottom w:val="single" w:sz="4" w:space="0" w:color="000000"/>
              <w:right w:val="single" w:sz="4" w:space="0" w:color="auto"/>
            </w:tcBorders>
            <w:vAlign w:val="center"/>
            <w:hideMark/>
          </w:tcPr>
          <w:p w14:paraId="33B59FBE" w14:textId="77777777" w:rsidR="00AE3F89" w:rsidRPr="004B320A" w:rsidRDefault="00AE3F89" w:rsidP="00AE3F89">
            <w:pPr>
              <w:rPr>
                <w:rFonts w:asciiTheme="majorHAnsi" w:hAnsiTheme="majorHAnsi" w:cstheme="majorHAnsi"/>
                <w:b/>
                <w:bCs/>
                <w:sz w:val="20"/>
              </w:rPr>
            </w:pPr>
          </w:p>
        </w:tc>
        <w:tc>
          <w:tcPr>
            <w:tcW w:w="555" w:type="pct"/>
            <w:vMerge/>
            <w:tcBorders>
              <w:top w:val="single" w:sz="4" w:space="0" w:color="auto"/>
              <w:left w:val="single" w:sz="4" w:space="0" w:color="auto"/>
              <w:bottom w:val="single" w:sz="4" w:space="0" w:color="000000"/>
              <w:right w:val="single" w:sz="4" w:space="0" w:color="auto"/>
            </w:tcBorders>
            <w:vAlign w:val="center"/>
            <w:hideMark/>
          </w:tcPr>
          <w:p w14:paraId="59BE1A95" w14:textId="77777777" w:rsidR="00AE3F89" w:rsidRPr="004B320A" w:rsidRDefault="00AE3F89" w:rsidP="00AE3F89">
            <w:pPr>
              <w:rPr>
                <w:rFonts w:asciiTheme="majorHAnsi" w:hAnsiTheme="majorHAnsi" w:cstheme="majorHAnsi"/>
                <w:b/>
                <w:bCs/>
                <w:sz w:val="20"/>
              </w:rPr>
            </w:pPr>
          </w:p>
        </w:tc>
        <w:tc>
          <w:tcPr>
            <w:tcW w:w="536" w:type="pct"/>
            <w:vMerge/>
            <w:tcBorders>
              <w:top w:val="single" w:sz="4" w:space="0" w:color="auto"/>
              <w:left w:val="single" w:sz="4" w:space="0" w:color="auto"/>
              <w:bottom w:val="single" w:sz="4" w:space="0" w:color="000000"/>
              <w:right w:val="single" w:sz="4" w:space="0" w:color="auto"/>
            </w:tcBorders>
            <w:vAlign w:val="center"/>
            <w:hideMark/>
          </w:tcPr>
          <w:p w14:paraId="6D0EA8CF" w14:textId="77777777" w:rsidR="00AE3F89" w:rsidRPr="004B320A" w:rsidRDefault="00AE3F89" w:rsidP="00AE3F89">
            <w:pPr>
              <w:rPr>
                <w:rFonts w:asciiTheme="majorHAnsi" w:hAnsiTheme="majorHAnsi" w:cstheme="majorHAnsi"/>
                <w:b/>
                <w:bCs/>
                <w:sz w:val="20"/>
              </w:rPr>
            </w:pPr>
          </w:p>
        </w:tc>
        <w:tc>
          <w:tcPr>
            <w:tcW w:w="538" w:type="pct"/>
            <w:vMerge/>
            <w:tcBorders>
              <w:top w:val="single" w:sz="4" w:space="0" w:color="auto"/>
              <w:left w:val="single" w:sz="4" w:space="0" w:color="auto"/>
              <w:bottom w:val="single" w:sz="4" w:space="0" w:color="000000"/>
              <w:right w:val="single" w:sz="4" w:space="0" w:color="auto"/>
            </w:tcBorders>
            <w:vAlign w:val="center"/>
            <w:hideMark/>
          </w:tcPr>
          <w:p w14:paraId="666EEF81" w14:textId="77777777" w:rsidR="00AE3F89" w:rsidRPr="004B320A" w:rsidRDefault="00AE3F89" w:rsidP="00AE3F89">
            <w:pPr>
              <w:rPr>
                <w:rFonts w:asciiTheme="majorHAnsi" w:hAnsiTheme="majorHAnsi" w:cstheme="majorHAnsi"/>
                <w:b/>
                <w:bCs/>
                <w:sz w:val="20"/>
              </w:rPr>
            </w:pPr>
          </w:p>
        </w:tc>
        <w:tc>
          <w:tcPr>
            <w:tcW w:w="480" w:type="pct"/>
            <w:vMerge/>
            <w:tcBorders>
              <w:top w:val="single" w:sz="4" w:space="0" w:color="auto"/>
              <w:left w:val="single" w:sz="4" w:space="0" w:color="auto"/>
              <w:bottom w:val="single" w:sz="4" w:space="0" w:color="000000"/>
              <w:right w:val="single" w:sz="4" w:space="0" w:color="auto"/>
            </w:tcBorders>
            <w:vAlign w:val="center"/>
            <w:hideMark/>
          </w:tcPr>
          <w:p w14:paraId="48E70DB1" w14:textId="77777777" w:rsidR="00AE3F89" w:rsidRPr="004B320A" w:rsidRDefault="00AE3F89" w:rsidP="00AE3F89">
            <w:pPr>
              <w:rPr>
                <w:rFonts w:asciiTheme="majorHAnsi" w:hAnsiTheme="majorHAnsi" w:cstheme="majorHAnsi"/>
                <w:b/>
                <w:bCs/>
                <w:sz w:val="20"/>
              </w:rPr>
            </w:pPr>
          </w:p>
        </w:tc>
        <w:tc>
          <w:tcPr>
            <w:tcW w:w="294" w:type="pct"/>
            <w:vMerge/>
            <w:tcBorders>
              <w:top w:val="single" w:sz="4" w:space="0" w:color="auto"/>
              <w:left w:val="single" w:sz="4" w:space="0" w:color="auto"/>
              <w:bottom w:val="single" w:sz="4" w:space="0" w:color="auto"/>
              <w:right w:val="single" w:sz="4" w:space="0" w:color="auto"/>
            </w:tcBorders>
            <w:vAlign w:val="center"/>
            <w:hideMark/>
          </w:tcPr>
          <w:p w14:paraId="6305135E" w14:textId="77777777" w:rsidR="00AE3F89" w:rsidRPr="004B320A" w:rsidRDefault="00AE3F89" w:rsidP="00AE3F89">
            <w:pPr>
              <w:rPr>
                <w:rFonts w:asciiTheme="majorHAnsi" w:hAnsiTheme="majorHAnsi" w:cstheme="majorHAnsi"/>
                <w:b/>
                <w:bCs/>
                <w:sz w:val="20"/>
              </w:rPr>
            </w:pPr>
          </w:p>
        </w:tc>
        <w:tc>
          <w:tcPr>
            <w:tcW w:w="238" w:type="pct"/>
            <w:vMerge/>
            <w:tcBorders>
              <w:top w:val="single" w:sz="4" w:space="0" w:color="auto"/>
              <w:left w:val="single" w:sz="4" w:space="0" w:color="auto"/>
              <w:bottom w:val="single" w:sz="4" w:space="0" w:color="auto"/>
              <w:right w:val="single" w:sz="4" w:space="0" w:color="auto"/>
            </w:tcBorders>
            <w:vAlign w:val="center"/>
            <w:hideMark/>
          </w:tcPr>
          <w:p w14:paraId="54C4F5B5" w14:textId="77777777" w:rsidR="00AE3F89" w:rsidRPr="004B320A" w:rsidRDefault="00AE3F89" w:rsidP="00AE3F89">
            <w:pPr>
              <w:rPr>
                <w:rFonts w:asciiTheme="majorHAnsi" w:hAnsiTheme="majorHAnsi" w:cstheme="majorHAnsi"/>
                <w:b/>
                <w:bCs/>
                <w:sz w:val="20"/>
              </w:rPr>
            </w:pPr>
          </w:p>
        </w:tc>
        <w:tc>
          <w:tcPr>
            <w:tcW w:w="638" w:type="pct"/>
            <w:tcBorders>
              <w:top w:val="nil"/>
              <w:left w:val="nil"/>
              <w:bottom w:val="single" w:sz="4" w:space="0" w:color="auto"/>
              <w:right w:val="single" w:sz="4" w:space="0" w:color="auto"/>
            </w:tcBorders>
            <w:shd w:val="clear" w:color="auto" w:fill="auto"/>
            <w:vAlign w:val="center"/>
            <w:hideMark/>
          </w:tcPr>
          <w:p w14:paraId="2313048F"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Tổng cộng trữ lượng và tài nguyên</w:t>
            </w:r>
          </w:p>
        </w:tc>
        <w:tc>
          <w:tcPr>
            <w:tcW w:w="430" w:type="pct"/>
            <w:tcBorders>
              <w:top w:val="nil"/>
              <w:left w:val="nil"/>
              <w:bottom w:val="single" w:sz="4" w:space="0" w:color="auto"/>
              <w:right w:val="single" w:sz="4" w:space="0" w:color="auto"/>
            </w:tcBorders>
            <w:shd w:val="clear" w:color="auto" w:fill="auto"/>
            <w:vAlign w:val="center"/>
            <w:hideMark/>
          </w:tcPr>
          <w:p w14:paraId="2BA2B9B1"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Trữ lượng cấp 122</w:t>
            </w:r>
          </w:p>
        </w:tc>
        <w:tc>
          <w:tcPr>
            <w:tcW w:w="639" w:type="pct"/>
            <w:tcBorders>
              <w:top w:val="nil"/>
              <w:left w:val="nil"/>
              <w:bottom w:val="single" w:sz="4" w:space="0" w:color="auto"/>
              <w:right w:val="single" w:sz="4" w:space="0" w:color="auto"/>
            </w:tcBorders>
            <w:shd w:val="clear" w:color="auto" w:fill="auto"/>
            <w:vAlign w:val="center"/>
            <w:hideMark/>
          </w:tcPr>
          <w:p w14:paraId="1CBA89AE"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Tài nguyên cấp 333/334a</w:t>
            </w:r>
          </w:p>
        </w:tc>
      </w:tr>
      <w:tr w:rsidR="004560B7" w:rsidRPr="004B320A" w14:paraId="032E4BC0" w14:textId="77777777" w:rsidTr="00D51628">
        <w:trPr>
          <w:trHeight w:val="312"/>
          <w:jc w:val="center"/>
        </w:trPr>
        <w:tc>
          <w:tcPr>
            <w:tcW w:w="333" w:type="pct"/>
            <w:vMerge w:val="restart"/>
            <w:tcBorders>
              <w:top w:val="nil"/>
              <w:left w:val="single" w:sz="4" w:space="0" w:color="auto"/>
              <w:bottom w:val="single" w:sz="4" w:space="0" w:color="auto"/>
              <w:right w:val="single" w:sz="4" w:space="0" w:color="auto"/>
            </w:tcBorders>
            <w:shd w:val="clear" w:color="auto" w:fill="auto"/>
            <w:vAlign w:val="center"/>
            <w:hideMark/>
          </w:tcPr>
          <w:p w14:paraId="3635F0DE"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Sông Hậu</w:t>
            </w:r>
          </w:p>
        </w:tc>
        <w:tc>
          <w:tcPr>
            <w:tcW w:w="31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E665648"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I</w:t>
            </w:r>
          </w:p>
        </w:tc>
        <w:tc>
          <w:tcPr>
            <w:tcW w:w="555" w:type="pct"/>
            <w:tcBorders>
              <w:top w:val="nil"/>
              <w:left w:val="nil"/>
              <w:bottom w:val="single" w:sz="4" w:space="0" w:color="auto"/>
              <w:right w:val="single" w:sz="4" w:space="0" w:color="auto"/>
            </w:tcBorders>
            <w:shd w:val="clear" w:color="auto" w:fill="auto"/>
            <w:noWrap/>
            <w:vAlign w:val="center"/>
            <w:hideMark/>
          </w:tcPr>
          <w:p w14:paraId="4708D5A2"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1.333</w:t>
            </w:r>
          </w:p>
        </w:tc>
        <w:tc>
          <w:tcPr>
            <w:tcW w:w="536" w:type="pct"/>
            <w:tcBorders>
              <w:top w:val="nil"/>
              <w:left w:val="nil"/>
              <w:bottom w:val="single" w:sz="4" w:space="0" w:color="auto"/>
              <w:right w:val="single" w:sz="4" w:space="0" w:color="auto"/>
            </w:tcBorders>
            <w:shd w:val="clear" w:color="auto" w:fill="auto"/>
            <w:vAlign w:val="center"/>
            <w:hideMark/>
          </w:tcPr>
          <w:p w14:paraId="38F87AA6" w14:textId="7FF5FA86" w:rsidR="00AE3F89" w:rsidRPr="004B320A" w:rsidRDefault="00AE3F89" w:rsidP="00C1128D">
            <w:pPr>
              <w:jc w:val="right"/>
              <w:rPr>
                <w:rFonts w:asciiTheme="majorHAnsi" w:hAnsiTheme="majorHAnsi" w:cstheme="majorHAnsi"/>
                <w:sz w:val="20"/>
              </w:rPr>
            </w:pPr>
            <w:r w:rsidRPr="004B320A">
              <w:rPr>
                <w:rFonts w:asciiTheme="majorHAnsi" w:hAnsiTheme="majorHAnsi" w:cstheme="majorHAnsi"/>
                <w:sz w:val="20"/>
              </w:rPr>
              <w:t xml:space="preserve">  5.781.601 </w:t>
            </w:r>
          </w:p>
        </w:tc>
        <w:tc>
          <w:tcPr>
            <w:tcW w:w="538" w:type="pct"/>
            <w:tcBorders>
              <w:top w:val="nil"/>
              <w:left w:val="nil"/>
              <w:bottom w:val="single" w:sz="4" w:space="0" w:color="auto"/>
              <w:right w:val="single" w:sz="4" w:space="0" w:color="auto"/>
            </w:tcBorders>
            <w:shd w:val="clear" w:color="auto" w:fill="auto"/>
            <w:vAlign w:val="center"/>
            <w:hideMark/>
          </w:tcPr>
          <w:p w14:paraId="2F860121"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3,6</w:t>
            </w:r>
          </w:p>
        </w:tc>
        <w:tc>
          <w:tcPr>
            <w:tcW w:w="480" w:type="pct"/>
            <w:tcBorders>
              <w:top w:val="nil"/>
              <w:left w:val="nil"/>
              <w:bottom w:val="single" w:sz="4" w:space="0" w:color="auto"/>
              <w:right w:val="single" w:sz="4" w:space="0" w:color="auto"/>
            </w:tcBorders>
            <w:shd w:val="clear" w:color="auto" w:fill="auto"/>
            <w:vAlign w:val="center"/>
            <w:hideMark/>
          </w:tcPr>
          <w:p w14:paraId="42E62C20"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90,2%</w:t>
            </w:r>
          </w:p>
        </w:tc>
        <w:tc>
          <w:tcPr>
            <w:tcW w:w="294" w:type="pct"/>
            <w:tcBorders>
              <w:top w:val="nil"/>
              <w:left w:val="nil"/>
              <w:bottom w:val="single" w:sz="4" w:space="0" w:color="auto"/>
              <w:right w:val="single" w:sz="4" w:space="0" w:color="auto"/>
            </w:tcBorders>
            <w:shd w:val="clear" w:color="auto" w:fill="auto"/>
            <w:vAlign w:val="center"/>
            <w:hideMark/>
          </w:tcPr>
          <w:p w14:paraId="13379900"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56F55284"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1C6B70AA" w14:textId="091029F2"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10.513.448</w:t>
            </w:r>
          </w:p>
        </w:tc>
        <w:tc>
          <w:tcPr>
            <w:tcW w:w="430" w:type="pct"/>
            <w:tcBorders>
              <w:top w:val="nil"/>
              <w:left w:val="nil"/>
              <w:bottom w:val="single" w:sz="4" w:space="0" w:color="auto"/>
              <w:right w:val="single" w:sz="4" w:space="0" w:color="auto"/>
            </w:tcBorders>
            <w:shd w:val="clear" w:color="auto" w:fill="auto"/>
            <w:vAlign w:val="center"/>
            <w:hideMark/>
          </w:tcPr>
          <w:p w14:paraId="60CDF403" w14:textId="4C25EA2D" w:rsidR="00AE3F89" w:rsidRPr="004B320A" w:rsidRDefault="00AE3F89" w:rsidP="00AE3F89">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5816F127" w14:textId="63BA845E"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10.513.448</w:t>
            </w:r>
          </w:p>
        </w:tc>
      </w:tr>
      <w:tr w:rsidR="004560B7" w:rsidRPr="004B320A" w14:paraId="20B7DAAE"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221CAB6A" w14:textId="77777777" w:rsidR="00AE3F89" w:rsidRPr="004B320A" w:rsidRDefault="00AE3F89" w:rsidP="00AE3F89">
            <w:pPr>
              <w:rPr>
                <w:rFonts w:asciiTheme="majorHAnsi" w:hAnsiTheme="majorHAnsi" w:cstheme="majorHAnsi"/>
                <w:b/>
                <w:bCs/>
                <w:sz w:val="20"/>
              </w:rPr>
            </w:pPr>
          </w:p>
        </w:tc>
        <w:tc>
          <w:tcPr>
            <w:tcW w:w="319" w:type="pct"/>
            <w:vMerge/>
            <w:tcBorders>
              <w:top w:val="nil"/>
              <w:left w:val="single" w:sz="4" w:space="0" w:color="auto"/>
              <w:bottom w:val="single" w:sz="4" w:space="0" w:color="000000"/>
              <w:right w:val="single" w:sz="4" w:space="0" w:color="auto"/>
            </w:tcBorders>
            <w:vAlign w:val="center"/>
            <w:hideMark/>
          </w:tcPr>
          <w:p w14:paraId="40E8D0DC" w14:textId="77777777" w:rsidR="00AE3F89" w:rsidRPr="004B320A" w:rsidRDefault="00AE3F89" w:rsidP="00AE3F89">
            <w:pPr>
              <w:rPr>
                <w:rFonts w:asciiTheme="majorHAnsi" w:hAnsiTheme="majorHAnsi" w:cstheme="majorHAnsi"/>
                <w:sz w:val="20"/>
              </w:rPr>
            </w:pPr>
          </w:p>
        </w:tc>
        <w:tc>
          <w:tcPr>
            <w:tcW w:w="555" w:type="pct"/>
            <w:tcBorders>
              <w:top w:val="nil"/>
              <w:left w:val="nil"/>
              <w:bottom w:val="single" w:sz="4" w:space="0" w:color="auto"/>
              <w:right w:val="single" w:sz="4" w:space="0" w:color="auto"/>
            </w:tcBorders>
            <w:shd w:val="clear" w:color="auto" w:fill="auto"/>
            <w:noWrap/>
            <w:vAlign w:val="center"/>
            <w:hideMark/>
          </w:tcPr>
          <w:p w14:paraId="3EA1601D"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2.333</w:t>
            </w:r>
          </w:p>
        </w:tc>
        <w:tc>
          <w:tcPr>
            <w:tcW w:w="536" w:type="pct"/>
            <w:tcBorders>
              <w:top w:val="nil"/>
              <w:left w:val="nil"/>
              <w:bottom w:val="single" w:sz="4" w:space="0" w:color="auto"/>
              <w:right w:val="single" w:sz="4" w:space="0" w:color="auto"/>
            </w:tcBorders>
            <w:shd w:val="clear" w:color="auto" w:fill="auto"/>
            <w:vAlign w:val="center"/>
            <w:hideMark/>
          </w:tcPr>
          <w:p w14:paraId="4FF10A5B" w14:textId="75F981D0" w:rsidR="00AE3F89" w:rsidRPr="004B320A" w:rsidRDefault="00AE3F89" w:rsidP="00C1128D">
            <w:pPr>
              <w:jc w:val="right"/>
              <w:rPr>
                <w:rFonts w:asciiTheme="majorHAnsi" w:hAnsiTheme="majorHAnsi" w:cstheme="majorHAnsi"/>
                <w:sz w:val="20"/>
              </w:rPr>
            </w:pPr>
            <w:r w:rsidRPr="004B320A">
              <w:rPr>
                <w:rFonts w:asciiTheme="majorHAnsi" w:hAnsiTheme="majorHAnsi" w:cstheme="majorHAnsi"/>
                <w:sz w:val="20"/>
              </w:rPr>
              <w:t xml:space="preserve">  1.241.468 </w:t>
            </w:r>
          </w:p>
        </w:tc>
        <w:tc>
          <w:tcPr>
            <w:tcW w:w="538" w:type="pct"/>
            <w:tcBorders>
              <w:top w:val="nil"/>
              <w:left w:val="nil"/>
              <w:bottom w:val="single" w:sz="4" w:space="0" w:color="auto"/>
              <w:right w:val="single" w:sz="4" w:space="0" w:color="auto"/>
            </w:tcBorders>
            <w:shd w:val="clear" w:color="auto" w:fill="auto"/>
            <w:vAlign w:val="center"/>
            <w:hideMark/>
          </w:tcPr>
          <w:p w14:paraId="6D272C62"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4,3</w:t>
            </w:r>
          </w:p>
        </w:tc>
        <w:tc>
          <w:tcPr>
            <w:tcW w:w="480" w:type="pct"/>
            <w:tcBorders>
              <w:top w:val="nil"/>
              <w:left w:val="nil"/>
              <w:bottom w:val="single" w:sz="4" w:space="0" w:color="auto"/>
              <w:right w:val="single" w:sz="4" w:space="0" w:color="auto"/>
            </w:tcBorders>
            <w:shd w:val="clear" w:color="auto" w:fill="auto"/>
            <w:vAlign w:val="center"/>
            <w:hideMark/>
          </w:tcPr>
          <w:p w14:paraId="12DE97F3"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87,8%</w:t>
            </w:r>
          </w:p>
        </w:tc>
        <w:tc>
          <w:tcPr>
            <w:tcW w:w="294" w:type="pct"/>
            <w:tcBorders>
              <w:top w:val="nil"/>
              <w:left w:val="nil"/>
              <w:bottom w:val="single" w:sz="4" w:space="0" w:color="auto"/>
              <w:right w:val="single" w:sz="4" w:space="0" w:color="auto"/>
            </w:tcBorders>
            <w:shd w:val="clear" w:color="auto" w:fill="auto"/>
            <w:vAlign w:val="center"/>
            <w:hideMark/>
          </w:tcPr>
          <w:p w14:paraId="007811EF"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1954AA56"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601754AC" w14:textId="3597C193"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2.624.741</w:t>
            </w:r>
          </w:p>
        </w:tc>
        <w:tc>
          <w:tcPr>
            <w:tcW w:w="430" w:type="pct"/>
            <w:tcBorders>
              <w:top w:val="nil"/>
              <w:left w:val="nil"/>
              <w:bottom w:val="single" w:sz="4" w:space="0" w:color="auto"/>
              <w:right w:val="single" w:sz="4" w:space="0" w:color="auto"/>
            </w:tcBorders>
            <w:shd w:val="clear" w:color="auto" w:fill="auto"/>
            <w:vAlign w:val="center"/>
            <w:hideMark/>
          </w:tcPr>
          <w:p w14:paraId="7A182EFF" w14:textId="19E9F597" w:rsidR="00AE3F89" w:rsidRPr="004B320A" w:rsidRDefault="00AE3F89" w:rsidP="00AE3F89">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0CCFF35C" w14:textId="617A45CB"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2.624.741</w:t>
            </w:r>
          </w:p>
        </w:tc>
      </w:tr>
      <w:tr w:rsidR="004560B7" w:rsidRPr="004B320A" w14:paraId="570A5CAC"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484CF8E9" w14:textId="77777777" w:rsidR="00AE3F89" w:rsidRPr="004B320A" w:rsidRDefault="00AE3F89" w:rsidP="00AE3F89">
            <w:pPr>
              <w:rPr>
                <w:rFonts w:asciiTheme="majorHAnsi" w:hAnsiTheme="majorHAnsi" w:cstheme="majorHAnsi"/>
                <w:b/>
                <w:bCs/>
                <w:sz w:val="20"/>
              </w:rPr>
            </w:pPr>
          </w:p>
        </w:tc>
        <w:tc>
          <w:tcPr>
            <w:tcW w:w="319" w:type="pct"/>
            <w:tcBorders>
              <w:top w:val="nil"/>
              <w:left w:val="nil"/>
              <w:bottom w:val="single" w:sz="4" w:space="0" w:color="auto"/>
              <w:right w:val="single" w:sz="4" w:space="0" w:color="auto"/>
            </w:tcBorders>
            <w:shd w:val="clear" w:color="auto" w:fill="auto"/>
            <w:noWrap/>
            <w:vAlign w:val="center"/>
            <w:hideMark/>
          </w:tcPr>
          <w:p w14:paraId="4BF5E939"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II</w:t>
            </w:r>
          </w:p>
        </w:tc>
        <w:tc>
          <w:tcPr>
            <w:tcW w:w="555" w:type="pct"/>
            <w:tcBorders>
              <w:top w:val="nil"/>
              <w:left w:val="nil"/>
              <w:bottom w:val="single" w:sz="4" w:space="0" w:color="auto"/>
              <w:right w:val="single" w:sz="4" w:space="0" w:color="auto"/>
            </w:tcBorders>
            <w:shd w:val="clear" w:color="auto" w:fill="auto"/>
            <w:noWrap/>
            <w:vAlign w:val="center"/>
            <w:hideMark/>
          </w:tcPr>
          <w:p w14:paraId="3400FCBC"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1.334a</w:t>
            </w:r>
          </w:p>
        </w:tc>
        <w:tc>
          <w:tcPr>
            <w:tcW w:w="536" w:type="pct"/>
            <w:tcBorders>
              <w:top w:val="nil"/>
              <w:left w:val="nil"/>
              <w:bottom w:val="single" w:sz="4" w:space="0" w:color="auto"/>
              <w:right w:val="single" w:sz="4" w:space="0" w:color="auto"/>
            </w:tcBorders>
            <w:shd w:val="clear" w:color="auto" w:fill="auto"/>
            <w:vAlign w:val="center"/>
            <w:hideMark/>
          </w:tcPr>
          <w:p w14:paraId="24EC87A6" w14:textId="61F458A4" w:rsidR="00AE3F89" w:rsidRPr="004B320A" w:rsidRDefault="00AE3F89" w:rsidP="00C1128D">
            <w:pPr>
              <w:jc w:val="right"/>
              <w:rPr>
                <w:rFonts w:asciiTheme="majorHAnsi" w:hAnsiTheme="majorHAnsi" w:cstheme="majorHAnsi"/>
                <w:sz w:val="20"/>
              </w:rPr>
            </w:pPr>
            <w:r w:rsidRPr="004B320A">
              <w:rPr>
                <w:rFonts w:asciiTheme="majorHAnsi" w:hAnsiTheme="majorHAnsi" w:cstheme="majorHAnsi"/>
                <w:sz w:val="20"/>
              </w:rPr>
              <w:t xml:space="preserve">     769.813 </w:t>
            </w:r>
          </w:p>
        </w:tc>
        <w:tc>
          <w:tcPr>
            <w:tcW w:w="538" w:type="pct"/>
            <w:tcBorders>
              <w:top w:val="nil"/>
              <w:left w:val="nil"/>
              <w:bottom w:val="single" w:sz="4" w:space="0" w:color="auto"/>
              <w:right w:val="single" w:sz="4" w:space="0" w:color="auto"/>
            </w:tcBorders>
            <w:shd w:val="clear" w:color="auto" w:fill="auto"/>
            <w:vAlign w:val="center"/>
            <w:hideMark/>
          </w:tcPr>
          <w:p w14:paraId="211CAC7F"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2,3</w:t>
            </w:r>
          </w:p>
        </w:tc>
        <w:tc>
          <w:tcPr>
            <w:tcW w:w="480" w:type="pct"/>
            <w:tcBorders>
              <w:top w:val="nil"/>
              <w:left w:val="nil"/>
              <w:bottom w:val="single" w:sz="4" w:space="0" w:color="auto"/>
              <w:right w:val="single" w:sz="4" w:space="0" w:color="auto"/>
            </w:tcBorders>
            <w:shd w:val="clear" w:color="auto" w:fill="auto"/>
            <w:vAlign w:val="center"/>
            <w:hideMark/>
          </w:tcPr>
          <w:p w14:paraId="641238A9"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90,2%</w:t>
            </w:r>
          </w:p>
        </w:tc>
        <w:tc>
          <w:tcPr>
            <w:tcW w:w="294" w:type="pct"/>
            <w:tcBorders>
              <w:top w:val="nil"/>
              <w:left w:val="nil"/>
              <w:bottom w:val="single" w:sz="4" w:space="0" w:color="auto"/>
              <w:right w:val="single" w:sz="4" w:space="0" w:color="auto"/>
            </w:tcBorders>
            <w:shd w:val="clear" w:color="auto" w:fill="auto"/>
            <w:vAlign w:val="center"/>
            <w:hideMark/>
          </w:tcPr>
          <w:p w14:paraId="2A1491E6"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722DEA9C"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0,5</w:t>
            </w:r>
          </w:p>
        </w:tc>
        <w:tc>
          <w:tcPr>
            <w:tcW w:w="638" w:type="pct"/>
            <w:tcBorders>
              <w:top w:val="nil"/>
              <w:left w:val="nil"/>
              <w:bottom w:val="single" w:sz="4" w:space="0" w:color="auto"/>
              <w:right w:val="single" w:sz="4" w:space="0" w:color="auto"/>
            </w:tcBorders>
            <w:shd w:val="clear" w:color="auto" w:fill="auto"/>
            <w:vAlign w:val="center"/>
            <w:hideMark/>
          </w:tcPr>
          <w:p w14:paraId="668E5C81" w14:textId="4F91D1DF"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638.822</w:t>
            </w:r>
          </w:p>
        </w:tc>
        <w:tc>
          <w:tcPr>
            <w:tcW w:w="430" w:type="pct"/>
            <w:tcBorders>
              <w:top w:val="nil"/>
              <w:left w:val="nil"/>
              <w:bottom w:val="single" w:sz="4" w:space="0" w:color="auto"/>
              <w:right w:val="single" w:sz="4" w:space="0" w:color="auto"/>
            </w:tcBorders>
            <w:shd w:val="clear" w:color="auto" w:fill="auto"/>
            <w:vAlign w:val="center"/>
            <w:hideMark/>
          </w:tcPr>
          <w:p w14:paraId="7E7FA830" w14:textId="282D26EA" w:rsidR="00AE3F89" w:rsidRPr="004B320A" w:rsidRDefault="00AE3F89" w:rsidP="00AE3F89">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026425CA" w14:textId="51A5E85A"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638.822</w:t>
            </w:r>
          </w:p>
        </w:tc>
      </w:tr>
      <w:tr w:rsidR="004560B7" w:rsidRPr="004B320A" w14:paraId="79A6E092"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4392055C" w14:textId="77777777" w:rsidR="00AE3F89" w:rsidRPr="004B320A" w:rsidRDefault="00AE3F89" w:rsidP="00AE3F89">
            <w:pPr>
              <w:rPr>
                <w:rFonts w:asciiTheme="majorHAnsi" w:hAnsiTheme="majorHAnsi" w:cstheme="majorHAnsi"/>
                <w:b/>
                <w:bCs/>
                <w:sz w:val="20"/>
              </w:rPr>
            </w:pPr>
          </w:p>
        </w:tc>
        <w:tc>
          <w:tcPr>
            <w:tcW w:w="319" w:type="pct"/>
            <w:tcBorders>
              <w:top w:val="nil"/>
              <w:left w:val="nil"/>
              <w:bottom w:val="single" w:sz="4" w:space="0" w:color="auto"/>
              <w:right w:val="single" w:sz="4" w:space="0" w:color="auto"/>
            </w:tcBorders>
            <w:shd w:val="clear" w:color="auto" w:fill="auto"/>
            <w:noWrap/>
            <w:vAlign w:val="center"/>
            <w:hideMark/>
          </w:tcPr>
          <w:p w14:paraId="53E460DB"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III</w:t>
            </w:r>
          </w:p>
        </w:tc>
        <w:tc>
          <w:tcPr>
            <w:tcW w:w="555" w:type="pct"/>
            <w:tcBorders>
              <w:top w:val="nil"/>
              <w:left w:val="nil"/>
              <w:bottom w:val="single" w:sz="4" w:space="0" w:color="auto"/>
              <w:right w:val="single" w:sz="4" w:space="0" w:color="auto"/>
            </w:tcBorders>
            <w:shd w:val="clear" w:color="auto" w:fill="auto"/>
            <w:noWrap/>
            <w:vAlign w:val="center"/>
            <w:hideMark/>
          </w:tcPr>
          <w:p w14:paraId="7B648181"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3.333</w:t>
            </w:r>
          </w:p>
        </w:tc>
        <w:tc>
          <w:tcPr>
            <w:tcW w:w="536" w:type="pct"/>
            <w:tcBorders>
              <w:top w:val="nil"/>
              <w:left w:val="nil"/>
              <w:bottom w:val="single" w:sz="4" w:space="0" w:color="auto"/>
              <w:right w:val="single" w:sz="4" w:space="0" w:color="auto"/>
            </w:tcBorders>
            <w:shd w:val="clear" w:color="auto" w:fill="auto"/>
            <w:vAlign w:val="center"/>
            <w:hideMark/>
          </w:tcPr>
          <w:p w14:paraId="59C92ACC" w14:textId="25239ABF" w:rsidR="00AE3F89" w:rsidRPr="004B320A" w:rsidRDefault="00AE3F89" w:rsidP="00C1128D">
            <w:pPr>
              <w:jc w:val="right"/>
              <w:rPr>
                <w:rFonts w:asciiTheme="majorHAnsi" w:hAnsiTheme="majorHAnsi" w:cstheme="majorHAnsi"/>
                <w:sz w:val="20"/>
              </w:rPr>
            </w:pPr>
            <w:r w:rsidRPr="004B320A">
              <w:rPr>
                <w:rFonts w:asciiTheme="majorHAnsi" w:hAnsiTheme="majorHAnsi" w:cstheme="majorHAnsi"/>
                <w:sz w:val="20"/>
              </w:rPr>
              <w:t xml:space="preserve">  2.764.389 </w:t>
            </w:r>
          </w:p>
        </w:tc>
        <w:tc>
          <w:tcPr>
            <w:tcW w:w="538" w:type="pct"/>
            <w:tcBorders>
              <w:top w:val="nil"/>
              <w:left w:val="nil"/>
              <w:bottom w:val="single" w:sz="4" w:space="0" w:color="auto"/>
              <w:right w:val="single" w:sz="4" w:space="0" w:color="auto"/>
            </w:tcBorders>
            <w:shd w:val="clear" w:color="auto" w:fill="auto"/>
            <w:vAlign w:val="center"/>
            <w:hideMark/>
          </w:tcPr>
          <w:p w14:paraId="157BB48C"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3,8</w:t>
            </w:r>
          </w:p>
        </w:tc>
        <w:tc>
          <w:tcPr>
            <w:tcW w:w="480" w:type="pct"/>
            <w:tcBorders>
              <w:top w:val="nil"/>
              <w:left w:val="nil"/>
              <w:bottom w:val="single" w:sz="4" w:space="0" w:color="auto"/>
              <w:right w:val="single" w:sz="4" w:space="0" w:color="auto"/>
            </w:tcBorders>
            <w:shd w:val="clear" w:color="auto" w:fill="auto"/>
            <w:vAlign w:val="center"/>
            <w:hideMark/>
          </w:tcPr>
          <w:p w14:paraId="45CA0992"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86,1%</w:t>
            </w:r>
          </w:p>
        </w:tc>
        <w:tc>
          <w:tcPr>
            <w:tcW w:w="294" w:type="pct"/>
            <w:tcBorders>
              <w:top w:val="nil"/>
              <w:left w:val="nil"/>
              <w:bottom w:val="single" w:sz="4" w:space="0" w:color="auto"/>
              <w:right w:val="single" w:sz="4" w:space="0" w:color="auto"/>
            </w:tcBorders>
            <w:shd w:val="clear" w:color="auto" w:fill="auto"/>
            <w:vAlign w:val="center"/>
            <w:hideMark/>
          </w:tcPr>
          <w:p w14:paraId="72DDEE0B"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47020B31"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34741F8F" w14:textId="06C171FD"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5.064.936</w:t>
            </w:r>
          </w:p>
        </w:tc>
        <w:tc>
          <w:tcPr>
            <w:tcW w:w="430" w:type="pct"/>
            <w:tcBorders>
              <w:top w:val="nil"/>
              <w:left w:val="nil"/>
              <w:bottom w:val="single" w:sz="4" w:space="0" w:color="auto"/>
              <w:right w:val="single" w:sz="4" w:space="0" w:color="auto"/>
            </w:tcBorders>
            <w:shd w:val="clear" w:color="auto" w:fill="auto"/>
            <w:vAlign w:val="center"/>
            <w:hideMark/>
          </w:tcPr>
          <w:p w14:paraId="65EB72BC" w14:textId="463EACEF" w:rsidR="00AE3F89" w:rsidRPr="004B320A" w:rsidRDefault="00AE3F89" w:rsidP="00AE3F89">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149D8292" w14:textId="022AD37D"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5.064.936</w:t>
            </w:r>
          </w:p>
        </w:tc>
      </w:tr>
      <w:tr w:rsidR="004560B7" w:rsidRPr="004B320A" w14:paraId="2448CCA1"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12023076" w14:textId="77777777" w:rsidR="00AE3F89" w:rsidRPr="004B320A" w:rsidRDefault="00AE3F89" w:rsidP="00AE3F89">
            <w:pPr>
              <w:rPr>
                <w:rFonts w:asciiTheme="majorHAnsi" w:hAnsiTheme="majorHAnsi" w:cstheme="majorHAnsi"/>
                <w:b/>
                <w:bCs/>
                <w:sz w:val="20"/>
              </w:rPr>
            </w:pPr>
          </w:p>
        </w:tc>
        <w:tc>
          <w:tcPr>
            <w:tcW w:w="319" w:type="pct"/>
            <w:tcBorders>
              <w:top w:val="nil"/>
              <w:left w:val="nil"/>
              <w:bottom w:val="single" w:sz="4" w:space="0" w:color="auto"/>
              <w:right w:val="single" w:sz="4" w:space="0" w:color="auto"/>
            </w:tcBorders>
            <w:shd w:val="clear" w:color="auto" w:fill="auto"/>
            <w:noWrap/>
            <w:vAlign w:val="center"/>
            <w:hideMark/>
          </w:tcPr>
          <w:p w14:paraId="7909D63C"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IV</w:t>
            </w:r>
          </w:p>
        </w:tc>
        <w:tc>
          <w:tcPr>
            <w:tcW w:w="555" w:type="pct"/>
            <w:tcBorders>
              <w:top w:val="nil"/>
              <w:left w:val="nil"/>
              <w:bottom w:val="single" w:sz="4" w:space="0" w:color="auto"/>
              <w:right w:val="single" w:sz="4" w:space="0" w:color="auto"/>
            </w:tcBorders>
            <w:shd w:val="clear" w:color="auto" w:fill="auto"/>
            <w:noWrap/>
            <w:vAlign w:val="center"/>
            <w:hideMark/>
          </w:tcPr>
          <w:p w14:paraId="096CC4EB"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4.333</w:t>
            </w:r>
          </w:p>
        </w:tc>
        <w:tc>
          <w:tcPr>
            <w:tcW w:w="536" w:type="pct"/>
            <w:tcBorders>
              <w:top w:val="nil"/>
              <w:left w:val="nil"/>
              <w:bottom w:val="single" w:sz="4" w:space="0" w:color="auto"/>
              <w:right w:val="single" w:sz="4" w:space="0" w:color="auto"/>
            </w:tcBorders>
            <w:shd w:val="clear" w:color="auto" w:fill="auto"/>
            <w:vAlign w:val="center"/>
            <w:hideMark/>
          </w:tcPr>
          <w:p w14:paraId="2CCB2E6F" w14:textId="5F678353" w:rsidR="00AE3F89" w:rsidRPr="004B320A" w:rsidRDefault="00AE3F89" w:rsidP="00C1128D">
            <w:pPr>
              <w:jc w:val="right"/>
              <w:rPr>
                <w:rFonts w:asciiTheme="majorHAnsi" w:hAnsiTheme="majorHAnsi" w:cstheme="majorHAnsi"/>
                <w:sz w:val="20"/>
              </w:rPr>
            </w:pPr>
            <w:r w:rsidRPr="004B320A">
              <w:rPr>
                <w:rFonts w:asciiTheme="majorHAnsi" w:hAnsiTheme="majorHAnsi" w:cstheme="majorHAnsi"/>
                <w:sz w:val="20"/>
              </w:rPr>
              <w:t xml:space="preserve">  1.139.066 </w:t>
            </w:r>
          </w:p>
        </w:tc>
        <w:tc>
          <w:tcPr>
            <w:tcW w:w="538" w:type="pct"/>
            <w:tcBorders>
              <w:top w:val="nil"/>
              <w:left w:val="nil"/>
              <w:bottom w:val="single" w:sz="4" w:space="0" w:color="auto"/>
              <w:right w:val="single" w:sz="4" w:space="0" w:color="auto"/>
            </w:tcBorders>
            <w:shd w:val="clear" w:color="auto" w:fill="auto"/>
            <w:vAlign w:val="center"/>
            <w:hideMark/>
          </w:tcPr>
          <w:p w14:paraId="09C1219C"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5,5</w:t>
            </w:r>
          </w:p>
        </w:tc>
        <w:tc>
          <w:tcPr>
            <w:tcW w:w="480" w:type="pct"/>
            <w:tcBorders>
              <w:top w:val="nil"/>
              <w:left w:val="nil"/>
              <w:bottom w:val="single" w:sz="4" w:space="0" w:color="auto"/>
              <w:right w:val="single" w:sz="4" w:space="0" w:color="auto"/>
            </w:tcBorders>
            <w:shd w:val="clear" w:color="auto" w:fill="auto"/>
            <w:vAlign w:val="center"/>
            <w:hideMark/>
          </w:tcPr>
          <w:p w14:paraId="51330383"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87,3%</w:t>
            </w:r>
          </w:p>
        </w:tc>
        <w:tc>
          <w:tcPr>
            <w:tcW w:w="294" w:type="pct"/>
            <w:tcBorders>
              <w:top w:val="nil"/>
              <w:left w:val="nil"/>
              <w:bottom w:val="single" w:sz="4" w:space="0" w:color="auto"/>
              <w:right w:val="single" w:sz="4" w:space="0" w:color="auto"/>
            </w:tcBorders>
            <w:shd w:val="clear" w:color="auto" w:fill="auto"/>
            <w:vAlign w:val="center"/>
            <w:hideMark/>
          </w:tcPr>
          <w:p w14:paraId="2D1A8804"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6DE0C99B"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63A33C70" w14:textId="5BBAD4A6"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3.062.766</w:t>
            </w:r>
          </w:p>
        </w:tc>
        <w:tc>
          <w:tcPr>
            <w:tcW w:w="430" w:type="pct"/>
            <w:tcBorders>
              <w:top w:val="nil"/>
              <w:left w:val="nil"/>
              <w:bottom w:val="single" w:sz="4" w:space="0" w:color="auto"/>
              <w:right w:val="single" w:sz="4" w:space="0" w:color="auto"/>
            </w:tcBorders>
            <w:shd w:val="clear" w:color="auto" w:fill="auto"/>
            <w:vAlign w:val="center"/>
            <w:hideMark/>
          </w:tcPr>
          <w:p w14:paraId="08527BB8" w14:textId="297CDE11" w:rsidR="00AE3F89" w:rsidRPr="004B320A" w:rsidRDefault="00AE3F89" w:rsidP="00AE3F89">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5F60EBF4" w14:textId="276EF2C2"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3.062.766</w:t>
            </w:r>
          </w:p>
        </w:tc>
      </w:tr>
      <w:tr w:rsidR="004560B7" w:rsidRPr="004B320A" w14:paraId="60019288"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17DEFFED" w14:textId="77777777" w:rsidR="00AE3F89" w:rsidRPr="004B320A" w:rsidRDefault="00AE3F89" w:rsidP="00AE3F89">
            <w:pPr>
              <w:rPr>
                <w:rFonts w:asciiTheme="majorHAnsi" w:hAnsiTheme="majorHAnsi" w:cstheme="majorHAnsi"/>
                <w:b/>
                <w:bCs/>
                <w:sz w:val="20"/>
              </w:rPr>
            </w:pPr>
          </w:p>
        </w:tc>
        <w:tc>
          <w:tcPr>
            <w:tcW w:w="319" w:type="pct"/>
            <w:tcBorders>
              <w:top w:val="nil"/>
              <w:left w:val="nil"/>
              <w:bottom w:val="single" w:sz="4" w:space="0" w:color="auto"/>
              <w:right w:val="single" w:sz="4" w:space="0" w:color="auto"/>
            </w:tcBorders>
            <w:shd w:val="clear" w:color="auto" w:fill="auto"/>
            <w:noWrap/>
            <w:vAlign w:val="center"/>
            <w:hideMark/>
          </w:tcPr>
          <w:p w14:paraId="610CECDB"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V</w:t>
            </w:r>
          </w:p>
        </w:tc>
        <w:tc>
          <w:tcPr>
            <w:tcW w:w="555" w:type="pct"/>
            <w:tcBorders>
              <w:top w:val="nil"/>
              <w:left w:val="nil"/>
              <w:bottom w:val="single" w:sz="4" w:space="0" w:color="auto"/>
              <w:right w:val="single" w:sz="4" w:space="0" w:color="auto"/>
            </w:tcBorders>
            <w:shd w:val="clear" w:color="auto" w:fill="auto"/>
            <w:noWrap/>
            <w:vAlign w:val="center"/>
            <w:hideMark/>
          </w:tcPr>
          <w:p w14:paraId="47E76B85" w14:textId="2AD91DC8"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5333+122</w:t>
            </w:r>
          </w:p>
        </w:tc>
        <w:tc>
          <w:tcPr>
            <w:tcW w:w="536" w:type="pct"/>
            <w:tcBorders>
              <w:top w:val="nil"/>
              <w:left w:val="nil"/>
              <w:bottom w:val="single" w:sz="4" w:space="0" w:color="auto"/>
              <w:right w:val="single" w:sz="4" w:space="0" w:color="auto"/>
            </w:tcBorders>
            <w:shd w:val="clear" w:color="auto" w:fill="auto"/>
            <w:vAlign w:val="center"/>
            <w:hideMark/>
          </w:tcPr>
          <w:p w14:paraId="14149E9E" w14:textId="4ED86A01" w:rsidR="00AE3F89" w:rsidRPr="004B320A" w:rsidRDefault="00AE3F89" w:rsidP="00C1128D">
            <w:pPr>
              <w:jc w:val="right"/>
              <w:rPr>
                <w:rFonts w:asciiTheme="majorHAnsi" w:hAnsiTheme="majorHAnsi" w:cstheme="majorHAnsi"/>
                <w:sz w:val="20"/>
              </w:rPr>
            </w:pPr>
            <w:r w:rsidRPr="004B320A">
              <w:rPr>
                <w:rFonts w:asciiTheme="majorHAnsi" w:hAnsiTheme="majorHAnsi" w:cstheme="majorHAnsi"/>
                <w:sz w:val="20"/>
              </w:rPr>
              <w:t xml:space="preserve"> 4.391.195 </w:t>
            </w:r>
          </w:p>
        </w:tc>
        <w:tc>
          <w:tcPr>
            <w:tcW w:w="538" w:type="pct"/>
            <w:tcBorders>
              <w:top w:val="nil"/>
              <w:left w:val="nil"/>
              <w:bottom w:val="single" w:sz="4" w:space="0" w:color="auto"/>
              <w:right w:val="single" w:sz="4" w:space="0" w:color="auto"/>
            </w:tcBorders>
            <w:shd w:val="clear" w:color="auto" w:fill="auto"/>
            <w:vAlign w:val="center"/>
            <w:hideMark/>
          </w:tcPr>
          <w:p w14:paraId="7615C9F1"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5,0</w:t>
            </w:r>
          </w:p>
        </w:tc>
        <w:tc>
          <w:tcPr>
            <w:tcW w:w="480" w:type="pct"/>
            <w:tcBorders>
              <w:top w:val="nil"/>
              <w:left w:val="nil"/>
              <w:bottom w:val="single" w:sz="4" w:space="0" w:color="auto"/>
              <w:right w:val="single" w:sz="4" w:space="0" w:color="auto"/>
            </w:tcBorders>
            <w:shd w:val="clear" w:color="auto" w:fill="auto"/>
            <w:vAlign w:val="center"/>
            <w:hideMark/>
          </w:tcPr>
          <w:p w14:paraId="3CF12BBF" w14:textId="77777777" w:rsidR="00AE3F89" w:rsidRPr="004B320A" w:rsidRDefault="00AE3F89" w:rsidP="00AE3F89">
            <w:pPr>
              <w:jc w:val="center"/>
              <w:rPr>
                <w:rFonts w:asciiTheme="majorHAnsi" w:hAnsiTheme="majorHAnsi" w:cstheme="majorHAnsi"/>
                <w:sz w:val="20"/>
              </w:rPr>
            </w:pPr>
            <w:r w:rsidRPr="004B320A">
              <w:rPr>
                <w:rFonts w:asciiTheme="majorHAnsi" w:hAnsiTheme="majorHAnsi" w:cstheme="majorHAnsi"/>
                <w:sz w:val="20"/>
              </w:rPr>
              <w:t>86,9%</w:t>
            </w:r>
          </w:p>
        </w:tc>
        <w:tc>
          <w:tcPr>
            <w:tcW w:w="294" w:type="pct"/>
            <w:tcBorders>
              <w:top w:val="nil"/>
              <w:left w:val="nil"/>
              <w:bottom w:val="single" w:sz="4" w:space="0" w:color="auto"/>
              <w:right w:val="single" w:sz="4" w:space="0" w:color="auto"/>
            </w:tcBorders>
            <w:shd w:val="clear" w:color="auto" w:fill="auto"/>
            <w:vAlign w:val="center"/>
            <w:hideMark/>
          </w:tcPr>
          <w:p w14:paraId="0B280858"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19D4D629"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1528B398" w14:textId="77CB6638"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35.016.656</w:t>
            </w:r>
          </w:p>
        </w:tc>
        <w:tc>
          <w:tcPr>
            <w:tcW w:w="430" w:type="pct"/>
            <w:tcBorders>
              <w:top w:val="nil"/>
              <w:left w:val="nil"/>
              <w:bottom w:val="single" w:sz="4" w:space="0" w:color="auto"/>
              <w:right w:val="single" w:sz="4" w:space="0" w:color="auto"/>
            </w:tcBorders>
            <w:shd w:val="clear" w:color="auto" w:fill="auto"/>
            <w:vAlign w:val="center"/>
            <w:hideMark/>
          </w:tcPr>
          <w:p w14:paraId="557E99BF" w14:textId="6406C836"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518.988</w:t>
            </w:r>
          </w:p>
        </w:tc>
        <w:tc>
          <w:tcPr>
            <w:tcW w:w="639" w:type="pct"/>
            <w:tcBorders>
              <w:top w:val="nil"/>
              <w:left w:val="nil"/>
              <w:bottom w:val="single" w:sz="4" w:space="0" w:color="auto"/>
              <w:right w:val="single" w:sz="4" w:space="0" w:color="auto"/>
            </w:tcBorders>
            <w:shd w:val="clear" w:color="auto" w:fill="auto"/>
            <w:vAlign w:val="center"/>
            <w:hideMark/>
          </w:tcPr>
          <w:p w14:paraId="74DD11D2" w14:textId="12B146CC" w:rsidR="00AE3F89" w:rsidRPr="004B320A" w:rsidRDefault="00AE3F89" w:rsidP="00AE3F89">
            <w:pPr>
              <w:jc w:val="right"/>
              <w:rPr>
                <w:rFonts w:asciiTheme="majorHAnsi" w:hAnsiTheme="majorHAnsi" w:cstheme="majorHAnsi"/>
                <w:sz w:val="20"/>
              </w:rPr>
            </w:pPr>
            <w:r w:rsidRPr="004B320A">
              <w:rPr>
                <w:rFonts w:asciiTheme="majorHAnsi" w:hAnsiTheme="majorHAnsi" w:cstheme="majorHAnsi"/>
                <w:sz w:val="20"/>
              </w:rPr>
              <w:t>34.497.668</w:t>
            </w:r>
          </w:p>
        </w:tc>
      </w:tr>
      <w:tr w:rsidR="004560B7" w:rsidRPr="004B320A" w14:paraId="1B83AFC6" w14:textId="77777777" w:rsidTr="00D51628">
        <w:trPr>
          <w:trHeight w:val="312"/>
          <w:jc w:val="center"/>
        </w:trPr>
        <w:tc>
          <w:tcPr>
            <w:tcW w:w="652"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75F6551"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Tổng cộng</w:t>
            </w:r>
          </w:p>
        </w:tc>
        <w:tc>
          <w:tcPr>
            <w:tcW w:w="555" w:type="pct"/>
            <w:tcBorders>
              <w:top w:val="nil"/>
              <w:left w:val="nil"/>
              <w:bottom w:val="single" w:sz="4" w:space="0" w:color="auto"/>
              <w:right w:val="single" w:sz="4" w:space="0" w:color="auto"/>
            </w:tcBorders>
            <w:shd w:val="clear" w:color="auto" w:fill="auto"/>
            <w:vAlign w:val="center"/>
            <w:hideMark/>
          </w:tcPr>
          <w:p w14:paraId="61BE9C35" w14:textId="665854D3" w:rsidR="00AE3F89" w:rsidRPr="004B320A" w:rsidRDefault="00AE3F89" w:rsidP="00AE3F89">
            <w:pPr>
              <w:jc w:val="center"/>
              <w:rPr>
                <w:rFonts w:asciiTheme="majorHAnsi" w:hAnsiTheme="majorHAnsi" w:cstheme="majorHAnsi"/>
                <w:b/>
                <w:bCs/>
                <w:sz w:val="20"/>
              </w:rPr>
            </w:pPr>
          </w:p>
        </w:tc>
        <w:tc>
          <w:tcPr>
            <w:tcW w:w="536" w:type="pct"/>
            <w:tcBorders>
              <w:top w:val="nil"/>
              <w:left w:val="nil"/>
              <w:bottom w:val="single" w:sz="4" w:space="0" w:color="auto"/>
              <w:right w:val="single" w:sz="4" w:space="0" w:color="auto"/>
            </w:tcBorders>
            <w:shd w:val="clear" w:color="auto" w:fill="auto"/>
            <w:vAlign w:val="center"/>
            <w:hideMark/>
          </w:tcPr>
          <w:p w14:paraId="687B778A" w14:textId="55075652" w:rsidR="00AE3F89" w:rsidRPr="004B320A" w:rsidRDefault="00AE3F89" w:rsidP="00C1128D">
            <w:pPr>
              <w:jc w:val="right"/>
              <w:rPr>
                <w:rFonts w:asciiTheme="majorHAnsi" w:hAnsiTheme="majorHAnsi" w:cstheme="majorHAnsi"/>
                <w:b/>
                <w:bCs/>
                <w:sz w:val="20"/>
              </w:rPr>
            </w:pPr>
            <w:r w:rsidRPr="004B320A">
              <w:rPr>
                <w:rFonts w:asciiTheme="majorHAnsi" w:hAnsiTheme="majorHAnsi" w:cstheme="majorHAnsi"/>
                <w:b/>
                <w:bCs/>
                <w:sz w:val="20"/>
              </w:rPr>
              <w:t>26.087.532</w:t>
            </w:r>
          </w:p>
        </w:tc>
        <w:tc>
          <w:tcPr>
            <w:tcW w:w="538" w:type="pct"/>
            <w:tcBorders>
              <w:top w:val="nil"/>
              <w:left w:val="nil"/>
              <w:bottom w:val="single" w:sz="4" w:space="0" w:color="auto"/>
              <w:right w:val="single" w:sz="4" w:space="0" w:color="auto"/>
            </w:tcBorders>
            <w:shd w:val="clear" w:color="auto" w:fill="auto"/>
            <w:vAlign w:val="center"/>
            <w:hideMark/>
          </w:tcPr>
          <w:p w14:paraId="63A5E49D"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 </w:t>
            </w:r>
          </w:p>
        </w:tc>
        <w:tc>
          <w:tcPr>
            <w:tcW w:w="480" w:type="pct"/>
            <w:tcBorders>
              <w:top w:val="nil"/>
              <w:left w:val="nil"/>
              <w:bottom w:val="single" w:sz="4" w:space="0" w:color="auto"/>
              <w:right w:val="single" w:sz="4" w:space="0" w:color="auto"/>
            </w:tcBorders>
            <w:shd w:val="clear" w:color="auto" w:fill="auto"/>
            <w:vAlign w:val="center"/>
            <w:hideMark/>
          </w:tcPr>
          <w:p w14:paraId="6E40420F" w14:textId="77777777" w:rsidR="00AE3F89" w:rsidRPr="004B320A" w:rsidRDefault="00AE3F89" w:rsidP="00AE3F89">
            <w:pPr>
              <w:jc w:val="center"/>
              <w:rPr>
                <w:rFonts w:asciiTheme="majorHAnsi" w:hAnsiTheme="majorHAnsi" w:cstheme="majorHAnsi"/>
                <w:b/>
                <w:bCs/>
                <w:sz w:val="20"/>
              </w:rPr>
            </w:pPr>
            <w:r w:rsidRPr="004B320A">
              <w:rPr>
                <w:rFonts w:asciiTheme="majorHAnsi" w:hAnsiTheme="majorHAnsi" w:cstheme="majorHAnsi"/>
                <w:b/>
                <w:bCs/>
                <w:sz w:val="20"/>
              </w:rPr>
              <w:t> </w:t>
            </w:r>
          </w:p>
        </w:tc>
        <w:tc>
          <w:tcPr>
            <w:tcW w:w="294" w:type="pct"/>
            <w:tcBorders>
              <w:top w:val="nil"/>
              <w:left w:val="nil"/>
              <w:bottom w:val="single" w:sz="4" w:space="0" w:color="auto"/>
              <w:right w:val="single" w:sz="4" w:space="0" w:color="auto"/>
            </w:tcBorders>
            <w:shd w:val="clear" w:color="auto" w:fill="auto"/>
            <w:vAlign w:val="center"/>
            <w:hideMark/>
          </w:tcPr>
          <w:p w14:paraId="32333049"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 </w:t>
            </w:r>
          </w:p>
        </w:tc>
        <w:tc>
          <w:tcPr>
            <w:tcW w:w="238" w:type="pct"/>
            <w:tcBorders>
              <w:top w:val="nil"/>
              <w:left w:val="nil"/>
              <w:bottom w:val="single" w:sz="4" w:space="0" w:color="auto"/>
              <w:right w:val="single" w:sz="4" w:space="0" w:color="auto"/>
            </w:tcBorders>
            <w:shd w:val="clear" w:color="auto" w:fill="auto"/>
            <w:vAlign w:val="center"/>
            <w:hideMark/>
          </w:tcPr>
          <w:p w14:paraId="70D03DA7" w14:textId="77777777" w:rsidR="00AE3F89" w:rsidRPr="00BE45AA" w:rsidRDefault="00AE3F89" w:rsidP="00AE3F89">
            <w:pPr>
              <w:jc w:val="center"/>
              <w:rPr>
                <w:rFonts w:asciiTheme="majorHAnsi" w:hAnsiTheme="majorHAnsi" w:cstheme="majorHAnsi"/>
                <w:bCs/>
                <w:sz w:val="20"/>
              </w:rPr>
            </w:pPr>
            <w:r w:rsidRPr="00BE45AA">
              <w:rPr>
                <w:rFonts w:asciiTheme="majorHAnsi" w:hAnsiTheme="majorHAnsi" w:cstheme="majorHAnsi"/>
                <w:bCs/>
                <w:sz w:val="20"/>
              </w:rPr>
              <w:t> </w:t>
            </w:r>
          </w:p>
        </w:tc>
        <w:tc>
          <w:tcPr>
            <w:tcW w:w="638" w:type="pct"/>
            <w:tcBorders>
              <w:top w:val="nil"/>
              <w:left w:val="nil"/>
              <w:bottom w:val="single" w:sz="4" w:space="0" w:color="auto"/>
              <w:right w:val="single" w:sz="4" w:space="0" w:color="auto"/>
            </w:tcBorders>
            <w:shd w:val="clear" w:color="auto" w:fill="auto"/>
            <w:vAlign w:val="center"/>
            <w:hideMark/>
          </w:tcPr>
          <w:p w14:paraId="7FDA2766" w14:textId="77777777" w:rsidR="00AE3F89" w:rsidRPr="004B320A" w:rsidRDefault="00AE3F89" w:rsidP="00AE3F89">
            <w:pPr>
              <w:jc w:val="right"/>
              <w:rPr>
                <w:rFonts w:asciiTheme="majorHAnsi" w:hAnsiTheme="majorHAnsi" w:cstheme="majorHAnsi"/>
                <w:b/>
                <w:bCs/>
                <w:sz w:val="20"/>
              </w:rPr>
            </w:pPr>
            <w:r w:rsidRPr="004B320A">
              <w:rPr>
                <w:rFonts w:asciiTheme="majorHAnsi" w:hAnsiTheme="majorHAnsi" w:cstheme="majorHAnsi"/>
                <w:b/>
                <w:bCs/>
                <w:sz w:val="20"/>
              </w:rPr>
              <w:t xml:space="preserve">   56.921.369 </w:t>
            </w:r>
          </w:p>
        </w:tc>
        <w:tc>
          <w:tcPr>
            <w:tcW w:w="430" w:type="pct"/>
            <w:tcBorders>
              <w:top w:val="nil"/>
              <w:left w:val="nil"/>
              <w:bottom w:val="single" w:sz="4" w:space="0" w:color="auto"/>
              <w:right w:val="single" w:sz="4" w:space="0" w:color="auto"/>
            </w:tcBorders>
            <w:shd w:val="clear" w:color="auto" w:fill="auto"/>
            <w:vAlign w:val="center"/>
            <w:hideMark/>
          </w:tcPr>
          <w:p w14:paraId="6F267E72" w14:textId="3114CF14" w:rsidR="00AE3F89" w:rsidRPr="004B320A" w:rsidRDefault="00AE3F89" w:rsidP="00AE3F89">
            <w:pPr>
              <w:jc w:val="right"/>
              <w:rPr>
                <w:rFonts w:asciiTheme="majorHAnsi" w:hAnsiTheme="majorHAnsi" w:cstheme="majorHAnsi"/>
                <w:b/>
                <w:bCs/>
                <w:sz w:val="20"/>
              </w:rPr>
            </w:pPr>
            <w:r w:rsidRPr="004B320A">
              <w:rPr>
                <w:rFonts w:asciiTheme="majorHAnsi" w:hAnsiTheme="majorHAnsi" w:cstheme="majorHAnsi"/>
                <w:b/>
                <w:bCs/>
                <w:sz w:val="20"/>
              </w:rPr>
              <w:t>518.988</w:t>
            </w:r>
          </w:p>
        </w:tc>
        <w:tc>
          <w:tcPr>
            <w:tcW w:w="639" w:type="pct"/>
            <w:tcBorders>
              <w:top w:val="nil"/>
              <w:left w:val="nil"/>
              <w:bottom w:val="single" w:sz="4" w:space="0" w:color="auto"/>
              <w:right w:val="single" w:sz="4" w:space="0" w:color="auto"/>
            </w:tcBorders>
            <w:shd w:val="clear" w:color="auto" w:fill="auto"/>
            <w:vAlign w:val="center"/>
            <w:hideMark/>
          </w:tcPr>
          <w:p w14:paraId="32CDC823" w14:textId="2A645707" w:rsidR="00AE3F89" w:rsidRPr="004B320A" w:rsidRDefault="00AE3F89" w:rsidP="00AE3F89">
            <w:pPr>
              <w:jc w:val="right"/>
              <w:rPr>
                <w:rFonts w:asciiTheme="majorHAnsi" w:hAnsiTheme="majorHAnsi" w:cstheme="majorHAnsi"/>
                <w:b/>
                <w:bCs/>
                <w:sz w:val="20"/>
              </w:rPr>
            </w:pPr>
            <w:r w:rsidRPr="004B320A">
              <w:rPr>
                <w:rFonts w:asciiTheme="majorHAnsi" w:hAnsiTheme="majorHAnsi" w:cstheme="majorHAnsi"/>
                <w:b/>
                <w:bCs/>
                <w:sz w:val="20"/>
              </w:rPr>
              <w:t>56.402.381</w:t>
            </w:r>
          </w:p>
        </w:tc>
      </w:tr>
      <w:tr w:rsidR="004560B7" w:rsidRPr="004B320A" w14:paraId="603487DF" w14:textId="77777777" w:rsidTr="00D51628">
        <w:trPr>
          <w:trHeight w:val="312"/>
          <w:jc w:val="center"/>
        </w:trPr>
        <w:tc>
          <w:tcPr>
            <w:tcW w:w="333" w:type="pct"/>
            <w:vMerge w:val="restart"/>
            <w:tcBorders>
              <w:top w:val="nil"/>
              <w:left w:val="single" w:sz="4" w:space="0" w:color="auto"/>
              <w:bottom w:val="single" w:sz="4" w:space="0" w:color="auto"/>
              <w:right w:val="single" w:sz="4" w:space="0" w:color="auto"/>
            </w:tcBorders>
            <w:shd w:val="clear" w:color="auto" w:fill="auto"/>
            <w:vAlign w:val="center"/>
            <w:hideMark/>
          </w:tcPr>
          <w:p w14:paraId="25FAF63B" w14:textId="77777777" w:rsidR="000172FF" w:rsidRPr="004B320A" w:rsidRDefault="000172FF" w:rsidP="000172FF">
            <w:pPr>
              <w:jc w:val="center"/>
              <w:rPr>
                <w:rFonts w:asciiTheme="majorHAnsi" w:hAnsiTheme="majorHAnsi" w:cstheme="majorHAnsi"/>
                <w:b/>
                <w:bCs/>
                <w:sz w:val="20"/>
              </w:rPr>
            </w:pPr>
            <w:r w:rsidRPr="004B320A">
              <w:rPr>
                <w:rFonts w:asciiTheme="majorHAnsi" w:hAnsiTheme="majorHAnsi" w:cstheme="majorHAnsi"/>
                <w:b/>
                <w:bCs/>
                <w:sz w:val="20"/>
              </w:rPr>
              <w:t>Sông Cổ Chiên</w:t>
            </w:r>
          </w:p>
        </w:tc>
        <w:tc>
          <w:tcPr>
            <w:tcW w:w="319" w:type="pct"/>
            <w:tcBorders>
              <w:top w:val="nil"/>
              <w:left w:val="nil"/>
              <w:bottom w:val="single" w:sz="4" w:space="0" w:color="auto"/>
              <w:right w:val="single" w:sz="4" w:space="0" w:color="auto"/>
            </w:tcBorders>
            <w:shd w:val="clear" w:color="auto" w:fill="auto"/>
            <w:vAlign w:val="center"/>
            <w:hideMark/>
          </w:tcPr>
          <w:p w14:paraId="27C4EADC"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VI</w:t>
            </w:r>
          </w:p>
        </w:tc>
        <w:tc>
          <w:tcPr>
            <w:tcW w:w="555" w:type="pct"/>
            <w:tcBorders>
              <w:top w:val="nil"/>
              <w:left w:val="nil"/>
              <w:bottom w:val="single" w:sz="4" w:space="0" w:color="auto"/>
              <w:right w:val="single" w:sz="4" w:space="0" w:color="auto"/>
            </w:tcBorders>
            <w:shd w:val="clear" w:color="auto" w:fill="auto"/>
            <w:noWrap/>
            <w:vAlign w:val="center"/>
            <w:hideMark/>
          </w:tcPr>
          <w:p w14:paraId="4872C0F4"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6.333</w:t>
            </w:r>
          </w:p>
        </w:tc>
        <w:tc>
          <w:tcPr>
            <w:tcW w:w="536" w:type="pct"/>
            <w:tcBorders>
              <w:top w:val="nil"/>
              <w:left w:val="nil"/>
              <w:bottom w:val="single" w:sz="4" w:space="0" w:color="auto"/>
              <w:right w:val="single" w:sz="4" w:space="0" w:color="auto"/>
            </w:tcBorders>
            <w:shd w:val="clear" w:color="auto" w:fill="auto"/>
            <w:vAlign w:val="center"/>
            <w:hideMark/>
          </w:tcPr>
          <w:p w14:paraId="756131F8" w14:textId="3A539C5E"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222.162</w:t>
            </w:r>
          </w:p>
        </w:tc>
        <w:tc>
          <w:tcPr>
            <w:tcW w:w="538" w:type="pct"/>
            <w:tcBorders>
              <w:top w:val="nil"/>
              <w:left w:val="nil"/>
              <w:bottom w:val="single" w:sz="4" w:space="0" w:color="auto"/>
              <w:right w:val="single" w:sz="4" w:space="0" w:color="auto"/>
            </w:tcBorders>
            <w:shd w:val="clear" w:color="auto" w:fill="auto"/>
            <w:vAlign w:val="center"/>
            <w:hideMark/>
          </w:tcPr>
          <w:p w14:paraId="2CC6F56D"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3,5</w:t>
            </w:r>
          </w:p>
        </w:tc>
        <w:tc>
          <w:tcPr>
            <w:tcW w:w="480" w:type="pct"/>
            <w:tcBorders>
              <w:top w:val="nil"/>
              <w:left w:val="nil"/>
              <w:bottom w:val="single" w:sz="4" w:space="0" w:color="auto"/>
              <w:right w:val="single" w:sz="4" w:space="0" w:color="auto"/>
            </w:tcBorders>
            <w:shd w:val="clear" w:color="auto" w:fill="auto"/>
            <w:vAlign w:val="center"/>
            <w:hideMark/>
          </w:tcPr>
          <w:p w14:paraId="67C213AA"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92,8%</w:t>
            </w:r>
          </w:p>
        </w:tc>
        <w:tc>
          <w:tcPr>
            <w:tcW w:w="294" w:type="pct"/>
            <w:tcBorders>
              <w:top w:val="nil"/>
              <w:left w:val="nil"/>
              <w:bottom w:val="single" w:sz="4" w:space="0" w:color="auto"/>
              <w:right w:val="single" w:sz="4" w:space="0" w:color="auto"/>
            </w:tcBorders>
            <w:shd w:val="clear" w:color="auto" w:fill="auto"/>
            <w:vAlign w:val="center"/>
            <w:hideMark/>
          </w:tcPr>
          <w:p w14:paraId="1B793C06"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15006ECD"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4CA75FED" w14:textId="6CC437E7"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404.086</w:t>
            </w:r>
          </w:p>
        </w:tc>
        <w:tc>
          <w:tcPr>
            <w:tcW w:w="430" w:type="pct"/>
            <w:tcBorders>
              <w:top w:val="nil"/>
              <w:left w:val="nil"/>
              <w:bottom w:val="single" w:sz="4" w:space="0" w:color="auto"/>
              <w:right w:val="single" w:sz="4" w:space="0" w:color="auto"/>
            </w:tcBorders>
            <w:shd w:val="clear" w:color="auto" w:fill="auto"/>
            <w:vAlign w:val="center"/>
            <w:hideMark/>
          </w:tcPr>
          <w:p w14:paraId="4C17DC71" w14:textId="3EA185F0" w:rsidR="000172FF" w:rsidRPr="004B320A" w:rsidRDefault="000172FF" w:rsidP="000172FF">
            <w:pPr>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4A70B09E" w14:textId="4515ECE8"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404.086</w:t>
            </w:r>
          </w:p>
        </w:tc>
      </w:tr>
      <w:tr w:rsidR="004560B7" w:rsidRPr="004B320A" w14:paraId="10C1F5AF"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5A4D541F" w14:textId="77777777" w:rsidR="000172FF" w:rsidRPr="004B320A" w:rsidRDefault="000172FF" w:rsidP="000172FF">
            <w:pPr>
              <w:rPr>
                <w:rFonts w:asciiTheme="majorHAnsi" w:hAnsiTheme="majorHAnsi" w:cstheme="majorHAnsi"/>
                <w:b/>
                <w:bCs/>
                <w:sz w:val="20"/>
              </w:rPr>
            </w:pPr>
          </w:p>
        </w:tc>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14:paraId="63A1087E"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VII</w:t>
            </w:r>
          </w:p>
        </w:tc>
        <w:tc>
          <w:tcPr>
            <w:tcW w:w="555" w:type="pct"/>
            <w:tcBorders>
              <w:top w:val="nil"/>
              <w:left w:val="nil"/>
              <w:bottom w:val="single" w:sz="4" w:space="0" w:color="auto"/>
              <w:right w:val="single" w:sz="4" w:space="0" w:color="auto"/>
            </w:tcBorders>
            <w:shd w:val="clear" w:color="auto" w:fill="auto"/>
            <w:noWrap/>
            <w:vAlign w:val="center"/>
            <w:hideMark/>
          </w:tcPr>
          <w:p w14:paraId="33CFC4CF" w14:textId="04BC3A8B"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7333+122</w:t>
            </w:r>
          </w:p>
        </w:tc>
        <w:tc>
          <w:tcPr>
            <w:tcW w:w="536" w:type="pct"/>
            <w:tcBorders>
              <w:top w:val="nil"/>
              <w:left w:val="nil"/>
              <w:bottom w:val="single" w:sz="4" w:space="0" w:color="auto"/>
              <w:right w:val="single" w:sz="4" w:space="0" w:color="auto"/>
            </w:tcBorders>
            <w:shd w:val="clear" w:color="auto" w:fill="auto"/>
            <w:vAlign w:val="center"/>
            <w:hideMark/>
          </w:tcPr>
          <w:p w14:paraId="44BDF66A" w14:textId="33E1C1D4"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3.169.460</w:t>
            </w:r>
          </w:p>
        </w:tc>
        <w:tc>
          <w:tcPr>
            <w:tcW w:w="538" w:type="pct"/>
            <w:tcBorders>
              <w:top w:val="nil"/>
              <w:left w:val="nil"/>
              <w:bottom w:val="single" w:sz="4" w:space="0" w:color="auto"/>
              <w:right w:val="single" w:sz="4" w:space="0" w:color="auto"/>
            </w:tcBorders>
            <w:shd w:val="clear" w:color="auto" w:fill="auto"/>
            <w:vAlign w:val="center"/>
            <w:hideMark/>
          </w:tcPr>
          <w:p w14:paraId="46A329B5"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2,7</w:t>
            </w:r>
          </w:p>
        </w:tc>
        <w:tc>
          <w:tcPr>
            <w:tcW w:w="480" w:type="pct"/>
            <w:tcBorders>
              <w:top w:val="nil"/>
              <w:left w:val="nil"/>
              <w:bottom w:val="single" w:sz="4" w:space="0" w:color="auto"/>
              <w:right w:val="single" w:sz="4" w:space="0" w:color="auto"/>
            </w:tcBorders>
            <w:shd w:val="clear" w:color="auto" w:fill="auto"/>
            <w:vAlign w:val="center"/>
            <w:hideMark/>
          </w:tcPr>
          <w:p w14:paraId="7C83DF7D"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86,5%</w:t>
            </w:r>
          </w:p>
        </w:tc>
        <w:tc>
          <w:tcPr>
            <w:tcW w:w="294" w:type="pct"/>
            <w:tcBorders>
              <w:top w:val="nil"/>
              <w:left w:val="nil"/>
              <w:bottom w:val="single" w:sz="4" w:space="0" w:color="auto"/>
              <w:right w:val="single" w:sz="4" w:space="0" w:color="auto"/>
            </w:tcBorders>
            <w:shd w:val="clear" w:color="auto" w:fill="auto"/>
            <w:vAlign w:val="center"/>
            <w:hideMark/>
          </w:tcPr>
          <w:p w14:paraId="6A21BD56"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2B69810F"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0988D6BF" w14:textId="0B4AC0FB"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4.145.273</w:t>
            </w:r>
          </w:p>
        </w:tc>
        <w:tc>
          <w:tcPr>
            <w:tcW w:w="430" w:type="pct"/>
            <w:tcBorders>
              <w:top w:val="nil"/>
              <w:left w:val="nil"/>
              <w:bottom w:val="single" w:sz="4" w:space="0" w:color="auto"/>
              <w:right w:val="single" w:sz="4" w:space="0" w:color="auto"/>
            </w:tcBorders>
            <w:shd w:val="clear" w:color="auto" w:fill="auto"/>
            <w:vAlign w:val="center"/>
            <w:hideMark/>
          </w:tcPr>
          <w:p w14:paraId="61A31D00" w14:textId="06478E29"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436.700</w:t>
            </w:r>
          </w:p>
        </w:tc>
        <w:tc>
          <w:tcPr>
            <w:tcW w:w="639" w:type="pct"/>
            <w:tcBorders>
              <w:top w:val="nil"/>
              <w:left w:val="nil"/>
              <w:bottom w:val="single" w:sz="4" w:space="0" w:color="auto"/>
              <w:right w:val="single" w:sz="4" w:space="0" w:color="auto"/>
            </w:tcBorders>
            <w:shd w:val="clear" w:color="auto" w:fill="auto"/>
            <w:vAlign w:val="center"/>
            <w:hideMark/>
          </w:tcPr>
          <w:p w14:paraId="499C6B02" w14:textId="3A3F1677"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3.708.573</w:t>
            </w:r>
          </w:p>
        </w:tc>
      </w:tr>
      <w:tr w:rsidR="004560B7" w:rsidRPr="004B320A" w14:paraId="5FA14572"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7BFAF8C3" w14:textId="77777777" w:rsidR="000172FF" w:rsidRPr="004B320A" w:rsidRDefault="000172FF" w:rsidP="000172FF">
            <w:pPr>
              <w:rPr>
                <w:rFonts w:asciiTheme="majorHAnsi" w:hAnsiTheme="majorHAnsi" w:cstheme="majorHAnsi"/>
                <w:b/>
                <w:bCs/>
                <w:sz w:val="20"/>
              </w:rPr>
            </w:pPr>
          </w:p>
        </w:tc>
        <w:tc>
          <w:tcPr>
            <w:tcW w:w="319" w:type="pct"/>
            <w:vMerge/>
            <w:tcBorders>
              <w:top w:val="nil"/>
              <w:left w:val="single" w:sz="4" w:space="0" w:color="auto"/>
              <w:bottom w:val="single" w:sz="4" w:space="0" w:color="auto"/>
              <w:right w:val="single" w:sz="4" w:space="0" w:color="auto"/>
            </w:tcBorders>
            <w:vAlign w:val="center"/>
            <w:hideMark/>
          </w:tcPr>
          <w:p w14:paraId="662647E6" w14:textId="77777777" w:rsidR="000172FF" w:rsidRPr="004B320A" w:rsidRDefault="000172FF" w:rsidP="000172FF">
            <w:pPr>
              <w:rPr>
                <w:rFonts w:asciiTheme="majorHAnsi" w:hAnsiTheme="majorHAnsi" w:cstheme="majorHAnsi"/>
                <w:sz w:val="20"/>
              </w:rPr>
            </w:pPr>
          </w:p>
        </w:tc>
        <w:tc>
          <w:tcPr>
            <w:tcW w:w="555" w:type="pct"/>
            <w:tcBorders>
              <w:top w:val="nil"/>
              <w:left w:val="nil"/>
              <w:bottom w:val="single" w:sz="4" w:space="0" w:color="auto"/>
              <w:right w:val="single" w:sz="4" w:space="0" w:color="auto"/>
            </w:tcBorders>
            <w:shd w:val="clear" w:color="auto" w:fill="auto"/>
            <w:noWrap/>
            <w:vAlign w:val="center"/>
            <w:hideMark/>
          </w:tcPr>
          <w:p w14:paraId="65A13485"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8.333</w:t>
            </w:r>
          </w:p>
        </w:tc>
        <w:tc>
          <w:tcPr>
            <w:tcW w:w="536" w:type="pct"/>
            <w:tcBorders>
              <w:top w:val="nil"/>
              <w:left w:val="nil"/>
              <w:bottom w:val="single" w:sz="4" w:space="0" w:color="auto"/>
              <w:right w:val="single" w:sz="4" w:space="0" w:color="auto"/>
            </w:tcBorders>
            <w:shd w:val="clear" w:color="auto" w:fill="auto"/>
            <w:vAlign w:val="center"/>
            <w:hideMark/>
          </w:tcPr>
          <w:p w14:paraId="7468B6B8" w14:textId="4D1EBECA"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4.701.945</w:t>
            </w:r>
          </w:p>
        </w:tc>
        <w:tc>
          <w:tcPr>
            <w:tcW w:w="538" w:type="pct"/>
            <w:tcBorders>
              <w:top w:val="nil"/>
              <w:left w:val="nil"/>
              <w:bottom w:val="single" w:sz="4" w:space="0" w:color="auto"/>
              <w:right w:val="single" w:sz="4" w:space="0" w:color="auto"/>
            </w:tcBorders>
            <w:shd w:val="clear" w:color="auto" w:fill="auto"/>
            <w:vAlign w:val="center"/>
            <w:hideMark/>
          </w:tcPr>
          <w:p w14:paraId="703699F7" w14:textId="54BB6AC8"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4,3</w:t>
            </w:r>
          </w:p>
        </w:tc>
        <w:tc>
          <w:tcPr>
            <w:tcW w:w="480" w:type="pct"/>
            <w:tcBorders>
              <w:top w:val="nil"/>
              <w:left w:val="nil"/>
              <w:bottom w:val="single" w:sz="4" w:space="0" w:color="auto"/>
              <w:right w:val="single" w:sz="4" w:space="0" w:color="auto"/>
            </w:tcBorders>
            <w:shd w:val="clear" w:color="auto" w:fill="auto"/>
            <w:vAlign w:val="center"/>
            <w:hideMark/>
          </w:tcPr>
          <w:p w14:paraId="79BD92EF"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94,5%</w:t>
            </w:r>
          </w:p>
        </w:tc>
        <w:tc>
          <w:tcPr>
            <w:tcW w:w="294" w:type="pct"/>
            <w:tcBorders>
              <w:top w:val="nil"/>
              <w:left w:val="nil"/>
              <w:bottom w:val="single" w:sz="4" w:space="0" w:color="auto"/>
              <w:right w:val="single" w:sz="4" w:space="0" w:color="auto"/>
            </w:tcBorders>
            <w:shd w:val="clear" w:color="auto" w:fill="auto"/>
            <w:vAlign w:val="center"/>
            <w:hideMark/>
          </w:tcPr>
          <w:p w14:paraId="78BAE4EA"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34ECDC38"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7DC929E1" w14:textId="79B0A263"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10.699.558</w:t>
            </w:r>
          </w:p>
        </w:tc>
        <w:tc>
          <w:tcPr>
            <w:tcW w:w="430" w:type="pct"/>
            <w:tcBorders>
              <w:top w:val="nil"/>
              <w:left w:val="nil"/>
              <w:bottom w:val="single" w:sz="4" w:space="0" w:color="auto"/>
              <w:right w:val="single" w:sz="4" w:space="0" w:color="auto"/>
            </w:tcBorders>
            <w:shd w:val="clear" w:color="auto" w:fill="auto"/>
            <w:noWrap/>
            <w:vAlign w:val="center"/>
            <w:hideMark/>
          </w:tcPr>
          <w:p w14:paraId="29589F44" w14:textId="0852A30F" w:rsidR="000172FF" w:rsidRPr="004B320A" w:rsidRDefault="000172FF" w:rsidP="000172FF">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47E2B75D" w14:textId="4BA4353B"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10.699.558</w:t>
            </w:r>
          </w:p>
        </w:tc>
      </w:tr>
      <w:tr w:rsidR="004560B7" w:rsidRPr="004B320A" w14:paraId="2AC37C70"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48F21E60" w14:textId="77777777" w:rsidR="000172FF" w:rsidRPr="004B320A" w:rsidRDefault="000172FF" w:rsidP="000172FF">
            <w:pPr>
              <w:rPr>
                <w:rFonts w:asciiTheme="majorHAnsi" w:hAnsiTheme="majorHAnsi" w:cstheme="majorHAnsi"/>
                <w:b/>
                <w:bCs/>
                <w:sz w:val="20"/>
              </w:rPr>
            </w:pPr>
          </w:p>
        </w:tc>
        <w:tc>
          <w:tcPr>
            <w:tcW w:w="319" w:type="pct"/>
            <w:vMerge/>
            <w:tcBorders>
              <w:top w:val="nil"/>
              <w:left w:val="single" w:sz="4" w:space="0" w:color="auto"/>
              <w:bottom w:val="single" w:sz="4" w:space="0" w:color="auto"/>
              <w:right w:val="single" w:sz="4" w:space="0" w:color="auto"/>
            </w:tcBorders>
            <w:vAlign w:val="center"/>
            <w:hideMark/>
          </w:tcPr>
          <w:p w14:paraId="0B841B4D" w14:textId="77777777" w:rsidR="000172FF" w:rsidRPr="004B320A" w:rsidRDefault="000172FF" w:rsidP="000172FF">
            <w:pPr>
              <w:rPr>
                <w:rFonts w:asciiTheme="majorHAnsi" w:hAnsiTheme="majorHAnsi" w:cstheme="majorHAnsi"/>
                <w:sz w:val="20"/>
              </w:rPr>
            </w:pPr>
          </w:p>
        </w:tc>
        <w:tc>
          <w:tcPr>
            <w:tcW w:w="555" w:type="pct"/>
            <w:tcBorders>
              <w:top w:val="nil"/>
              <w:left w:val="nil"/>
              <w:bottom w:val="single" w:sz="4" w:space="0" w:color="auto"/>
              <w:right w:val="single" w:sz="4" w:space="0" w:color="auto"/>
            </w:tcBorders>
            <w:shd w:val="clear" w:color="auto" w:fill="auto"/>
            <w:noWrap/>
            <w:vAlign w:val="center"/>
            <w:hideMark/>
          </w:tcPr>
          <w:p w14:paraId="661804F4"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9.333</w:t>
            </w:r>
          </w:p>
        </w:tc>
        <w:tc>
          <w:tcPr>
            <w:tcW w:w="536" w:type="pct"/>
            <w:tcBorders>
              <w:top w:val="nil"/>
              <w:left w:val="nil"/>
              <w:bottom w:val="single" w:sz="4" w:space="0" w:color="auto"/>
              <w:right w:val="single" w:sz="4" w:space="0" w:color="auto"/>
            </w:tcBorders>
            <w:shd w:val="clear" w:color="auto" w:fill="auto"/>
            <w:vAlign w:val="center"/>
            <w:hideMark/>
          </w:tcPr>
          <w:p w14:paraId="4282F662" w14:textId="5B565B2D"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4.721.906</w:t>
            </w:r>
          </w:p>
        </w:tc>
        <w:tc>
          <w:tcPr>
            <w:tcW w:w="538" w:type="pct"/>
            <w:tcBorders>
              <w:top w:val="nil"/>
              <w:left w:val="nil"/>
              <w:bottom w:val="single" w:sz="4" w:space="0" w:color="auto"/>
              <w:right w:val="single" w:sz="4" w:space="0" w:color="auto"/>
            </w:tcBorders>
            <w:shd w:val="clear" w:color="auto" w:fill="auto"/>
            <w:vAlign w:val="center"/>
            <w:hideMark/>
          </w:tcPr>
          <w:p w14:paraId="3532DD1A"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4,7</w:t>
            </w:r>
          </w:p>
        </w:tc>
        <w:tc>
          <w:tcPr>
            <w:tcW w:w="480" w:type="pct"/>
            <w:tcBorders>
              <w:top w:val="nil"/>
              <w:left w:val="nil"/>
              <w:bottom w:val="single" w:sz="4" w:space="0" w:color="auto"/>
              <w:right w:val="single" w:sz="4" w:space="0" w:color="auto"/>
            </w:tcBorders>
            <w:shd w:val="clear" w:color="auto" w:fill="auto"/>
            <w:vAlign w:val="center"/>
            <w:hideMark/>
          </w:tcPr>
          <w:p w14:paraId="7B58FD91"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83,8%</w:t>
            </w:r>
          </w:p>
        </w:tc>
        <w:tc>
          <w:tcPr>
            <w:tcW w:w="294" w:type="pct"/>
            <w:tcBorders>
              <w:top w:val="nil"/>
              <w:left w:val="nil"/>
              <w:bottom w:val="single" w:sz="4" w:space="0" w:color="auto"/>
              <w:right w:val="single" w:sz="4" w:space="0" w:color="auto"/>
            </w:tcBorders>
            <w:shd w:val="clear" w:color="auto" w:fill="auto"/>
            <w:vAlign w:val="center"/>
            <w:hideMark/>
          </w:tcPr>
          <w:p w14:paraId="20049CB0"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6BFBCCE6"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35F07FE7" w14:textId="3B278097"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10.414.711</w:t>
            </w:r>
          </w:p>
        </w:tc>
        <w:tc>
          <w:tcPr>
            <w:tcW w:w="430" w:type="pct"/>
            <w:tcBorders>
              <w:top w:val="nil"/>
              <w:left w:val="nil"/>
              <w:bottom w:val="single" w:sz="4" w:space="0" w:color="auto"/>
              <w:right w:val="single" w:sz="4" w:space="0" w:color="auto"/>
            </w:tcBorders>
            <w:shd w:val="clear" w:color="auto" w:fill="auto"/>
            <w:vAlign w:val="center"/>
            <w:hideMark/>
          </w:tcPr>
          <w:p w14:paraId="66678D91" w14:textId="757CEE41" w:rsidR="000172FF" w:rsidRPr="004B320A" w:rsidRDefault="000172FF" w:rsidP="000172FF">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2DAEECE9" w14:textId="672EF0C3"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10.414.711</w:t>
            </w:r>
          </w:p>
        </w:tc>
      </w:tr>
      <w:tr w:rsidR="004560B7" w:rsidRPr="004B320A" w14:paraId="69D5105E"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2889ADB4" w14:textId="77777777" w:rsidR="000172FF" w:rsidRPr="004B320A" w:rsidRDefault="000172FF" w:rsidP="000172FF">
            <w:pPr>
              <w:rPr>
                <w:rFonts w:asciiTheme="majorHAnsi" w:hAnsiTheme="majorHAnsi" w:cstheme="majorHAnsi"/>
                <w:b/>
                <w:bCs/>
                <w:sz w:val="20"/>
              </w:rPr>
            </w:pPr>
          </w:p>
        </w:tc>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14:paraId="44D9A423"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VIII</w:t>
            </w:r>
          </w:p>
        </w:tc>
        <w:tc>
          <w:tcPr>
            <w:tcW w:w="555" w:type="pct"/>
            <w:tcBorders>
              <w:top w:val="nil"/>
              <w:left w:val="nil"/>
              <w:bottom w:val="single" w:sz="4" w:space="0" w:color="auto"/>
              <w:right w:val="single" w:sz="4" w:space="0" w:color="auto"/>
            </w:tcBorders>
            <w:shd w:val="clear" w:color="auto" w:fill="auto"/>
            <w:noWrap/>
            <w:vAlign w:val="center"/>
            <w:hideMark/>
          </w:tcPr>
          <w:p w14:paraId="6C7AB312"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10.333</w:t>
            </w:r>
          </w:p>
        </w:tc>
        <w:tc>
          <w:tcPr>
            <w:tcW w:w="536" w:type="pct"/>
            <w:tcBorders>
              <w:top w:val="nil"/>
              <w:left w:val="nil"/>
              <w:bottom w:val="single" w:sz="4" w:space="0" w:color="auto"/>
              <w:right w:val="single" w:sz="4" w:space="0" w:color="auto"/>
            </w:tcBorders>
            <w:shd w:val="clear" w:color="auto" w:fill="auto"/>
            <w:vAlign w:val="center"/>
            <w:hideMark/>
          </w:tcPr>
          <w:p w14:paraId="3A34AA02" w14:textId="23885BD5"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1.276.661</w:t>
            </w:r>
          </w:p>
        </w:tc>
        <w:tc>
          <w:tcPr>
            <w:tcW w:w="538" w:type="pct"/>
            <w:tcBorders>
              <w:top w:val="nil"/>
              <w:left w:val="nil"/>
              <w:bottom w:val="single" w:sz="4" w:space="0" w:color="auto"/>
              <w:right w:val="single" w:sz="4" w:space="0" w:color="auto"/>
            </w:tcBorders>
            <w:shd w:val="clear" w:color="auto" w:fill="auto"/>
            <w:vAlign w:val="center"/>
            <w:hideMark/>
          </w:tcPr>
          <w:p w14:paraId="116ADAEF" w14:textId="62FA3673"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6,0</w:t>
            </w:r>
          </w:p>
        </w:tc>
        <w:tc>
          <w:tcPr>
            <w:tcW w:w="480" w:type="pct"/>
            <w:tcBorders>
              <w:top w:val="nil"/>
              <w:left w:val="nil"/>
              <w:bottom w:val="single" w:sz="4" w:space="0" w:color="auto"/>
              <w:right w:val="single" w:sz="4" w:space="0" w:color="auto"/>
            </w:tcBorders>
            <w:shd w:val="clear" w:color="auto" w:fill="auto"/>
            <w:vAlign w:val="center"/>
            <w:hideMark/>
          </w:tcPr>
          <w:p w14:paraId="4B5DABE2"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90,3%</w:t>
            </w:r>
          </w:p>
        </w:tc>
        <w:tc>
          <w:tcPr>
            <w:tcW w:w="294" w:type="pct"/>
            <w:tcBorders>
              <w:top w:val="nil"/>
              <w:left w:val="nil"/>
              <w:bottom w:val="single" w:sz="4" w:space="0" w:color="auto"/>
              <w:right w:val="single" w:sz="4" w:space="0" w:color="auto"/>
            </w:tcBorders>
            <w:shd w:val="clear" w:color="auto" w:fill="auto"/>
            <w:vAlign w:val="center"/>
            <w:hideMark/>
          </w:tcPr>
          <w:p w14:paraId="6397EB9E"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56370987"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187566EC" w14:textId="37CE309B"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3.873.492</w:t>
            </w:r>
          </w:p>
        </w:tc>
        <w:tc>
          <w:tcPr>
            <w:tcW w:w="430" w:type="pct"/>
            <w:tcBorders>
              <w:top w:val="nil"/>
              <w:left w:val="nil"/>
              <w:bottom w:val="single" w:sz="4" w:space="0" w:color="auto"/>
              <w:right w:val="single" w:sz="4" w:space="0" w:color="auto"/>
            </w:tcBorders>
            <w:shd w:val="clear" w:color="auto" w:fill="auto"/>
            <w:vAlign w:val="center"/>
            <w:hideMark/>
          </w:tcPr>
          <w:p w14:paraId="6AFA2E45" w14:textId="7C2B8AE3" w:rsidR="000172FF" w:rsidRPr="004B320A" w:rsidRDefault="000172FF" w:rsidP="000172FF">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1ACDF24C" w14:textId="5C7B5DDB"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3.873.492</w:t>
            </w:r>
          </w:p>
        </w:tc>
      </w:tr>
      <w:tr w:rsidR="004560B7" w:rsidRPr="004B320A" w14:paraId="6B4D31A8"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2DE1E048" w14:textId="77777777" w:rsidR="000172FF" w:rsidRPr="004B320A" w:rsidRDefault="000172FF" w:rsidP="000172FF">
            <w:pPr>
              <w:rPr>
                <w:rFonts w:asciiTheme="majorHAnsi" w:hAnsiTheme="majorHAnsi" w:cstheme="majorHAnsi"/>
                <w:b/>
                <w:bCs/>
                <w:sz w:val="20"/>
              </w:rPr>
            </w:pPr>
          </w:p>
        </w:tc>
        <w:tc>
          <w:tcPr>
            <w:tcW w:w="319" w:type="pct"/>
            <w:vMerge/>
            <w:tcBorders>
              <w:top w:val="nil"/>
              <w:left w:val="single" w:sz="4" w:space="0" w:color="auto"/>
              <w:bottom w:val="single" w:sz="4" w:space="0" w:color="auto"/>
              <w:right w:val="single" w:sz="4" w:space="0" w:color="auto"/>
            </w:tcBorders>
            <w:vAlign w:val="center"/>
            <w:hideMark/>
          </w:tcPr>
          <w:p w14:paraId="4D6606D8" w14:textId="77777777" w:rsidR="000172FF" w:rsidRPr="004B320A" w:rsidRDefault="000172FF" w:rsidP="000172FF">
            <w:pPr>
              <w:rPr>
                <w:rFonts w:asciiTheme="majorHAnsi" w:hAnsiTheme="majorHAnsi" w:cstheme="majorHAnsi"/>
                <w:sz w:val="20"/>
              </w:rPr>
            </w:pPr>
          </w:p>
        </w:tc>
        <w:tc>
          <w:tcPr>
            <w:tcW w:w="555" w:type="pct"/>
            <w:tcBorders>
              <w:top w:val="nil"/>
              <w:left w:val="nil"/>
              <w:bottom w:val="single" w:sz="4" w:space="0" w:color="auto"/>
              <w:right w:val="single" w:sz="4" w:space="0" w:color="auto"/>
            </w:tcBorders>
            <w:shd w:val="clear" w:color="auto" w:fill="auto"/>
            <w:noWrap/>
            <w:vAlign w:val="center"/>
            <w:hideMark/>
          </w:tcPr>
          <w:p w14:paraId="5E215A65"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11.333</w:t>
            </w:r>
          </w:p>
        </w:tc>
        <w:tc>
          <w:tcPr>
            <w:tcW w:w="536" w:type="pct"/>
            <w:tcBorders>
              <w:top w:val="nil"/>
              <w:left w:val="nil"/>
              <w:bottom w:val="single" w:sz="4" w:space="0" w:color="auto"/>
              <w:right w:val="single" w:sz="4" w:space="0" w:color="auto"/>
            </w:tcBorders>
            <w:shd w:val="clear" w:color="auto" w:fill="auto"/>
            <w:vAlign w:val="center"/>
            <w:hideMark/>
          </w:tcPr>
          <w:p w14:paraId="4095AAEF" w14:textId="6E1AAD93"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4.971.616</w:t>
            </w:r>
          </w:p>
        </w:tc>
        <w:tc>
          <w:tcPr>
            <w:tcW w:w="538" w:type="pct"/>
            <w:tcBorders>
              <w:top w:val="nil"/>
              <w:left w:val="nil"/>
              <w:bottom w:val="single" w:sz="4" w:space="0" w:color="auto"/>
              <w:right w:val="single" w:sz="4" w:space="0" w:color="auto"/>
            </w:tcBorders>
            <w:shd w:val="clear" w:color="auto" w:fill="auto"/>
            <w:vAlign w:val="center"/>
            <w:hideMark/>
          </w:tcPr>
          <w:p w14:paraId="48CB6F49"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5,9</w:t>
            </w:r>
          </w:p>
        </w:tc>
        <w:tc>
          <w:tcPr>
            <w:tcW w:w="480" w:type="pct"/>
            <w:tcBorders>
              <w:top w:val="nil"/>
              <w:left w:val="nil"/>
              <w:bottom w:val="single" w:sz="4" w:space="0" w:color="auto"/>
              <w:right w:val="single" w:sz="4" w:space="0" w:color="auto"/>
            </w:tcBorders>
            <w:shd w:val="clear" w:color="auto" w:fill="auto"/>
            <w:vAlign w:val="center"/>
            <w:hideMark/>
          </w:tcPr>
          <w:p w14:paraId="3F7922E7"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89,2%</w:t>
            </w:r>
          </w:p>
        </w:tc>
        <w:tc>
          <w:tcPr>
            <w:tcW w:w="294" w:type="pct"/>
            <w:tcBorders>
              <w:top w:val="nil"/>
              <w:left w:val="nil"/>
              <w:bottom w:val="single" w:sz="4" w:space="0" w:color="auto"/>
              <w:right w:val="single" w:sz="4" w:space="0" w:color="auto"/>
            </w:tcBorders>
            <w:shd w:val="clear" w:color="auto" w:fill="auto"/>
            <w:vAlign w:val="center"/>
            <w:hideMark/>
          </w:tcPr>
          <w:p w14:paraId="253CDA87"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2A982205"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295DDD67" w14:textId="0189DAFB"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14.652.188</w:t>
            </w:r>
          </w:p>
        </w:tc>
        <w:tc>
          <w:tcPr>
            <w:tcW w:w="430" w:type="pct"/>
            <w:tcBorders>
              <w:top w:val="nil"/>
              <w:left w:val="nil"/>
              <w:bottom w:val="single" w:sz="4" w:space="0" w:color="auto"/>
              <w:right w:val="single" w:sz="4" w:space="0" w:color="auto"/>
            </w:tcBorders>
            <w:shd w:val="clear" w:color="auto" w:fill="auto"/>
            <w:vAlign w:val="center"/>
            <w:hideMark/>
          </w:tcPr>
          <w:p w14:paraId="11038C1E" w14:textId="20A27567" w:rsidR="000172FF" w:rsidRPr="004B320A" w:rsidRDefault="000172FF" w:rsidP="000172FF">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50230A41" w14:textId="0FCF2C17"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14.652.188</w:t>
            </w:r>
          </w:p>
        </w:tc>
      </w:tr>
      <w:tr w:rsidR="004560B7" w:rsidRPr="004B320A" w14:paraId="379519D1"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0B76F644" w14:textId="77777777" w:rsidR="000172FF" w:rsidRPr="004B320A" w:rsidRDefault="000172FF" w:rsidP="000172FF">
            <w:pPr>
              <w:rPr>
                <w:rFonts w:asciiTheme="majorHAnsi" w:hAnsiTheme="majorHAnsi" w:cstheme="majorHAnsi"/>
                <w:b/>
                <w:bCs/>
                <w:sz w:val="20"/>
              </w:rPr>
            </w:pPr>
          </w:p>
        </w:tc>
        <w:tc>
          <w:tcPr>
            <w:tcW w:w="319" w:type="pct"/>
            <w:vMerge/>
            <w:tcBorders>
              <w:top w:val="nil"/>
              <w:left w:val="single" w:sz="4" w:space="0" w:color="auto"/>
              <w:bottom w:val="single" w:sz="4" w:space="0" w:color="auto"/>
              <w:right w:val="single" w:sz="4" w:space="0" w:color="auto"/>
            </w:tcBorders>
            <w:vAlign w:val="center"/>
            <w:hideMark/>
          </w:tcPr>
          <w:p w14:paraId="6DD24878" w14:textId="77777777" w:rsidR="000172FF" w:rsidRPr="004B320A" w:rsidRDefault="000172FF" w:rsidP="000172FF">
            <w:pPr>
              <w:rPr>
                <w:rFonts w:asciiTheme="majorHAnsi" w:hAnsiTheme="majorHAnsi" w:cstheme="majorHAnsi"/>
                <w:sz w:val="20"/>
              </w:rPr>
            </w:pPr>
          </w:p>
        </w:tc>
        <w:tc>
          <w:tcPr>
            <w:tcW w:w="555" w:type="pct"/>
            <w:tcBorders>
              <w:top w:val="nil"/>
              <w:left w:val="nil"/>
              <w:bottom w:val="single" w:sz="4" w:space="0" w:color="auto"/>
              <w:right w:val="single" w:sz="4" w:space="0" w:color="auto"/>
            </w:tcBorders>
            <w:shd w:val="clear" w:color="auto" w:fill="auto"/>
            <w:noWrap/>
            <w:vAlign w:val="center"/>
            <w:hideMark/>
          </w:tcPr>
          <w:p w14:paraId="37332585"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12.333</w:t>
            </w:r>
          </w:p>
        </w:tc>
        <w:tc>
          <w:tcPr>
            <w:tcW w:w="536" w:type="pct"/>
            <w:tcBorders>
              <w:top w:val="nil"/>
              <w:left w:val="nil"/>
              <w:bottom w:val="single" w:sz="4" w:space="0" w:color="auto"/>
              <w:right w:val="single" w:sz="4" w:space="0" w:color="auto"/>
            </w:tcBorders>
            <w:shd w:val="clear" w:color="auto" w:fill="auto"/>
            <w:vAlign w:val="center"/>
            <w:hideMark/>
          </w:tcPr>
          <w:p w14:paraId="403337F5" w14:textId="443A6110"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15.018.934</w:t>
            </w:r>
          </w:p>
        </w:tc>
        <w:tc>
          <w:tcPr>
            <w:tcW w:w="538" w:type="pct"/>
            <w:tcBorders>
              <w:top w:val="nil"/>
              <w:left w:val="nil"/>
              <w:bottom w:val="single" w:sz="4" w:space="0" w:color="auto"/>
              <w:right w:val="single" w:sz="4" w:space="0" w:color="auto"/>
            </w:tcBorders>
            <w:shd w:val="clear" w:color="auto" w:fill="auto"/>
            <w:vAlign w:val="center"/>
            <w:hideMark/>
          </w:tcPr>
          <w:p w14:paraId="07F68747"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6,3</w:t>
            </w:r>
          </w:p>
        </w:tc>
        <w:tc>
          <w:tcPr>
            <w:tcW w:w="480" w:type="pct"/>
            <w:tcBorders>
              <w:top w:val="nil"/>
              <w:left w:val="nil"/>
              <w:bottom w:val="single" w:sz="4" w:space="0" w:color="auto"/>
              <w:right w:val="single" w:sz="4" w:space="0" w:color="auto"/>
            </w:tcBorders>
            <w:shd w:val="clear" w:color="auto" w:fill="auto"/>
            <w:vAlign w:val="center"/>
            <w:hideMark/>
          </w:tcPr>
          <w:p w14:paraId="17B05708"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91,6%</w:t>
            </w:r>
          </w:p>
        </w:tc>
        <w:tc>
          <w:tcPr>
            <w:tcW w:w="294" w:type="pct"/>
            <w:tcBorders>
              <w:top w:val="nil"/>
              <w:left w:val="nil"/>
              <w:bottom w:val="single" w:sz="4" w:space="0" w:color="auto"/>
              <w:right w:val="single" w:sz="4" w:space="0" w:color="auto"/>
            </w:tcBorders>
            <w:shd w:val="clear" w:color="auto" w:fill="auto"/>
            <w:vAlign w:val="center"/>
            <w:hideMark/>
          </w:tcPr>
          <w:p w14:paraId="63079623"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35179A73"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658D1088" w14:textId="4957D275"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48.535.908</w:t>
            </w:r>
          </w:p>
        </w:tc>
        <w:tc>
          <w:tcPr>
            <w:tcW w:w="430" w:type="pct"/>
            <w:tcBorders>
              <w:top w:val="nil"/>
              <w:left w:val="nil"/>
              <w:bottom w:val="single" w:sz="4" w:space="0" w:color="auto"/>
              <w:right w:val="single" w:sz="4" w:space="0" w:color="auto"/>
            </w:tcBorders>
            <w:shd w:val="clear" w:color="auto" w:fill="auto"/>
            <w:vAlign w:val="center"/>
            <w:hideMark/>
          </w:tcPr>
          <w:p w14:paraId="6FC01AAE" w14:textId="4931A513" w:rsidR="000172FF" w:rsidRPr="004B320A" w:rsidRDefault="000172FF" w:rsidP="000172FF">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37CC66EB" w14:textId="5247CFD3"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48.535.908</w:t>
            </w:r>
          </w:p>
        </w:tc>
      </w:tr>
      <w:tr w:rsidR="004560B7" w:rsidRPr="004B320A" w14:paraId="4330B3E2" w14:textId="77777777" w:rsidTr="00D51628">
        <w:trPr>
          <w:trHeight w:val="312"/>
          <w:jc w:val="center"/>
        </w:trPr>
        <w:tc>
          <w:tcPr>
            <w:tcW w:w="333" w:type="pct"/>
            <w:vMerge/>
            <w:tcBorders>
              <w:top w:val="nil"/>
              <w:left w:val="single" w:sz="4" w:space="0" w:color="auto"/>
              <w:bottom w:val="single" w:sz="4" w:space="0" w:color="auto"/>
              <w:right w:val="single" w:sz="4" w:space="0" w:color="auto"/>
            </w:tcBorders>
            <w:vAlign w:val="center"/>
            <w:hideMark/>
          </w:tcPr>
          <w:p w14:paraId="6E0C3599" w14:textId="77777777" w:rsidR="000172FF" w:rsidRPr="004B320A" w:rsidRDefault="000172FF" w:rsidP="000172FF">
            <w:pPr>
              <w:rPr>
                <w:rFonts w:asciiTheme="majorHAnsi" w:hAnsiTheme="majorHAnsi" w:cstheme="majorHAnsi"/>
                <w:b/>
                <w:bCs/>
                <w:sz w:val="20"/>
              </w:rPr>
            </w:pPr>
          </w:p>
        </w:tc>
        <w:tc>
          <w:tcPr>
            <w:tcW w:w="319" w:type="pct"/>
            <w:tcBorders>
              <w:top w:val="nil"/>
              <w:left w:val="nil"/>
              <w:bottom w:val="single" w:sz="4" w:space="0" w:color="auto"/>
              <w:right w:val="single" w:sz="4" w:space="0" w:color="auto"/>
            </w:tcBorders>
            <w:shd w:val="clear" w:color="auto" w:fill="auto"/>
            <w:vAlign w:val="center"/>
            <w:hideMark/>
          </w:tcPr>
          <w:p w14:paraId="65712424"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IX</w:t>
            </w:r>
          </w:p>
        </w:tc>
        <w:tc>
          <w:tcPr>
            <w:tcW w:w="555" w:type="pct"/>
            <w:tcBorders>
              <w:top w:val="nil"/>
              <w:left w:val="nil"/>
              <w:bottom w:val="single" w:sz="4" w:space="0" w:color="auto"/>
              <w:right w:val="single" w:sz="4" w:space="0" w:color="auto"/>
            </w:tcBorders>
            <w:shd w:val="clear" w:color="auto" w:fill="auto"/>
            <w:noWrap/>
            <w:vAlign w:val="center"/>
            <w:hideMark/>
          </w:tcPr>
          <w:p w14:paraId="40847922"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13.333</w:t>
            </w:r>
          </w:p>
        </w:tc>
        <w:tc>
          <w:tcPr>
            <w:tcW w:w="536" w:type="pct"/>
            <w:tcBorders>
              <w:top w:val="nil"/>
              <w:left w:val="nil"/>
              <w:bottom w:val="single" w:sz="4" w:space="0" w:color="auto"/>
              <w:right w:val="single" w:sz="4" w:space="0" w:color="auto"/>
            </w:tcBorders>
            <w:shd w:val="clear" w:color="auto" w:fill="auto"/>
            <w:vAlign w:val="center"/>
            <w:hideMark/>
          </w:tcPr>
          <w:p w14:paraId="3527D116" w14:textId="6F9B3F6F"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3.333.667</w:t>
            </w:r>
          </w:p>
        </w:tc>
        <w:tc>
          <w:tcPr>
            <w:tcW w:w="538" w:type="pct"/>
            <w:tcBorders>
              <w:top w:val="nil"/>
              <w:left w:val="nil"/>
              <w:bottom w:val="single" w:sz="4" w:space="0" w:color="auto"/>
              <w:right w:val="single" w:sz="4" w:space="0" w:color="auto"/>
            </w:tcBorders>
            <w:shd w:val="clear" w:color="auto" w:fill="auto"/>
            <w:vAlign w:val="center"/>
            <w:hideMark/>
          </w:tcPr>
          <w:p w14:paraId="538D1A9F"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4,5</w:t>
            </w:r>
          </w:p>
        </w:tc>
        <w:tc>
          <w:tcPr>
            <w:tcW w:w="480" w:type="pct"/>
            <w:tcBorders>
              <w:top w:val="nil"/>
              <w:left w:val="nil"/>
              <w:bottom w:val="single" w:sz="4" w:space="0" w:color="auto"/>
              <w:right w:val="single" w:sz="4" w:space="0" w:color="auto"/>
            </w:tcBorders>
            <w:shd w:val="clear" w:color="auto" w:fill="auto"/>
            <w:vAlign w:val="center"/>
            <w:hideMark/>
          </w:tcPr>
          <w:p w14:paraId="67433999" w14:textId="77777777" w:rsidR="000172FF" w:rsidRPr="004B320A" w:rsidRDefault="000172FF" w:rsidP="000172FF">
            <w:pPr>
              <w:jc w:val="center"/>
              <w:rPr>
                <w:rFonts w:asciiTheme="majorHAnsi" w:hAnsiTheme="majorHAnsi" w:cstheme="majorHAnsi"/>
                <w:sz w:val="20"/>
              </w:rPr>
            </w:pPr>
            <w:r w:rsidRPr="004B320A">
              <w:rPr>
                <w:rFonts w:asciiTheme="majorHAnsi" w:hAnsiTheme="majorHAnsi" w:cstheme="majorHAnsi"/>
                <w:sz w:val="20"/>
              </w:rPr>
              <w:t>89,1%</w:t>
            </w:r>
          </w:p>
        </w:tc>
        <w:tc>
          <w:tcPr>
            <w:tcW w:w="294" w:type="pct"/>
            <w:tcBorders>
              <w:top w:val="nil"/>
              <w:left w:val="nil"/>
              <w:bottom w:val="single" w:sz="4" w:space="0" w:color="auto"/>
              <w:right w:val="single" w:sz="4" w:space="0" w:color="auto"/>
            </w:tcBorders>
            <w:shd w:val="clear" w:color="auto" w:fill="auto"/>
            <w:vAlign w:val="center"/>
            <w:hideMark/>
          </w:tcPr>
          <w:p w14:paraId="19059BBE"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0,8</w:t>
            </w:r>
          </w:p>
        </w:tc>
        <w:tc>
          <w:tcPr>
            <w:tcW w:w="238" w:type="pct"/>
            <w:tcBorders>
              <w:top w:val="nil"/>
              <w:left w:val="nil"/>
              <w:bottom w:val="single" w:sz="4" w:space="0" w:color="auto"/>
              <w:right w:val="single" w:sz="4" w:space="0" w:color="auto"/>
            </w:tcBorders>
            <w:shd w:val="clear" w:color="auto" w:fill="auto"/>
            <w:vAlign w:val="center"/>
            <w:hideMark/>
          </w:tcPr>
          <w:p w14:paraId="073496DA" w14:textId="77777777" w:rsidR="000172FF" w:rsidRPr="00BE45AA" w:rsidRDefault="000172FF" w:rsidP="000172FF">
            <w:pPr>
              <w:jc w:val="center"/>
              <w:rPr>
                <w:rFonts w:asciiTheme="majorHAnsi" w:hAnsiTheme="majorHAnsi" w:cstheme="majorHAnsi"/>
                <w:bCs/>
                <w:sz w:val="20"/>
              </w:rPr>
            </w:pPr>
            <w:r w:rsidRPr="00BE45AA">
              <w:rPr>
                <w:rFonts w:asciiTheme="majorHAnsi" w:hAnsiTheme="majorHAnsi" w:cstheme="majorHAnsi"/>
                <w:bCs/>
                <w:sz w:val="20"/>
              </w:rPr>
              <w:t>0,7</w:t>
            </w:r>
          </w:p>
        </w:tc>
        <w:tc>
          <w:tcPr>
            <w:tcW w:w="638" w:type="pct"/>
            <w:tcBorders>
              <w:top w:val="nil"/>
              <w:left w:val="nil"/>
              <w:bottom w:val="single" w:sz="4" w:space="0" w:color="auto"/>
              <w:right w:val="single" w:sz="4" w:space="0" w:color="auto"/>
            </w:tcBorders>
            <w:shd w:val="clear" w:color="auto" w:fill="auto"/>
            <w:vAlign w:val="center"/>
            <w:hideMark/>
          </w:tcPr>
          <w:p w14:paraId="078BDFF9" w14:textId="2DE0CC66"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7.485.149</w:t>
            </w:r>
          </w:p>
        </w:tc>
        <w:tc>
          <w:tcPr>
            <w:tcW w:w="430" w:type="pct"/>
            <w:tcBorders>
              <w:top w:val="nil"/>
              <w:left w:val="nil"/>
              <w:bottom w:val="single" w:sz="4" w:space="0" w:color="auto"/>
              <w:right w:val="single" w:sz="4" w:space="0" w:color="auto"/>
            </w:tcBorders>
            <w:shd w:val="clear" w:color="auto" w:fill="auto"/>
            <w:vAlign w:val="center"/>
            <w:hideMark/>
          </w:tcPr>
          <w:p w14:paraId="1C1BFE78" w14:textId="240E2160" w:rsidR="000172FF" w:rsidRPr="004B320A" w:rsidRDefault="000172FF" w:rsidP="000172FF">
            <w:pPr>
              <w:jc w:val="right"/>
              <w:rPr>
                <w:rFonts w:asciiTheme="majorHAnsi" w:hAnsiTheme="majorHAnsi" w:cstheme="majorHAnsi"/>
                <w:sz w:val="20"/>
              </w:rPr>
            </w:pPr>
          </w:p>
        </w:tc>
        <w:tc>
          <w:tcPr>
            <w:tcW w:w="639" w:type="pct"/>
            <w:tcBorders>
              <w:top w:val="nil"/>
              <w:left w:val="nil"/>
              <w:bottom w:val="single" w:sz="4" w:space="0" w:color="auto"/>
              <w:right w:val="single" w:sz="4" w:space="0" w:color="auto"/>
            </w:tcBorders>
            <w:shd w:val="clear" w:color="auto" w:fill="auto"/>
            <w:vAlign w:val="center"/>
            <w:hideMark/>
          </w:tcPr>
          <w:p w14:paraId="78FDFF1B" w14:textId="7F5A7FC0" w:rsidR="000172FF" w:rsidRPr="004B320A" w:rsidRDefault="000172FF" w:rsidP="000172FF">
            <w:pPr>
              <w:jc w:val="right"/>
              <w:rPr>
                <w:rFonts w:asciiTheme="majorHAnsi" w:hAnsiTheme="majorHAnsi" w:cstheme="majorHAnsi"/>
                <w:sz w:val="20"/>
              </w:rPr>
            </w:pPr>
            <w:r w:rsidRPr="004B320A">
              <w:rPr>
                <w:rFonts w:asciiTheme="majorHAnsi" w:hAnsiTheme="majorHAnsi" w:cstheme="majorHAnsi"/>
                <w:sz w:val="20"/>
              </w:rPr>
              <w:t>7.485.149</w:t>
            </w:r>
          </w:p>
        </w:tc>
      </w:tr>
      <w:tr w:rsidR="004560B7" w:rsidRPr="004B320A" w14:paraId="2B2AE59D" w14:textId="77777777" w:rsidTr="00D51628">
        <w:trPr>
          <w:trHeight w:val="312"/>
          <w:jc w:val="center"/>
        </w:trPr>
        <w:tc>
          <w:tcPr>
            <w:tcW w:w="120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3E71AF5B" w14:textId="77777777" w:rsidR="000172FF" w:rsidRPr="004B320A" w:rsidRDefault="000172FF" w:rsidP="000172FF">
            <w:pPr>
              <w:jc w:val="center"/>
              <w:rPr>
                <w:rFonts w:asciiTheme="majorHAnsi" w:hAnsiTheme="majorHAnsi" w:cstheme="majorHAnsi"/>
                <w:b/>
                <w:bCs/>
                <w:sz w:val="20"/>
              </w:rPr>
            </w:pPr>
            <w:r w:rsidRPr="004B320A">
              <w:rPr>
                <w:rFonts w:asciiTheme="majorHAnsi" w:hAnsiTheme="majorHAnsi" w:cstheme="majorHAnsi"/>
                <w:b/>
                <w:bCs/>
                <w:sz w:val="20"/>
              </w:rPr>
              <w:t>Tổng cộng</w:t>
            </w:r>
          </w:p>
        </w:tc>
        <w:tc>
          <w:tcPr>
            <w:tcW w:w="536" w:type="pct"/>
            <w:tcBorders>
              <w:top w:val="nil"/>
              <w:left w:val="nil"/>
              <w:bottom w:val="single" w:sz="4" w:space="0" w:color="auto"/>
              <w:right w:val="single" w:sz="4" w:space="0" w:color="auto"/>
            </w:tcBorders>
            <w:shd w:val="clear" w:color="auto" w:fill="auto"/>
            <w:vAlign w:val="center"/>
            <w:hideMark/>
          </w:tcPr>
          <w:p w14:paraId="2A611020" w14:textId="08483204" w:rsidR="000172FF" w:rsidRPr="004B320A" w:rsidRDefault="000172FF" w:rsidP="000172FF">
            <w:pPr>
              <w:jc w:val="center"/>
              <w:rPr>
                <w:rFonts w:asciiTheme="majorHAnsi" w:hAnsiTheme="majorHAnsi" w:cstheme="majorHAnsi"/>
                <w:b/>
                <w:bCs/>
                <w:sz w:val="20"/>
              </w:rPr>
            </w:pPr>
            <w:r w:rsidRPr="004B320A">
              <w:rPr>
                <w:rFonts w:asciiTheme="majorHAnsi" w:hAnsiTheme="majorHAnsi" w:cstheme="majorHAnsi"/>
                <w:b/>
                <w:bCs/>
                <w:sz w:val="20"/>
              </w:rPr>
              <w:t>37.416.351</w:t>
            </w:r>
          </w:p>
        </w:tc>
        <w:tc>
          <w:tcPr>
            <w:tcW w:w="538" w:type="pct"/>
            <w:tcBorders>
              <w:top w:val="nil"/>
              <w:left w:val="nil"/>
              <w:bottom w:val="single" w:sz="4" w:space="0" w:color="auto"/>
              <w:right w:val="single" w:sz="4" w:space="0" w:color="auto"/>
            </w:tcBorders>
            <w:shd w:val="clear" w:color="auto" w:fill="auto"/>
            <w:vAlign w:val="center"/>
            <w:hideMark/>
          </w:tcPr>
          <w:p w14:paraId="68B45BD6" w14:textId="0178C1AC" w:rsidR="000172FF" w:rsidRPr="004B320A" w:rsidRDefault="000172FF" w:rsidP="000172FF">
            <w:pPr>
              <w:jc w:val="center"/>
              <w:rPr>
                <w:rFonts w:asciiTheme="majorHAnsi" w:hAnsiTheme="majorHAnsi" w:cstheme="majorHAnsi"/>
                <w:b/>
                <w:bCs/>
                <w:sz w:val="20"/>
              </w:rPr>
            </w:pPr>
          </w:p>
        </w:tc>
        <w:tc>
          <w:tcPr>
            <w:tcW w:w="480" w:type="pct"/>
            <w:tcBorders>
              <w:top w:val="nil"/>
              <w:left w:val="nil"/>
              <w:bottom w:val="single" w:sz="4" w:space="0" w:color="auto"/>
              <w:right w:val="single" w:sz="4" w:space="0" w:color="auto"/>
            </w:tcBorders>
            <w:shd w:val="clear" w:color="auto" w:fill="auto"/>
            <w:vAlign w:val="center"/>
          </w:tcPr>
          <w:p w14:paraId="6A341421" w14:textId="334FF8F3" w:rsidR="000172FF" w:rsidRPr="004B320A" w:rsidRDefault="000172FF" w:rsidP="000172FF">
            <w:pPr>
              <w:jc w:val="center"/>
              <w:rPr>
                <w:rFonts w:asciiTheme="majorHAnsi" w:hAnsiTheme="majorHAnsi" w:cstheme="majorHAnsi"/>
                <w:b/>
                <w:bCs/>
                <w:sz w:val="20"/>
              </w:rPr>
            </w:pPr>
          </w:p>
        </w:tc>
        <w:tc>
          <w:tcPr>
            <w:tcW w:w="294" w:type="pct"/>
            <w:tcBorders>
              <w:top w:val="nil"/>
              <w:left w:val="nil"/>
              <w:bottom w:val="single" w:sz="4" w:space="0" w:color="auto"/>
              <w:right w:val="single" w:sz="4" w:space="0" w:color="auto"/>
            </w:tcBorders>
            <w:shd w:val="clear" w:color="auto" w:fill="auto"/>
            <w:vAlign w:val="center"/>
            <w:hideMark/>
          </w:tcPr>
          <w:p w14:paraId="6AF52BB3" w14:textId="77777777" w:rsidR="000172FF" w:rsidRPr="004B320A" w:rsidRDefault="000172FF" w:rsidP="000172FF">
            <w:pPr>
              <w:jc w:val="center"/>
              <w:rPr>
                <w:rFonts w:asciiTheme="majorHAnsi" w:hAnsiTheme="majorHAnsi" w:cstheme="majorHAnsi"/>
                <w:b/>
                <w:bCs/>
                <w:sz w:val="20"/>
              </w:rPr>
            </w:pPr>
            <w:r w:rsidRPr="004B320A">
              <w:rPr>
                <w:rFonts w:asciiTheme="majorHAnsi" w:hAnsiTheme="majorHAnsi" w:cstheme="majorHAnsi"/>
                <w:b/>
                <w:bCs/>
                <w:sz w:val="20"/>
              </w:rPr>
              <w:t> </w:t>
            </w:r>
          </w:p>
        </w:tc>
        <w:tc>
          <w:tcPr>
            <w:tcW w:w="238" w:type="pct"/>
            <w:tcBorders>
              <w:top w:val="nil"/>
              <w:left w:val="nil"/>
              <w:bottom w:val="single" w:sz="4" w:space="0" w:color="auto"/>
              <w:right w:val="single" w:sz="4" w:space="0" w:color="auto"/>
            </w:tcBorders>
            <w:shd w:val="clear" w:color="auto" w:fill="auto"/>
            <w:vAlign w:val="center"/>
            <w:hideMark/>
          </w:tcPr>
          <w:p w14:paraId="5A9A5994" w14:textId="77777777" w:rsidR="000172FF" w:rsidRPr="004B320A" w:rsidRDefault="000172FF" w:rsidP="000172FF">
            <w:pPr>
              <w:jc w:val="center"/>
              <w:rPr>
                <w:rFonts w:asciiTheme="majorHAnsi" w:hAnsiTheme="majorHAnsi" w:cstheme="majorHAnsi"/>
                <w:b/>
                <w:bCs/>
                <w:sz w:val="20"/>
              </w:rPr>
            </w:pPr>
            <w:r w:rsidRPr="004B320A">
              <w:rPr>
                <w:rFonts w:asciiTheme="majorHAnsi" w:hAnsiTheme="majorHAnsi" w:cstheme="majorHAnsi"/>
                <w:b/>
                <w:bCs/>
                <w:sz w:val="20"/>
              </w:rPr>
              <w:t> </w:t>
            </w:r>
          </w:p>
        </w:tc>
        <w:tc>
          <w:tcPr>
            <w:tcW w:w="638" w:type="pct"/>
            <w:tcBorders>
              <w:top w:val="nil"/>
              <w:left w:val="nil"/>
              <w:bottom w:val="single" w:sz="4" w:space="0" w:color="auto"/>
              <w:right w:val="single" w:sz="4" w:space="0" w:color="auto"/>
            </w:tcBorders>
            <w:shd w:val="clear" w:color="auto" w:fill="auto"/>
            <w:vAlign w:val="center"/>
            <w:hideMark/>
          </w:tcPr>
          <w:p w14:paraId="6E6B5DCD" w14:textId="3025B498" w:rsidR="000172FF" w:rsidRPr="004B320A" w:rsidRDefault="000172FF" w:rsidP="000172FF">
            <w:pPr>
              <w:jc w:val="right"/>
              <w:rPr>
                <w:rFonts w:asciiTheme="majorHAnsi" w:hAnsiTheme="majorHAnsi" w:cstheme="majorHAnsi"/>
                <w:b/>
                <w:bCs/>
                <w:sz w:val="20"/>
              </w:rPr>
            </w:pPr>
            <w:r w:rsidRPr="004B320A">
              <w:rPr>
                <w:rFonts w:asciiTheme="majorHAnsi" w:hAnsiTheme="majorHAnsi" w:cstheme="majorHAnsi"/>
                <w:b/>
                <w:bCs/>
                <w:sz w:val="20"/>
              </w:rPr>
              <w:t xml:space="preserve"> 100.210.365 </w:t>
            </w:r>
          </w:p>
        </w:tc>
        <w:tc>
          <w:tcPr>
            <w:tcW w:w="430" w:type="pct"/>
            <w:tcBorders>
              <w:top w:val="nil"/>
              <w:left w:val="nil"/>
              <w:bottom w:val="single" w:sz="4" w:space="0" w:color="auto"/>
              <w:right w:val="single" w:sz="4" w:space="0" w:color="auto"/>
            </w:tcBorders>
            <w:shd w:val="clear" w:color="auto" w:fill="auto"/>
            <w:vAlign w:val="center"/>
            <w:hideMark/>
          </w:tcPr>
          <w:p w14:paraId="27FA75EA" w14:textId="53D72DC4" w:rsidR="000172FF" w:rsidRPr="004B320A" w:rsidRDefault="000172FF" w:rsidP="000172FF">
            <w:pPr>
              <w:jc w:val="right"/>
              <w:rPr>
                <w:rFonts w:asciiTheme="majorHAnsi" w:hAnsiTheme="majorHAnsi" w:cstheme="majorHAnsi"/>
                <w:b/>
                <w:bCs/>
                <w:sz w:val="20"/>
              </w:rPr>
            </w:pPr>
            <w:r w:rsidRPr="004B320A">
              <w:rPr>
                <w:rFonts w:asciiTheme="majorHAnsi" w:hAnsiTheme="majorHAnsi" w:cstheme="majorHAnsi"/>
                <w:b/>
                <w:bCs/>
                <w:sz w:val="20"/>
              </w:rPr>
              <w:t xml:space="preserve"> 436.700 </w:t>
            </w:r>
          </w:p>
        </w:tc>
        <w:tc>
          <w:tcPr>
            <w:tcW w:w="639" w:type="pct"/>
            <w:tcBorders>
              <w:top w:val="nil"/>
              <w:left w:val="nil"/>
              <w:bottom w:val="single" w:sz="4" w:space="0" w:color="auto"/>
              <w:right w:val="single" w:sz="4" w:space="0" w:color="auto"/>
            </w:tcBorders>
            <w:shd w:val="clear" w:color="auto" w:fill="auto"/>
            <w:vAlign w:val="center"/>
            <w:hideMark/>
          </w:tcPr>
          <w:p w14:paraId="4E8A4FF9" w14:textId="42B0FD9D" w:rsidR="000172FF" w:rsidRPr="004B320A" w:rsidRDefault="000172FF" w:rsidP="000172FF">
            <w:pPr>
              <w:jc w:val="right"/>
              <w:rPr>
                <w:rFonts w:asciiTheme="majorHAnsi" w:hAnsiTheme="majorHAnsi" w:cstheme="majorHAnsi"/>
                <w:b/>
                <w:bCs/>
                <w:sz w:val="20"/>
              </w:rPr>
            </w:pPr>
            <w:r w:rsidRPr="004B320A">
              <w:rPr>
                <w:rFonts w:asciiTheme="majorHAnsi" w:hAnsiTheme="majorHAnsi" w:cstheme="majorHAnsi"/>
                <w:b/>
                <w:bCs/>
                <w:sz w:val="20"/>
              </w:rPr>
              <w:t xml:space="preserve">99.773.665 </w:t>
            </w:r>
          </w:p>
        </w:tc>
      </w:tr>
      <w:tr w:rsidR="004560B7" w:rsidRPr="004B320A" w14:paraId="004E81EF" w14:textId="77777777" w:rsidTr="00D51628">
        <w:trPr>
          <w:trHeight w:val="312"/>
          <w:jc w:val="center"/>
        </w:trPr>
        <w:tc>
          <w:tcPr>
            <w:tcW w:w="120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27B78FEE" w14:textId="77777777" w:rsidR="000172FF" w:rsidRPr="004B320A" w:rsidRDefault="000172FF" w:rsidP="000172FF">
            <w:pPr>
              <w:jc w:val="center"/>
              <w:rPr>
                <w:rFonts w:asciiTheme="majorHAnsi" w:hAnsiTheme="majorHAnsi" w:cstheme="majorHAnsi"/>
                <w:b/>
                <w:bCs/>
                <w:sz w:val="20"/>
              </w:rPr>
            </w:pPr>
            <w:r w:rsidRPr="004B320A">
              <w:rPr>
                <w:rFonts w:asciiTheme="majorHAnsi" w:hAnsiTheme="majorHAnsi" w:cstheme="majorHAnsi"/>
                <w:b/>
                <w:bCs/>
                <w:sz w:val="20"/>
              </w:rPr>
              <w:t>Tổng cộng 2 sông</w:t>
            </w:r>
          </w:p>
        </w:tc>
        <w:tc>
          <w:tcPr>
            <w:tcW w:w="536" w:type="pct"/>
            <w:tcBorders>
              <w:top w:val="nil"/>
              <w:left w:val="nil"/>
              <w:bottom w:val="single" w:sz="4" w:space="0" w:color="auto"/>
              <w:right w:val="single" w:sz="4" w:space="0" w:color="auto"/>
            </w:tcBorders>
            <w:shd w:val="clear" w:color="auto" w:fill="auto"/>
            <w:vAlign w:val="center"/>
            <w:hideMark/>
          </w:tcPr>
          <w:p w14:paraId="48195369" w14:textId="61D13E4D" w:rsidR="000172FF" w:rsidRPr="004B320A" w:rsidRDefault="000172FF" w:rsidP="000172FF">
            <w:pPr>
              <w:jc w:val="center"/>
              <w:rPr>
                <w:rFonts w:asciiTheme="majorHAnsi" w:hAnsiTheme="majorHAnsi" w:cstheme="majorHAnsi"/>
                <w:b/>
                <w:bCs/>
                <w:sz w:val="20"/>
              </w:rPr>
            </w:pPr>
            <w:r w:rsidRPr="004B320A">
              <w:rPr>
                <w:rFonts w:asciiTheme="majorHAnsi" w:hAnsiTheme="majorHAnsi" w:cstheme="majorHAnsi"/>
                <w:b/>
                <w:bCs/>
                <w:sz w:val="20"/>
              </w:rPr>
              <w:t>63.503.883</w:t>
            </w:r>
          </w:p>
        </w:tc>
        <w:tc>
          <w:tcPr>
            <w:tcW w:w="538" w:type="pct"/>
            <w:tcBorders>
              <w:top w:val="nil"/>
              <w:left w:val="nil"/>
              <w:bottom w:val="single" w:sz="4" w:space="0" w:color="auto"/>
              <w:right w:val="single" w:sz="4" w:space="0" w:color="auto"/>
            </w:tcBorders>
            <w:shd w:val="clear" w:color="auto" w:fill="auto"/>
            <w:vAlign w:val="center"/>
            <w:hideMark/>
          </w:tcPr>
          <w:p w14:paraId="0EA1B498" w14:textId="314878E2" w:rsidR="000172FF" w:rsidRPr="004B320A" w:rsidRDefault="000172FF" w:rsidP="000172FF">
            <w:pPr>
              <w:jc w:val="center"/>
              <w:rPr>
                <w:rFonts w:asciiTheme="majorHAnsi" w:hAnsiTheme="majorHAnsi" w:cstheme="majorHAnsi"/>
                <w:b/>
                <w:bCs/>
                <w:sz w:val="20"/>
              </w:rPr>
            </w:pPr>
          </w:p>
        </w:tc>
        <w:tc>
          <w:tcPr>
            <w:tcW w:w="480" w:type="pct"/>
            <w:tcBorders>
              <w:top w:val="nil"/>
              <w:left w:val="nil"/>
              <w:bottom w:val="single" w:sz="4" w:space="0" w:color="auto"/>
              <w:right w:val="single" w:sz="4" w:space="0" w:color="auto"/>
            </w:tcBorders>
            <w:shd w:val="clear" w:color="auto" w:fill="auto"/>
            <w:vAlign w:val="center"/>
          </w:tcPr>
          <w:p w14:paraId="6C99EFB3" w14:textId="1E0E481D" w:rsidR="000172FF" w:rsidRPr="004B320A" w:rsidRDefault="000172FF" w:rsidP="000172FF">
            <w:pPr>
              <w:jc w:val="center"/>
              <w:rPr>
                <w:rFonts w:asciiTheme="majorHAnsi" w:hAnsiTheme="majorHAnsi" w:cstheme="majorHAnsi"/>
                <w:b/>
                <w:bCs/>
                <w:sz w:val="20"/>
              </w:rPr>
            </w:pPr>
          </w:p>
        </w:tc>
        <w:tc>
          <w:tcPr>
            <w:tcW w:w="294" w:type="pct"/>
            <w:tcBorders>
              <w:top w:val="nil"/>
              <w:left w:val="nil"/>
              <w:bottom w:val="single" w:sz="4" w:space="0" w:color="auto"/>
              <w:right w:val="single" w:sz="4" w:space="0" w:color="auto"/>
            </w:tcBorders>
            <w:shd w:val="clear" w:color="auto" w:fill="auto"/>
            <w:vAlign w:val="center"/>
            <w:hideMark/>
          </w:tcPr>
          <w:p w14:paraId="688DA6FA" w14:textId="77777777" w:rsidR="000172FF" w:rsidRPr="004B320A" w:rsidRDefault="000172FF" w:rsidP="000172FF">
            <w:pPr>
              <w:jc w:val="center"/>
              <w:rPr>
                <w:rFonts w:asciiTheme="majorHAnsi" w:hAnsiTheme="majorHAnsi" w:cstheme="majorHAnsi"/>
                <w:b/>
                <w:bCs/>
                <w:sz w:val="20"/>
              </w:rPr>
            </w:pPr>
            <w:r w:rsidRPr="004B320A">
              <w:rPr>
                <w:rFonts w:asciiTheme="majorHAnsi" w:hAnsiTheme="majorHAnsi" w:cstheme="majorHAnsi"/>
                <w:b/>
                <w:bCs/>
                <w:sz w:val="20"/>
              </w:rPr>
              <w:t> </w:t>
            </w:r>
          </w:p>
        </w:tc>
        <w:tc>
          <w:tcPr>
            <w:tcW w:w="238" w:type="pct"/>
            <w:tcBorders>
              <w:top w:val="nil"/>
              <w:left w:val="nil"/>
              <w:bottom w:val="single" w:sz="4" w:space="0" w:color="auto"/>
              <w:right w:val="single" w:sz="4" w:space="0" w:color="auto"/>
            </w:tcBorders>
            <w:shd w:val="clear" w:color="auto" w:fill="auto"/>
            <w:vAlign w:val="center"/>
            <w:hideMark/>
          </w:tcPr>
          <w:p w14:paraId="1D4BB5E4" w14:textId="77777777" w:rsidR="000172FF" w:rsidRPr="004B320A" w:rsidRDefault="000172FF" w:rsidP="000172FF">
            <w:pPr>
              <w:jc w:val="center"/>
              <w:rPr>
                <w:rFonts w:asciiTheme="majorHAnsi" w:hAnsiTheme="majorHAnsi" w:cstheme="majorHAnsi"/>
                <w:b/>
                <w:bCs/>
                <w:sz w:val="20"/>
              </w:rPr>
            </w:pPr>
            <w:r w:rsidRPr="004B320A">
              <w:rPr>
                <w:rFonts w:asciiTheme="majorHAnsi" w:hAnsiTheme="majorHAnsi" w:cstheme="majorHAnsi"/>
                <w:b/>
                <w:bCs/>
                <w:sz w:val="20"/>
              </w:rPr>
              <w:t> </w:t>
            </w:r>
          </w:p>
        </w:tc>
        <w:tc>
          <w:tcPr>
            <w:tcW w:w="638" w:type="pct"/>
            <w:tcBorders>
              <w:top w:val="nil"/>
              <w:left w:val="nil"/>
              <w:bottom w:val="single" w:sz="4" w:space="0" w:color="auto"/>
              <w:right w:val="single" w:sz="4" w:space="0" w:color="auto"/>
            </w:tcBorders>
            <w:shd w:val="clear" w:color="auto" w:fill="auto"/>
            <w:vAlign w:val="center"/>
            <w:hideMark/>
          </w:tcPr>
          <w:p w14:paraId="7C8DA2F9" w14:textId="2DD85F7B" w:rsidR="000172FF" w:rsidRPr="004B320A" w:rsidRDefault="000172FF" w:rsidP="000172FF">
            <w:pPr>
              <w:jc w:val="right"/>
              <w:rPr>
                <w:rFonts w:asciiTheme="majorHAnsi" w:hAnsiTheme="majorHAnsi" w:cstheme="majorHAnsi"/>
                <w:b/>
                <w:bCs/>
                <w:sz w:val="20"/>
              </w:rPr>
            </w:pPr>
            <w:r w:rsidRPr="004B320A">
              <w:rPr>
                <w:rFonts w:asciiTheme="majorHAnsi" w:hAnsiTheme="majorHAnsi" w:cstheme="majorHAnsi"/>
                <w:b/>
                <w:bCs/>
                <w:sz w:val="20"/>
              </w:rPr>
              <w:t xml:space="preserve"> 157.131.734 </w:t>
            </w:r>
          </w:p>
        </w:tc>
        <w:tc>
          <w:tcPr>
            <w:tcW w:w="430" w:type="pct"/>
            <w:tcBorders>
              <w:top w:val="nil"/>
              <w:left w:val="nil"/>
              <w:bottom w:val="single" w:sz="4" w:space="0" w:color="auto"/>
              <w:right w:val="single" w:sz="4" w:space="0" w:color="auto"/>
            </w:tcBorders>
            <w:shd w:val="clear" w:color="auto" w:fill="auto"/>
            <w:vAlign w:val="center"/>
            <w:hideMark/>
          </w:tcPr>
          <w:p w14:paraId="60B21EAB" w14:textId="097DF078" w:rsidR="000172FF" w:rsidRPr="004B320A" w:rsidRDefault="000172FF" w:rsidP="000172FF">
            <w:pPr>
              <w:jc w:val="right"/>
              <w:rPr>
                <w:rFonts w:asciiTheme="majorHAnsi" w:hAnsiTheme="majorHAnsi" w:cstheme="majorHAnsi"/>
                <w:b/>
                <w:bCs/>
                <w:sz w:val="20"/>
              </w:rPr>
            </w:pPr>
            <w:r w:rsidRPr="004B320A">
              <w:rPr>
                <w:rFonts w:asciiTheme="majorHAnsi" w:hAnsiTheme="majorHAnsi" w:cstheme="majorHAnsi"/>
                <w:b/>
                <w:bCs/>
                <w:sz w:val="20"/>
              </w:rPr>
              <w:t xml:space="preserve"> 955.688 </w:t>
            </w:r>
          </w:p>
        </w:tc>
        <w:tc>
          <w:tcPr>
            <w:tcW w:w="639" w:type="pct"/>
            <w:tcBorders>
              <w:top w:val="nil"/>
              <w:left w:val="nil"/>
              <w:bottom w:val="single" w:sz="4" w:space="0" w:color="auto"/>
              <w:right w:val="single" w:sz="4" w:space="0" w:color="auto"/>
            </w:tcBorders>
            <w:shd w:val="clear" w:color="auto" w:fill="auto"/>
            <w:vAlign w:val="center"/>
            <w:hideMark/>
          </w:tcPr>
          <w:p w14:paraId="2C4F7BD6" w14:textId="271F48C9" w:rsidR="000172FF" w:rsidRPr="004B320A" w:rsidRDefault="000172FF" w:rsidP="000172FF">
            <w:pPr>
              <w:jc w:val="right"/>
              <w:rPr>
                <w:rFonts w:asciiTheme="majorHAnsi" w:hAnsiTheme="majorHAnsi" w:cstheme="majorHAnsi"/>
                <w:b/>
                <w:bCs/>
                <w:sz w:val="20"/>
              </w:rPr>
            </w:pPr>
            <w:r w:rsidRPr="004B320A">
              <w:rPr>
                <w:rFonts w:asciiTheme="majorHAnsi" w:hAnsiTheme="majorHAnsi" w:cstheme="majorHAnsi"/>
                <w:b/>
                <w:bCs/>
                <w:sz w:val="20"/>
              </w:rPr>
              <w:t xml:space="preserve"> 156.176.046 </w:t>
            </w:r>
          </w:p>
        </w:tc>
      </w:tr>
    </w:tbl>
    <w:p w14:paraId="5771B655" w14:textId="64246052" w:rsidR="001914D2" w:rsidRPr="004B320A" w:rsidRDefault="001914D2" w:rsidP="00BA74F1">
      <w:pPr>
        <w:spacing w:before="120" w:after="120" w:line="360" w:lineRule="exact"/>
        <w:ind w:firstLine="720"/>
        <w:jc w:val="both"/>
        <w:rPr>
          <w:rFonts w:ascii="Times New Roman" w:hAnsi="Times New Roman"/>
          <w:b/>
          <w:bCs/>
          <w:sz w:val="28"/>
          <w:szCs w:val="28"/>
          <w:u w:val="single"/>
        </w:rPr>
      </w:pPr>
      <w:r w:rsidRPr="004B320A">
        <w:rPr>
          <w:rFonts w:ascii="Times New Roman" w:hAnsi="Times New Roman"/>
          <w:b/>
          <w:bCs/>
          <w:sz w:val="28"/>
          <w:szCs w:val="28"/>
          <w:u w:val="single"/>
        </w:rPr>
        <w:t>Kết luận</w:t>
      </w:r>
      <w:r w:rsidRPr="004B320A">
        <w:rPr>
          <w:rFonts w:ascii="Times New Roman" w:hAnsi="Times New Roman"/>
          <w:b/>
          <w:bCs/>
          <w:sz w:val="28"/>
          <w:szCs w:val="28"/>
        </w:rPr>
        <w:t>:</w:t>
      </w:r>
    </w:p>
    <w:p w14:paraId="4406BE14" w14:textId="11AE3CE5" w:rsidR="00640F36" w:rsidRPr="004B320A" w:rsidRDefault="00061040" w:rsidP="00640F36">
      <w:pPr>
        <w:pStyle w:val="NormalWeb"/>
        <w:spacing w:before="120" w:beforeAutospacing="0" w:after="0" w:afterAutospacing="0" w:line="340" w:lineRule="atLeast"/>
        <w:ind w:firstLine="720"/>
        <w:jc w:val="both"/>
        <w:rPr>
          <w:sz w:val="28"/>
          <w:szCs w:val="26"/>
        </w:rPr>
      </w:pPr>
      <w:r w:rsidRPr="004B320A">
        <w:rPr>
          <w:sz w:val="28"/>
          <w:szCs w:val="28"/>
        </w:rPr>
        <w:t>-</w:t>
      </w:r>
      <w:r w:rsidR="00227832" w:rsidRPr="004B320A">
        <w:rPr>
          <w:sz w:val="28"/>
          <w:szCs w:val="28"/>
        </w:rPr>
        <w:t xml:space="preserve"> </w:t>
      </w:r>
      <w:r w:rsidR="00640F36" w:rsidRPr="004B320A">
        <w:rPr>
          <w:sz w:val="28"/>
          <w:szCs w:val="28"/>
        </w:rPr>
        <w:t xml:space="preserve">Kết quả khảo sát đã xác định được </w:t>
      </w:r>
      <w:r w:rsidR="00640F36" w:rsidRPr="004B320A">
        <w:rPr>
          <w:sz w:val="28"/>
          <w:szCs w:val="26"/>
        </w:rPr>
        <w:t xml:space="preserve">trên sông Hậu và sông Cổ Chiên có </w:t>
      </w:r>
      <w:r w:rsidR="00640F36" w:rsidRPr="004B320A">
        <w:rPr>
          <w:b/>
          <w:bCs/>
          <w:sz w:val="28"/>
          <w:szCs w:val="26"/>
        </w:rPr>
        <w:t>9 thân cát</w:t>
      </w:r>
      <w:r w:rsidR="00640F36" w:rsidRPr="004B320A">
        <w:rPr>
          <w:sz w:val="28"/>
          <w:szCs w:val="26"/>
        </w:rPr>
        <w:t xml:space="preserve"> </w:t>
      </w:r>
      <w:r w:rsidR="00275DCC" w:rsidRPr="004B320A">
        <w:rPr>
          <w:sz w:val="28"/>
          <w:szCs w:val="26"/>
        </w:rPr>
        <w:t>với</w:t>
      </w:r>
      <w:r w:rsidR="00640F36" w:rsidRPr="004B320A">
        <w:rPr>
          <w:sz w:val="28"/>
          <w:szCs w:val="26"/>
        </w:rPr>
        <w:t xml:space="preserve"> tổng tài nguyên cát san lấp cấp </w:t>
      </w:r>
      <w:r w:rsidR="00640F36" w:rsidRPr="004B320A">
        <w:rPr>
          <w:b/>
          <w:bCs/>
          <w:sz w:val="28"/>
          <w:szCs w:val="26"/>
        </w:rPr>
        <w:t xml:space="preserve">333 và 334a </w:t>
      </w:r>
      <w:r w:rsidR="00640F36" w:rsidRPr="004B320A">
        <w:rPr>
          <w:sz w:val="28"/>
          <w:szCs w:val="26"/>
        </w:rPr>
        <w:t>là</w:t>
      </w:r>
      <w:r w:rsidR="00640F36" w:rsidRPr="004B320A">
        <w:rPr>
          <w:b/>
          <w:bCs/>
          <w:sz w:val="28"/>
          <w:szCs w:val="26"/>
        </w:rPr>
        <w:t xml:space="preserve"> 179,05 triệu</w:t>
      </w:r>
      <w:r w:rsidR="00640F36" w:rsidRPr="004B320A">
        <w:rPr>
          <w:sz w:val="28"/>
          <w:szCs w:val="26"/>
        </w:rPr>
        <w:t xml:space="preserve"> m</w:t>
      </w:r>
      <w:r w:rsidR="00640F36" w:rsidRPr="004B320A">
        <w:rPr>
          <w:sz w:val="28"/>
          <w:szCs w:val="26"/>
          <w:vertAlign w:val="superscript"/>
        </w:rPr>
        <w:t>3</w:t>
      </w:r>
      <w:r w:rsidR="00640F36" w:rsidRPr="004B320A">
        <w:rPr>
          <w:sz w:val="28"/>
          <w:szCs w:val="26"/>
        </w:rPr>
        <w:t xml:space="preserve">, trong đó tài nguyên cấp dự tính </w:t>
      </w:r>
      <w:r w:rsidR="00640F36" w:rsidRPr="004B320A">
        <w:rPr>
          <w:b/>
          <w:bCs/>
          <w:sz w:val="28"/>
          <w:szCs w:val="26"/>
        </w:rPr>
        <w:t>333</w:t>
      </w:r>
      <w:r w:rsidR="00640F36" w:rsidRPr="004B320A">
        <w:rPr>
          <w:sz w:val="28"/>
          <w:szCs w:val="26"/>
        </w:rPr>
        <w:t xml:space="preserve"> là </w:t>
      </w:r>
      <w:r w:rsidR="00640F36" w:rsidRPr="004B320A">
        <w:rPr>
          <w:b/>
          <w:bCs/>
          <w:sz w:val="28"/>
          <w:szCs w:val="26"/>
        </w:rPr>
        <w:t>178,1 triệu m</w:t>
      </w:r>
      <w:r w:rsidR="00640F36" w:rsidRPr="004B320A">
        <w:rPr>
          <w:b/>
          <w:bCs/>
          <w:sz w:val="28"/>
          <w:szCs w:val="26"/>
          <w:vertAlign w:val="superscript"/>
        </w:rPr>
        <w:t>3</w:t>
      </w:r>
      <w:r w:rsidR="00640F36" w:rsidRPr="004B320A">
        <w:rPr>
          <w:sz w:val="28"/>
          <w:szCs w:val="26"/>
        </w:rPr>
        <w:t>, tài nguyên cấp dự báo</w:t>
      </w:r>
      <w:r w:rsidR="00640F36" w:rsidRPr="004B320A">
        <w:rPr>
          <w:b/>
          <w:bCs/>
          <w:sz w:val="28"/>
          <w:szCs w:val="26"/>
        </w:rPr>
        <w:t xml:space="preserve"> 334a</w:t>
      </w:r>
      <w:r w:rsidR="00640F36" w:rsidRPr="004B320A">
        <w:rPr>
          <w:sz w:val="28"/>
          <w:szCs w:val="26"/>
        </w:rPr>
        <w:t xml:space="preserve"> là </w:t>
      </w:r>
      <w:r w:rsidR="00640F36" w:rsidRPr="004B320A">
        <w:rPr>
          <w:b/>
          <w:bCs/>
          <w:sz w:val="28"/>
          <w:szCs w:val="26"/>
        </w:rPr>
        <w:t>0,95 triệu m</w:t>
      </w:r>
      <w:r w:rsidR="00640F36" w:rsidRPr="004B320A">
        <w:rPr>
          <w:b/>
          <w:bCs/>
          <w:sz w:val="28"/>
          <w:szCs w:val="26"/>
          <w:vertAlign w:val="superscript"/>
        </w:rPr>
        <w:t>3</w:t>
      </w:r>
      <w:r w:rsidR="00640F36" w:rsidRPr="004B320A">
        <w:rPr>
          <w:sz w:val="28"/>
          <w:szCs w:val="26"/>
        </w:rPr>
        <w:t>.</w:t>
      </w:r>
      <w:r w:rsidR="00300182" w:rsidRPr="004B320A">
        <w:rPr>
          <w:sz w:val="28"/>
          <w:szCs w:val="26"/>
        </w:rPr>
        <w:t xml:space="preserve"> </w:t>
      </w:r>
    </w:p>
    <w:p w14:paraId="63F366E1" w14:textId="03769D39" w:rsidR="00300182" w:rsidRPr="004B320A" w:rsidRDefault="00061040" w:rsidP="00300182">
      <w:pPr>
        <w:spacing w:before="120" w:after="120" w:line="360" w:lineRule="exact"/>
        <w:ind w:firstLine="720"/>
        <w:jc w:val="both"/>
        <w:rPr>
          <w:rFonts w:asciiTheme="majorHAnsi" w:hAnsiTheme="majorHAnsi" w:cstheme="majorHAnsi"/>
          <w:sz w:val="28"/>
          <w:szCs w:val="28"/>
        </w:rPr>
      </w:pPr>
      <w:r w:rsidRPr="004B320A">
        <w:rPr>
          <w:rFonts w:ascii="Times New Roman" w:hAnsi="Times New Roman"/>
          <w:sz w:val="28"/>
          <w:szCs w:val="28"/>
        </w:rPr>
        <w:t xml:space="preserve">- </w:t>
      </w:r>
      <w:r w:rsidR="00300182" w:rsidRPr="004B320A">
        <w:rPr>
          <w:rFonts w:ascii="Times New Roman" w:hAnsi="Times New Roman"/>
          <w:sz w:val="28"/>
          <w:szCs w:val="28"/>
        </w:rPr>
        <w:t xml:space="preserve">Trên cơ sở các nguyên tắc khoanh khối tài nguyên để đưa vào phương án thăm dò khai thác khoáng sản cát lòng sông, kết quả đã </w:t>
      </w:r>
      <w:r w:rsidR="005F6A3B" w:rsidRPr="004B320A">
        <w:rPr>
          <w:rFonts w:ascii="Times New Roman" w:hAnsi="Times New Roman"/>
          <w:sz w:val="28"/>
          <w:szCs w:val="28"/>
        </w:rPr>
        <w:t>xác</w:t>
      </w:r>
      <w:r w:rsidR="00300182" w:rsidRPr="004B320A">
        <w:rPr>
          <w:rFonts w:ascii="Times New Roman" w:hAnsi="Times New Roman"/>
          <w:sz w:val="28"/>
          <w:szCs w:val="28"/>
        </w:rPr>
        <w:t xml:space="preserve"> định được </w:t>
      </w:r>
      <w:r w:rsidR="00300182" w:rsidRPr="004B320A">
        <w:rPr>
          <w:rFonts w:ascii="Times New Roman" w:hAnsi="Times New Roman"/>
          <w:b/>
          <w:bCs/>
          <w:sz w:val="28"/>
          <w:szCs w:val="28"/>
        </w:rPr>
        <w:t>13 khối tài nguyên cấp 333, 1 khối tài nguyên cấp 334a</w:t>
      </w:r>
      <w:r w:rsidR="00300182" w:rsidRPr="004B320A">
        <w:rPr>
          <w:rFonts w:ascii="Times New Roman" w:hAnsi="Times New Roman"/>
          <w:sz w:val="28"/>
          <w:szCs w:val="28"/>
        </w:rPr>
        <w:t xml:space="preserve"> và </w:t>
      </w:r>
      <w:r w:rsidR="00300182" w:rsidRPr="004B320A">
        <w:rPr>
          <w:rFonts w:ascii="Times New Roman" w:hAnsi="Times New Roman"/>
          <w:b/>
          <w:bCs/>
          <w:sz w:val="28"/>
          <w:szCs w:val="28"/>
        </w:rPr>
        <w:t>2 khối trữ lượng cấp 122</w:t>
      </w:r>
      <w:r w:rsidR="00300182" w:rsidRPr="004B320A">
        <w:rPr>
          <w:rFonts w:ascii="Times New Roman" w:hAnsi="Times New Roman"/>
          <w:sz w:val="28"/>
          <w:szCs w:val="28"/>
        </w:rPr>
        <w:t xml:space="preserve"> trên 9 thân cát với tổng trữ lượng và tài nguyên là </w:t>
      </w:r>
      <w:r w:rsidR="00300182" w:rsidRPr="004B320A">
        <w:rPr>
          <w:rFonts w:ascii="Times New Roman" w:hAnsi="Times New Roman"/>
          <w:b/>
          <w:bCs/>
          <w:sz w:val="28"/>
          <w:szCs w:val="28"/>
        </w:rPr>
        <w:t>157,1 triệu m</w:t>
      </w:r>
      <w:r w:rsidR="00300182" w:rsidRPr="004B320A">
        <w:rPr>
          <w:rFonts w:ascii="Times New Roman" w:hAnsi="Times New Roman"/>
          <w:b/>
          <w:bCs/>
          <w:sz w:val="28"/>
          <w:szCs w:val="28"/>
          <w:vertAlign w:val="superscript"/>
        </w:rPr>
        <w:t>3</w:t>
      </w:r>
      <w:r w:rsidR="00B951A9" w:rsidRPr="004B320A">
        <w:rPr>
          <w:rFonts w:ascii="Times New Roman" w:hAnsi="Times New Roman"/>
          <w:b/>
          <w:bCs/>
          <w:sz w:val="28"/>
          <w:szCs w:val="28"/>
        </w:rPr>
        <w:t>.</w:t>
      </w:r>
      <w:r w:rsidR="00566A28" w:rsidRPr="004B320A">
        <w:rPr>
          <w:rFonts w:ascii="Times New Roman" w:hAnsi="Times New Roman"/>
          <w:b/>
          <w:bCs/>
          <w:sz w:val="28"/>
          <w:szCs w:val="28"/>
        </w:rPr>
        <w:t xml:space="preserve"> </w:t>
      </w:r>
      <w:r w:rsidR="00B951A9" w:rsidRPr="004B320A">
        <w:rPr>
          <w:rFonts w:ascii="Times New Roman" w:hAnsi="Times New Roman"/>
          <w:sz w:val="28"/>
          <w:szCs w:val="28"/>
        </w:rPr>
        <w:t>T</w:t>
      </w:r>
      <w:r w:rsidR="00566A28" w:rsidRPr="004B320A">
        <w:rPr>
          <w:rFonts w:ascii="Times New Roman" w:hAnsi="Times New Roman"/>
          <w:sz w:val="28"/>
          <w:szCs w:val="28"/>
        </w:rPr>
        <w:t xml:space="preserve">rong đó </w:t>
      </w:r>
      <w:r w:rsidR="008D1DA9" w:rsidRPr="004B320A">
        <w:rPr>
          <w:rFonts w:ascii="Times New Roman" w:hAnsi="Times New Roman"/>
          <w:sz w:val="28"/>
          <w:szCs w:val="28"/>
        </w:rPr>
        <w:t>t</w:t>
      </w:r>
      <w:r w:rsidR="00566A28" w:rsidRPr="004B320A">
        <w:rPr>
          <w:rFonts w:ascii="Times New Roman" w:hAnsi="Times New Roman"/>
          <w:sz w:val="28"/>
          <w:szCs w:val="28"/>
        </w:rPr>
        <w:t xml:space="preserve">ổng </w:t>
      </w:r>
      <w:r w:rsidR="008D1DA9" w:rsidRPr="004B320A">
        <w:rPr>
          <w:rFonts w:ascii="Times New Roman" w:hAnsi="Times New Roman"/>
          <w:sz w:val="28"/>
          <w:szCs w:val="28"/>
        </w:rPr>
        <w:t>tài nguyên</w:t>
      </w:r>
      <w:r w:rsidR="008D1DA9" w:rsidRPr="004B320A">
        <w:rPr>
          <w:rFonts w:ascii="Times New Roman" w:hAnsi="Times New Roman"/>
          <w:b/>
          <w:bCs/>
          <w:sz w:val="28"/>
          <w:szCs w:val="28"/>
        </w:rPr>
        <w:t xml:space="preserve"> cấp 333 </w:t>
      </w:r>
      <w:r w:rsidR="008D1DA9" w:rsidRPr="004B320A">
        <w:rPr>
          <w:rFonts w:ascii="Times New Roman" w:hAnsi="Times New Roman"/>
          <w:sz w:val="28"/>
          <w:szCs w:val="28"/>
        </w:rPr>
        <w:t xml:space="preserve">là </w:t>
      </w:r>
      <w:r w:rsidR="008D1DA9" w:rsidRPr="004B320A">
        <w:rPr>
          <w:b/>
          <w:bCs/>
          <w:sz w:val="28"/>
          <w:szCs w:val="26"/>
        </w:rPr>
        <w:t>155,5 triệu m</w:t>
      </w:r>
      <w:r w:rsidR="008D1DA9" w:rsidRPr="004B320A">
        <w:rPr>
          <w:b/>
          <w:bCs/>
          <w:sz w:val="28"/>
          <w:szCs w:val="26"/>
          <w:vertAlign w:val="superscript"/>
        </w:rPr>
        <w:t>3</w:t>
      </w:r>
      <w:r w:rsidR="008D1DA9" w:rsidRPr="004B320A">
        <w:rPr>
          <w:sz w:val="28"/>
          <w:szCs w:val="26"/>
        </w:rPr>
        <w:t>,</w:t>
      </w:r>
      <w:r w:rsidR="008D1DA9" w:rsidRPr="004B320A">
        <w:rPr>
          <w:rFonts w:asciiTheme="majorHAnsi" w:hAnsiTheme="majorHAnsi" w:cstheme="majorHAnsi"/>
          <w:sz w:val="28"/>
          <w:szCs w:val="26"/>
        </w:rPr>
        <w:t xml:space="preserve"> </w:t>
      </w:r>
      <w:r w:rsidR="00227832" w:rsidRPr="004B320A">
        <w:rPr>
          <w:rFonts w:asciiTheme="majorHAnsi" w:hAnsiTheme="majorHAnsi" w:cstheme="majorHAnsi"/>
          <w:sz w:val="28"/>
          <w:szCs w:val="26"/>
        </w:rPr>
        <w:t xml:space="preserve">tổng </w:t>
      </w:r>
      <w:r w:rsidR="008D1DA9" w:rsidRPr="004B320A">
        <w:rPr>
          <w:rFonts w:asciiTheme="majorHAnsi" w:hAnsiTheme="majorHAnsi" w:cstheme="majorHAnsi"/>
          <w:sz w:val="28"/>
          <w:szCs w:val="26"/>
        </w:rPr>
        <w:t xml:space="preserve">tài nguyên </w:t>
      </w:r>
      <w:r w:rsidR="008D1DA9" w:rsidRPr="004B320A">
        <w:rPr>
          <w:rFonts w:asciiTheme="majorHAnsi" w:hAnsiTheme="majorHAnsi" w:cstheme="majorHAnsi"/>
          <w:b/>
          <w:bCs/>
          <w:sz w:val="28"/>
          <w:szCs w:val="26"/>
        </w:rPr>
        <w:t>cấp 334a</w:t>
      </w:r>
      <w:r w:rsidR="008D1DA9" w:rsidRPr="004B320A">
        <w:rPr>
          <w:rFonts w:asciiTheme="majorHAnsi" w:hAnsiTheme="majorHAnsi" w:cstheme="majorHAnsi"/>
          <w:sz w:val="28"/>
          <w:szCs w:val="26"/>
        </w:rPr>
        <w:t xml:space="preserve"> là </w:t>
      </w:r>
      <w:r w:rsidR="008D1DA9" w:rsidRPr="004B320A">
        <w:rPr>
          <w:rFonts w:asciiTheme="majorHAnsi" w:hAnsiTheme="majorHAnsi" w:cstheme="majorHAnsi"/>
          <w:b/>
          <w:bCs/>
          <w:sz w:val="28"/>
          <w:szCs w:val="26"/>
        </w:rPr>
        <w:t>0,63 triệu m</w:t>
      </w:r>
      <w:r w:rsidR="008D1DA9" w:rsidRPr="004B320A">
        <w:rPr>
          <w:rFonts w:asciiTheme="majorHAnsi" w:hAnsiTheme="majorHAnsi" w:cstheme="majorHAnsi"/>
          <w:b/>
          <w:bCs/>
          <w:sz w:val="28"/>
          <w:szCs w:val="26"/>
          <w:vertAlign w:val="superscript"/>
        </w:rPr>
        <w:t>3</w:t>
      </w:r>
      <w:r w:rsidR="009C2066" w:rsidRPr="004B320A">
        <w:rPr>
          <w:rFonts w:asciiTheme="majorHAnsi" w:hAnsiTheme="majorHAnsi" w:cstheme="majorHAnsi"/>
          <w:b/>
          <w:bCs/>
          <w:sz w:val="28"/>
          <w:szCs w:val="26"/>
        </w:rPr>
        <w:t xml:space="preserve">, </w:t>
      </w:r>
      <w:r w:rsidR="00227832" w:rsidRPr="004B320A">
        <w:rPr>
          <w:rFonts w:asciiTheme="majorHAnsi" w:hAnsiTheme="majorHAnsi" w:cstheme="majorHAnsi"/>
          <w:sz w:val="28"/>
          <w:szCs w:val="26"/>
        </w:rPr>
        <w:t xml:space="preserve">tổng </w:t>
      </w:r>
      <w:r w:rsidR="009C2066" w:rsidRPr="004B320A">
        <w:rPr>
          <w:rFonts w:asciiTheme="majorHAnsi" w:hAnsiTheme="majorHAnsi" w:cstheme="majorHAnsi"/>
          <w:sz w:val="28"/>
          <w:szCs w:val="26"/>
        </w:rPr>
        <w:t xml:space="preserve">trữ lượng </w:t>
      </w:r>
      <w:r w:rsidR="009C2066" w:rsidRPr="004B320A">
        <w:rPr>
          <w:rFonts w:asciiTheme="majorHAnsi" w:hAnsiTheme="majorHAnsi" w:cstheme="majorHAnsi"/>
          <w:b/>
          <w:bCs/>
          <w:sz w:val="28"/>
          <w:szCs w:val="26"/>
        </w:rPr>
        <w:t xml:space="preserve">cấp 122 </w:t>
      </w:r>
      <w:r w:rsidR="009C2066" w:rsidRPr="004B320A">
        <w:rPr>
          <w:rFonts w:asciiTheme="majorHAnsi" w:hAnsiTheme="majorHAnsi" w:cstheme="majorHAnsi"/>
          <w:sz w:val="28"/>
          <w:szCs w:val="26"/>
        </w:rPr>
        <w:t>là</w:t>
      </w:r>
      <w:r w:rsidR="009C2066" w:rsidRPr="004B320A">
        <w:rPr>
          <w:rFonts w:asciiTheme="majorHAnsi" w:hAnsiTheme="majorHAnsi" w:cstheme="majorHAnsi"/>
          <w:b/>
          <w:bCs/>
          <w:sz w:val="28"/>
          <w:szCs w:val="26"/>
        </w:rPr>
        <w:t xml:space="preserve"> 955.688 m</w:t>
      </w:r>
      <w:r w:rsidR="009C2066" w:rsidRPr="004B320A">
        <w:rPr>
          <w:rFonts w:asciiTheme="majorHAnsi" w:hAnsiTheme="majorHAnsi" w:cstheme="majorHAnsi"/>
          <w:b/>
          <w:bCs/>
          <w:sz w:val="28"/>
          <w:szCs w:val="26"/>
          <w:vertAlign w:val="superscript"/>
        </w:rPr>
        <w:t>3</w:t>
      </w:r>
      <w:r w:rsidR="008D1DA9" w:rsidRPr="004B320A">
        <w:rPr>
          <w:rFonts w:asciiTheme="majorHAnsi" w:hAnsiTheme="majorHAnsi" w:cstheme="majorHAnsi"/>
          <w:b/>
          <w:bCs/>
          <w:sz w:val="28"/>
          <w:szCs w:val="28"/>
        </w:rPr>
        <w:t xml:space="preserve"> </w:t>
      </w:r>
      <w:r w:rsidR="00300182" w:rsidRPr="004B320A">
        <w:rPr>
          <w:rFonts w:asciiTheme="majorHAnsi" w:hAnsiTheme="majorHAnsi" w:cstheme="majorHAnsi"/>
          <w:b/>
          <w:bCs/>
          <w:sz w:val="28"/>
          <w:szCs w:val="28"/>
        </w:rPr>
        <w:t xml:space="preserve">, </w:t>
      </w:r>
      <w:r w:rsidR="00300182" w:rsidRPr="004B320A">
        <w:rPr>
          <w:rFonts w:asciiTheme="majorHAnsi" w:hAnsiTheme="majorHAnsi" w:cstheme="majorHAnsi"/>
          <w:sz w:val="28"/>
          <w:szCs w:val="28"/>
        </w:rPr>
        <w:t xml:space="preserve">cụ thể </w:t>
      </w:r>
      <w:r w:rsidR="00B25E34" w:rsidRPr="004B320A">
        <w:rPr>
          <w:rFonts w:asciiTheme="majorHAnsi" w:hAnsiTheme="majorHAnsi" w:cstheme="majorHAnsi"/>
          <w:sz w:val="28"/>
          <w:szCs w:val="28"/>
        </w:rPr>
        <w:t xml:space="preserve">trên 2 sông </w:t>
      </w:r>
      <w:r w:rsidR="00300182" w:rsidRPr="004B320A">
        <w:rPr>
          <w:rFonts w:asciiTheme="majorHAnsi" w:hAnsiTheme="majorHAnsi" w:cstheme="majorHAnsi"/>
          <w:sz w:val="28"/>
          <w:szCs w:val="28"/>
        </w:rPr>
        <w:t>như sau:</w:t>
      </w:r>
    </w:p>
    <w:p w14:paraId="0BBEBC21" w14:textId="7891FE8C" w:rsidR="00300182" w:rsidRPr="004B320A" w:rsidRDefault="00300182" w:rsidP="00300182">
      <w:pPr>
        <w:spacing w:before="120" w:after="120" w:line="360" w:lineRule="exact"/>
        <w:ind w:firstLine="720"/>
        <w:jc w:val="both"/>
        <w:rPr>
          <w:rFonts w:ascii="Times New Roman" w:hAnsi="Times New Roman"/>
          <w:b/>
          <w:bCs/>
          <w:sz w:val="28"/>
          <w:szCs w:val="28"/>
        </w:rPr>
      </w:pPr>
      <w:r w:rsidRPr="004B320A">
        <w:rPr>
          <w:rFonts w:ascii="Times New Roman" w:hAnsi="Times New Roman"/>
          <w:b/>
          <w:bCs/>
          <w:sz w:val="28"/>
          <w:szCs w:val="28"/>
        </w:rPr>
        <w:t>+ Trên sông Hậu</w:t>
      </w:r>
      <w:r w:rsidRPr="004B320A">
        <w:rPr>
          <w:rFonts w:ascii="Times New Roman" w:hAnsi="Times New Roman"/>
          <w:sz w:val="28"/>
          <w:szCs w:val="28"/>
        </w:rPr>
        <w:t xml:space="preserve">: 4 khối tài nguyên cấp </w:t>
      </w:r>
      <w:r w:rsidRPr="004B320A">
        <w:rPr>
          <w:rFonts w:ascii="Times New Roman" w:hAnsi="Times New Roman"/>
          <w:b/>
          <w:bCs/>
          <w:sz w:val="28"/>
          <w:szCs w:val="28"/>
        </w:rPr>
        <w:t>333</w:t>
      </w:r>
      <w:r w:rsidRPr="004B320A">
        <w:rPr>
          <w:rFonts w:ascii="Times New Roman" w:hAnsi="Times New Roman"/>
          <w:sz w:val="28"/>
          <w:szCs w:val="28"/>
        </w:rPr>
        <w:t xml:space="preserve"> </w:t>
      </w:r>
      <w:r w:rsidR="00B951A9" w:rsidRPr="004B320A">
        <w:rPr>
          <w:rFonts w:ascii="Times New Roman" w:hAnsi="Times New Roman"/>
          <w:sz w:val="28"/>
          <w:szCs w:val="28"/>
        </w:rPr>
        <w:t xml:space="preserve">với tổng tài nguyên là </w:t>
      </w:r>
      <w:r w:rsidR="00B951A9" w:rsidRPr="004B320A">
        <w:rPr>
          <w:rFonts w:ascii="Times New Roman" w:hAnsi="Times New Roman"/>
          <w:b/>
          <w:bCs/>
          <w:sz w:val="28"/>
          <w:szCs w:val="28"/>
        </w:rPr>
        <w:t>55,7 triệu m</w:t>
      </w:r>
      <w:r w:rsidR="00B951A9" w:rsidRPr="004B320A">
        <w:rPr>
          <w:rFonts w:ascii="Times New Roman" w:hAnsi="Times New Roman"/>
          <w:b/>
          <w:bCs/>
          <w:sz w:val="28"/>
          <w:szCs w:val="28"/>
          <w:vertAlign w:val="superscript"/>
        </w:rPr>
        <w:t xml:space="preserve">3 </w:t>
      </w:r>
      <w:r w:rsidRPr="004B320A">
        <w:rPr>
          <w:rFonts w:ascii="Times New Roman" w:hAnsi="Times New Roman"/>
          <w:sz w:val="28"/>
          <w:szCs w:val="28"/>
        </w:rPr>
        <w:t xml:space="preserve">và 1 khối tài nguyên cấp </w:t>
      </w:r>
      <w:r w:rsidRPr="004B320A">
        <w:rPr>
          <w:rFonts w:ascii="Times New Roman" w:hAnsi="Times New Roman"/>
          <w:b/>
          <w:bCs/>
          <w:sz w:val="28"/>
          <w:szCs w:val="28"/>
        </w:rPr>
        <w:t>334a</w:t>
      </w:r>
      <w:r w:rsidR="00B951A9" w:rsidRPr="004B320A">
        <w:rPr>
          <w:rFonts w:ascii="Times New Roman" w:hAnsi="Times New Roman"/>
          <w:b/>
          <w:bCs/>
          <w:sz w:val="28"/>
          <w:szCs w:val="28"/>
        </w:rPr>
        <w:t xml:space="preserve"> </w:t>
      </w:r>
      <w:r w:rsidR="00B951A9" w:rsidRPr="004B320A">
        <w:rPr>
          <w:rFonts w:ascii="Times New Roman" w:hAnsi="Times New Roman"/>
          <w:sz w:val="28"/>
          <w:szCs w:val="28"/>
        </w:rPr>
        <w:t>với</w:t>
      </w:r>
      <w:r w:rsidR="00B951A9" w:rsidRPr="004B320A">
        <w:rPr>
          <w:rFonts w:ascii="Times New Roman" w:hAnsi="Times New Roman"/>
          <w:b/>
          <w:bCs/>
          <w:sz w:val="28"/>
          <w:szCs w:val="28"/>
        </w:rPr>
        <w:t xml:space="preserve"> </w:t>
      </w:r>
      <w:r w:rsidR="00B951A9" w:rsidRPr="004B320A">
        <w:rPr>
          <w:rFonts w:asciiTheme="majorHAnsi" w:hAnsiTheme="majorHAnsi" w:cstheme="majorHAnsi"/>
          <w:b/>
          <w:bCs/>
          <w:sz w:val="28"/>
          <w:szCs w:val="26"/>
        </w:rPr>
        <w:t>0,63 triệu m</w:t>
      </w:r>
      <w:r w:rsidR="00B951A9" w:rsidRPr="004B320A">
        <w:rPr>
          <w:rFonts w:asciiTheme="majorHAnsi" w:hAnsiTheme="majorHAnsi" w:cstheme="majorHAnsi"/>
          <w:b/>
          <w:bCs/>
          <w:sz w:val="28"/>
          <w:szCs w:val="26"/>
          <w:vertAlign w:val="superscript"/>
        </w:rPr>
        <w:t>3</w:t>
      </w:r>
      <w:r w:rsidRPr="004B320A">
        <w:rPr>
          <w:rFonts w:ascii="Times New Roman" w:hAnsi="Times New Roman"/>
          <w:sz w:val="28"/>
          <w:szCs w:val="28"/>
        </w:rPr>
        <w:t xml:space="preserve">, 1 khối trữ lượng cấp </w:t>
      </w:r>
      <w:r w:rsidRPr="004B320A">
        <w:rPr>
          <w:rFonts w:ascii="Times New Roman" w:hAnsi="Times New Roman"/>
          <w:b/>
          <w:bCs/>
          <w:sz w:val="28"/>
          <w:szCs w:val="28"/>
        </w:rPr>
        <w:t>122</w:t>
      </w:r>
      <w:r w:rsidRPr="004B320A">
        <w:rPr>
          <w:rFonts w:ascii="Times New Roman" w:hAnsi="Times New Roman"/>
          <w:sz w:val="28"/>
          <w:szCs w:val="28"/>
        </w:rPr>
        <w:t xml:space="preserve"> với </w:t>
      </w:r>
      <w:r w:rsidRPr="004B320A">
        <w:rPr>
          <w:rFonts w:ascii="Times New Roman" w:hAnsi="Times New Roman"/>
          <w:b/>
          <w:bCs/>
          <w:sz w:val="28"/>
          <w:szCs w:val="28"/>
        </w:rPr>
        <w:t>518.988 m</w:t>
      </w:r>
      <w:r w:rsidRPr="004B320A">
        <w:rPr>
          <w:rFonts w:ascii="Times New Roman" w:hAnsi="Times New Roman"/>
          <w:b/>
          <w:bCs/>
          <w:sz w:val="28"/>
          <w:szCs w:val="28"/>
          <w:vertAlign w:val="superscript"/>
        </w:rPr>
        <w:t>3</w:t>
      </w:r>
      <w:r w:rsidRPr="004B320A">
        <w:rPr>
          <w:rFonts w:ascii="Times New Roman" w:hAnsi="Times New Roman"/>
          <w:b/>
          <w:bCs/>
          <w:sz w:val="28"/>
          <w:szCs w:val="28"/>
        </w:rPr>
        <w:t>.</w:t>
      </w:r>
    </w:p>
    <w:p w14:paraId="2F43F12A" w14:textId="3D7C3609" w:rsidR="00300182" w:rsidRPr="004B320A" w:rsidRDefault="00300182" w:rsidP="00300182">
      <w:pPr>
        <w:spacing w:before="120" w:after="120" w:line="360" w:lineRule="exact"/>
        <w:ind w:firstLine="720"/>
        <w:jc w:val="both"/>
        <w:rPr>
          <w:rFonts w:ascii="Times New Roman" w:hAnsi="Times New Roman"/>
          <w:sz w:val="28"/>
          <w:szCs w:val="28"/>
        </w:rPr>
      </w:pPr>
      <w:r w:rsidRPr="004B320A">
        <w:rPr>
          <w:rFonts w:ascii="Times New Roman" w:hAnsi="Times New Roman"/>
          <w:b/>
          <w:bCs/>
          <w:sz w:val="28"/>
          <w:szCs w:val="28"/>
        </w:rPr>
        <w:t xml:space="preserve">+ Trên sông </w:t>
      </w:r>
      <w:r w:rsidR="00406259" w:rsidRPr="004B320A">
        <w:rPr>
          <w:rFonts w:ascii="Times New Roman" w:hAnsi="Times New Roman"/>
          <w:b/>
          <w:bCs/>
          <w:sz w:val="28"/>
          <w:szCs w:val="28"/>
        </w:rPr>
        <w:t>Cổ Chiên</w:t>
      </w:r>
      <w:r w:rsidRPr="004B320A">
        <w:rPr>
          <w:rFonts w:ascii="Times New Roman" w:hAnsi="Times New Roman"/>
          <w:sz w:val="28"/>
          <w:szCs w:val="28"/>
        </w:rPr>
        <w:t xml:space="preserve">: 8 khối tài nguyên cấp </w:t>
      </w:r>
      <w:r w:rsidRPr="004B320A">
        <w:rPr>
          <w:rFonts w:ascii="Times New Roman" w:hAnsi="Times New Roman"/>
          <w:b/>
          <w:bCs/>
          <w:sz w:val="28"/>
          <w:szCs w:val="28"/>
        </w:rPr>
        <w:t>333</w:t>
      </w:r>
      <w:r w:rsidRPr="004B320A">
        <w:rPr>
          <w:rFonts w:ascii="Times New Roman" w:hAnsi="Times New Roman"/>
          <w:sz w:val="28"/>
          <w:szCs w:val="28"/>
        </w:rPr>
        <w:t xml:space="preserve"> với </w:t>
      </w:r>
      <w:r w:rsidRPr="004B320A">
        <w:rPr>
          <w:rFonts w:ascii="Times New Roman" w:hAnsi="Times New Roman"/>
          <w:b/>
          <w:bCs/>
          <w:sz w:val="28"/>
          <w:szCs w:val="28"/>
        </w:rPr>
        <w:t>99,8 triệu m</w:t>
      </w:r>
      <w:r w:rsidRPr="004B320A">
        <w:rPr>
          <w:rFonts w:ascii="Times New Roman" w:hAnsi="Times New Roman"/>
          <w:b/>
          <w:bCs/>
          <w:sz w:val="28"/>
          <w:szCs w:val="28"/>
          <w:vertAlign w:val="superscript"/>
        </w:rPr>
        <w:t>3</w:t>
      </w:r>
      <w:r w:rsidRPr="004B320A">
        <w:rPr>
          <w:rFonts w:ascii="Times New Roman" w:hAnsi="Times New Roman"/>
          <w:sz w:val="28"/>
          <w:szCs w:val="28"/>
        </w:rPr>
        <w:t xml:space="preserve"> và 1 khối trữ lượng cấp </w:t>
      </w:r>
      <w:r w:rsidRPr="004B320A">
        <w:rPr>
          <w:rFonts w:ascii="Times New Roman" w:hAnsi="Times New Roman"/>
          <w:b/>
          <w:bCs/>
          <w:sz w:val="28"/>
          <w:szCs w:val="28"/>
        </w:rPr>
        <w:t>122</w:t>
      </w:r>
      <w:r w:rsidRPr="004B320A">
        <w:rPr>
          <w:rFonts w:ascii="Times New Roman" w:hAnsi="Times New Roman"/>
          <w:sz w:val="28"/>
          <w:szCs w:val="28"/>
        </w:rPr>
        <w:t xml:space="preserve"> với </w:t>
      </w:r>
      <w:r w:rsidRPr="004B320A">
        <w:rPr>
          <w:rFonts w:ascii="Times New Roman" w:hAnsi="Times New Roman"/>
          <w:b/>
          <w:bCs/>
          <w:sz w:val="28"/>
          <w:szCs w:val="28"/>
        </w:rPr>
        <w:t>436.700 m</w:t>
      </w:r>
      <w:r w:rsidRPr="004B320A">
        <w:rPr>
          <w:rFonts w:ascii="Times New Roman" w:hAnsi="Times New Roman"/>
          <w:b/>
          <w:bCs/>
          <w:sz w:val="28"/>
          <w:szCs w:val="28"/>
          <w:vertAlign w:val="superscript"/>
        </w:rPr>
        <w:t>3</w:t>
      </w:r>
      <w:r w:rsidRPr="004B320A">
        <w:rPr>
          <w:rFonts w:ascii="Times New Roman" w:hAnsi="Times New Roman"/>
          <w:sz w:val="28"/>
          <w:szCs w:val="28"/>
        </w:rPr>
        <w:t>.</w:t>
      </w:r>
    </w:p>
    <w:p w14:paraId="6DD51E11" w14:textId="77777777" w:rsidR="008D1DA9" w:rsidRPr="004B320A" w:rsidRDefault="008D1DA9" w:rsidP="00300182">
      <w:pPr>
        <w:spacing w:before="120" w:after="120" w:line="360" w:lineRule="exact"/>
        <w:ind w:firstLine="720"/>
        <w:jc w:val="both"/>
        <w:rPr>
          <w:rFonts w:ascii="Times New Roman" w:hAnsi="Times New Roman"/>
          <w:sz w:val="28"/>
          <w:szCs w:val="28"/>
        </w:rPr>
      </w:pPr>
    </w:p>
    <w:p w14:paraId="1F0D87F0" w14:textId="51B6D8E3" w:rsidR="006B677E" w:rsidRPr="004B320A" w:rsidRDefault="006B677E" w:rsidP="00BA74F1">
      <w:pPr>
        <w:spacing w:before="120" w:after="120" w:line="360" w:lineRule="exact"/>
        <w:ind w:firstLine="720"/>
        <w:jc w:val="both"/>
        <w:rPr>
          <w:rFonts w:ascii="Times New Roman" w:hAnsi="Times New Roman"/>
          <w:sz w:val="28"/>
          <w:szCs w:val="28"/>
        </w:rPr>
      </w:pPr>
    </w:p>
    <w:p w14:paraId="293BB8C4" w14:textId="7001757C" w:rsidR="00C87F78" w:rsidRPr="004B320A" w:rsidRDefault="00C87F78" w:rsidP="00BA74F1">
      <w:pPr>
        <w:jc w:val="both"/>
        <w:rPr>
          <w:rFonts w:ascii="Times New Roman" w:hAnsi="Times New Roman"/>
          <w:b/>
          <w:sz w:val="28"/>
          <w:szCs w:val="28"/>
        </w:rPr>
      </w:pPr>
      <w:r w:rsidRPr="004B320A">
        <w:rPr>
          <w:rFonts w:ascii="Times New Roman" w:hAnsi="Times New Roman"/>
          <w:sz w:val="28"/>
          <w:szCs w:val="28"/>
        </w:rPr>
        <w:br w:type="page"/>
      </w:r>
    </w:p>
    <w:p w14:paraId="047120CD" w14:textId="1FB1E1C7" w:rsidR="00B67CD8" w:rsidRPr="004B320A" w:rsidRDefault="00A11A88" w:rsidP="00B93B85">
      <w:pPr>
        <w:pStyle w:val="Heading1"/>
      </w:pPr>
      <w:bookmarkStart w:id="275" w:name="_Toc497833121"/>
      <w:bookmarkStart w:id="276" w:name="_Toc501954221"/>
      <w:bookmarkStart w:id="277" w:name="_Toc184565390"/>
      <w:bookmarkStart w:id="278" w:name="_Toc118990361"/>
      <w:r w:rsidRPr="004B320A">
        <w:t xml:space="preserve">CHƯƠNG </w:t>
      </w:r>
      <w:r w:rsidR="00B67CD8" w:rsidRPr="004B320A">
        <w:t>7</w:t>
      </w:r>
      <w:r w:rsidR="00DB7839" w:rsidRPr="004B320A">
        <w:t>.</w:t>
      </w:r>
      <w:r w:rsidR="00A63677" w:rsidRPr="004B320A">
        <w:rPr>
          <w:lang w:val="en-US"/>
        </w:rPr>
        <w:br/>
      </w:r>
      <w:r w:rsidRPr="004B320A">
        <w:t xml:space="preserve">PHƯƠNG ÁN THĂM DÒ, KHAI THÁC, SỬ DỤNG VÀ BẢO VỆ </w:t>
      </w:r>
      <w:r w:rsidR="00A63677" w:rsidRPr="004B320A">
        <w:rPr>
          <w:lang w:val="en-US"/>
        </w:rPr>
        <w:t xml:space="preserve">TÀI NGUYÊN </w:t>
      </w:r>
      <w:r w:rsidRPr="004B320A">
        <w:t xml:space="preserve">KHOÁNG SẢN </w:t>
      </w:r>
      <w:r w:rsidR="00A63677" w:rsidRPr="004B320A">
        <w:rPr>
          <w:lang w:val="en-US"/>
        </w:rPr>
        <w:t>(</w:t>
      </w:r>
      <w:r w:rsidRPr="004B320A">
        <w:t>CÁT LÒNG SÔNG</w:t>
      </w:r>
      <w:r w:rsidR="00A63677" w:rsidRPr="004B320A">
        <w:rPr>
          <w:lang w:val="en-US"/>
        </w:rPr>
        <w:t>)</w:t>
      </w:r>
      <w:r w:rsidRPr="004B320A">
        <w:t xml:space="preserve"> TỈNH TRÀ VINH</w:t>
      </w:r>
      <w:r w:rsidR="00115975" w:rsidRPr="004B320A">
        <w:br/>
      </w:r>
      <w:r w:rsidR="00A63677" w:rsidRPr="004B320A">
        <w:rPr>
          <w:lang w:val="en-US"/>
        </w:rPr>
        <w:t xml:space="preserve">THỜI KỲ 2021 – 2030, </w:t>
      </w:r>
      <w:r w:rsidRPr="004B320A">
        <w:t>TẦM NHÌN ĐẾN NĂM 2050</w:t>
      </w:r>
      <w:bookmarkEnd w:id="275"/>
      <w:bookmarkEnd w:id="276"/>
      <w:bookmarkEnd w:id="277"/>
    </w:p>
    <w:p w14:paraId="5D1E3D02" w14:textId="062DF02F" w:rsidR="00FA20DB" w:rsidRPr="004B320A" w:rsidRDefault="00B67CD8" w:rsidP="00FA6865">
      <w:pPr>
        <w:pStyle w:val="Heading2"/>
        <w:ind w:firstLine="720"/>
      </w:pPr>
      <w:bookmarkStart w:id="279" w:name="_Toc184565391"/>
      <w:r w:rsidRPr="004B320A">
        <w:t>7</w:t>
      </w:r>
      <w:r w:rsidR="00FA20DB" w:rsidRPr="004B320A">
        <w:t>.1. QUAN ĐIỂM, NGUYÊN TẮC, MỤC TIÊU VÀ CÁC CĂN CỨ XÂY DỰNG PHƯƠNG ÁN</w:t>
      </w:r>
      <w:bookmarkEnd w:id="279"/>
    </w:p>
    <w:p w14:paraId="6C176BF6" w14:textId="0FAB263D" w:rsidR="00FA20DB" w:rsidRPr="004B320A" w:rsidRDefault="00B67CD8" w:rsidP="00FA6865">
      <w:pPr>
        <w:pStyle w:val="Heading3"/>
        <w:spacing w:before="120" w:after="120" w:line="320" w:lineRule="atLeast"/>
        <w:ind w:firstLine="720"/>
      </w:pPr>
      <w:bookmarkStart w:id="280" w:name="_Toc352050916"/>
      <w:bookmarkStart w:id="281" w:name="_Toc353173625"/>
      <w:bookmarkStart w:id="282" w:name="_Toc409166206"/>
      <w:bookmarkStart w:id="283" w:name="_Toc410046262"/>
      <w:bookmarkStart w:id="284" w:name="_Toc459128761"/>
      <w:bookmarkStart w:id="285" w:name="_Toc459137954"/>
      <w:bookmarkStart w:id="286" w:name="_Toc459205234"/>
      <w:bookmarkStart w:id="287" w:name="_Toc459205325"/>
      <w:bookmarkStart w:id="288" w:name="_Toc482178178"/>
      <w:bookmarkStart w:id="289" w:name="_Toc482606359"/>
      <w:bookmarkStart w:id="290" w:name="_Toc497833124"/>
      <w:bookmarkStart w:id="291" w:name="_Toc501954224"/>
      <w:bookmarkStart w:id="292" w:name="_Toc184565392"/>
      <w:r w:rsidRPr="004B320A">
        <w:t>7</w:t>
      </w:r>
      <w:r w:rsidR="00FA20DB" w:rsidRPr="004B320A">
        <w:t xml:space="preserve">.1.1. </w:t>
      </w:r>
      <w:bookmarkEnd w:id="280"/>
      <w:bookmarkEnd w:id="281"/>
      <w:bookmarkEnd w:id="282"/>
      <w:bookmarkEnd w:id="283"/>
      <w:bookmarkEnd w:id="284"/>
      <w:bookmarkEnd w:id="285"/>
      <w:bookmarkEnd w:id="286"/>
      <w:bookmarkEnd w:id="287"/>
      <w:bookmarkEnd w:id="288"/>
      <w:bookmarkEnd w:id="289"/>
      <w:bookmarkEnd w:id="290"/>
      <w:bookmarkEnd w:id="291"/>
      <w:r w:rsidR="00FA20DB" w:rsidRPr="004B320A">
        <w:t>Quan điểm</w:t>
      </w:r>
      <w:bookmarkEnd w:id="292"/>
    </w:p>
    <w:p w14:paraId="5995AE55" w14:textId="0C13F3F6" w:rsidR="00FA20DB" w:rsidRPr="004B320A" w:rsidRDefault="00FA20DB" w:rsidP="001C7F49">
      <w:pPr>
        <w:shd w:val="clear" w:color="auto" w:fill="FFFFFF"/>
        <w:spacing w:before="120" w:after="120" w:line="320" w:lineRule="exact"/>
        <w:ind w:firstLine="709"/>
        <w:jc w:val="both"/>
        <w:rPr>
          <w:rFonts w:ascii="Times New Roman" w:hAnsi="Times New Roman"/>
          <w:iCs/>
          <w:sz w:val="28"/>
          <w:szCs w:val="28"/>
        </w:rPr>
      </w:pPr>
      <w:r w:rsidRPr="004B320A">
        <w:rPr>
          <w:rFonts w:ascii="Times New Roman" w:hAnsi="Times New Roman"/>
          <w:iCs/>
          <w:sz w:val="28"/>
          <w:szCs w:val="28"/>
        </w:rPr>
        <w:t xml:space="preserve">- Tài nguyên khoáng sản là nguồn lực quan trọng để phát triển kinh tế - xã hội của đất nước, vừa là nguồn dự trữ lâu dài của quốc gia và không thể tái tạo nên phải được </w:t>
      </w:r>
      <w:r w:rsidR="00A63677" w:rsidRPr="004B320A">
        <w:rPr>
          <w:rFonts w:ascii="Times New Roman" w:hAnsi="Times New Roman"/>
          <w:iCs/>
          <w:sz w:val="28"/>
          <w:szCs w:val="28"/>
        </w:rPr>
        <w:t xml:space="preserve">quy hoạch thăm dò, khai thác </w:t>
      </w:r>
      <w:r w:rsidRPr="004B320A">
        <w:rPr>
          <w:rFonts w:ascii="Times New Roman" w:hAnsi="Times New Roman"/>
          <w:iCs/>
          <w:sz w:val="28"/>
          <w:szCs w:val="28"/>
        </w:rPr>
        <w:t>và sử dụng hợp lý, tiết kiệm và hiệu quả.</w:t>
      </w:r>
    </w:p>
    <w:p w14:paraId="5E4DD75B" w14:textId="1C3982FC" w:rsidR="00FA20DB" w:rsidRPr="004B320A" w:rsidRDefault="00FA20DB" w:rsidP="001C7F49">
      <w:pPr>
        <w:shd w:val="clear" w:color="auto" w:fill="FFFFFF"/>
        <w:spacing w:before="120" w:after="120" w:line="320" w:lineRule="exact"/>
        <w:ind w:firstLine="709"/>
        <w:jc w:val="both"/>
        <w:rPr>
          <w:rFonts w:ascii="Times New Roman" w:hAnsi="Times New Roman"/>
          <w:sz w:val="28"/>
          <w:szCs w:val="28"/>
        </w:rPr>
      </w:pPr>
      <w:r w:rsidRPr="004B320A">
        <w:rPr>
          <w:rFonts w:ascii="Times New Roman" w:hAnsi="Times New Roman"/>
          <w:iCs/>
          <w:sz w:val="28"/>
          <w:szCs w:val="28"/>
        </w:rPr>
        <w:t xml:space="preserve">- </w:t>
      </w:r>
      <w:r w:rsidR="00A63677" w:rsidRPr="004B320A">
        <w:rPr>
          <w:rFonts w:ascii="Times New Roman" w:hAnsi="Times New Roman"/>
          <w:iCs/>
          <w:sz w:val="28"/>
          <w:szCs w:val="28"/>
        </w:rPr>
        <w:t xml:space="preserve">Phương án thăm dò, khai thác, sử dụng và bảo vệ tài nguyên </w:t>
      </w:r>
      <w:r w:rsidRPr="004B320A">
        <w:rPr>
          <w:rFonts w:ascii="Times New Roman" w:hAnsi="Times New Roman"/>
          <w:iCs/>
          <w:sz w:val="28"/>
          <w:szCs w:val="28"/>
        </w:rPr>
        <w:t xml:space="preserve">khoáng sản </w:t>
      </w:r>
      <w:r w:rsidR="00A63677" w:rsidRPr="004B320A">
        <w:rPr>
          <w:rFonts w:ascii="Times New Roman" w:hAnsi="Times New Roman"/>
          <w:iCs/>
          <w:sz w:val="28"/>
          <w:szCs w:val="28"/>
        </w:rPr>
        <w:t>(</w:t>
      </w:r>
      <w:r w:rsidRPr="004B320A">
        <w:rPr>
          <w:rFonts w:ascii="Times New Roman" w:hAnsi="Times New Roman"/>
          <w:iCs/>
          <w:sz w:val="28"/>
          <w:szCs w:val="28"/>
        </w:rPr>
        <w:t>cát lòng sông</w:t>
      </w:r>
      <w:r w:rsidR="00A63677" w:rsidRPr="004B320A">
        <w:rPr>
          <w:rFonts w:ascii="Times New Roman" w:hAnsi="Times New Roman"/>
          <w:iCs/>
          <w:sz w:val="28"/>
          <w:szCs w:val="28"/>
        </w:rPr>
        <w:t>)</w:t>
      </w:r>
      <w:r w:rsidRPr="004B320A">
        <w:rPr>
          <w:rFonts w:ascii="Times New Roman" w:hAnsi="Times New Roman"/>
          <w:iCs/>
          <w:sz w:val="28"/>
          <w:szCs w:val="28"/>
        </w:rPr>
        <w:t xml:space="preserve"> tỉnh Trà Vinh phải phù hợp với Luật khoáng sản năm</w:t>
      </w:r>
      <w:r w:rsidR="00A63677" w:rsidRPr="004B320A">
        <w:rPr>
          <w:rFonts w:ascii="Times New Roman" w:hAnsi="Times New Roman"/>
          <w:iCs/>
          <w:sz w:val="28"/>
          <w:szCs w:val="28"/>
        </w:rPr>
        <w:t xml:space="preserve"> 2010, Luật Quy hoạch năm 2017, </w:t>
      </w:r>
      <w:r w:rsidRPr="004B320A">
        <w:rPr>
          <w:rFonts w:ascii="Times New Roman" w:hAnsi="Times New Roman"/>
          <w:iCs/>
          <w:sz w:val="28"/>
          <w:szCs w:val="28"/>
        </w:rPr>
        <w:t xml:space="preserve">các quy hoạch chuyên ngành có liên quan </w:t>
      </w:r>
      <w:r w:rsidR="00A63677" w:rsidRPr="004B320A">
        <w:rPr>
          <w:rFonts w:ascii="Times New Roman" w:hAnsi="Times New Roman"/>
          <w:iCs/>
          <w:sz w:val="28"/>
          <w:szCs w:val="28"/>
        </w:rPr>
        <w:t xml:space="preserve">và Quy hoạch phát triển kinh tế - xã hội của tỉnh </w:t>
      </w:r>
      <w:r w:rsidRPr="004B320A">
        <w:rPr>
          <w:rFonts w:ascii="Times New Roman" w:hAnsi="Times New Roman"/>
          <w:iCs/>
          <w:sz w:val="28"/>
          <w:szCs w:val="28"/>
        </w:rPr>
        <w:t>đã được các cơ quan nhà nước có thẩm quyền phê duyệt;</w:t>
      </w:r>
    </w:p>
    <w:p w14:paraId="6B4BAE26" w14:textId="77777777" w:rsidR="00FA20DB" w:rsidRPr="004B320A" w:rsidRDefault="00FA20DB" w:rsidP="001C7F49">
      <w:pPr>
        <w:spacing w:before="120" w:after="120" w:line="320" w:lineRule="exact"/>
        <w:ind w:firstLine="709"/>
        <w:jc w:val="both"/>
        <w:rPr>
          <w:rFonts w:ascii="Times New Roman" w:hAnsi="Times New Roman"/>
          <w:iCs/>
          <w:sz w:val="28"/>
          <w:szCs w:val="28"/>
        </w:rPr>
      </w:pPr>
      <w:r w:rsidRPr="004B320A">
        <w:rPr>
          <w:rFonts w:ascii="Times New Roman" w:hAnsi="Times New Roman"/>
          <w:iCs/>
          <w:sz w:val="28"/>
          <w:szCs w:val="28"/>
        </w:rPr>
        <w:t>- Bảo vệ khoáng sản kết hợp với sử dụng hợp lý, tiết kiệm, có dự trữ lâu dài đối với các loại khoáng sản thuộc thẩm quyền quản lý của tỉnh, đồng thời tăng cường bảo vệ các khu vực có tài nguyên khoáng sản thuộc thẩm quyền quy hoạch của Trung ương.</w:t>
      </w:r>
    </w:p>
    <w:p w14:paraId="5164DDD1" w14:textId="77777777" w:rsidR="00FA20DB" w:rsidRPr="004B320A" w:rsidRDefault="00FA20DB" w:rsidP="001C7F49">
      <w:pPr>
        <w:shd w:val="clear" w:color="auto" w:fill="FFFFFF"/>
        <w:spacing w:before="120" w:after="120" w:line="320" w:lineRule="exact"/>
        <w:ind w:firstLine="709"/>
        <w:jc w:val="both"/>
        <w:rPr>
          <w:rFonts w:ascii="Times New Roman" w:hAnsi="Times New Roman"/>
          <w:sz w:val="28"/>
          <w:szCs w:val="28"/>
        </w:rPr>
      </w:pPr>
      <w:r w:rsidRPr="004B320A">
        <w:rPr>
          <w:rFonts w:ascii="Times New Roman" w:hAnsi="Times New Roman"/>
          <w:iCs/>
          <w:sz w:val="28"/>
          <w:szCs w:val="28"/>
        </w:rPr>
        <w:t xml:space="preserve">- Việc khai thác khoáng sản phải tính đến nhu cầu trước mắt cũng như lâu dài, có xu hướng tiến bộ của khoa học. </w:t>
      </w:r>
      <w:r w:rsidRPr="004B320A">
        <w:rPr>
          <w:rFonts w:ascii="Times New Roman" w:hAnsi="Times New Roman"/>
          <w:sz w:val="28"/>
          <w:szCs w:val="28"/>
        </w:rPr>
        <w:t>Các dự án khai thác khoáng sản phải được áp dụng công nghệ chế biến tiên tiến và tăng hiệu quả sử dụng tài nguyên.</w:t>
      </w:r>
    </w:p>
    <w:p w14:paraId="259E7810" w14:textId="77777777" w:rsidR="00FA20DB" w:rsidRPr="004B320A" w:rsidRDefault="00FA20DB" w:rsidP="001C7F49">
      <w:pPr>
        <w:spacing w:before="120" w:after="120" w:line="320" w:lineRule="exact"/>
        <w:ind w:firstLine="709"/>
        <w:jc w:val="both"/>
        <w:rPr>
          <w:rFonts w:ascii="Times New Roman" w:hAnsi="Times New Roman"/>
          <w:iCs/>
          <w:sz w:val="28"/>
          <w:szCs w:val="28"/>
        </w:rPr>
      </w:pPr>
      <w:r w:rsidRPr="004B320A">
        <w:rPr>
          <w:rFonts w:ascii="Times New Roman" w:hAnsi="Times New Roman"/>
          <w:iCs/>
          <w:sz w:val="28"/>
          <w:szCs w:val="28"/>
        </w:rPr>
        <w:t>- Kết hợp chặt chẽ việc khai thác khoáng sản với bảo đảm an ninh - quốc phòng, bảo vệ môi trường, bảo vệ cảnh quan và các di tích lịch sử; đảm bảo hài hòa với sự phát triển các ngành kinh tế - xã hội trong tỉnh và khu vực.</w:t>
      </w:r>
    </w:p>
    <w:p w14:paraId="4B70CF2F" w14:textId="31CC3721" w:rsidR="00FA20DB" w:rsidRPr="004B320A" w:rsidRDefault="00B67CD8" w:rsidP="00FA6865">
      <w:pPr>
        <w:pStyle w:val="Heading3"/>
        <w:spacing w:before="120" w:after="120" w:line="320" w:lineRule="atLeast"/>
        <w:ind w:firstLine="720"/>
      </w:pPr>
      <w:bookmarkStart w:id="293" w:name="_Toc352050917"/>
      <w:bookmarkStart w:id="294" w:name="_Toc353173626"/>
      <w:bookmarkStart w:id="295" w:name="_Toc409166207"/>
      <w:bookmarkStart w:id="296" w:name="_Toc410046263"/>
      <w:bookmarkStart w:id="297" w:name="_Toc459128762"/>
      <w:bookmarkStart w:id="298" w:name="_Toc459137955"/>
      <w:bookmarkStart w:id="299" w:name="_Toc459205235"/>
      <w:bookmarkStart w:id="300" w:name="_Toc459205326"/>
      <w:bookmarkStart w:id="301" w:name="_Toc482178179"/>
      <w:bookmarkStart w:id="302" w:name="_Toc482606360"/>
      <w:bookmarkStart w:id="303" w:name="_Toc497833125"/>
      <w:bookmarkStart w:id="304" w:name="_Toc501954225"/>
      <w:bookmarkStart w:id="305" w:name="_Toc184565393"/>
      <w:r w:rsidRPr="004B320A">
        <w:t>7</w:t>
      </w:r>
      <w:r w:rsidR="00FA20DB" w:rsidRPr="004B320A">
        <w:t>.1.</w:t>
      </w:r>
      <w:r w:rsidR="00A11A88" w:rsidRPr="004B320A">
        <w:t>2</w:t>
      </w:r>
      <w:r w:rsidR="00FA20DB" w:rsidRPr="004B320A">
        <w:t xml:space="preserve">. </w:t>
      </w:r>
      <w:bookmarkEnd w:id="293"/>
      <w:bookmarkEnd w:id="294"/>
      <w:bookmarkEnd w:id="295"/>
      <w:bookmarkEnd w:id="296"/>
      <w:bookmarkEnd w:id="297"/>
      <w:bookmarkEnd w:id="298"/>
      <w:bookmarkEnd w:id="299"/>
      <w:bookmarkEnd w:id="300"/>
      <w:bookmarkEnd w:id="301"/>
      <w:bookmarkEnd w:id="302"/>
      <w:bookmarkEnd w:id="303"/>
      <w:bookmarkEnd w:id="304"/>
      <w:r w:rsidR="00FA20DB" w:rsidRPr="004B320A">
        <w:t>Nguyên tắc</w:t>
      </w:r>
      <w:bookmarkEnd w:id="305"/>
    </w:p>
    <w:p w14:paraId="41C921F4" w14:textId="77777777" w:rsidR="00FA20DB" w:rsidRPr="004B320A" w:rsidRDefault="00FA20DB" w:rsidP="001C7F49">
      <w:pPr>
        <w:pStyle w:val="BodyTextIndent"/>
        <w:spacing w:before="120" w:after="120" w:line="320" w:lineRule="exact"/>
        <w:ind w:firstLine="709"/>
        <w:rPr>
          <w:rFonts w:ascii="Times New Roman" w:hAnsi="Times New Roman"/>
          <w:sz w:val="28"/>
          <w:szCs w:val="28"/>
        </w:rPr>
      </w:pPr>
      <w:r w:rsidRPr="004B320A">
        <w:rPr>
          <w:rFonts w:ascii="Times New Roman" w:hAnsi="Times New Roman"/>
          <w:sz w:val="28"/>
          <w:szCs w:val="28"/>
        </w:rPr>
        <w:t>Theo Điều 10 Luật Khoáng sản năm 2010 và Khoản 2 Điều 11 Nghị định 158/2016/NĐ-CP, phương án thăm dò, khai thác, sử dụng khoáng sản cát lòng sông tỉnh Trà Vinh bảo đảm các nguyên tắc như sau:</w:t>
      </w:r>
    </w:p>
    <w:p w14:paraId="5C286C59" w14:textId="77777777" w:rsidR="00FA20DB" w:rsidRPr="004B320A" w:rsidRDefault="00FA20DB" w:rsidP="001C7F49">
      <w:pPr>
        <w:spacing w:before="120" w:after="120" w:line="320" w:lineRule="exact"/>
        <w:ind w:firstLine="709"/>
        <w:jc w:val="both"/>
        <w:rPr>
          <w:rFonts w:ascii="Times New Roman" w:hAnsi="Times New Roman"/>
          <w:spacing w:val="-2"/>
          <w:sz w:val="28"/>
          <w:szCs w:val="28"/>
        </w:rPr>
      </w:pPr>
      <w:r w:rsidRPr="004B320A">
        <w:rPr>
          <w:rFonts w:ascii="Times New Roman" w:hAnsi="Times New Roman"/>
          <w:spacing w:val="-2"/>
          <w:sz w:val="28"/>
          <w:szCs w:val="28"/>
        </w:rPr>
        <w:t>a) Phù hợp với chiến lược khoáng sản, quy hoạch thăm dò, khai thác khoáng sản chung cả nước;</w:t>
      </w:r>
    </w:p>
    <w:p w14:paraId="15D182F4"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b) Phù hợp với quy hoạch tổng thể phát triển kinh tế - xã hội cấp tỉnh; bảo đảm quốc phòng, an ninh trên địa bàn;</w:t>
      </w:r>
    </w:p>
    <w:p w14:paraId="21997E58"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c) Bảo đảm khai thác, sử dụng khoáng sản hợp lý, tiết kiệm, hiệu quả phục vụ nhu cầu hiện tại, đồng thời có tính đến sự phát triển khoa học, công nghệ và nhu cầu khoáng sản trong tương lai;</w:t>
      </w:r>
    </w:p>
    <w:p w14:paraId="1890B62F" w14:textId="77777777" w:rsidR="00FA20DB" w:rsidRPr="004B320A" w:rsidRDefault="00FA20DB" w:rsidP="00FA20DB">
      <w:pPr>
        <w:spacing w:line="288" w:lineRule="auto"/>
        <w:ind w:firstLine="720"/>
        <w:jc w:val="both"/>
        <w:rPr>
          <w:rFonts w:ascii="Times New Roman" w:hAnsi="Times New Roman"/>
          <w:sz w:val="28"/>
          <w:szCs w:val="28"/>
        </w:rPr>
      </w:pPr>
      <w:r w:rsidRPr="004B320A">
        <w:rPr>
          <w:rFonts w:ascii="Times New Roman" w:hAnsi="Times New Roman"/>
          <w:sz w:val="28"/>
          <w:szCs w:val="28"/>
        </w:rPr>
        <w:t>d) Bảo vệ môi trường, cảnh quan thiên nhiên, di tích lịch sử văn hóa, danh lam thắng cảnh và các tài nguyên thiên nhiên khác.</w:t>
      </w:r>
    </w:p>
    <w:p w14:paraId="02A9F61B" w14:textId="7BBD446D" w:rsidR="00FA20DB" w:rsidRPr="004B320A" w:rsidRDefault="00B67CD8" w:rsidP="00FA6865">
      <w:pPr>
        <w:pStyle w:val="Heading3"/>
        <w:spacing w:before="120" w:after="120" w:line="320" w:lineRule="atLeast"/>
        <w:ind w:firstLine="720"/>
      </w:pPr>
      <w:bookmarkStart w:id="306" w:name="_Toc184565394"/>
      <w:r w:rsidRPr="004B320A">
        <w:t>7</w:t>
      </w:r>
      <w:r w:rsidR="00FA20DB" w:rsidRPr="004B320A">
        <w:t>.1.3. Mục tiêu</w:t>
      </w:r>
      <w:bookmarkEnd w:id="306"/>
    </w:p>
    <w:p w14:paraId="4D5312CB" w14:textId="77777777" w:rsidR="00FA20DB" w:rsidRPr="004B320A" w:rsidRDefault="00FA20DB" w:rsidP="001C7F49">
      <w:pPr>
        <w:shd w:val="clear" w:color="auto" w:fill="FFFFFF"/>
        <w:spacing w:before="120" w:after="120" w:line="320" w:lineRule="exact"/>
        <w:ind w:firstLine="709"/>
        <w:jc w:val="both"/>
        <w:rPr>
          <w:rFonts w:ascii="Times New Roman" w:hAnsi="Times New Roman"/>
          <w:iCs/>
          <w:sz w:val="28"/>
          <w:szCs w:val="28"/>
        </w:rPr>
      </w:pPr>
      <w:r w:rsidRPr="004B320A">
        <w:rPr>
          <w:rFonts w:ascii="Times New Roman" w:hAnsi="Times New Roman"/>
          <w:iCs/>
          <w:sz w:val="28"/>
          <w:szCs w:val="28"/>
        </w:rPr>
        <w:t>- Phương án thăm dò, khai thác, sử dụng và bảo vệ khoáng sản cát lòng sông trên địa bàn tỉnh Trà Vinh, giai đoạn đến năm 2030 và tầm nhìn đến năm 2050 là cơ sở pháp lý để thực hiện tốt công tác quản lý tài nguyên khoáng sản đảm bảo đúng mục đích, góp phần phát triển kinh tế - xã hội của tỉnh;</w:t>
      </w:r>
    </w:p>
    <w:p w14:paraId="0704DD4E" w14:textId="77777777" w:rsidR="00FA20DB" w:rsidRPr="004B320A" w:rsidRDefault="00FA20DB" w:rsidP="001C7F49">
      <w:pPr>
        <w:shd w:val="clear" w:color="auto" w:fill="FFFFFF"/>
        <w:spacing w:before="120" w:after="120" w:line="320" w:lineRule="exact"/>
        <w:ind w:firstLine="709"/>
        <w:jc w:val="both"/>
        <w:rPr>
          <w:rFonts w:ascii="Times New Roman" w:hAnsi="Times New Roman"/>
          <w:iCs/>
          <w:sz w:val="28"/>
          <w:szCs w:val="28"/>
        </w:rPr>
      </w:pPr>
      <w:r w:rsidRPr="004B320A">
        <w:rPr>
          <w:rFonts w:ascii="Times New Roman" w:hAnsi="Times New Roman"/>
          <w:iCs/>
          <w:sz w:val="28"/>
          <w:szCs w:val="28"/>
        </w:rPr>
        <w:t>- Tạo tiền đề cho các ngành, các địa phương lập các quy hoạch chuyên ngành một cách thống nhất và hiệu quả, tránh chồng chéo, phá vỡ các quy hoạch phát triển kinh tế - xã hội của tỉnh;</w:t>
      </w:r>
    </w:p>
    <w:p w14:paraId="60AA9E80" w14:textId="77777777" w:rsidR="00FA20DB" w:rsidRPr="004B320A" w:rsidRDefault="00FA20DB" w:rsidP="001C7F49">
      <w:pPr>
        <w:shd w:val="clear" w:color="auto" w:fill="FFFFFF"/>
        <w:spacing w:before="120" w:after="120" w:line="320" w:lineRule="exact"/>
        <w:ind w:firstLine="709"/>
        <w:jc w:val="both"/>
        <w:rPr>
          <w:rFonts w:ascii="Times New Roman" w:hAnsi="Times New Roman"/>
          <w:iCs/>
          <w:sz w:val="28"/>
          <w:szCs w:val="28"/>
        </w:rPr>
      </w:pPr>
      <w:r w:rsidRPr="004B320A">
        <w:rPr>
          <w:rFonts w:ascii="Times New Roman" w:hAnsi="Times New Roman"/>
          <w:iCs/>
          <w:sz w:val="28"/>
          <w:szCs w:val="28"/>
        </w:rPr>
        <w:t>- Xác định tiến độ thăm dò, khai thác, sử dụng khoáng sản cát lòng sông trong từng giai đoạn, nhằm đáp ứng nhu cầu san lấp các công trình xây dựng và ngành khai khoáng của tỉnh. Sử dụng lợi thế nguồn tài nguyên sẵn có của tỉnh để thúc đẩy phát triển kinh tế - xã hội, đặt biệt trên trên địa bàn các huyện còn nhiều khó khăn;</w:t>
      </w:r>
    </w:p>
    <w:p w14:paraId="0C8F71F0" w14:textId="6CF27526" w:rsidR="00FA20DB" w:rsidRPr="004B320A" w:rsidRDefault="00B67CD8" w:rsidP="00FA6865">
      <w:pPr>
        <w:pStyle w:val="Heading3"/>
        <w:spacing w:before="120" w:after="120" w:line="320" w:lineRule="atLeast"/>
        <w:ind w:firstLine="720"/>
      </w:pPr>
      <w:bookmarkStart w:id="307" w:name="_Toc501954226"/>
      <w:bookmarkStart w:id="308" w:name="_Toc184565395"/>
      <w:bookmarkStart w:id="309" w:name="_Toc352050918"/>
      <w:bookmarkStart w:id="310" w:name="_Toc353173627"/>
      <w:bookmarkStart w:id="311" w:name="_Toc409166208"/>
      <w:bookmarkStart w:id="312" w:name="_Toc410046264"/>
      <w:bookmarkStart w:id="313" w:name="_Toc459128763"/>
      <w:bookmarkStart w:id="314" w:name="_Toc459137956"/>
      <w:bookmarkStart w:id="315" w:name="_Toc459205236"/>
      <w:bookmarkStart w:id="316" w:name="_Toc459205327"/>
      <w:bookmarkStart w:id="317" w:name="_Toc482178180"/>
      <w:bookmarkStart w:id="318" w:name="_Toc482606361"/>
      <w:bookmarkStart w:id="319" w:name="_Toc497833126"/>
      <w:r w:rsidRPr="004B320A">
        <w:t>7</w:t>
      </w:r>
      <w:r w:rsidR="00FA20DB" w:rsidRPr="004B320A">
        <w:t>.1.4. Căn cứ</w:t>
      </w:r>
      <w:bookmarkEnd w:id="307"/>
      <w:bookmarkEnd w:id="308"/>
      <w:r w:rsidR="00FA20DB" w:rsidRPr="004B320A">
        <w:t xml:space="preserve"> </w:t>
      </w:r>
      <w:bookmarkEnd w:id="309"/>
      <w:bookmarkEnd w:id="310"/>
      <w:bookmarkEnd w:id="311"/>
      <w:bookmarkEnd w:id="312"/>
      <w:bookmarkEnd w:id="313"/>
      <w:bookmarkEnd w:id="314"/>
      <w:bookmarkEnd w:id="315"/>
      <w:bookmarkEnd w:id="316"/>
      <w:bookmarkEnd w:id="317"/>
      <w:bookmarkEnd w:id="318"/>
      <w:bookmarkEnd w:id="319"/>
    </w:p>
    <w:p w14:paraId="7612CB11" w14:textId="77777777" w:rsidR="00FA20DB" w:rsidRPr="004B320A" w:rsidRDefault="00FA20DB" w:rsidP="0097117B">
      <w:pPr>
        <w:pStyle w:val="BodyTextIndent"/>
        <w:spacing w:before="120" w:after="120" w:line="320" w:lineRule="atLeast"/>
        <w:ind w:firstLine="709"/>
        <w:rPr>
          <w:rFonts w:ascii="Times New Roman" w:hAnsi="Times New Roman"/>
          <w:sz w:val="28"/>
          <w:szCs w:val="28"/>
        </w:rPr>
      </w:pPr>
      <w:r w:rsidRPr="004B320A">
        <w:rPr>
          <w:rFonts w:ascii="Times New Roman" w:hAnsi="Times New Roman"/>
          <w:sz w:val="28"/>
          <w:szCs w:val="28"/>
        </w:rPr>
        <w:t xml:space="preserve">Theo Điều 10 Luật Khoáng sản năm 2010 và Khoản 3 Điều 11 Nghị định 158/2016/NĐ-CP, các căn cứ để lập Phương án thăm dò, khai thác, sử dụng khoáng sản cát lòng sông tỉnh Trà Vinh bao gồm: </w:t>
      </w:r>
    </w:p>
    <w:p w14:paraId="4A0544EF" w14:textId="77777777" w:rsidR="00FA20DB" w:rsidRPr="004B320A" w:rsidRDefault="00FA20DB" w:rsidP="0097117B">
      <w:pPr>
        <w:pStyle w:val="BodyTextIndent"/>
        <w:spacing w:before="120" w:after="120" w:line="320" w:lineRule="atLeast"/>
        <w:ind w:firstLine="709"/>
        <w:rPr>
          <w:rFonts w:ascii="Times New Roman" w:hAnsi="Times New Roman"/>
          <w:sz w:val="28"/>
          <w:szCs w:val="28"/>
        </w:rPr>
      </w:pPr>
      <w:r w:rsidRPr="004B320A">
        <w:rPr>
          <w:rFonts w:ascii="Times New Roman" w:hAnsi="Times New Roman"/>
          <w:sz w:val="28"/>
          <w:szCs w:val="28"/>
        </w:rPr>
        <w:t>a) Quy hoạch tỉnh Trà Vinh thời kỳ 2021-2030 tầm nhìn đến năm 2050 đã được Thủ tướng Chính phủ phê duyệt tại Quyết định số 1142/QĐ-TTg ngày 02/10/2023.</w:t>
      </w:r>
    </w:p>
    <w:p w14:paraId="4732651B" w14:textId="77777777" w:rsidR="00FA20DB" w:rsidRPr="004B320A" w:rsidRDefault="00FA20DB" w:rsidP="0097117B">
      <w:pPr>
        <w:pStyle w:val="BodyTextIndent"/>
        <w:spacing w:before="120" w:after="120" w:line="320" w:lineRule="atLeast"/>
        <w:ind w:firstLine="709"/>
        <w:rPr>
          <w:rFonts w:ascii="Times New Roman" w:hAnsi="Times New Roman"/>
          <w:sz w:val="28"/>
          <w:szCs w:val="28"/>
        </w:rPr>
      </w:pPr>
      <w:r w:rsidRPr="004B320A">
        <w:rPr>
          <w:rFonts w:ascii="Times New Roman" w:hAnsi="Times New Roman"/>
          <w:sz w:val="28"/>
          <w:szCs w:val="28"/>
        </w:rPr>
        <w:t xml:space="preserve">b) Chiến lược khoáng sản, quy hoạch khoáng sản có liên quan: </w:t>
      </w:r>
    </w:p>
    <w:p w14:paraId="735DA64E" w14:textId="77777777" w:rsidR="00FA20DB" w:rsidRPr="004B320A" w:rsidRDefault="00FA20DB" w:rsidP="0097117B">
      <w:pPr>
        <w:numPr>
          <w:ilvl w:val="0"/>
          <w:numId w:val="8"/>
        </w:numPr>
        <w:tabs>
          <w:tab w:val="left" w:pos="851"/>
        </w:tabs>
        <w:spacing w:before="120" w:after="120" w:line="320" w:lineRule="atLeast"/>
        <w:ind w:left="0" w:firstLine="709"/>
        <w:jc w:val="both"/>
        <w:rPr>
          <w:rFonts w:ascii="Times New Roman" w:hAnsi="Times New Roman"/>
          <w:bCs/>
          <w:iCs/>
          <w:sz w:val="28"/>
          <w:szCs w:val="28"/>
        </w:rPr>
      </w:pPr>
      <w:r w:rsidRPr="004B320A">
        <w:rPr>
          <w:rFonts w:ascii="Times New Roman" w:hAnsi="Times New Roman"/>
          <w:bCs/>
          <w:iCs/>
          <w:sz w:val="28"/>
          <w:szCs w:val="28"/>
        </w:rPr>
        <w:t>Quyết định số 334/QĐ-TTg ngày 01/04/2023 của Thủ tướng chính phủ về việc phê duyệt chiến lược địa chất, khoáng sản đến năm 2030, tầm nhìn đến năm 2045.</w:t>
      </w:r>
    </w:p>
    <w:p w14:paraId="6AC1F4F2" w14:textId="77777777" w:rsidR="00FA20DB" w:rsidRPr="004B320A" w:rsidRDefault="00FA20DB" w:rsidP="0097117B">
      <w:pPr>
        <w:numPr>
          <w:ilvl w:val="0"/>
          <w:numId w:val="8"/>
        </w:numPr>
        <w:tabs>
          <w:tab w:val="left" w:pos="851"/>
        </w:tabs>
        <w:spacing w:before="120" w:after="120" w:line="320" w:lineRule="atLeast"/>
        <w:ind w:left="0" w:firstLine="709"/>
        <w:jc w:val="both"/>
        <w:rPr>
          <w:rFonts w:ascii="Times New Roman" w:hAnsi="Times New Roman"/>
          <w:bCs/>
          <w:iCs/>
          <w:sz w:val="28"/>
          <w:szCs w:val="28"/>
        </w:rPr>
      </w:pPr>
      <w:r w:rsidRPr="004B320A">
        <w:rPr>
          <w:rFonts w:ascii="Times New Roman" w:hAnsi="Times New Roman"/>
          <w:bCs/>
          <w:iCs/>
          <w:sz w:val="28"/>
          <w:szCs w:val="28"/>
        </w:rPr>
        <w:t>Chỉ thị số 38/CT-TTg ngày 29/09/2020 của Thủ tướng Chính phủ về việc tiếp tục tăng cường công tác quản lý nhà nước đối với các hoạt động thăm dò, khai thác, chế biến, sử dụng và xuất khẩu khoáng sản.</w:t>
      </w:r>
    </w:p>
    <w:p w14:paraId="2DDED66F" w14:textId="77777777" w:rsidR="00FA20DB" w:rsidRPr="004B320A" w:rsidRDefault="00FA20DB" w:rsidP="0097117B">
      <w:pPr>
        <w:numPr>
          <w:ilvl w:val="0"/>
          <w:numId w:val="8"/>
        </w:numPr>
        <w:tabs>
          <w:tab w:val="left" w:pos="851"/>
        </w:tabs>
        <w:spacing w:before="120" w:after="120" w:line="320" w:lineRule="atLeast"/>
        <w:ind w:left="0" w:firstLine="709"/>
        <w:jc w:val="both"/>
        <w:rPr>
          <w:rFonts w:ascii="Times New Roman" w:hAnsi="Times New Roman"/>
          <w:bCs/>
          <w:iCs/>
          <w:sz w:val="28"/>
          <w:szCs w:val="28"/>
        </w:rPr>
      </w:pPr>
      <w:r w:rsidRPr="004B320A">
        <w:rPr>
          <w:rFonts w:ascii="Times New Roman" w:hAnsi="Times New Roman"/>
          <w:bCs/>
          <w:iCs/>
          <w:sz w:val="28"/>
          <w:szCs w:val="28"/>
        </w:rPr>
        <w:t>Quyết định 481/QĐ-UBND ngày 12/3/2018 của Ủy ban nhân dân tỉnh Trà Vinh về việc phê duyệt các khu vực cấm, tạm thời cấm hoạt động khoáng sản trên địa bàn tỉnh Trà Vinh.</w:t>
      </w:r>
    </w:p>
    <w:p w14:paraId="58D53717" w14:textId="77777777" w:rsidR="00FA20DB" w:rsidRPr="004B320A" w:rsidRDefault="00FA20DB" w:rsidP="0097117B">
      <w:pPr>
        <w:numPr>
          <w:ilvl w:val="0"/>
          <w:numId w:val="8"/>
        </w:numPr>
        <w:tabs>
          <w:tab w:val="left" w:pos="851"/>
        </w:tabs>
        <w:spacing w:before="120" w:after="120" w:line="320" w:lineRule="atLeast"/>
        <w:ind w:left="0" w:firstLine="709"/>
        <w:jc w:val="both"/>
        <w:rPr>
          <w:rFonts w:ascii="Times New Roman" w:hAnsi="Times New Roman"/>
          <w:bCs/>
          <w:iCs/>
          <w:sz w:val="28"/>
          <w:szCs w:val="28"/>
        </w:rPr>
      </w:pPr>
      <w:r w:rsidRPr="004B320A">
        <w:rPr>
          <w:rFonts w:ascii="Times New Roman" w:hAnsi="Times New Roman"/>
          <w:bCs/>
          <w:iCs/>
          <w:sz w:val="28"/>
          <w:szCs w:val="28"/>
        </w:rPr>
        <w:t xml:space="preserve"> Nghị quyết số 10/2012/NQ-HĐND ngày 19/7/2012 về việc thông qua quy hoạch thăm dò, khai thác và sử dụng khoáng sản làm vật liệu xây dựng thông thường (cát lòng sông) tỉnh Trà Vinh đến 2020.</w:t>
      </w:r>
    </w:p>
    <w:p w14:paraId="06AF543C" w14:textId="77777777" w:rsidR="00FA20DB" w:rsidRPr="004B320A" w:rsidRDefault="00FA20DB" w:rsidP="0097117B">
      <w:pPr>
        <w:numPr>
          <w:ilvl w:val="0"/>
          <w:numId w:val="8"/>
        </w:numPr>
        <w:tabs>
          <w:tab w:val="left" w:pos="851"/>
        </w:tabs>
        <w:spacing w:before="120" w:after="120" w:line="320" w:lineRule="atLeast"/>
        <w:ind w:left="0" w:firstLine="709"/>
        <w:jc w:val="both"/>
        <w:rPr>
          <w:rFonts w:ascii="Times New Roman" w:hAnsi="Times New Roman"/>
          <w:bCs/>
          <w:iCs/>
          <w:sz w:val="28"/>
          <w:szCs w:val="28"/>
        </w:rPr>
      </w:pPr>
      <w:r w:rsidRPr="004B320A">
        <w:rPr>
          <w:rFonts w:ascii="Times New Roman" w:hAnsi="Times New Roman"/>
          <w:bCs/>
          <w:iCs/>
          <w:sz w:val="28"/>
          <w:szCs w:val="28"/>
        </w:rPr>
        <w:t>Quyết định số 1706/QĐ-UBND ngày 26/9/2012 về việc phê duyệt quy hoạch thăm dò, khai thác và sử dụng khoáng sản làm vật liệu xây dựng thông thường (cát lòng sông) tỉnh Trà Vinh đến 2020.</w:t>
      </w:r>
    </w:p>
    <w:p w14:paraId="0F3F4456" w14:textId="77777777" w:rsidR="00FA20DB" w:rsidRPr="004B320A" w:rsidRDefault="00FA20DB" w:rsidP="0097117B">
      <w:pPr>
        <w:numPr>
          <w:ilvl w:val="0"/>
          <w:numId w:val="8"/>
        </w:numPr>
        <w:tabs>
          <w:tab w:val="left" w:pos="851"/>
        </w:tabs>
        <w:spacing w:before="120" w:after="120" w:line="320" w:lineRule="atLeast"/>
        <w:ind w:left="0" w:firstLine="709"/>
        <w:jc w:val="both"/>
        <w:rPr>
          <w:rFonts w:ascii="Times New Roman" w:hAnsi="Times New Roman"/>
          <w:bCs/>
          <w:iCs/>
          <w:sz w:val="28"/>
          <w:szCs w:val="28"/>
        </w:rPr>
      </w:pPr>
      <w:r w:rsidRPr="004B320A">
        <w:rPr>
          <w:rFonts w:ascii="Times New Roman" w:hAnsi="Times New Roman"/>
          <w:bCs/>
          <w:iCs/>
          <w:sz w:val="28"/>
          <w:szCs w:val="28"/>
        </w:rPr>
        <w:t>Nghị định số 23/2020/NĐ-CP ngày 24/02/2020 của Chính phủ quy định về quản lý cát, sỏi lòng sông và bảo vệ lòng, bờ, bãi sông.</w:t>
      </w:r>
    </w:p>
    <w:p w14:paraId="092D561C" w14:textId="77777777" w:rsidR="00FA20DB" w:rsidRPr="004B320A" w:rsidRDefault="00FA20DB" w:rsidP="0097117B">
      <w:pPr>
        <w:spacing w:before="120" w:after="120" w:line="320" w:lineRule="atLeast"/>
        <w:ind w:firstLine="709"/>
        <w:jc w:val="both"/>
        <w:rPr>
          <w:rFonts w:ascii="Times New Roman" w:hAnsi="Times New Roman"/>
          <w:bCs/>
          <w:iCs/>
          <w:sz w:val="28"/>
          <w:szCs w:val="28"/>
        </w:rPr>
      </w:pPr>
      <w:r w:rsidRPr="004B320A">
        <w:rPr>
          <w:rFonts w:ascii="Times New Roman" w:hAnsi="Times New Roman"/>
          <w:bCs/>
          <w:iCs/>
          <w:sz w:val="28"/>
          <w:szCs w:val="28"/>
        </w:rPr>
        <w:t>c) Nhu cầu về khoáng sản trong kỳ quy hoạch được tính toán dựa trên phương án quy hoạch các ngành lĩnh vực có nhu cầu sử dụng khoáng sản vật liệu xây dựng thông thường trong đó có cát sông.</w:t>
      </w:r>
    </w:p>
    <w:p w14:paraId="08EC4D8A" w14:textId="19A9460E" w:rsidR="00FA20DB" w:rsidRPr="004B320A" w:rsidRDefault="00B67CD8" w:rsidP="00FA6865">
      <w:pPr>
        <w:pStyle w:val="Heading2"/>
        <w:ind w:firstLine="720"/>
      </w:pPr>
      <w:bookmarkStart w:id="320" w:name="_Toc184565396"/>
      <w:bookmarkStart w:id="321" w:name="_Toc482178187"/>
      <w:bookmarkStart w:id="322" w:name="_Toc482606368"/>
      <w:bookmarkStart w:id="323" w:name="_Toc497833133"/>
      <w:bookmarkStart w:id="324" w:name="_Toc501954233"/>
      <w:r w:rsidRPr="004B320A">
        <w:t>7</w:t>
      </w:r>
      <w:r w:rsidR="00FA20DB" w:rsidRPr="004B320A">
        <w:t>.</w:t>
      </w:r>
      <w:r w:rsidR="00245E98" w:rsidRPr="004B320A">
        <w:t>2</w:t>
      </w:r>
      <w:r w:rsidR="00FA20DB" w:rsidRPr="004B320A">
        <w:t>. DỰ BÁO NHU CẦU SỬ DỤNG KHOÁNG SẢN CÁT SAN LẤP ĐẾN NĂM 2030 TẦM NHÌN ĐẾN NĂM 2050</w:t>
      </w:r>
      <w:bookmarkEnd w:id="320"/>
    </w:p>
    <w:p w14:paraId="6C675CC7" w14:textId="7D1AF88E" w:rsidR="00FA20DB" w:rsidRPr="004B320A" w:rsidRDefault="00B67CD8" w:rsidP="00FA6865">
      <w:pPr>
        <w:pStyle w:val="Heading3"/>
        <w:spacing w:before="120" w:line="288" w:lineRule="auto"/>
        <w:ind w:firstLine="720"/>
        <w:rPr>
          <w:b w:val="0"/>
          <w:bCs/>
        </w:rPr>
      </w:pPr>
      <w:bookmarkStart w:id="325" w:name="_Toc184565397"/>
      <w:r w:rsidRPr="004B320A">
        <w:rPr>
          <w:bCs/>
        </w:rPr>
        <w:t>7</w:t>
      </w:r>
      <w:r w:rsidR="00FA20DB" w:rsidRPr="004B320A">
        <w:rPr>
          <w:bCs/>
        </w:rPr>
        <w:t>.</w:t>
      </w:r>
      <w:r w:rsidR="00245E98" w:rsidRPr="004B320A">
        <w:rPr>
          <w:bCs/>
        </w:rPr>
        <w:t>2</w:t>
      </w:r>
      <w:r w:rsidR="00FA20DB" w:rsidRPr="004B320A">
        <w:rPr>
          <w:bCs/>
        </w:rPr>
        <w:t>.1. Cơ sở dự báo nhu cầu</w:t>
      </w:r>
      <w:bookmarkEnd w:id="325"/>
    </w:p>
    <w:p w14:paraId="545F4098"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bCs/>
          <w:iCs/>
          <w:sz w:val="28"/>
          <w:szCs w:val="28"/>
          <w:lang w:val="nl-NL"/>
        </w:rPr>
        <w:t xml:space="preserve">Theo </w:t>
      </w:r>
      <w:r w:rsidRPr="004B320A">
        <w:rPr>
          <w:rFonts w:ascii="Times New Roman" w:hAnsi="Times New Roman"/>
          <w:sz w:val="28"/>
          <w:szCs w:val="28"/>
        </w:rPr>
        <w:t>Quy hoạch tỉnh Trà Vinh thời kỳ 2021-2030 tầm nhìn đến năm 2050 đã được Thủ tướng Chính phủ phê duyệt tại Quyết định số 1142/QĐ-TTg ngày 02/10/2023 cho thấy diện tích khu vực quy hoạch các công trình xây dựng cơ sở hạ tầng, chuyên dụng phục vụ cho mục tiêu phát triển kinh tế tỉnh trong giai đoạn này là rất lớn. Do đó nhu cầu vật liệu san lấp cũng tăng lên rất nhiều sơ với giai đoạn trước đây.</w:t>
      </w:r>
    </w:p>
    <w:p w14:paraId="653DDC43"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 xml:space="preserve">Mục tiêu tổng quát của Quy hoạch tỉnh Trà Vinh giai đoạn đến năm 2030 là tỉnh phát triển ở mức trung bình cao, nằm trong nhóm đầu của vùng đồng bằng sông Cửu Long, có kết cấu hạ tầng giao thông đồng bộ, kết nối vùng đồng bằng sông Cửu Long với cả nước; có kinh tế phát triển, thích ứng với biến đổi khí hậu. </w:t>
      </w:r>
    </w:p>
    <w:p w14:paraId="1137D667"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 xml:space="preserve">Mục tiêu kinh tế có tốc độ tăng trưởng tổng sản phẩm trên địa bàn (GRDP) bình quân đạt khoảng 11,5%/năm; trong đó ngành công nghiệp – xây dựng tăng bình quân 15,49%/năm chiếm tỉ trọng khoảng 46,14% tổng GRDP. </w:t>
      </w:r>
    </w:p>
    <w:p w14:paraId="2628DBA7" w14:textId="37C401B0" w:rsidR="00FA20DB" w:rsidRPr="004B320A" w:rsidRDefault="00B67CD8" w:rsidP="00FA6865">
      <w:pPr>
        <w:pStyle w:val="Heading3"/>
        <w:spacing w:before="120" w:line="288" w:lineRule="auto"/>
        <w:ind w:firstLine="720"/>
        <w:rPr>
          <w:b w:val="0"/>
          <w:bCs/>
        </w:rPr>
      </w:pPr>
      <w:bookmarkStart w:id="326" w:name="_Toc184565398"/>
      <w:r w:rsidRPr="004B320A">
        <w:rPr>
          <w:bCs/>
        </w:rPr>
        <w:t>7</w:t>
      </w:r>
      <w:r w:rsidR="00FA20DB" w:rsidRPr="004B320A">
        <w:rPr>
          <w:bCs/>
        </w:rPr>
        <w:t>.</w:t>
      </w:r>
      <w:r w:rsidR="00245E98" w:rsidRPr="004B320A">
        <w:rPr>
          <w:bCs/>
        </w:rPr>
        <w:t>2</w:t>
      </w:r>
      <w:r w:rsidR="00FA20DB" w:rsidRPr="004B320A">
        <w:rPr>
          <w:bCs/>
        </w:rPr>
        <w:t>.2. Dự báo nhu cầu về cát san lấp của tỉnh đến năm 2030</w:t>
      </w:r>
      <w:bookmarkEnd w:id="326"/>
    </w:p>
    <w:p w14:paraId="087F4BEB"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Căn cứ vào phương án quy hoạch hệ thống đô thị, nông thôn, vùng liên huyện, vùng huyện và phương án phát triển các khu chức năng; phương án phát triển kết cấu hạ tầng kỹ thuật; phương án phân bổ và khoanh vùng đất đai trong “Quy hoạch tỉnh Trà Vinh thời kỳ 2021-2030, tầm nhìn đến 2050”, xác định được diện tích phân bổ các khu vực quy hoạch xây dựng chính từ đó ước tính được nhu cầu sử dụng vật liệu san lấp trên địa bàn tỉnh giai đoạn 2021-2030 với bề dày san lấp dự tính là 1m</w:t>
      </w:r>
    </w:p>
    <w:p w14:paraId="16903D55"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Các khu quy hoạch xây dựng có nhu cầu lớn về san lấp mặt bằng được đưa vào các phương án phát triển giai đoạn 2021-2030 bao gồm: các khu công nghiệp, cụm công nghiệp, khu thương mại dịch vụ, khu đô thị, hệ thống giao thông.</w:t>
      </w:r>
    </w:p>
    <w:p w14:paraId="368D99E1"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 xml:space="preserve">+ Các khu chức năng: </w:t>
      </w:r>
    </w:p>
    <w:p w14:paraId="715528D3"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 Khu công nghiệp: Trong giai đoạn tới, sẽ tiến hành xây dựng 3 khu công nghiệp là KCN Cổ Chiên đã được Thủ tướng Chính phủ phê duyệt chủ trương đầu tư có diện tích 200 ha, KCN Cầu Quan đang hoàn thiện hồ sơ thẩm định chủ trương đầu tư có diện tích 120 ha và các KCN trong khu kinh tế Định An.</w:t>
      </w:r>
    </w:p>
    <w:p w14:paraId="6B0C098E"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 Cụm công nghiệp: Đến năm 2030, tỉnh Trà Vinh có  cụm công nghiệp Sa Bình, Bà Trầm, Tân Ngại, An Phú Tân, Phú Cần, Lưu Nghiệp Anh, Hiệp Mỹ Tây, Bình Phú với tổng diện tích là 203 ha.</w:t>
      </w:r>
    </w:p>
    <w:p w14:paraId="47D783CC" w14:textId="77777777" w:rsidR="00FA20DB" w:rsidRPr="004B320A" w:rsidRDefault="00FA20DB" w:rsidP="001C7F49">
      <w:pPr>
        <w:spacing w:before="120" w:after="120" w:line="320" w:lineRule="exact"/>
        <w:ind w:firstLine="709"/>
        <w:jc w:val="both"/>
        <w:rPr>
          <w:rFonts w:ascii="Times New Roman" w:hAnsi="Times New Roman"/>
          <w:bCs/>
          <w:iCs/>
          <w:sz w:val="28"/>
          <w:szCs w:val="28"/>
          <w:lang w:val="nl-NL"/>
        </w:rPr>
      </w:pPr>
      <w:r w:rsidRPr="004B320A">
        <w:rPr>
          <w:rFonts w:ascii="Times New Roman" w:hAnsi="Times New Roman"/>
          <w:bCs/>
          <w:iCs/>
          <w:sz w:val="28"/>
          <w:szCs w:val="28"/>
          <w:lang w:val="nl-NL"/>
        </w:rPr>
        <w:t>+ Hạ tầng giao thông: Theo phương án sử dụng đất phát triển hạ tầng giao thông thời kỳ 2021-2030 có tổng diện tích là 5.365 ha bao gồm: 2.060 ha đường cao tốc và quốc lộ, 2.352 ha đường tỉnh, 918 ha đường huyện, 21ha đất cho bến xe và 14 ha cảng và bến tàu khách.</w:t>
      </w:r>
    </w:p>
    <w:p w14:paraId="31E802A6" w14:textId="77777777" w:rsidR="00FA20DB" w:rsidRPr="004B320A" w:rsidRDefault="00FA20DB" w:rsidP="001C7F49">
      <w:pPr>
        <w:spacing w:before="120" w:after="120" w:line="320" w:lineRule="exact"/>
        <w:ind w:firstLine="709"/>
        <w:jc w:val="both"/>
        <w:rPr>
          <w:rFonts w:ascii="Times New Roman" w:hAnsi="Times New Roman"/>
          <w:bCs/>
          <w:iCs/>
          <w:sz w:val="28"/>
          <w:szCs w:val="28"/>
          <w:lang w:val="nl-NL"/>
        </w:rPr>
      </w:pPr>
      <w:r w:rsidRPr="004B320A">
        <w:rPr>
          <w:rFonts w:ascii="Times New Roman" w:hAnsi="Times New Roman"/>
          <w:bCs/>
          <w:iCs/>
          <w:sz w:val="28"/>
          <w:szCs w:val="28"/>
          <w:lang w:val="nl-NL"/>
        </w:rPr>
        <w:t>+ Ngoài ra theo phương án phân bổ đất đai tỉnh Trà Vinh thời kỳ 2021-2030, diện tích khu thương mại – dịch vụ là 1.933 ha và khu đô thị là 12.466 ha.</w:t>
      </w:r>
    </w:p>
    <w:p w14:paraId="2CBA7678" w14:textId="4FE260DF" w:rsidR="00FA20DB" w:rsidRPr="004B320A" w:rsidRDefault="00262641" w:rsidP="001C7F49">
      <w:pPr>
        <w:spacing w:before="120" w:after="120" w:line="320" w:lineRule="exact"/>
        <w:ind w:firstLine="709"/>
        <w:jc w:val="both"/>
        <w:rPr>
          <w:rFonts w:ascii="Times New Roman" w:hAnsi="Times New Roman"/>
          <w:bCs/>
          <w:iCs/>
          <w:sz w:val="28"/>
          <w:szCs w:val="28"/>
          <w:lang w:val="nl-NL"/>
        </w:rPr>
      </w:pPr>
      <w:r w:rsidRPr="004B320A">
        <w:rPr>
          <w:rFonts w:ascii="Times New Roman" w:hAnsi="Times New Roman"/>
          <w:bCs/>
          <w:iCs/>
          <w:sz w:val="28"/>
          <w:szCs w:val="28"/>
          <w:lang w:val="nl-NL"/>
        </w:rPr>
        <w:t>T</w:t>
      </w:r>
      <w:r w:rsidR="00FA20DB" w:rsidRPr="004B320A">
        <w:rPr>
          <w:rFonts w:ascii="Times New Roman" w:hAnsi="Times New Roman"/>
          <w:bCs/>
          <w:iCs/>
          <w:sz w:val="28"/>
          <w:szCs w:val="28"/>
          <w:lang w:val="nl-NL"/>
        </w:rPr>
        <w:t xml:space="preserve">rên </w:t>
      </w:r>
      <w:r w:rsidRPr="004B320A">
        <w:rPr>
          <w:rFonts w:ascii="Times New Roman" w:hAnsi="Times New Roman"/>
          <w:bCs/>
          <w:iCs/>
          <w:sz w:val="28"/>
          <w:szCs w:val="28"/>
          <w:lang w:val="nl-NL"/>
        </w:rPr>
        <w:t xml:space="preserve">cơ sở </w:t>
      </w:r>
      <w:r w:rsidR="00FA20DB" w:rsidRPr="004B320A">
        <w:rPr>
          <w:rFonts w:ascii="Times New Roman" w:hAnsi="Times New Roman"/>
          <w:bCs/>
          <w:iCs/>
          <w:sz w:val="28"/>
          <w:szCs w:val="28"/>
          <w:lang w:val="nl-NL"/>
        </w:rPr>
        <w:t xml:space="preserve">tính toán sơ bộ tổng diện tích các khu quy hoạch </w:t>
      </w:r>
      <w:r w:rsidRPr="004B320A">
        <w:rPr>
          <w:rFonts w:ascii="Times New Roman" w:hAnsi="Times New Roman"/>
          <w:bCs/>
          <w:iCs/>
          <w:sz w:val="28"/>
          <w:szCs w:val="28"/>
          <w:lang w:val="nl-NL"/>
        </w:rPr>
        <w:t xml:space="preserve">khu công nghiệp, thương mại, đô thị, giao thông theo </w:t>
      </w:r>
      <w:r w:rsidRPr="004B320A">
        <w:rPr>
          <w:rFonts w:ascii="Times New Roman" w:hAnsi="Times New Roman"/>
          <w:sz w:val="28"/>
          <w:szCs w:val="28"/>
        </w:rPr>
        <w:t>Quyết định số 1142/QĐ-TTg ngày 02/10/2023 của Thủ tướng Chính phủ về phê duyệt Quy hoạch tỉnh Trà Vinh thời kỳ 2021-2030 tầm nhìn đến năm 2050 cho thấy</w:t>
      </w:r>
      <w:r w:rsidRPr="004B320A">
        <w:rPr>
          <w:rFonts w:ascii="Times New Roman" w:hAnsi="Times New Roman"/>
          <w:bCs/>
          <w:iCs/>
          <w:sz w:val="28"/>
          <w:szCs w:val="28"/>
          <w:lang w:val="nl-NL"/>
        </w:rPr>
        <w:t xml:space="preserve"> tổng diện tích cần đầu tư là </w:t>
      </w:r>
      <w:r w:rsidR="00FA20DB" w:rsidRPr="004B320A">
        <w:rPr>
          <w:rFonts w:ascii="Times New Roman" w:hAnsi="Times New Roman"/>
          <w:bCs/>
          <w:iCs/>
          <w:sz w:val="28"/>
          <w:szCs w:val="28"/>
          <w:lang w:val="nl-NL"/>
        </w:rPr>
        <w:t xml:space="preserve">25.761 ha, </w:t>
      </w:r>
      <w:r w:rsidRPr="004B320A">
        <w:rPr>
          <w:rFonts w:ascii="Times New Roman" w:hAnsi="Times New Roman"/>
          <w:bCs/>
          <w:iCs/>
          <w:sz w:val="28"/>
          <w:szCs w:val="28"/>
          <w:lang w:val="nl-NL"/>
        </w:rPr>
        <w:t xml:space="preserve">Ước tính nhu cầu cần vật liệu để san lấp </w:t>
      </w:r>
      <w:r w:rsidR="00FA20DB" w:rsidRPr="004B320A">
        <w:rPr>
          <w:rFonts w:ascii="Times New Roman" w:hAnsi="Times New Roman"/>
          <w:bCs/>
          <w:iCs/>
          <w:sz w:val="28"/>
          <w:szCs w:val="28"/>
          <w:lang w:val="nl-NL"/>
        </w:rPr>
        <w:t xml:space="preserve">với bề dày tính trung bình </w:t>
      </w:r>
      <w:r w:rsidRPr="004B320A">
        <w:rPr>
          <w:rFonts w:ascii="Times New Roman" w:hAnsi="Times New Roman"/>
          <w:bCs/>
          <w:iCs/>
          <w:sz w:val="28"/>
          <w:szCs w:val="28"/>
          <w:lang w:val="nl-NL"/>
        </w:rPr>
        <w:t xml:space="preserve">khoảng </w:t>
      </w:r>
      <w:r w:rsidR="00EA5CA4" w:rsidRPr="004B320A">
        <w:rPr>
          <w:rFonts w:ascii="Times New Roman" w:hAnsi="Times New Roman"/>
          <w:bCs/>
          <w:iCs/>
          <w:sz w:val="28"/>
          <w:szCs w:val="28"/>
          <w:lang w:val="nl-NL"/>
        </w:rPr>
        <w:t>0,5</w:t>
      </w:r>
      <w:r w:rsidR="00FA20DB" w:rsidRPr="004B320A">
        <w:rPr>
          <w:rFonts w:ascii="Times New Roman" w:hAnsi="Times New Roman"/>
          <w:bCs/>
          <w:iCs/>
          <w:sz w:val="28"/>
          <w:szCs w:val="28"/>
          <w:lang w:val="nl-NL"/>
        </w:rPr>
        <w:t>m thì nhu cầu cát</w:t>
      </w:r>
      <w:r w:rsidRPr="004B320A">
        <w:rPr>
          <w:rFonts w:ascii="Times New Roman" w:hAnsi="Times New Roman"/>
          <w:bCs/>
          <w:iCs/>
          <w:sz w:val="28"/>
          <w:szCs w:val="28"/>
          <w:lang w:val="nl-NL"/>
        </w:rPr>
        <w:t xml:space="preserve"> san lấp giai đoạn 2021-2030 ước đạt </w:t>
      </w:r>
      <w:r w:rsidR="00FA20DB" w:rsidRPr="004B320A">
        <w:rPr>
          <w:rFonts w:ascii="Times New Roman" w:hAnsi="Times New Roman"/>
          <w:bCs/>
          <w:iCs/>
          <w:sz w:val="28"/>
          <w:szCs w:val="28"/>
          <w:lang w:val="nl-NL"/>
        </w:rPr>
        <w:t xml:space="preserve">khoảng </w:t>
      </w:r>
      <w:r w:rsidRPr="004B320A">
        <w:rPr>
          <w:rFonts w:ascii="Times New Roman" w:hAnsi="Times New Roman"/>
          <w:bCs/>
          <w:iCs/>
          <w:sz w:val="28"/>
          <w:szCs w:val="28"/>
          <w:lang w:val="nl-NL"/>
        </w:rPr>
        <w:t>128,8</w:t>
      </w:r>
      <w:r w:rsidR="00FA20DB" w:rsidRPr="004B320A">
        <w:rPr>
          <w:rFonts w:ascii="Times New Roman" w:hAnsi="Times New Roman"/>
          <w:bCs/>
          <w:iCs/>
          <w:sz w:val="28"/>
          <w:szCs w:val="28"/>
          <w:lang w:val="nl-NL"/>
        </w:rPr>
        <w:t xml:space="preserve"> triệu m</w:t>
      </w:r>
      <w:r w:rsidR="00FA20DB" w:rsidRPr="004B320A">
        <w:rPr>
          <w:rFonts w:ascii="Times New Roman" w:hAnsi="Times New Roman"/>
          <w:bCs/>
          <w:iCs/>
          <w:sz w:val="28"/>
          <w:szCs w:val="28"/>
          <w:vertAlign w:val="superscript"/>
          <w:lang w:val="nl-NL"/>
        </w:rPr>
        <w:t>3</w:t>
      </w:r>
      <w:r w:rsidR="00FA20DB" w:rsidRPr="004B320A">
        <w:rPr>
          <w:rFonts w:ascii="Times New Roman" w:hAnsi="Times New Roman"/>
          <w:bCs/>
          <w:iCs/>
          <w:sz w:val="28"/>
          <w:szCs w:val="28"/>
          <w:lang w:val="nl-NL"/>
        </w:rPr>
        <w:t>.</w:t>
      </w:r>
    </w:p>
    <w:p w14:paraId="085F9D1C" w14:textId="09782C35" w:rsidR="00FA20DB" w:rsidRPr="004B320A" w:rsidRDefault="00FA20DB" w:rsidP="00C46A02">
      <w:pPr>
        <w:pStyle w:val="bang1"/>
        <w:rPr>
          <w:lang w:val="nl-NL"/>
        </w:rPr>
      </w:pPr>
      <w:bookmarkStart w:id="327" w:name="_Toc178695595"/>
      <w:r w:rsidRPr="004B320A">
        <w:rPr>
          <w:lang w:val="nl-NL"/>
        </w:rPr>
        <w:t>Bảng</w:t>
      </w:r>
      <w:r w:rsidR="00CE10B4" w:rsidRPr="004B320A">
        <w:rPr>
          <w:lang w:val="nl-NL"/>
        </w:rPr>
        <w:t xml:space="preserve"> </w:t>
      </w:r>
      <w:r w:rsidR="00B67CD8" w:rsidRPr="004B320A">
        <w:rPr>
          <w:lang w:val="nl-NL"/>
        </w:rPr>
        <w:t>7</w:t>
      </w:r>
      <w:r w:rsidR="00CE10B4" w:rsidRPr="004B320A">
        <w:rPr>
          <w:lang w:val="nl-NL"/>
        </w:rPr>
        <w:t>.</w:t>
      </w:r>
      <w:r w:rsidR="008E4D41" w:rsidRPr="004B320A">
        <w:rPr>
          <w:lang w:val="nl-NL"/>
        </w:rPr>
        <w:t>1</w:t>
      </w:r>
      <w:r w:rsidRPr="004B320A">
        <w:rPr>
          <w:lang w:val="nl-NL"/>
        </w:rPr>
        <w:t>. Dự báo nhu cầu cát san lấp tỉnh Trà Vinh đến năm 2030</w:t>
      </w:r>
      <w:bookmarkEnd w:id="327"/>
      <w:r w:rsidRPr="004B320A">
        <w:rPr>
          <w:lang w:val="nl-NL"/>
        </w:rPr>
        <w:t xml:space="preserve"> </w:t>
      </w:r>
    </w:p>
    <w:tbl>
      <w:tblPr>
        <w:tblW w:w="5000" w:type="pct"/>
        <w:jc w:val="center"/>
        <w:tblLook w:val="04A0" w:firstRow="1" w:lastRow="0" w:firstColumn="1" w:lastColumn="0" w:noHBand="0" w:noVBand="1"/>
      </w:tblPr>
      <w:tblGrid>
        <w:gridCol w:w="826"/>
        <w:gridCol w:w="5580"/>
        <w:gridCol w:w="2658"/>
      </w:tblGrid>
      <w:tr w:rsidR="004560B7" w:rsidRPr="004B320A" w14:paraId="4DCCC15C" w14:textId="77777777" w:rsidTr="00FA6865">
        <w:trPr>
          <w:trHeight w:val="980"/>
          <w:jc w:val="center"/>
        </w:trPr>
        <w:tc>
          <w:tcPr>
            <w:tcW w:w="45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71AE189" w14:textId="77777777" w:rsidR="00FA20DB" w:rsidRPr="004B320A" w:rsidRDefault="00FA20DB" w:rsidP="00773C42">
            <w:pPr>
              <w:jc w:val="center"/>
              <w:rPr>
                <w:rFonts w:ascii="Times New Roman" w:hAnsi="Times New Roman"/>
                <w:b/>
                <w:bCs/>
                <w:sz w:val="26"/>
                <w:szCs w:val="26"/>
              </w:rPr>
            </w:pPr>
            <w:r w:rsidRPr="004B320A">
              <w:rPr>
                <w:rFonts w:ascii="Times New Roman" w:hAnsi="Times New Roman"/>
                <w:b/>
                <w:bCs/>
                <w:sz w:val="26"/>
                <w:szCs w:val="26"/>
              </w:rPr>
              <w:t>STT</w:t>
            </w:r>
          </w:p>
        </w:tc>
        <w:tc>
          <w:tcPr>
            <w:tcW w:w="3078" w:type="pct"/>
            <w:tcBorders>
              <w:top w:val="single" w:sz="4" w:space="0" w:color="auto"/>
              <w:left w:val="nil"/>
              <w:bottom w:val="single" w:sz="4" w:space="0" w:color="auto"/>
              <w:right w:val="single" w:sz="4" w:space="0" w:color="auto"/>
            </w:tcBorders>
            <w:shd w:val="clear" w:color="000000" w:fill="FFFFFF"/>
            <w:vAlign w:val="center"/>
            <w:hideMark/>
          </w:tcPr>
          <w:p w14:paraId="3D4B1E9C" w14:textId="77777777" w:rsidR="00FA20DB" w:rsidRPr="004B320A" w:rsidRDefault="00FA20DB" w:rsidP="00773C42">
            <w:pPr>
              <w:jc w:val="center"/>
              <w:rPr>
                <w:rFonts w:ascii="Times New Roman" w:hAnsi="Times New Roman"/>
                <w:b/>
                <w:bCs/>
                <w:sz w:val="26"/>
                <w:szCs w:val="26"/>
              </w:rPr>
            </w:pPr>
            <w:r w:rsidRPr="004B320A">
              <w:rPr>
                <w:rFonts w:ascii="Times New Roman" w:hAnsi="Times New Roman"/>
                <w:b/>
                <w:bCs/>
                <w:sz w:val="26"/>
                <w:szCs w:val="26"/>
              </w:rPr>
              <w:t>Ngành quy hoạch</w:t>
            </w:r>
          </w:p>
        </w:tc>
        <w:tc>
          <w:tcPr>
            <w:tcW w:w="1466" w:type="pct"/>
            <w:tcBorders>
              <w:top w:val="single" w:sz="4" w:space="0" w:color="auto"/>
              <w:left w:val="nil"/>
              <w:bottom w:val="single" w:sz="4" w:space="0" w:color="auto"/>
              <w:right w:val="single" w:sz="4" w:space="0" w:color="auto"/>
            </w:tcBorders>
            <w:shd w:val="clear" w:color="auto" w:fill="auto"/>
            <w:vAlign w:val="center"/>
            <w:hideMark/>
          </w:tcPr>
          <w:p w14:paraId="05E21859" w14:textId="77777777" w:rsidR="00FA20DB" w:rsidRPr="004B320A" w:rsidRDefault="00FA20DB" w:rsidP="00773C42">
            <w:pPr>
              <w:jc w:val="center"/>
              <w:rPr>
                <w:rFonts w:ascii="Times New Roman" w:hAnsi="Times New Roman"/>
                <w:b/>
                <w:bCs/>
                <w:sz w:val="26"/>
                <w:szCs w:val="26"/>
              </w:rPr>
            </w:pPr>
            <w:r w:rsidRPr="004B320A">
              <w:rPr>
                <w:rFonts w:ascii="Times New Roman" w:hAnsi="Times New Roman"/>
                <w:b/>
                <w:bCs/>
                <w:sz w:val="26"/>
                <w:szCs w:val="26"/>
              </w:rPr>
              <w:t xml:space="preserve">Diện tích đất dự kiến sử dụng đến 2030 (ha) </w:t>
            </w:r>
          </w:p>
        </w:tc>
      </w:tr>
      <w:tr w:rsidR="004560B7" w:rsidRPr="004B320A" w14:paraId="6813C57A" w14:textId="77777777" w:rsidTr="00FA6865">
        <w:trPr>
          <w:trHeight w:val="336"/>
          <w:jc w:val="center"/>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4322B4A6" w14:textId="77777777" w:rsidR="00FA20DB" w:rsidRPr="004B320A" w:rsidRDefault="00FA20DB" w:rsidP="00773C42">
            <w:pPr>
              <w:jc w:val="center"/>
              <w:rPr>
                <w:rFonts w:ascii="Times New Roman" w:hAnsi="Times New Roman"/>
                <w:sz w:val="26"/>
                <w:szCs w:val="26"/>
              </w:rPr>
            </w:pPr>
            <w:r w:rsidRPr="004B320A">
              <w:rPr>
                <w:rFonts w:ascii="Times New Roman" w:hAnsi="Times New Roman"/>
                <w:sz w:val="26"/>
                <w:szCs w:val="26"/>
              </w:rPr>
              <w:t>1</w:t>
            </w:r>
          </w:p>
        </w:tc>
        <w:tc>
          <w:tcPr>
            <w:tcW w:w="3078" w:type="pct"/>
            <w:tcBorders>
              <w:top w:val="nil"/>
              <w:left w:val="nil"/>
              <w:bottom w:val="single" w:sz="4" w:space="0" w:color="auto"/>
              <w:right w:val="single" w:sz="4" w:space="0" w:color="auto"/>
            </w:tcBorders>
            <w:shd w:val="clear" w:color="auto" w:fill="auto"/>
            <w:vAlign w:val="center"/>
            <w:hideMark/>
          </w:tcPr>
          <w:p w14:paraId="2579100F" w14:textId="77777777" w:rsidR="00FA20DB" w:rsidRPr="004B320A" w:rsidRDefault="00FA20DB" w:rsidP="00773C42">
            <w:pPr>
              <w:jc w:val="both"/>
              <w:rPr>
                <w:rFonts w:ascii="Times New Roman" w:hAnsi="Times New Roman"/>
                <w:sz w:val="26"/>
                <w:szCs w:val="26"/>
              </w:rPr>
            </w:pPr>
            <w:r w:rsidRPr="004B320A">
              <w:rPr>
                <w:rFonts w:ascii="Times New Roman" w:hAnsi="Times New Roman"/>
                <w:sz w:val="26"/>
                <w:szCs w:val="26"/>
              </w:rPr>
              <w:t>Khu công nghiệp</w:t>
            </w:r>
          </w:p>
        </w:tc>
        <w:tc>
          <w:tcPr>
            <w:tcW w:w="1466" w:type="pct"/>
            <w:tcBorders>
              <w:top w:val="nil"/>
              <w:left w:val="nil"/>
              <w:bottom w:val="single" w:sz="4" w:space="0" w:color="auto"/>
              <w:right w:val="single" w:sz="4" w:space="0" w:color="auto"/>
            </w:tcBorders>
            <w:shd w:val="clear" w:color="auto" w:fill="auto"/>
            <w:vAlign w:val="center"/>
            <w:hideMark/>
          </w:tcPr>
          <w:p w14:paraId="3069DB6E" w14:textId="77777777" w:rsidR="00FA20DB" w:rsidRPr="004B320A" w:rsidRDefault="00FA20DB" w:rsidP="00773C42">
            <w:pPr>
              <w:jc w:val="right"/>
              <w:rPr>
                <w:rFonts w:ascii="Times New Roman" w:hAnsi="Times New Roman"/>
                <w:sz w:val="26"/>
                <w:szCs w:val="26"/>
              </w:rPr>
            </w:pPr>
            <w:r w:rsidRPr="004B320A">
              <w:rPr>
                <w:rFonts w:ascii="Times New Roman" w:hAnsi="Times New Roman"/>
                <w:sz w:val="26"/>
                <w:szCs w:val="26"/>
              </w:rPr>
              <w:t>5.794,00</w:t>
            </w:r>
          </w:p>
        </w:tc>
      </w:tr>
      <w:tr w:rsidR="004560B7" w:rsidRPr="004B320A" w14:paraId="7F20ECD1" w14:textId="77777777" w:rsidTr="00FA6865">
        <w:trPr>
          <w:trHeight w:val="336"/>
          <w:jc w:val="center"/>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598BD434" w14:textId="77777777" w:rsidR="00FA20DB" w:rsidRPr="004B320A" w:rsidRDefault="00FA20DB" w:rsidP="00773C42">
            <w:pPr>
              <w:jc w:val="center"/>
              <w:rPr>
                <w:rFonts w:ascii="Times New Roman" w:hAnsi="Times New Roman"/>
                <w:sz w:val="26"/>
                <w:szCs w:val="26"/>
              </w:rPr>
            </w:pPr>
            <w:r w:rsidRPr="004B320A">
              <w:rPr>
                <w:rFonts w:ascii="Times New Roman" w:hAnsi="Times New Roman"/>
                <w:sz w:val="26"/>
                <w:szCs w:val="26"/>
              </w:rPr>
              <w:t>2</w:t>
            </w:r>
          </w:p>
        </w:tc>
        <w:tc>
          <w:tcPr>
            <w:tcW w:w="3078" w:type="pct"/>
            <w:tcBorders>
              <w:top w:val="nil"/>
              <w:left w:val="nil"/>
              <w:bottom w:val="single" w:sz="4" w:space="0" w:color="auto"/>
              <w:right w:val="single" w:sz="4" w:space="0" w:color="auto"/>
            </w:tcBorders>
            <w:shd w:val="clear" w:color="auto" w:fill="auto"/>
            <w:vAlign w:val="center"/>
            <w:hideMark/>
          </w:tcPr>
          <w:p w14:paraId="6458A488" w14:textId="77777777" w:rsidR="00FA20DB" w:rsidRPr="004B320A" w:rsidRDefault="00FA20DB" w:rsidP="00773C42">
            <w:pPr>
              <w:jc w:val="both"/>
              <w:rPr>
                <w:rFonts w:ascii="Times New Roman" w:hAnsi="Times New Roman"/>
                <w:sz w:val="26"/>
                <w:szCs w:val="26"/>
              </w:rPr>
            </w:pPr>
            <w:r w:rsidRPr="004B320A">
              <w:rPr>
                <w:rFonts w:ascii="Times New Roman" w:hAnsi="Times New Roman"/>
                <w:sz w:val="26"/>
                <w:szCs w:val="26"/>
              </w:rPr>
              <w:t>Cụm công nghiệp (8 CCN)</w:t>
            </w:r>
          </w:p>
        </w:tc>
        <w:tc>
          <w:tcPr>
            <w:tcW w:w="1466" w:type="pct"/>
            <w:tcBorders>
              <w:top w:val="nil"/>
              <w:left w:val="nil"/>
              <w:bottom w:val="single" w:sz="4" w:space="0" w:color="auto"/>
              <w:right w:val="single" w:sz="4" w:space="0" w:color="auto"/>
            </w:tcBorders>
            <w:shd w:val="clear" w:color="auto" w:fill="auto"/>
            <w:vAlign w:val="center"/>
            <w:hideMark/>
          </w:tcPr>
          <w:p w14:paraId="37ACE6D9" w14:textId="77777777" w:rsidR="00FA20DB" w:rsidRPr="004B320A" w:rsidRDefault="00FA20DB" w:rsidP="00773C42">
            <w:pPr>
              <w:jc w:val="right"/>
              <w:rPr>
                <w:rFonts w:ascii="Times New Roman" w:hAnsi="Times New Roman"/>
                <w:sz w:val="26"/>
                <w:szCs w:val="26"/>
              </w:rPr>
            </w:pPr>
            <w:r w:rsidRPr="004B320A">
              <w:rPr>
                <w:rFonts w:ascii="Times New Roman" w:hAnsi="Times New Roman"/>
                <w:sz w:val="26"/>
                <w:szCs w:val="26"/>
              </w:rPr>
              <w:t>203,00</w:t>
            </w:r>
          </w:p>
        </w:tc>
      </w:tr>
      <w:tr w:rsidR="004560B7" w:rsidRPr="004B320A" w14:paraId="423069DC" w14:textId="77777777" w:rsidTr="00FA6865">
        <w:trPr>
          <w:trHeight w:val="336"/>
          <w:jc w:val="center"/>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2D2A13E6" w14:textId="77777777" w:rsidR="00FA20DB" w:rsidRPr="004B320A" w:rsidRDefault="00FA20DB" w:rsidP="00773C42">
            <w:pPr>
              <w:jc w:val="center"/>
              <w:rPr>
                <w:rFonts w:ascii="Times New Roman" w:hAnsi="Times New Roman"/>
                <w:sz w:val="26"/>
                <w:szCs w:val="26"/>
              </w:rPr>
            </w:pPr>
            <w:r w:rsidRPr="004B320A">
              <w:rPr>
                <w:rFonts w:ascii="Times New Roman" w:hAnsi="Times New Roman"/>
                <w:sz w:val="26"/>
                <w:szCs w:val="26"/>
              </w:rPr>
              <w:t>3</w:t>
            </w:r>
          </w:p>
        </w:tc>
        <w:tc>
          <w:tcPr>
            <w:tcW w:w="3078" w:type="pct"/>
            <w:tcBorders>
              <w:top w:val="nil"/>
              <w:left w:val="nil"/>
              <w:bottom w:val="single" w:sz="4" w:space="0" w:color="auto"/>
              <w:right w:val="single" w:sz="4" w:space="0" w:color="auto"/>
            </w:tcBorders>
            <w:shd w:val="clear" w:color="auto" w:fill="auto"/>
            <w:vAlign w:val="center"/>
            <w:hideMark/>
          </w:tcPr>
          <w:p w14:paraId="424A2FB4" w14:textId="77777777" w:rsidR="00FA20DB" w:rsidRPr="004B320A" w:rsidRDefault="00FA20DB" w:rsidP="00773C42">
            <w:pPr>
              <w:jc w:val="both"/>
              <w:rPr>
                <w:rFonts w:ascii="Times New Roman" w:hAnsi="Times New Roman"/>
                <w:sz w:val="26"/>
                <w:szCs w:val="26"/>
              </w:rPr>
            </w:pPr>
            <w:r w:rsidRPr="004B320A">
              <w:rPr>
                <w:rFonts w:ascii="Times New Roman" w:hAnsi="Times New Roman"/>
                <w:sz w:val="26"/>
                <w:szCs w:val="26"/>
              </w:rPr>
              <w:t>Khu thương mại dịch vụ</w:t>
            </w:r>
          </w:p>
        </w:tc>
        <w:tc>
          <w:tcPr>
            <w:tcW w:w="1466" w:type="pct"/>
            <w:tcBorders>
              <w:top w:val="nil"/>
              <w:left w:val="nil"/>
              <w:bottom w:val="single" w:sz="4" w:space="0" w:color="auto"/>
              <w:right w:val="single" w:sz="4" w:space="0" w:color="auto"/>
            </w:tcBorders>
            <w:shd w:val="clear" w:color="auto" w:fill="auto"/>
            <w:vAlign w:val="center"/>
            <w:hideMark/>
          </w:tcPr>
          <w:p w14:paraId="3314DB5E" w14:textId="77777777" w:rsidR="00FA20DB" w:rsidRPr="004B320A" w:rsidRDefault="00FA20DB" w:rsidP="00773C42">
            <w:pPr>
              <w:jc w:val="right"/>
              <w:rPr>
                <w:rFonts w:ascii="Times New Roman" w:hAnsi="Times New Roman"/>
                <w:sz w:val="26"/>
                <w:szCs w:val="26"/>
              </w:rPr>
            </w:pPr>
            <w:r w:rsidRPr="004B320A">
              <w:rPr>
                <w:rFonts w:ascii="Times New Roman" w:hAnsi="Times New Roman"/>
                <w:sz w:val="26"/>
                <w:szCs w:val="26"/>
              </w:rPr>
              <w:t>1.933,00</w:t>
            </w:r>
          </w:p>
        </w:tc>
      </w:tr>
      <w:tr w:rsidR="004560B7" w:rsidRPr="004B320A" w14:paraId="75F68830" w14:textId="77777777" w:rsidTr="00FA6865">
        <w:trPr>
          <w:trHeight w:val="336"/>
          <w:jc w:val="center"/>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5659E60D" w14:textId="77777777" w:rsidR="00FA20DB" w:rsidRPr="004B320A" w:rsidRDefault="00FA20DB" w:rsidP="00773C42">
            <w:pPr>
              <w:jc w:val="center"/>
              <w:rPr>
                <w:rFonts w:ascii="Times New Roman" w:hAnsi="Times New Roman"/>
                <w:sz w:val="26"/>
                <w:szCs w:val="26"/>
              </w:rPr>
            </w:pPr>
            <w:r w:rsidRPr="004B320A">
              <w:rPr>
                <w:rFonts w:ascii="Times New Roman" w:hAnsi="Times New Roman"/>
                <w:sz w:val="26"/>
                <w:szCs w:val="26"/>
              </w:rPr>
              <w:t>4</w:t>
            </w:r>
          </w:p>
        </w:tc>
        <w:tc>
          <w:tcPr>
            <w:tcW w:w="3078" w:type="pct"/>
            <w:tcBorders>
              <w:top w:val="nil"/>
              <w:left w:val="nil"/>
              <w:bottom w:val="single" w:sz="4" w:space="0" w:color="auto"/>
              <w:right w:val="single" w:sz="4" w:space="0" w:color="auto"/>
            </w:tcBorders>
            <w:shd w:val="clear" w:color="auto" w:fill="auto"/>
            <w:vAlign w:val="center"/>
            <w:hideMark/>
          </w:tcPr>
          <w:p w14:paraId="51DB655A" w14:textId="77777777" w:rsidR="00FA20DB" w:rsidRPr="004B320A" w:rsidRDefault="00FA20DB" w:rsidP="00773C42">
            <w:pPr>
              <w:jc w:val="both"/>
              <w:rPr>
                <w:rFonts w:ascii="Times New Roman" w:hAnsi="Times New Roman"/>
                <w:sz w:val="26"/>
                <w:szCs w:val="26"/>
              </w:rPr>
            </w:pPr>
            <w:r w:rsidRPr="004B320A">
              <w:rPr>
                <w:rFonts w:ascii="Times New Roman" w:hAnsi="Times New Roman"/>
                <w:sz w:val="26"/>
                <w:szCs w:val="26"/>
              </w:rPr>
              <w:t>Khu đô thị</w:t>
            </w:r>
          </w:p>
        </w:tc>
        <w:tc>
          <w:tcPr>
            <w:tcW w:w="1466" w:type="pct"/>
            <w:tcBorders>
              <w:top w:val="nil"/>
              <w:left w:val="nil"/>
              <w:bottom w:val="single" w:sz="4" w:space="0" w:color="auto"/>
              <w:right w:val="single" w:sz="4" w:space="0" w:color="auto"/>
            </w:tcBorders>
            <w:shd w:val="clear" w:color="auto" w:fill="auto"/>
            <w:vAlign w:val="center"/>
            <w:hideMark/>
          </w:tcPr>
          <w:p w14:paraId="68CC055C" w14:textId="77777777" w:rsidR="00FA20DB" w:rsidRPr="004B320A" w:rsidRDefault="00FA20DB" w:rsidP="00773C42">
            <w:pPr>
              <w:jc w:val="right"/>
              <w:rPr>
                <w:rFonts w:ascii="Times New Roman" w:hAnsi="Times New Roman"/>
                <w:sz w:val="26"/>
                <w:szCs w:val="26"/>
              </w:rPr>
            </w:pPr>
            <w:r w:rsidRPr="004B320A">
              <w:rPr>
                <w:rFonts w:ascii="Times New Roman" w:hAnsi="Times New Roman"/>
                <w:sz w:val="26"/>
                <w:szCs w:val="26"/>
              </w:rPr>
              <w:t>12.466,00</w:t>
            </w:r>
          </w:p>
        </w:tc>
      </w:tr>
      <w:tr w:rsidR="004560B7" w:rsidRPr="004B320A" w14:paraId="6C4FF68C" w14:textId="77777777" w:rsidTr="00FA6865">
        <w:trPr>
          <w:trHeight w:val="336"/>
          <w:jc w:val="center"/>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0DD39D9D" w14:textId="77777777" w:rsidR="00FA20DB" w:rsidRPr="004B320A" w:rsidRDefault="00FA20DB" w:rsidP="00773C42">
            <w:pPr>
              <w:jc w:val="center"/>
              <w:rPr>
                <w:rFonts w:ascii="Times New Roman" w:hAnsi="Times New Roman"/>
                <w:sz w:val="26"/>
                <w:szCs w:val="26"/>
              </w:rPr>
            </w:pPr>
            <w:r w:rsidRPr="004B320A">
              <w:rPr>
                <w:rFonts w:ascii="Times New Roman" w:hAnsi="Times New Roman"/>
                <w:sz w:val="26"/>
                <w:szCs w:val="26"/>
              </w:rPr>
              <w:t>5</w:t>
            </w:r>
          </w:p>
        </w:tc>
        <w:tc>
          <w:tcPr>
            <w:tcW w:w="3078" w:type="pct"/>
            <w:tcBorders>
              <w:top w:val="nil"/>
              <w:left w:val="nil"/>
              <w:bottom w:val="single" w:sz="4" w:space="0" w:color="auto"/>
              <w:right w:val="single" w:sz="4" w:space="0" w:color="auto"/>
            </w:tcBorders>
            <w:shd w:val="clear" w:color="auto" w:fill="auto"/>
            <w:vAlign w:val="center"/>
            <w:hideMark/>
          </w:tcPr>
          <w:p w14:paraId="0A525366" w14:textId="77777777" w:rsidR="00FA20DB" w:rsidRPr="004B320A" w:rsidRDefault="00FA20DB" w:rsidP="00773C42">
            <w:pPr>
              <w:jc w:val="both"/>
              <w:rPr>
                <w:rFonts w:ascii="Times New Roman" w:hAnsi="Times New Roman"/>
                <w:sz w:val="26"/>
                <w:szCs w:val="26"/>
              </w:rPr>
            </w:pPr>
            <w:r w:rsidRPr="004B320A">
              <w:rPr>
                <w:rFonts w:ascii="Times New Roman" w:hAnsi="Times New Roman"/>
                <w:sz w:val="26"/>
                <w:szCs w:val="26"/>
              </w:rPr>
              <w:t>Hệ thống giao thông</w:t>
            </w:r>
          </w:p>
        </w:tc>
        <w:tc>
          <w:tcPr>
            <w:tcW w:w="1466" w:type="pct"/>
            <w:tcBorders>
              <w:top w:val="nil"/>
              <w:left w:val="nil"/>
              <w:bottom w:val="single" w:sz="4" w:space="0" w:color="auto"/>
              <w:right w:val="single" w:sz="4" w:space="0" w:color="auto"/>
            </w:tcBorders>
            <w:shd w:val="clear" w:color="auto" w:fill="auto"/>
            <w:vAlign w:val="center"/>
            <w:hideMark/>
          </w:tcPr>
          <w:p w14:paraId="13562ED9" w14:textId="77777777" w:rsidR="00FA20DB" w:rsidRPr="004B320A" w:rsidRDefault="00FA20DB" w:rsidP="00773C42">
            <w:pPr>
              <w:jc w:val="right"/>
              <w:rPr>
                <w:rFonts w:ascii="Times New Roman" w:hAnsi="Times New Roman"/>
                <w:sz w:val="26"/>
                <w:szCs w:val="26"/>
              </w:rPr>
            </w:pPr>
            <w:r w:rsidRPr="004B320A">
              <w:rPr>
                <w:rFonts w:ascii="Times New Roman" w:hAnsi="Times New Roman"/>
                <w:sz w:val="26"/>
                <w:szCs w:val="26"/>
              </w:rPr>
              <w:t>5.365,00</w:t>
            </w:r>
          </w:p>
        </w:tc>
      </w:tr>
      <w:tr w:rsidR="004560B7" w:rsidRPr="004B320A" w14:paraId="6FD21172" w14:textId="77777777" w:rsidTr="00FA6865">
        <w:trPr>
          <w:trHeight w:val="660"/>
          <w:jc w:val="center"/>
        </w:trPr>
        <w:tc>
          <w:tcPr>
            <w:tcW w:w="3534"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14:paraId="52B25025" w14:textId="77777777" w:rsidR="00FA20DB" w:rsidRPr="004B320A" w:rsidRDefault="00FA20DB" w:rsidP="00773C42">
            <w:pPr>
              <w:rPr>
                <w:rFonts w:ascii="Times New Roman" w:hAnsi="Times New Roman"/>
                <w:sz w:val="26"/>
                <w:szCs w:val="26"/>
              </w:rPr>
            </w:pPr>
            <w:r w:rsidRPr="004B320A">
              <w:rPr>
                <w:rFonts w:ascii="Times New Roman" w:hAnsi="Times New Roman"/>
                <w:b/>
                <w:bCs/>
                <w:sz w:val="26"/>
                <w:szCs w:val="26"/>
              </w:rPr>
              <w:t>Tổng diện tích đất quy hoạch cho các ngành, lĩnh vực xây dựng của tỉnh</w:t>
            </w:r>
            <w:r w:rsidRPr="004B320A">
              <w:rPr>
                <w:rFonts w:ascii="Times New Roman" w:hAnsi="Times New Roman"/>
                <w:sz w:val="26"/>
                <w:szCs w:val="26"/>
              </w:rPr>
              <w:t xml:space="preserve"> </w:t>
            </w:r>
            <w:r w:rsidRPr="004B320A">
              <w:rPr>
                <w:rFonts w:ascii="Times New Roman" w:hAnsi="Times New Roman"/>
                <w:b/>
                <w:bCs/>
                <w:sz w:val="26"/>
                <w:szCs w:val="26"/>
              </w:rPr>
              <w:t>(ha)</w:t>
            </w:r>
          </w:p>
        </w:tc>
        <w:tc>
          <w:tcPr>
            <w:tcW w:w="1466" w:type="pct"/>
            <w:tcBorders>
              <w:top w:val="nil"/>
              <w:left w:val="nil"/>
              <w:bottom w:val="single" w:sz="4" w:space="0" w:color="auto"/>
              <w:right w:val="single" w:sz="4" w:space="0" w:color="auto"/>
            </w:tcBorders>
            <w:shd w:val="clear" w:color="000000" w:fill="FFFFFF"/>
            <w:vAlign w:val="center"/>
            <w:hideMark/>
          </w:tcPr>
          <w:p w14:paraId="1DB97BE0" w14:textId="77777777" w:rsidR="00FA20DB" w:rsidRPr="004B320A" w:rsidRDefault="00FA20DB" w:rsidP="00773C42">
            <w:pPr>
              <w:jc w:val="right"/>
              <w:rPr>
                <w:rFonts w:ascii="Times New Roman" w:hAnsi="Times New Roman"/>
                <w:b/>
                <w:bCs/>
                <w:sz w:val="26"/>
                <w:szCs w:val="26"/>
              </w:rPr>
            </w:pPr>
            <w:r w:rsidRPr="004B320A">
              <w:rPr>
                <w:rFonts w:ascii="Times New Roman" w:hAnsi="Times New Roman"/>
                <w:b/>
                <w:bCs/>
                <w:sz w:val="26"/>
                <w:szCs w:val="26"/>
              </w:rPr>
              <w:t>25.761,00</w:t>
            </w:r>
          </w:p>
        </w:tc>
      </w:tr>
      <w:tr w:rsidR="004560B7" w:rsidRPr="004B320A" w14:paraId="5739EED2" w14:textId="77777777" w:rsidTr="00FA6865">
        <w:trPr>
          <w:trHeight w:val="336"/>
          <w:jc w:val="center"/>
        </w:trPr>
        <w:tc>
          <w:tcPr>
            <w:tcW w:w="353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68F430C8" w14:textId="77777777" w:rsidR="00FA20DB" w:rsidRPr="004B320A" w:rsidRDefault="00FA20DB" w:rsidP="00773C42">
            <w:pPr>
              <w:rPr>
                <w:rFonts w:ascii="Times New Roman" w:hAnsi="Times New Roman"/>
                <w:b/>
                <w:bCs/>
                <w:sz w:val="26"/>
                <w:szCs w:val="26"/>
              </w:rPr>
            </w:pPr>
            <w:r w:rsidRPr="004B320A">
              <w:rPr>
                <w:rFonts w:ascii="Times New Roman" w:hAnsi="Times New Roman"/>
                <w:b/>
                <w:bCs/>
                <w:sz w:val="26"/>
                <w:szCs w:val="26"/>
              </w:rPr>
              <w:t>Ước tính nhu cầu vật liệu san lấp (triệu m</w:t>
            </w:r>
            <w:r w:rsidRPr="004B320A">
              <w:rPr>
                <w:rFonts w:ascii="Times New Roman" w:hAnsi="Times New Roman"/>
                <w:b/>
                <w:bCs/>
                <w:sz w:val="26"/>
                <w:szCs w:val="26"/>
                <w:vertAlign w:val="superscript"/>
              </w:rPr>
              <w:t>3</w:t>
            </w:r>
            <w:r w:rsidRPr="004B320A">
              <w:rPr>
                <w:rFonts w:ascii="Times New Roman" w:hAnsi="Times New Roman"/>
                <w:b/>
                <w:bCs/>
                <w:sz w:val="26"/>
                <w:szCs w:val="26"/>
              </w:rPr>
              <w:t>)</w:t>
            </w:r>
          </w:p>
        </w:tc>
        <w:tc>
          <w:tcPr>
            <w:tcW w:w="1466" w:type="pct"/>
            <w:tcBorders>
              <w:top w:val="nil"/>
              <w:left w:val="nil"/>
              <w:bottom w:val="single" w:sz="4" w:space="0" w:color="auto"/>
              <w:right w:val="single" w:sz="4" w:space="0" w:color="auto"/>
            </w:tcBorders>
            <w:shd w:val="clear" w:color="000000" w:fill="FFFFFF"/>
            <w:vAlign w:val="center"/>
            <w:hideMark/>
          </w:tcPr>
          <w:p w14:paraId="7B0057EC" w14:textId="1DDC6E42" w:rsidR="00FA20DB" w:rsidRPr="004B320A" w:rsidRDefault="00262641" w:rsidP="00773C42">
            <w:pPr>
              <w:jc w:val="right"/>
              <w:rPr>
                <w:rFonts w:ascii="Times New Roman" w:hAnsi="Times New Roman"/>
                <w:b/>
                <w:bCs/>
                <w:sz w:val="26"/>
                <w:szCs w:val="26"/>
              </w:rPr>
            </w:pPr>
            <w:r w:rsidRPr="004B320A">
              <w:rPr>
                <w:rFonts w:ascii="Times New Roman" w:hAnsi="Times New Roman"/>
                <w:b/>
                <w:bCs/>
                <w:sz w:val="26"/>
                <w:szCs w:val="26"/>
              </w:rPr>
              <w:t>128,8</w:t>
            </w:r>
          </w:p>
        </w:tc>
      </w:tr>
    </w:tbl>
    <w:p w14:paraId="63105A12" w14:textId="2FDDB1EA" w:rsidR="00FA20DB" w:rsidRPr="004B320A" w:rsidRDefault="00B67CD8" w:rsidP="00EA5CA4">
      <w:pPr>
        <w:pStyle w:val="Heading2"/>
        <w:spacing w:after="0" w:line="320" w:lineRule="atLeast"/>
        <w:ind w:firstLine="720"/>
        <w:rPr>
          <w:rFonts w:ascii="Times New Roman" w:hAnsi="Times New Roman"/>
          <w:b w:val="0"/>
          <w:bCs/>
          <w:szCs w:val="28"/>
        </w:rPr>
      </w:pPr>
      <w:bookmarkStart w:id="328" w:name="_Toc184565399"/>
      <w:r w:rsidRPr="004B320A">
        <w:rPr>
          <w:rFonts w:ascii="Times New Roman" w:hAnsi="Times New Roman"/>
          <w:bCs/>
          <w:szCs w:val="28"/>
        </w:rPr>
        <w:t>7</w:t>
      </w:r>
      <w:r w:rsidR="00FA20DB" w:rsidRPr="004B320A">
        <w:rPr>
          <w:rFonts w:ascii="Times New Roman" w:hAnsi="Times New Roman"/>
          <w:bCs/>
          <w:szCs w:val="28"/>
        </w:rPr>
        <w:t>.</w:t>
      </w:r>
      <w:r w:rsidR="00245E98" w:rsidRPr="004B320A">
        <w:rPr>
          <w:rFonts w:ascii="Times New Roman" w:hAnsi="Times New Roman"/>
          <w:bCs/>
          <w:szCs w:val="28"/>
        </w:rPr>
        <w:t>3</w:t>
      </w:r>
      <w:r w:rsidR="00FA20DB" w:rsidRPr="004B320A">
        <w:rPr>
          <w:rFonts w:ascii="Times New Roman" w:hAnsi="Times New Roman"/>
          <w:bCs/>
          <w:szCs w:val="28"/>
        </w:rPr>
        <w:t>. KHOANH ĐỊNH CHI TIẾT KHU VỰC MỎ, LOẠI KHOÁNG SẢN CẦN ĐẦU TƯ KHAI THÁC VÀ TIẾN ĐỘ KHAI THÁC</w:t>
      </w:r>
      <w:bookmarkEnd w:id="321"/>
      <w:bookmarkEnd w:id="322"/>
      <w:bookmarkEnd w:id="323"/>
      <w:bookmarkEnd w:id="324"/>
      <w:bookmarkEnd w:id="328"/>
    </w:p>
    <w:p w14:paraId="055C4CEB" w14:textId="67FA3268" w:rsidR="00FA20DB" w:rsidRPr="004B320A" w:rsidRDefault="00B67CD8" w:rsidP="00FA6865">
      <w:pPr>
        <w:pStyle w:val="Heading3"/>
        <w:ind w:firstLine="720"/>
      </w:pPr>
      <w:bookmarkStart w:id="329" w:name="_Toc184565400"/>
      <w:r w:rsidRPr="004B320A">
        <w:t>7</w:t>
      </w:r>
      <w:r w:rsidR="00FA20DB" w:rsidRPr="004B320A">
        <w:t>.</w:t>
      </w:r>
      <w:r w:rsidR="00245E98" w:rsidRPr="004B320A">
        <w:t>3</w:t>
      </w:r>
      <w:r w:rsidR="00FA20DB" w:rsidRPr="004B320A">
        <w:t>.1. Khoanh định khối tài nguyên khoáng sản cát sông đưa vào phương án thăm dò, khai thác</w:t>
      </w:r>
      <w:bookmarkEnd w:id="329"/>
    </w:p>
    <w:p w14:paraId="40FF87D2" w14:textId="2400C603" w:rsidR="00FA20DB" w:rsidRPr="004B320A" w:rsidRDefault="00FA20DB" w:rsidP="001C7F49">
      <w:pPr>
        <w:spacing w:before="120" w:after="120" w:line="320" w:lineRule="exact"/>
        <w:ind w:firstLine="709"/>
        <w:jc w:val="both"/>
      </w:pPr>
      <w:r w:rsidRPr="004B320A">
        <w:rPr>
          <w:rFonts w:ascii="Times New Roman" w:hAnsi="Times New Roman"/>
          <w:bCs/>
          <w:iCs/>
          <w:sz w:val="28"/>
          <w:szCs w:val="28"/>
          <w:lang w:val="nl-NL"/>
        </w:rPr>
        <w:t xml:space="preserve">Trên cơ sở kết quả của công tác khảo sát đánh giá tài nguyên cát sông mà dự án đã thực hiện, xác định được 9 thân cát có tài nguyên cấp 333 và 334a là </w:t>
      </w:r>
      <w:r w:rsidR="001A34A2" w:rsidRPr="004B320A">
        <w:rPr>
          <w:rFonts w:ascii="Times New Roman" w:hAnsi="Times New Roman"/>
          <w:bCs/>
          <w:iCs/>
          <w:sz w:val="28"/>
          <w:szCs w:val="28"/>
          <w:lang w:val="nl-NL"/>
        </w:rPr>
        <w:t>179,3</w:t>
      </w:r>
      <w:r w:rsidRPr="004B320A">
        <w:rPr>
          <w:rFonts w:ascii="Times New Roman" w:hAnsi="Times New Roman"/>
          <w:bCs/>
          <w:iCs/>
          <w:sz w:val="28"/>
          <w:szCs w:val="28"/>
          <w:lang w:val="nl-NL"/>
        </w:rPr>
        <w:t xml:space="preserve"> triệu m</w:t>
      </w:r>
      <w:r w:rsidRPr="004B320A">
        <w:rPr>
          <w:rFonts w:ascii="Times New Roman" w:hAnsi="Times New Roman"/>
          <w:bCs/>
          <w:iCs/>
          <w:sz w:val="28"/>
          <w:szCs w:val="28"/>
          <w:vertAlign w:val="superscript"/>
          <w:lang w:val="nl-NL"/>
        </w:rPr>
        <w:t>3</w:t>
      </w:r>
      <w:r w:rsidRPr="004B320A">
        <w:rPr>
          <w:rFonts w:ascii="Times New Roman" w:hAnsi="Times New Roman"/>
          <w:bCs/>
          <w:iCs/>
          <w:sz w:val="28"/>
          <w:szCs w:val="28"/>
          <w:lang w:val="nl-NL"/>
        </w:rPr>
        <w:t>.</w:t>
      </w:r>
      <w:r w:rsidRPr="004B320A">
        <w:t xml:space="preserve"> </w:t>
      </w:r>
    </w:p>
    <w:p w14:paraId="260A62D3"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tab/>
      </w:r>
      <w:r w:rsidRPr="004B320A">
        <w:rPr>
          <w:rFonts w:ascii="Times New Roman" w:hAnsi="Times New Roman"/>
          <w:bCs/>
          <w:iCs/>
          <w:sz w:val="28"/>
          <w:szCs w:val="28"/>
          <w:lang w:val="nl-NL"/>
        </w:rPr>
        <w:t>Dựa vào các nguyên tắc khoanh định khối tài nguyên để đưa vào phương</w:t>
      </w:r>
      <w:r w:rsidRPr="004B320A">
        <w:rPr>
          <w:rFonts w:ascii="Times New Roman" w:hAnsi="Times New Roman"/>
          <w:sz w:val="28"/>
          <w:szCs w:val="28"/>
        </w:rPr>
        <w:t xml:space="preserve"> án thăm dò, khai thác, sử dụng khoáng sản cát lòng sông tỉnh Trà Vinh và nhu cầu cát san lấp ước tính giai đoạn 2021-2030, các khối tài nguyên mà dự án đã khoanh định đều đảm bảo các điều kiện để đưa vào phương án: </w:t>
      </w:r>
    </w:p>
    <w:p w14:paraId="777E02D4"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ab/>
        <w:t>- Thuộc các thân cát đã khảo sát và bao gồm các khối trữ lượng đã thăm dò phê duyệt.</w:t>
      </w:r>
    </w:p>
    <w:p w14:paraId="383F787A" w14:textId="77777777" w:rsidR="00FA20DB" w:rsidRPr="004B320A" w:rsidRDefault="00FA20DB" w:rsidP="001C7F49">
      <w:pPr>
        <w:spacing w:before="120" w:after="120" w:line="320" w:lineRule="exact"/>
        <w:ind w:firstLine="709"/>
        <w:jc w:val="both"/>
        <w:rPr>
          <w:rFonts w:ascii="Times New Roman" w:hAnsi="Times New Roman"/>
          <w:bCs/>
          <w:iCs/>
          <w:sz w:val="28"/>
          <w:szCs w:val="28"/>
          <w:lang w:val="nl-NL"/>
        </w:rPr>
      </w:pPr>
      <w:r w:rsidRPr="004B320A">
        <w:rPr>
          <w:rFonts w:ascii="Times New Roman" w:hAnsi="Times New Roman"/>
          <w:bCs/>
          <w:iCs/>
          <w:sz w:val="28"/>
          <w:szCs w:val="28"/>
          <w:lang w:val="nl-NL"/>
        </w:rPr>
        <w:t>-  Nằm ngoài khu vực cấm, tạm cấm  HĐKS trên sông.</w:t>
      </w:r>
    </w:p>
    <w:p w14:paraId="75FDA4BA" w14:textId="7C05B511" w:rsidR="00FA20DB" w:rsidRPr="004B320A" w:rsidRDefault="00FA20DB" w:rsidP="001C7F49">
      <w:pPr>
        <w:spacing w:before="120" w:after="120" w:line="320" w:lineRule="exact"/>
        <w:ind w:firstLine="709"/>
        <w:jc w:val="both"/>
        <w:rPr>
          <w:rFonts w:ascii="Times New Roman" w:hAnsi="Times New Roman"/>
          <w:bCs/>
          <w:iCs/>
          <w:sz w:val="28"/>
          <w:szCs w:val="28"/>
          <w:lang w:val="nl-NL"/>
        </w:rPr>
      </w:pPr>
      <w:r w:rsidRPr="004B320A">
        <w:rPr>
          <w:rFonts w:ascii="Times New Roman" w:hAnsi="Times New Roman"/>
          <w:bCs/>
          <w:iCs/>
          <w:sz w:val="28"/>
          <w:szCs w:val="28"/>
          <w:lang w:val="nl-NL"/>
        </w:rPr>
        <w:t xml:space="preserve">- Đảm bảo khoảng cách an toàn đến bờ theo tính toán đối với sông Cổ Chiên là </w:t>
      </w:r>
      <w:r w:rsidRPr="004B320A">
        <w:rPr>
          <w:rFonts w:ascii="Times New Roman" w:hAnsi="Times New Roman"/>
          <w:bCs/>
          <w:iCs/>
          <w:sz w:val="28"/>
          <w:szCs w:val="28"/>
          <w:u w:val="single"/>
          <w:lang w:val="nl-NL"/>
        </w:rPr>
        <w:t>&gt;</w:t>
      </w:r>
      <w:r w:rsidRPr="004B320A">
        <w:rPr>
          <w:rFonts w:ascii="Times New Roman" w:hAnsi="Times New Roman"/>
          <w:bCs/>
          <w:iCs/>
          <w:sz w:val="28"/>
          <w:szCs w:val="28"/>
          <w:lang w:val="nl-NL"/>
        </w:rPr>
        <w:t xml:space="preserve"> 1</w:t>
      </w:r>
      <w:r w:rsidR="002A36C1" w:rsidRPr="004B320A">
        <w:rPr>
          <w:rFonts w:ascii="Times New Roman" w:hAnsi="Times New Roman"/>
          <w:bCs/>
          <w:iCs/>
          <w:sz w:val="28"/>
          <w:szCs w:val="28"/>
          <w:lang w:val="nl-NL"/>
        </w:rPr>
        <w:t>86</w:t>
      </w:r>
      <w:r w:rsidRPr="004B320A">
        <w:rPr>
          <w:rFonts w:ascii="Times New Roman" w:hAnsi="Times New Roman"/>
          <w:bCs/>
          <w:iCs/>
          <w:sz w:val="28"/>
          <w:szCs w:val="28"/>
          <w:lang w:val="nl-NL"/>
        </w:rPr>
        <w:t xml:space="preserve">m, sông Hậu là </w:t>
      </w:r>
      <w:r w:rsidRPr="004B320A">
        <w:rPr>
          <w:rFonts w:ascii="Times New Roman" w:hAnsi="Times New Roman"/>
          <w:bCs/>
          <w:iCs/>
          <w:sz w:val="28"/>
          <w:szCs w:val="28"/>
          <w:u w:val="single"/>
          <w:lang w:val="nl-NL"/>
        </w:rPr>
        <w:t>&gt;</w:t>
      </w:r>
      <w:r w:rsidRPr="004B320A">
        <w:rPr>
          <w:rFonts w:ascii="Times New Roman" w:hAnsi="Times New Roman"/>
          <w:bCs/>
          <w:iCs/>
          <w:sz w:val="28"/>
          <w:szCs w:val="28"/>
          <w:lang w:val="nl-NL"/>
        </w:rPr>
        <w:t>1</w:t>
      </w:r>
      <w:r w:rsidR="002A36C1" w:rsidRPr="004B320A">
        <w:rPr>
          <w:rFonts w:ascii="Times New Roman" w:hAnsi="Times New Roman"/>
          <w:bCs/>
          <w:iCs/>
          <w:sz w:val="28"/>
          <w:szCs w:val="28"/>
          <w:lang w:val="nl-NL"/>
        </w:rPr>
        <w:t>95</w:t>
      </w:r>
      <w:r w:rsidRPr="004B320A">
        <w:rPr>
          <w:rFonts w:ascii="Times New Roman" w:hAnsi="Times New Roman"/>
          <w:bCs/>
          <w:iCs/>
          <w:sz w:val="28"/>
          <w:szCs w:val="28"/>
          <w:lang w:val="nl-NL"/>
        </w:rPr>
        <w:t>m.</w:t>
      </w:r>
    </w:p>
    <w:p w14:paraId="1EA56D8E" w14:textId="77777777" w:rsidR="00FA20DB" w:rsidRPr="004B320A" w:rsidRDefault="00FA20DB" w:rsidP="001C7F49">
      <w:pPr>
        <w:spacing w:before="120" w:after="120" w:line="320" w:lineRule="exact"/>
        <w:ind w:firstLine="709"/>
        <w:jc w:val="both"/>
        <w:rPr>
          <w:rFonts w:ascii="Times New Roman" w:hAnsi="Times New Roman"/>
          <w:bCs/>
          <w:iCs/>
          <w:sz w:val="28"/>
          <w:szCs w:val="28"/>
          <w:lang w:val="nl-NL"/>
        </w:rPr>
      </w:pPr>
      <w:r w:rsidRPr="004B320A">
        <w:rPr>
          <w:rFonts w:ascii="Times New Roman" w:hAnsi="Times New Roman"/>
          <w:bCs/>
          <w:iCs/>
          <w:sz w:val="28"/>
          <w:szCs w:val="28"/>
          <w:lang w:val="nl-NL"/>
        </w:rPr>
        <w:t>Kết quả khoanh định được 14 khối tài nguyên, trữ lượng đưa vào phương án thăm dò khai thác cát sông như sau:</w:t>
      </w:r>
    </w:p>
    <w:p w14:paraId="4B68AF56" w14:textId="7E107504" w:rsidR="00FA20DB" w:rsidRPr="004B320A" w:rsidRDefault="00FA20DB" w:rsidP="00D87868">
      <w:pPr>
        <w:pStyle w:val="bang1"/>
        <w:rPr>
          <w:lang w:val="nl-NL"/>
        </w:rPr>
      </w:pPr>
      <w:bookmarkStart w:id="330" w:name="_Toc178695596"/>
      <w:r w:rsidRPr="004B320A">
        <w:rPr>
          <w:lang w:val="nl-NL"/>
        </w:rPr>
        <w:t>Bảng</w:t>
      </w:r>
      <w:r w:rsidR="00CE10B4" w:rsidRPr="004B320A">
        <w:rPr>
          <w:lang w:val="nl-NL"/>
        </w:rPr>
        <w:t xml:space="preserve"> </w:t>
      </w:r>
      <w:r w:rsidR="00B67CD8" w:rsidRPr="004B320A">
        <w:rPr>
          <w:lang w:val="nl-NL"/>
        </w:rPr>
        <w:t>7</w:t>
      </w:r>
      <w:r w:rsidR="00CE10B4" w:rsidRPr="004B320A">
        <w:rPr>
          <w:lang w:val="nl-NL"/>
        </w:rPr>
        <w:t>.</w:t>
      </w:r>
      <w:r w:rsidR="008E4D41" w:rsidRPr="004B320A">
        <w:rPr>
          <w:lang w:val="nl-NL"/>
        </w:rPr>
        <w:t>2</w:t>
      </w:r>
      <w:r w:rsidRPr="004B320A">
        <w:rPr>
          <w:lang w:val="nl-NL"/>
        </w:rPr>
        <w:t>. Khoanh định các khu vực đưa vào phương án thăm dò, khai thác</w:t>
      </w:r>
      <w:bookmarkEnd w:id="330"/>
    </w:p>
    <w:tbl>
      <w:tblPr>
        <w:tblW w:w="5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2"/>
        <w:gridCol w:w="733"/>
        <w:gridCol w:w="1054"/>
        <w:gridCol w:w="540"/>
        <w:gridCol w:w="673"/>
        <w:gridCol w:w="950"/>
        <w:gridCol w:w="958"/>
        <w:gridCol w:w="1101"/>
        <w:gridCol w:w="982"/>
        <w:gridCol w:w="1007"/>
        <w:gridCol w:w="1306"/>
      </w:tblGrid>
      <w:tr w:rsidR="00342966" w:rsidRPr="004B320A" w14:paraId="3F8CABA4" w14:textId="77777777" w:rsidTr="00342966">
        <w:trPr>
          <w:trHeight w:val="699"/>
          <w:tblHeader/>
          <w:jc w:val="center"/>
        </w:trPr>
        <w:tc>
          <w:tcPr>
            <w:tcW w:w="242" w:type="pct"/>
            <w:vMerge w:val="restart"/>
            <w:shd w:val="clear" w:color="auto" w:fill="auto"/>
            <w:vAlign w:val="center"/>
            <w:hideMark/>
          </w:tcPr>
          <w:p w14:paraId="7306B124"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STT</w:t>
            </w:r>
          </w:p>
        </w:tc>
        <w:tc>
          <w:tcPr>
            <w:tcW w:w="375" w:type="pct"/>
            <w:vMerge w:val="restart"/>
            <w:shd w:val="clear" w:color="auto" w:fill="auto"/>
            <w:vAlign w:val="center"/>
            <w:hideMark/>
          </w:tcPr>
          <w:p w14:paraId="62C6A47E"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Số hiệu khối QH</w:t>
            </w:r>
          </w:p>
        </w:tc>
        <w:tc>
          <w:tcPr>
            <w:tcW w:w="539" w:type="pct"/>
            <w:vMerge w:val="restart"/>
            <w:shd w:val="clear" w:color="auto" w:fill="auto"/>
            <w:vAlign w:val="center"/>
            <w:hideMark/>
          </w:tcPr>
          <w:p w14:paraId="79A15DB2"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Số hiệu khối TL+TN</w:t>
            </w:r>
          </w:p>
        </w:tc>
        <w:tc>
          <w:tcPr>
            <w:tcW w:w="276" w:type="pct"/>
            <w:vMerge w:val="restart"/>
            <w:shd w:val="clear" w:color="auto" w:fill="auto"/>
            <w:vAlign w:val="center"/>
            <w:hideMark/>
          </w:tcPr>
          <w:p w14:paraId="3E947365"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Số hiệu thân cát</w:t>
            </w:r>
          </w:p>
        </w:tc>
        <w:tc>
          <w:tcPr>
            <w:tcW w:w="344" w:type="pct"/>
            <w:vMerge w:val="restart"/>
            <w:shd w:val="clear" w:color="auto" w:fill="auto"/>
            <w:vAlign w:val="center"/>
            <w:hideMark/>
          </w:tcPr>
          <w:p w14:paraId="601BBBBC" w14:textId="3FCD2C0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Số hiệu điểm góc QH</w:t>
            </w:r>
          </w:p>
        </w:tc>
        <w:tc>
          <w:tcPr>
            <w:tcW w:w="975" w:type="pct"/>
            <w:gridSpan w:val="2"/>
            <w:shd w:val="clear" w:color="auto" w:fill="auto"/>
            <w:vAlign w:val="center"/>
            <w:hideMark/>
          </w:tcPr>
          <w:p w14:paraId="22FE1788"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Hệ tọa độ VN2000 KTT 105</w:t>
            </w:r>
            <w:r w:rsidRPr="004B320A">
              <w:rPr>
                <w:rFonts w:ascii="Times New Roman" w:hAnsi="Times New Roman"/>
                <w:b/>
                <w:bCs/>
                <w:sz w:val="20"/>
                <w:vertAlign w:val="superscript"/>
              </w:rPr>
              <w:t>0</w:t>
            </w:r>
            <w:r w:rsidRPr="004B320A">
              <w:rPr>
                <w:rFonts w:ascii="Times New Roman" w:hAnsi="Times New Roman"/>
                <w:b/>
                <w:bCs/>
                <w:sz w:val="20"/>
              </w:rPr>
              <w:t>30</w:t>
            </w:r>
            <w:r w:rsidRPr="004B320A">
              <w:rPr>
                <w:rFonts w:ascii="Times New Roman" w:hAnsi="Times New Roman"/>
                <w:b/>
                <w:bCs/>
                <w:sz w:val="20"/>
                <w:vertAlign w:val="superscript"/>
              </w:rPr>
              <w:t>’</w:t>
            </w:r>
            <w:r w:rsidRPr="004B320A">
              <w:rPr>
                <w:rFonts w:ascii="Times New Roman" w:hAnsi="Times New Roman"/>
                <w:b/>
                <w:bCs/>
                <w:sz w:val="20"/>
              </w:rPr>
              <w:t xml:space="preserve"> múi 3</w:t>
            </w:r>
            <w:r w:rsidRPr="004B320A">
              <w:rPr>
                <w:rFonts w:ascii="Times New Roman" w:hAnsi="Times New Roman"/>
                <w:b/>
                <w:bCs/>
                <w:sz w:val="20"/>
                <w:vertAlign w:val="superscript"/>
              </w:rPr>
              <w:t>0</w:t>
            </w:r>
          </w:p>
        </w:tc>
        <w:tc>
          <w:tcPr>
            <w:tcW w:w="563" w:type="pct"/>
            <w:shd w:val="clear" w:color="auto" w:fill="auto"/>
            <w:vAlign w:val="center"/>
            <w:hideMark/>
          </w:tcPr>
          <w:p w14:paraId="08D97608"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Diện tích quy hoạch</w:t>
            </w:r>
          </w:p>
        </w:tc>
        <w:tc>
          <w:tcPr>
            <w:tcW w:w="502" w:type="pct"/>
            <w:shd w:val="clear" w:color="auto" w:fill="auto"/>
            <w:vAlign w:val="center"/>
            <w:hideMark/>
          </w:tcPr>
          <w:p w14:paraId="1991B82C"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Bề dày cát trung bình (m)</w:t>
            </w:r>
          </w:p>
        </w:tc>
        <w:tc>
          <w:tcPr>
            <w:tcW w:w="1183" w:type="pct"/>
            <w:gridSpan w:val="2"/>
            <w:shd w:val="clear" w:color="auto" w:fill="auto"/>
            <w:vAlign w:val="center"/>
            <w:hideMark/>
          </w:tcPr>
          <w:p w14:paraId="06532A5B"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Trữ lượng và tài nguyên quy hoạch</w:t>
            </w:r>
          </w:p>
        </w:tc>
      </w:tr>
      <w:tr w:rsidR="00342966" w:rsidRPr="004B320A" w14:paraId="7734A76D" w14:textId="77777777" w:rsidTr="00342966">
        <w:trPr>
          <w:trHeight w:val="528"/>
          <w:tblHeader/>
          <w:jc w:val="center"/>
        </w:trPr>
        <w:tc>
          <w:tcPr>
            <w:tcW w:w="242" w:type="pct"/>
            <w:vMerge/>
            <w:vAlign w:val="center"/>
            <w:hideMark/>
          </w:tcPr>
          <w:p w14:paraId="12A19077" w14:textId="77777777" w:rsidR="00342966" w:rsidRPr="004B320A" w:rsidRDefault="00342966" w:rsidP="00DD193D">
            <w:pPr>
              <w:rPr>
                <w:rFonts w:ascii="Times New Roman" w:hAnsi="Times New Roman"/>
                <w:b/>
                <w:bCs/>
                <w:sz w:val="20"/>
              </w:rPr>
            </w:pPr>
          </w:p>
        </w:tc>
        <w:tc>
          <w:tcPr>
            <w:tcW w:w="375" w:type="pct"/>
            <w:vMerge/>
            <w:vAlign w:val="center"/>
            <w:hideMark/>
          </w:tcPr>
          <w:p w14:paraId="5B2FEF8F" w14:textId="77777777" w:rsidR="00342966" w:rsidRPr="004B320A" w:rsidRDefault="00342966" w:rsidP="00DD193D">
            <w:pPr>
              <w:rPr>
                <w:rFonts w:ascii="Times New Roman" w:hAnsi="Times New Roman"/>
                <w:b/>
                <w:bCs/>
                <w:sz w:val="20"/>
              </w:rPr>
            </w:pPr>
          </w:p>
        </w:tc>
        <w:tc>
          <w:tcPr>
            <w:tcW w:w="539" w:type="pct"/>
            <w:vMerge/>
            <w:vAlign w:val="center"/>
            <w:hideMark/>
          </w:tcPr>
          <w:p w14:paraId="590621FB" w14:textId="77777777" w:rsidR="00342966" w:rsidRPr="004B320A" w:rsidRDefault="00342966" w:rsidP="00DD193D">
            <w:pPr>
              <w:rPr>
                <w:rFonts w:ascii="Times New Roman" w:hAnsi="Times New Roman"/>
                <w:b/>
                <w:bCs/>
                <w:sz w:val="20"/>
              </w:rPr>
            </w:pPr>
          </w:p>
        </w:tc>
        <w:tc>
          <w:tcPr>
            <w:tcW w:w="276" w:type="pct"/>
            <w:vMerge/>
            <w:vAlign w:val="center"/>
            <w:hideMark/>
          </w:tcPr>
          <w:p w14:paraId="5B527CA3" w14:textId="77777777" w:rsidR="00342966" w:rsidRPr="004B320A" w:rsidRDefault="00342966" w:rsidP="00DD193D">
            <w:pPr>
              <w:rPr>
                <w:rFonts w:ascii="Times New Roman" w:hAnsi="Times New Roman"/>
                <w:b/>
                <w:bCs/>
                <w:sz w:val="20"/>
              </w:rPr>
            </w:pPr>
          </w:p>
        </w:tc>
        <w:tc>
          <w:tcPr>
            <w:tcW w:w="344" w:type="pct"/>
            <w:vMerge/>
            <w:vAlign w:val="center"/>
            <w:hideMark/>
          </w:tcPr>
          <w:p w14:paraId="06846CFC" w14:textId="77777777" w:rsidR="00342966" w:rsidRPr="004B320A" w:rsidRDefault="00342966" w:rsidP="00DD193D">
            <w:pPr>
              <w:rPr>
                <w:rFonts w:ascii="Times New Roman" w:hAnsi="Times New Roman"/>
                <w:b/>
                <w:bCs/>
                <w:sz w:val="20"/>
              </w:rPr>
            </w:pPr>
          </w:p>
        </w:tc>
        <w:tc>
          <w:tcPr>
            <w:tcW w:w="486" w:type="pct"/>
            <w:shd w:val="clear" w:color="auto" w:fill="auto"/>
            <w:vAlign w:val="center"/>
            <w:hideMark/>
          </w:tcPr>
          <w:p w14:paraId="2155A503"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X (m)</w:t>
            </w:r>
          </w:p>
        </w:tc>
        <w:tc>
          <w:tcPr>
            <w:tcW w:w="489" w:type="pct"/>
            <w:shd w:val="clear" w:color="auto" w:fill="auto"/>
            <w:vAlign w:val="center"/>
            <w:hideMark/>
          </w:tcPr>
          <w:p w14:paraId="6DA83708"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Y (m)</w:t>
            </w:r>
          </w:p>
        </w:tc>
        <w:tc>
          <w:tcPr>
            <w:tcW w:w="563" w:type="pct"/>
            <w:vAlign w:val="center"/>
            <w:hideMark/>
          </w:tcPr>
          <w:p w14:paraId="69543107" w14:textId="77777777" w:rsidR="00342966" w:rsidRPr="004B320A" w:rsidRDefault="00342966" w:rsidP="00DD193D">
            <w:pPr>
              <w:rPr>
                <w:rFonts w:ascii="Times New Roman" w:hAnsi="Times New Roman"/>
                <w:b/>
                <w:bCs/>
                <w:sz w:val="20"/>
              </w:rPr>
            </w:pPr>
          </w:p>
        </w:tc>
        <w:tc>
          <w:tcPr>
            <w:tcW w:w="502" w:type="pct"/>
            <w:vAlign w:val="center"/>
            <w:hideMark/>
          </w:tcPr>
          <w:p w14:paraId="5DE9D4F3" w14:textId="77777777" w:rsidR="00342966" w:rsidRPr="004B320A" w:rsidRDefault="00342966" w:rsidP="00DD193D">
            <w:pPr>
              <w:rPr>
                <w:rFonts w:ascii="Times New Roman" w:hAnsi="Times New Roman"/>
                <w:b/>
                <w:bCs/>
                <w:sz w:val="20"/>
              </w:rPr>
            </w:pPr>
          </w:p>
        </w:tc>
        <w:tc>
          <w:tcPr>
            <w:tcW w:w="515" w:type="pct"/>
            <w:shd w:val="clear" w:color="auto" w:fill="auto"/>
            <w:vAlign w:val="center"/>
            <w:hideMark/>
          </w:tcPr>
          <w:p w14:paraId="6E9B4E55"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Trữ lượng 122</w:t>
            </w:r>
          </w:p>
        </w:tc>
        <w:tc>
          <w:tcPr>
            <w:tcW w:w="668" w:type="pct"/>
            <w:shd w:val="clear" w:color="auto" w:fill="auto"/>
            <w:vAlign w:val="center"/>
            <w:hideMark/>
          </w:tcPr>
          <w:p w14:paraId="57190DD6"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Tài nguyên 333/334a</w:t>
            </w:r>
          </w:p>
        </w:tc>
      </w:tr>
      <w:tr w:rsidR="00342966" w:rsidRPr="004B320A" w14:paraId="5E4A7EB5" w14:textId="77777777" w:rsidTr="00262641">
        <w:trPr>
          <w:trHeight w:val="288"/>
          <w:jc w:val="center"/>
        </w:trPr>
        <w:tc>
          <w:tcPr>
            <w:tcW w:w="5000" w:type="pct"/>
            <w:gridSpan w:val="11"/>
            <w:shd w:val="clear" w:color="000000" w:fill="F2F2F2"/>
            <w:vAlign w:val="center"/>
            <w:hideMark/>
          </w:tcPr>
          <w:p w14:paraId="3A07F4E3"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Sông Hậu</w:t>
            </w:r>
          </w:p>
        </w:tc>
      </w:tr>
      <w:tr w:rsidR="00342966" w:rsidRPr="004B320A" w14:paraId="6CFFDCB2" w14:textId="77777777" w:rsidTr="00342966">
        <w:trPr>
          <w:trHeight w:val="264"/>
          <w:jc w:val="center"/>
        </w:trPr>
        <w:tc>
          <w:tcPr>
            <w:tcW w:w="242" w:type="pct"/>
            <w:vMerge w:val="restart"/>
            <w:shd w:val="clear" w:color="auto" w:fill="auto"/>
            <w:noWrap/>
            <w:vAlign w:val="center"/>
            <w:hideMark/>
          </w:tcPr>
          <w:p w14:paraId="6AEBC23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375" w:type="pct"/>
            <w:vMerge w:val="restart"/>
            <w:shd w:val="clear" w:color="auto" w:fill="auto"/>
            <w:noWrap/>
            <w:vAlign w:val="center"/>
            <w:hideMark/>
          </w:tcPr>
          <w:p w14:paraId="7186975D"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I.A</w:t>
            </w:r>
          </w:p>
        </w:tc>
        <w:tc>
          <w:tcPr>
            <w:tcW w:w="539" w:type="pct"/>
            <w:vMerge w:val="restart"/>
            <w:shd w:val="clear" w:color="auto" w:fill="auto"/>
            <w:noWrap/>
            <w:vAlign w:val="center"/>
            <w:hideMark/>
          </w:tcPr>
          <w:p w14:paraId="5369AD77"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1.333</w:t>
            </w:r>
          </w:p>
        </w:tc>
        <w:tc>
          <w:tcPr>
            <w:tcW w:w="276" w:type="pct"/>
            <w:vMerge w:val="restart"/>
            <w:shd w:val="clear" w:color="auto" w:fill="auto"/>
            <w:noWrap/>
            <w:vAlign w:val="center"/>
            <w:hideMark/>
          </w:tcPr>
          <w:p w14:paraId="1830909D"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w:t>
            </w:r>
          </w:p>
        </w:tc>
        <w:tc>
          <w:tcPr>
            <w:tcW w:w="344" w:type="pct"/>
            <w:shd w:val="clear" w:color="auto" w:fill="auto"/>
            <w:noWrap/>
            <w:vAlign w:val="center"/>
            <w:hideMark/>
          </w:tcPr>
          <w:p w14:paraId="1A289D7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232DD48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1094534</w:t>
            </w:r>
          </w:p>
        </w:tc>
        <w:tc>
          <w:tcPr>
            <w:tcW w:w="489" w:type="pct"/>
            <w:shd w:val="clear" w:color="auto" w:fill="auto"/>
            <w:noWrap/>
            <w:vAlign w:val="center"/>
            <w:hideMark/>
          </w:tcPr>
          <w:p w14:paraId="303FAB1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551540</w:t>
            </w:r>
          </w:p>
        </w:tc>
        <w:tc>
          <w:tcPr>
            <w:tcW w:w="563" w:type="pct"/>
            <w:vMerge w:val="restart"/>
            <w:shd w:val="clear" w:color="auto" w:fill="auto"/>
            <w:noWrap/>
            <w:vAlign w:val="center"/>
            <w:hideMark/>
          </w:tcPr>
          <w:p w14:paraId="15928B7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5.781.601</w:t>
            </w:r>
          </w:p>
        </w:tc>
        <w:tc>
          <w:tcPr>
            <w:tcW w:w="502" w:type="pct"/>
            <w:vMerge w:val="restart"/>
            <w:shd w:val="clear" w:color="auto" w:fill="auto"/>
            <w:noWrap/>
            <w:vAlign w:val="center"/>
            <w:hideMark/>
          </w:tcPr>
          <w:p w14:paraId="31FCF10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3,6</w:t>
            </w:r>
          </w:p>
        </w:tc>
        <w:tc>
          <w:tcPr>
            <w:tcW w:w="515" w:type="pct"/>
            <w:vMerge w:val="restart"/>
            <w:shd w:val="clear" w:color="auto" w:fill="auto"/>
            <w:noWrap/>
            <w:vAlign w:val="center"/>
            <w:hideMark/>
          </w:tcPr>
          <w:p w14:paraId="4FB6839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27E3E61E"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10.513.448</w:t>
            </w:r>
          </w:p>
        </w:tc>
      </w:tr>
      <w:tr w:rsidR="00342966" w:rsidRPr="004B320A" w14:paraId="4F8BAC3F" w14:textId="77777777" w:rsidTr="00342966">
        <w:trPr>
          <w:trHeight w:val="264"/>
          <w:jc w:val="center"/>
        </w:trPr>
        <w:tc>
          <w:tcPr>
            <w:tcW w:w="242" w:type="pct"/>
            <w:vMerge/>
            <w:vAlign w:val="center"/>
            <w:hideMark/>
          </w:tcPr>
          <w:p w14:paraId="2EC283AA" w14:textId="77777777" w:rsidR="00342966" w:rsidRPr="004B320A" w:rsidRDefault="00342966" w:rsidP="00DD193D">
            <w:pPr>
              <w:rPr>
                <w:rFonts w:ascii="Times New Roman" w:hAnsi="Times New Roman"/>
                <w:sz w:val="20"/>
              </w:rPr>
            </w:pPr>
          </w:p>
        </w:tc>
        <w:tc>
          <w:tcPr>
            <w:tcW w:w="375" w:type="pct"/>
            <w:vMerge/>
            <w:vAlign w:val="center"/>
            <w:hideMark/>
          </w:tcPr>
          <w:p w14:paraId="7741D2EB" w14:textId="77777777" w:rsidR="00342966" w:rsidRPr="004B320A" w:rsidRDefault="00342966" w:rsidP="00DD193D">
            <w:pPr>
              <w:rPr>
                <w:rFonts w:ascii="Times New Roman" w:hAnsi="Times New Roman"/>
                <w:b/>
                <w:sz w:val="20"/>
              </w:rPr>
            </w:pPr>
          </w:p>
        </w:tc>
        <w:tc>
          <w:tcPr>
            <w:tcW w:w="539" w:type="pct"/>
            <w:vMerge/>
            <w:vAlign w:val="center"/>
            <w:hideMark/>
          </w:tcPr>
          <w:p w14:paraId="33456A1F" w14:textId="77777777" w:rsidR="00342966" w:rsidRPr="004B320A" w:rsidRDefault="00342966" w:rsidP="00DD193D">
            <w:pPr>
              <w:rPr>
                <w:rFonts w:ascii="Times New Roman" w:hAnsi="Times New Roman"/>
                <w:b/>
                <w:sz w:val="20"/>
              </w:rPr>
            </w:pPr>
          </w:p>
        </w:tc>
        <w:tc>
          <w:tcPr>
            <w:tcW w:w="276" w:type="pct"/>
            <w:vMerge/>
            <w:vAlign w:val="center"/>
            <w:hideMark/>
          </w:tcPr>
          <w:p w14:paraId="0904FEB5"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1FAC184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282B5FC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1094633</w:t>
            </w:r>
          </w:p>
        </w:tc>
        <w:tc>
          <w:tcPr>
            <w:tcW w:w="489" w:type="pct"/>
            <w:shd w:val="clear" w:color="auto" w:fill="auto"/>
            <w:noWrap/>
            <w:vAlign w:val="center"/>
            <w:hideMark/>
          </w:tcPr>
          <w:p w14:paraId="23068A9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551661</w:t>
            </w:r>
          </w:p>
        </w:tc>
        <w:tc>
          <w:tcPr>
            <w:tcW w:w="563" w:type="pct"/>
            <w:vMerge/>
            <w:vAlign w:val="center"/>
            <w:hideMark/>
          </w:tcPr>
          <w:p w14:paraId="4D00BF1E" w14:textId="77777777" w:rsidR="00342966" w:rsidRPr="004B320A" w:rsidRDefault="00342966" w:rsidP="00DD193D">
            <w:pPr>
              <w:rPr>
                <w:rFonts w:ascii="Times New Roman" w:hAnsi="Times New Roman"/>
                <w:sz w:val="20"/>
              </w:rPr>
            </w:pPr>
          </w:p>
        </w:tc>
        <w:tc>
          <w:tcPr>
            <w:tcW w:w="502" w:type="pct"/>
            <w:vMerge/>
            <w:vAlign w:val="center"/>
            <w:hideMark/>
          </w:tcPr>
          <w:p w14:paraId="30B0B512" w14:textId="77777777" w:rsidR="00342966" w:rsidRPr="004B320A" w:rsidRDefault="00342966" w:rsidP="00DD193D">
            <w:pPr>
              <w:rPr>
                <w:rFonts w:ascii="Times New Roman" w:hAnsi="Times New Roman"/>
                <w:sz w:val="20"/>
              </w:rPr>
            </w:pPr>
          </w:p>
        </w:tc>
        <w:tc>
          <w:tcPr>
            <w:tcW w:w="515" w:type="pct"/>
            <w:vMerge/>
            <w:vAlign w:val="center"/>
            <w:hideMark/>
          </w:tcPr>
          <w:p w14:paraId="061F3ED9" w14:textId="77777777" w:rsidR="00342966" w:rsidRPr="004B320A" w:rsidRDefault="00342966" w:rsidP="00DD193D">
            <w:pPr>
              <w:rPr>
                <w:rFonts w:ascii="Times New Roman" w:hAnsi="Times New Roman"/>
                <w:sz w:val="20"/>
              </w:rPr>
            </w:pPr>
          </w:p>
        </w:tc>
        <w:tc>
          <w:tcPr>
            <w:tcW w:w="668" w:type="pct"/>
            <w:vMerge/>
            <w:vAlign w:val="center"/>
            <w:hideMark/>
          </w:tcPr>
          <w:p w14:paraId="77BAACFF" w14:textId="77777777" w:rsidR="00342966" w:rsidRPr="004B320A" w:rsidRDefault="00342966" w:rsidP="00DD193D">
            <w:pPr>
              <w:rPr>
                <w:rFonts w:ascii="Times New Roman" w:hAnsi="Times New Roman"/>
                <w:sz w:val="20"/>
              </w:rPr>
            </w:pPr>
          </w:p>
        </w:tc>
      </w:tr>
      <w:tr w:rsidR="00342966" w:rsidRPr="004B320A" w14:paraId="49F19688" w14:textId="77777777" w:rsidTr="00342966">
        <w:trPr>
          <w:trHeight w:val="264"/>
          <w:jc w:val="center"/>
        </w:trPr>
        <w:tc>
          <w:tcPr>
            <w:tcW w:w="242" w:type="pct"/>
            <w:vMerge/>
            <w:vAlign w:val="center"/>
            <w:hideMark/>
          </w:tcPr>
          <w:p w14:paraId="3C5BBF3C" w14:textId="77777777" w:rsidR="00342966" w:rsidRPr="004B320A" w:rsidRDefault="00342966" w:rsidP="00DD193D">
            <w:pPr>
              <w:rPr>
                <w:rFonts w:ascii="Times New Roman" w:hAnsi="Times New Roman"/>
                <w:sz w:val="20"/>
              </w:rPr>
            </w:pPr>
          </w:p>
        </w:tc>
        <w:tc>
          <w:tcPr>
            <w:tcW w:w="375" w:type="pct"/>
            <w:vMerge/>
            <w:vAlign w:val="center"/>
            <w:hideMark/>
          </w:tcPr>
          <w:p w14:paraId="26C42C2D" w14:textId="77777777" w:rsidR="00342966" w:rsidRPr="004B320A" w:rsidRDefault="00342966" w:rsidP="00DD193D">
            <w:pPr>
              <w:rPr>
                <w:rFonts w:ascii="Times New Roman" w:hAnsi="Times New Roman"/>
                <w:b/>
                <w:sz w:val="20"/>
              </w:rPr>
            </w:pPr>
          </w:p>
        </w:tc>
        <w:tc>
          <w:tcPr>
            <w:tcW w:w="539" w:type="pct"/>
            <w:vMerge/>
            <w:vAlign w:val="center"/>
            <w:hideMark/>
          </w:tcPr>
          <w:p w14:paraId="4EDF89D9" w14:textId="77777777" w:rsidR="00342966" w:rsidRPr="004B320A" w:rsidRDefault="00342966" w:rsidP="00DD193D">
            <w:pPr>
              <w:rPr>
                <w:rFonts w:ascii="Times New Roman" w:hAnsi="Times New Roman"/>
                <w:b/>
                <w:sz w:val="20"/>
              </w:rPr>
            </w:pPr>
          </w:p>
        </w:tc>
        <w:tc>
          <w:tcPr>
            <w:tcW w:w="276" w:type="pct"/>
            <w:vMerge/>
            <w:vAlign w:val="center"/>
            <w:hideMark/>
          </w:tcPr>
          <w:p w14:paraId="70B818F4"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61A241A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28BD64A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1090385</w:t>
            </w:r>
          </w:p>
        </w:tc>
        <w:tc>
          <w:tcPr>
            <w:tcW w:w="489" w:type="pct"/>
            <w:shd w:val="clear" w:color="auto" w:fill="auto"/>
            <w:noWrap/>
            <w:vAlign w:val="center"/>
            <w:hideMark/>
          </w:tcPr>
          <w:p w14:paraId="04CA60D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555821</w:t>
            </w:r>
          </w:p>
        </w:tc>
        <w:tc>
          <w:tcPr>
            <w:tcW w:w="563" w:type="pct"/>
            <w:vMerge/>
            <w:vAlign w:val="center"/>
            <w:hideMark/>
          </w:tcPr>
          <w:p w14:paraId="62F1BE3E" w14:textId="77777777" w:rsidR="00342966" w:rsidRPr="004B320A" w:rsidRDefault="00342966" w:rsidP="00DD193D">
            <w:pPr>
              <w:rPr>
                <w:rFonts w:ascii="Times New Roman" w:hAnsi="Times New Roman"/>
                <w:sz w:val="20"/>
              </w:rPr>
            </w:pPr>
          </w:p>
        </w:tc>
        <w:tc>
          <w:tcPr>
            <w:tcW w:w="502" w:type="pct"/>
            <w:vMerge/>
            <w:vAlign w:val="center"/>
            <w:hideMark/>
          </w:tcPr>
          <w:p w14:paraId="6F1C3BD1" w14:textId="77777777" w:rsidR="00342966" w:rsidRPr="004B320A" w:rsidRDefault="00342966" w:rsidP="00DD193D">
            <w:pPr>
              <w:rPr>
                <w:rFonts w:ascii="Times New Roman" w:hAnsi="Times New Roman"/>
                <w:sz w:val="20"/>
              </w:rPr>
            </w:pPr>
          </w:p>
        </w:tc>
        <w:tc>
          <w:tcPr>
            <w:tcW w:w="515" w:type="pct"/>
            <w:vMerge/>
            <w:vAlign w:val="center"/>
            <w:hideMark/>
          </w:tcPr>
          <w:p w14:paraId="292FC553" w14:textId="77777777" w:rsidR="00342966" w:rsidRPr="004B320A" w:rsidRDefault="00342966" w:rsidP="00DD193D">
            <w:pPr>
              <w:rPr>
                <w:rFonts w:ascii="Times New Roman" w:hAnsi="Times New Roman"/>
                <w:sz w:val="20"/>
              </w:rPr>
            </w:pPr>
          </w:p>
        </w:tc>
        <w:tc>
          <w:tcPr>
            <w:tcW w:w="668" w:type="pct"/>
            <w:vMerge/>
            <w:vAlign w:val="center"/>
            <w:hideMark/>
          </w:tcPr>
          <w:p w14:paraId="28B1D97F" w14:textId="77777777" w:rsidR="00342966" w:rsidRPr="004B320A" w:rsidRDefault="00342966" w:rsidP="00DD193D">
            <w:pPr>
              <w:rPr>
                <w:rFonts w:ascii="Times New Roman" w:hAnsi="Times New Roman"/>
                <w:sz w:val="20"/>
              </w:rPr>
            </w:pPr>
          </w:p>
        </w:tc>
      </w:tr>
      <w:tr w:rsidR="00342966" w:rsidRPr="004B320A" w14:paraId="6FED12AA" w14:textId="77777777" w:rsidTr="00342966">
        <w:trPr>
          <w:trHeight w:val="264"/>
          <w:jc w:val="center"/>
        </w:trPr>
        <w:tc>
          <w:tcPr>
            <w:tcW w:w="242" w:type="pct"/>
            <w:vMerge/>
            <w:vAlign w:val="center"/>
            <w:hideMark/>
          </w:tcPr>
          <w:p w14:paraId="5428BE7D" w14:textId="77777777" w:rsidR="00342966" w:rsidRPr="004B320A" w:rsidRDefault="00342966" w:rsidP="00DD193D">
            <w:pPr>
              <w:rPr>
                <w:rFonts w:ascii="Times New Roman" w:hAnsi="Times New Roman"/>
                <w:sz w:val="20"/>
              </w:rPr>
            </w:pPr>
          </w:p>
        </w:tc>
        <w:tc>
          <w:tcPr>
            <w:tcW w:w="375" w:type="pct"/>
            <w:vMerge/>
            <w:vAlign w:val="center"/>
            <w:hideMark/>
          </w:tcPr>
          <w:p w14:paraId="3A20AE82" w14:textId="77777777" w:rsidR="00342966" w:rsidRPr="004B320A" w:rsidRDefault="00342966" w:rsidP="00DD193D">
            <w:pPr>
              <w:rPr>
                <w:rFonts w:ascii="Times New Roman" w:hAnsi="Times New Roman"/>
                <w:b/>
                <w:sz w:val="20"/>
              </w:rPr>
            </w:pPr>
          </w:p>
        </w:tc>
        <w:tc>
          <w:tcPr>
            <w:tcW w:w="539" w:type="pct"/>
            <w:vMerge/>
            <w:vAlign w:val="center"/>
            <w:hideMark/>
          </w:tcPr>
          <w:p w14:paraId="12D376B0" w14:textId="77777777" w:rsidR="00342966" w:rsidRPr="004B320A" w:rsidRDefault="00342966" w:rsidP="00DD193D">
            <w:pPr>
              <w:rPr>
                <w:rFonts w:ascii="Times New Roman" w:hAnsi="Times New Roman"/>
                <w:b/>
                <w:sz w:val="20"/>
              </w:rPr>
            </w:pPr>
          </w:p>
        </w:tc>
        <w:tc>
          <w:tcPr>
            <w:tcW w:w="276" w:type="pct"/>
            <w:vMerge/>
            <w:vAlign w:val="center"/>
            <w:hideMark/>
          </w:tcPr>
          <w:p w14:paraId="557D0006"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3776C7F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62E203C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1089878</w:t>
            </w:r>
          </w:p>
        </w:tc>
        <w:tc>
          <w:tcPr>
            <w:tcW w:w="489" w:type="pct"/>
            <w:shd w:val="clear" w:color="auto" w:fill="auto"/>
            <w:noWrap/>
            <w:vAlign w:val="center"/>
            <w:hideMark/>
          </w:tcPr>
          <w:p w14:paraId="13B7DA3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555093</w:t>
            </w:r>
          </w:p>
        </w:tc>
        <w:tc>
          <w:tcPr>
            <w:tcW w:w="563" w:type="pct"/>
            <w:vMerge/>
            <w:vAlign w:val="center"/>
            <w:hideMark/>
          </w:tcPr>
          <w:p w14:paraId="0F3B1932" w14:textId="77777777" w:rsidR="00342966" w:rsidRPr="004B320A" w:rsidRDefault="00342966" w:rsidP="00DD193D">
            <w:pPr>
              <w:rPr>
                <w:rFonts w:ascii="Times New Roman" w:hAnsi="Times New Roman"/>
                <w:sz w:val="20"/>
              </w:rPr>
            </w:pPr>
          </w:p>
        </w:tc>
        <w:tc>
          <w:tcPr>
            <w:tcW w:w="502" w:type="pct"/>
            <w:vMerge/>
            <w:vAlign w:val="center"/>
            <w:hideMark/>
          </w:tcPr>
          <w:p w14:paraId="694242E4" w14:textId="77777777" w:rsidR="00342966" w:rsidRPr="004B320A" w:rsidRDefault="00342966" w:rsidP="00DD193D">
            <w:pPr>
              <w:rPr>
                <w:rFonts w:ascii="Times New Roman" w:hAnsi="Times New Roman"/>
                <w:sz w:val="20"/>
              </w:rPr>
            </w:pPr>
          </w:p>
        </w:tc>
        <w:tc>
          <w:tcPr>
            <w:tcW w:w="515" w:type="pct"/>
            <w:vMerge/>
            <w:vAlign w:val="center"/>
            <w:hideMark/>
          </w:tcPr>
          <w:p w14:paraId="2E0D19B8" w14:textId="77777777" w:rsidR="00342966" w:rsidRPr="004B320A" w:rsidRDefault="00342966" w:rsidP="00DD193D">
            <w:pPr>
              <w:rPr>
                <w:rFonts w:ascii="Times New Roman" w:hAnsi="Times New Roman"/>
                <w:sz w:val="20"/>
              </w:rPr>
            </w:pPr>
          </w:p>
        </w:tc>
        <w:tc>
          <w:tcPr>
            <w:tcW w:w="668" w:type="pct"/>
            <w:vMerge/>
            <w:vAlign w:val="center"/>
            <w:hideMark/>
          </w:tcPr>
          <w:p w14:paraId="47A0691B" w14:textId="77777777" w:rsidR="00342966" w:rsidRPr="004B320A" w:rsidRDefault="00342966" w:rsidP="00DD193D">
            <w:pPr>
              <w:rPr>
                <w:rFonts w:ascii="Times New Roman" w:hAnsi="Times New Roman"/>
                <w:sz w:val="20"/>
              </w:rPr>
            </w:pPr>
          </w:p>
        </w:tc>
      </w:tr>
      <w:tr w:rsidR="00342966" w:rsidRPr="004B320A" w14:paraId="11C315A7" w14:textId="77777777" w:rsidTr="00342966">
        <w:trPr>
          <w:trHeight w:val="264"/>
          <w:jc w:val="center"/>
        </w:trPr>
        <w:tc>
          <w:tcPr>
            <w:tcW w:w="242" w:type="pct"/>
            <w:vMerge/>
            <w:vAlign w:val="center"/>
            <w:hideMark/>
          </w:tcPr>
          <w:p w14:paraId="74F1E623" w14:textId="77777777" w:rsidR="00342966" w:rsidRPr="004B320A" w:rsidRDefault="00342966" w:rsidP="00DD193D">
            <w:pPr>
              <w:rPr>
                <w:rFonts w:ascii="Times New Roman" w:hAnsi="Times New Roman"/>
                <w:sz w:val="20"/>
              </w:rPr>
            </w:pPr>
          </w:p>
        </w:tc>
        <w:tc>
          <w:tcPr>
            <w:tcW w:w="375" w:type="pct"/>
            <w:vMerge/>
            <w:vAlign w:val="center"/>
            <w:hideMark/>
          </w:tcPr>
          <w:p w14:paraId="7F16B995" w14:textId="77777777" w:rsidR="00342966" w:rsidRPr="004B320A" w:rsidRDefault="00342966" w:rsidP="00DD193D">
            <w:pPr>
              <w:rPr>
                <w:rFonts w:ascii="Times New Roman" w:hAnsi="Times New Roman"/>
                <w:b/>
                <w:sz w:val="20"/>
              </w:rPr>
            </w:pPr>
          </w:p>
        </w:tc>
        <w:tc>
          <w:tcPr>
            <w:tcW w:w="539" w:type="pct"/>
            <w:vMerge/>
            <w:vAlign w:val="center"/>
            <w:hideMark/>
          </w:tcPr>
          <w:p w14:paraId="25DA867C" w14:textId="77777777" w:rsidR="00342966" w:rsidRPr="004B320A" w:rsidRDefault="00342966" w:rsidP="00DD193D">
            <w:pPr>
              <w:rPr>
                <w:rFonts w:ascii="Times New Roman" w:hAnsi="Times New Roman"/>
                <w:b/>
                <w:sz w:val="20"/>
              </w:rPr>
            </w:pPr>
          </w:p>
        </w:tc>
        <w:tc>
          <w:tcPr>
            <w:tcW w:w="276" w:type="pct"/>
            <w:vMerge/>
            <w:vAlign w:val="center"/>
            <w:hideMark/>
          </w:tcPr>
          <w:p w14:paraId="4B66188A"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26C849A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w:t>
            </w:r>
          </w:p>
        </w:tc>
        <w:tc>
          <w:tcPr>
            <w:tcW w:w="486" w:type="pct"/>
            <w:shd w:val="clear" w:color="auto" w:fill="auto"/>
            <w:noWrap/>
            <w:vAlign w:val="center"/>
            <w:hideMark/>
          </w:tcPr>
          <w:p w14:paraId="6CBDD47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1085220</w:t>
            </w:r>
          </w:p>
        </w:tc>
        <w:tc>
          <w:tcPr>
            <w:tcW w:w="489" w:type="pct"/>
            <w:shd w:val="clear" w:color="auto" w:fill="auto"/>
            <w:noWrap/>
            <w:vAlign w:val="center"/>
            <w:hideMark/>
          </w:tcPr>
          <w:p w14:paraId="498BF84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560171</w:t>
            </w:r>
          </w:p>
        </w:tc>
        <w:tc>
          <w:tcPr>
            <w:tcW w:w="563" w:type="pct"/>
            <w:vMerge/>
            <w:vAlign w:val="center"/>
            <w:hideMark/>
          </w:tcPr>
          <w:p w14:paraId="19C06DC6" w14:textId="77777777" w:rsidR="00342966" w:rsidRPr="004B320A" w:rsidRDefault="00342966" w:rsidP="00DD193D">
            <w:pPr>
              <w:rPr>
                <w:rFonts w:ascii="Times New Roman" w:hAnsi="Times New Roman"/>
                <w:sz w:val="20"/>
              </w:rPr>
            </w:pPr>
          </w:p>
        </w:tc>
        <w:tc>
          <w:tcPr>
            <w:tcW w:w="502" w:type="pct"/>
            <w:vMerge/>
            <w:vAlign w:val="center"/>
            <w:hideMark/>
          </w:tcPr>
          <w:p w14:paraId="063FFE54" w14:textId="77777777" w:rsidR="00342966" w:rsidRPr="004B320A" w:rsidRDefault="00342966" w:rsidP="00DD193D">
            <w:pPr>
              <w:rPr>
                <w:rFonts w:ascii="Times New Roman" w:hAnsi="Times New Roman"/>
                <w:sz w:val="20"/>
              </w:rPr>
            </w:pPr>
          </w:p>
        </w:tc>
        <w:tc>
          <w:tcPr>
            <w:tcW w:w="515" w:type="pct"/>
            <w:vMerge/>
            <w:vAlign w:val="center"/>
            <w:hideMark/>
          </w:tcPr>
          <w:p w14:paraId="600C953C" w14:textId="77777777" w:rsidR="00342966" w:rsidRPr="004B320A" w:rsidRDefault="00342966" w:rsidP="00DD193D">
            <w:pPr>
              <w:rPr>
                <w:rFonts w:ascii="Times New Roman" w:hAnsi="Times New Roman"/>
                <w:sz w:val="20"/>
              </w:rPr>
            </w:pPr>
          </w:p>
        </w:tc>
        <w:tc>
          <w:tcPr>
            <w:tcW w:w="668" w:type="pct"/>
            <w:vMerge/>
            <w:vAlign w:val="center"/>
            <w:hideMark/>
          </w:tcPr>
          <w:p w14:paraId="5DC60BE4" w14:textId="77777777" w:rsidR="00342966" w:rsidRPr="004B320A" w:rsidRDefault="00342966" w:rsidP="00DD193D">
            <w:pPr>
              <w:rPr>
                <w:rFonts w:ascii="Times New Roman" w:hAnsi="Times New Roman"/>
                <w:sz w:val="20"/>
              </w:rPr>
            </w:pPr>
          </w:p>
        </w:tc>
      </w:tr>
      <w:tr w:rsidR="00342966" w:rsidRPr="004B320A" w14:paraId="368FF37F" w14:textId="77777777" w:rsidTr="00342966">
        <w:trPr>
          <w:trHeight w:val="264"/>
          <w:jc w:val="center"/>
        </w:trPr>
        <w:tc>
          <w:tcPr>
            <w:tcW w:w="242" w:type="pct"/>
            <w:vMerge/>
            <w:vAlign w:val="center"/>
            <w:hideMark/>
          </w:tcPr>
          <w:p w14:paraId="042269C2" w14:textId="77777777" w:rsidR="00342966" w:rsidRPr="004B320A" w:rsidRDefault="00342966" w:rsidP="00DD193D">
            <w:pPr>
              <w:rPr>
                <w:rFonts w:ascii="Times New Roman" w:hAnsi="Times New Roman"/>
                <w:sz w:val="20"/>
              </w:rPr>
            </w:pPr>
          </w:p>
        </w:tc>
        <w:tc>
          <w:tcPr>
            <w:tcW w:w="375" w:type="pct"/>
            <w:vMerge/>
            <w:vAlign w:val="center"/>
            <w:hideMark/>
          </w:tcPr>
          <w:p w14:paraId="373FF2E5" w14:textId="77777777" w:rsidR="00342966" w:rsidRPr="004B320A" w:rsidRDefault="00342966" w:rsidP="00DD193D">
            <w:pPr>
              <w:rPr>
                <w:rFonts w:ascii="Times New Roman" w:hAnsi="Times New Roman"/>
                <w:b/>
                <w:sz w:val="20"/>
              </w:rPr>
            </w:pPr>
          </w:p>
        </w:tc>
        <w:tc>
          <w:tcPr>
            <w:tcW w:w="539" w:type="pct"/>
            <w:vMerge/>
            <w:vAlign w:val="center"/>
            <w:hideMark/>
          </w:tcPr>
          <w:p w14:paraId="2B56169B" w14:textId="77777777" w:rsidR="00342966" w:rsidRPr="004B320A" w:rsidRDefault="00342966" w:rsidP="00DD193D">
            <w:pPr>
              <w:rPr>
                <w:rFonts w:ascii="Times New Roman" w:hAnsi="Times New Roman"/>
                <w:b/>
                <w:sz w:val="20"/>
              </w:rPr>
            </w:pPr>
          </w:p>
        </w:tc>
        <w:tc>
          <w:tcPr>
            <w:tcW w:w="276" w:type="pct"/>
            <w:vMerge/>
            <w:vAlign w:val="center"/>
            <w:hideMark/>
          </w:tcPr>
          <w:p w14:paraId="20AE02DD"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4EB0A7D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w:t>
            </w:r>
          </w:p>
        </w:tc>
        <w:tc>
          <w:tcPr>
            <w:tcW w:w="486" w:type="pct"/>
            <w:shd w:val="clear" w:color="auto" w:fill="auto"/>
            <w:noWrap/>
            <w:vAlign w:val="center"/>
            <w:hideMark/>
          </w:tcPr>
          <w:p w14:paraId="6A24790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1085084</w:t>
            </w:r>
          </w:p>
        </w:tc>
        <w:tc>
          <w:tcPr>
            <w:tcW w:w="489" w:type="pct"/>
            <w:shd w:val="clear" w:color="auto" w:fill="auto"/>
            <w:noWrap/>
            <w:vAlign w:val="center"/>
            <w:hideMark/>
          </w:tcPr>
          <w:p w14:paraId="14435CF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559414</w:t>
            </w:r>
          </w:p>
        </w:tc>
        <w:tc>
          <w:tcPr>
            <w:tcW w:w="563" w:type="pct"/>
            <w:vMerge/>
            <w:vAlign w:val="center"/>
            <w:hideMark/>
          </w:tcPr>
          <w:p w14:paraId="7752CA71" w14:textId="77777777" w:rsidR="00342966" w:rsidRPr="004B320A" w:rsidRDefault="00342966" w:rsidP="00DD193D">
            <w:pPr>
              <w:rPr>
                <w:rFonts w:ascii="Times New Roman" w:hAnsi="Times New Roman"/>
                <w:sz w:val="20"/>
              </w:rPr>
            </w:pPr>
          </w:p>
        </w:tc>
        <w:tc>
          <w:tcPr>
            <w:tcW w:w="502" w:type="pct"/>
            <w:vMerge/>
            <w:vAlign w:val="center"/>
            <w:hideMark/>
          </w:tcPr>
          <w:p w14:paraId="3E2D5945" w14:textId="77777777" w:rsidR="00342966" w:rsidRPr="004B320A" w:rsidRDefault="00342966" w:rsidP="00DD193D">
            <w:pPr>
              <w:rPr>
                <w:rFonts w:ascii="Times New Roman" w:hAnsi="Times New Roman"/>
                <w:sz w:val="20"/>
              </w:rPr>
            </w:pPr>
          </w:p>
        </w:tc>
        <w:tc>
          <w:tcPr>
            <w:tcW w:w="515" w:type="pct"/>
            <w:vMerge/>
            <w:vAlign w:val="center"/>
            <w:hideMark/>
          </w:tcPr>
          <w:p w14:paraId="6CC68E98" w14:textId="77777777" w:rsidR="00342966" w:rsidRPr="004B320A" w:rsidRDefault="00342966" w:rsidP="00DD193D">
            <w:pPr>
              <w:rPr>
                <w:rFonts w:ascii="Times New Roman" w:hAnsi="Times New Roman"/>
                <w:sz w:val="20"/>
              </w:rPr>
            </w:pPr>
          </w:p>
        </w:tc>
        <w:tc>
          <w:tcPr>
            <w:tcW w:w="668" w:type="pct"/>
            <w:vMerge/>
            <w:vAlign w:val="center"/>
            <w:hideMark/>
          </w:tcPr>
          <w:p w14:paraId="185957F4" w14:textId="77777777" w:rsidR="00342966" w:rsidRPr="004B320A" w:rsidRDefault="00342966" w:rsidP="00DD193D">
            <w:pPr>
              <w:rPr>
                <w:rFonts w:ascii="Times New Roman" w:hAnsi="Times New Roman"/>
                <w:sz w:val="20"/>
              </w:rPr>
            </w:pPr>
          </w:p>
        </w:tc>
      </w:tr>
      <w:tr w:rsidR="00342966" w:rsidRPr="004B320A" w14:paraId="6392BFC3" w14:textId="77777777" w:rsidTr="00342966">
        <w:trPr>
          <w:trHeight w:val="264"/>
          <w:jc w:val="center"/>
        </w:trPr>
        <w:tc>
          <w:tcPr>
            <w:tcW w:w="242" w:type="pct"/>
            <w:vMerge w:val="restart"/>
            <w:shd w:val="clear" w:color="auto" w:fill="auto"/>
            <w:noWrap/>
            <w:vAlign w:val="center"/>
            <w:hideMark/>
          </w:tcPr>
          <w:p w14:paraId="4B7D306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375" w:type="pct"/>
            <w:vMerge w:val="restart"/>
            <w:shd w:val="clear" w:color="auto" w:fill="auto"/>
            <w:noWrap/>
            <w:vAlign w:val="center"/>
            <w:hideMark/>
          </w:tcPr>
          <w:p w14:paraId="1CB663B1"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I.B</w:t>
            </w:r>
          </w:p>
        </w:tc>
        <w:tc>
          <w:tcPr>
            <w:tcW w:w="539" w:type="pct"/>
            <w:vMerge w:val="restart"/>
            <w:shd w:val="clear" w:color="auto" w:fill="auto"/>
            <w:noWrap/>
            <w:vAlign w:val="center"/>
            <w:hideMark/>
          </w:tcPr>
          <w:p w14:paraId="1C1B3E57"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2.333</w:t>
            </w:r>
          </w:p>
        </w:tc>
        <w:tc>
          <w:tcPr>
            <w:tcW w:w="276" w:type="pct"/>
            <w:vMerge w:val="restart"/>
            <w:shd w:val="clear" w:color="auto" w:fill="auto"/>
            <w:noWrap/>
            <w:vAlign w:val="center"/>
            <w:hideMark/>
          </w:tcPr>
          <w:p w14:paraId="5C335C8E"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w:t>
            </w:r>
          </w:p>
        </w:tc>
        <w:tc>
          <w:tcPr>
            <w:tcW w:w="344" w:type="pct"/>
            <w:shd w:val="clear" w:color="auto" w:fill="auto"/>
            <w:noWrap/>
            <w:vAlign w:val="center"/>
            <w:hideMark/>
          </w:tcPr>
          <w:p w14:paraId="3972A25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7DCA5C2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1084849</w:t>
            </w:r>
          </w:p>
        </w:tc>
        <w:tc>
          <w:tcPr>
            <w:tcW w:w="489" w:type="pct"/>
            <w:shd w:val="clear" w:color="auto" w:fill="auto"/>
            <w:noWrap/>
            <w:vAlign w:val="center"/>
            <w:hideMark/>
          </w:tcPr>
          <w:p w14:paraId="573F77F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559782</w:t>
            </w:r>
          </w:p>
        </w:tc>
        <w:tc>
          <w:tcPr>
            <w:tcW w:w="563" w:type="pct"/>
            <w:vMerge w:val="restart"/>
            <w:shd w:val="clear" w:color="auto" w:fill="auto"/>
            <w:noWrap/>
            <w:vAlign w:val="center"/>
            <w:hideMark/>
          </w:tcPr>
          <w:p w14:paraId="38E98F4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1.241.468</w:t>
            </w:r>
          </w:p>
        </w:tc>
        <w:tc>
          <w:tcPr>
            <w:tcW w:w="502" w:type="pct"/>
            <w:vMerge w:val="restart"/>
            <w:shd w:val="clear" w:color="auto" w:fill="auto"/>
            <w:noWrap/>
            <w:vAlign w:val="center"/>
            <w:hideMark/>
          </w:tcPr>
          <w:p w14:paraId="732B57A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4,3</w:t>
            </w:r>
          </w:p>
        </w:tc>
        <w:tc>
          <w:tcPr>
            <w:tcW w:w="515" w:type="pct"/>
            <w:vMerge w:val="restart"/>
            <w:shd w:val="clear" w:color="auto" w:fill="auto"/>
            <w:noWrap/>
            <w:vAlign w:val="center"/>
            <w:hideMark/>
          </w:tcPr>
          <w:p w14:paraId="60CDD9C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5429D30F"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2.624.741</w:t>
            </w:r>
          </w:p>
        </w:tc>
      </w:tr>
      <w:tr w:rsidR="00342966" w:rsidRPr="004B320A" w14:paraId="2EE5BB56" w14:textId="77777777" w:rsidTr="00342966">
        <w:trPr>
          <w:trHeight w:val="264"/>
          <w:jc w:val="center"/>
        </w:trPr>
        <w:tc>
          <w:tcPr>
            <w:tcW w:w="242" w:type="pct"/>
            <w:vMerge/>
            <w:vAlign w:val="center"/>
            <w:hideMark/>
          </w:tcPr>
          <w:p w14:paraId="0FD38977" w14:textId="77777777" w:rsidR="00342966" w:rsidRPr="004B320A" w:rsidRDefault="00342966" w:rsidP="00DD193D">
            <w:pPr>
              <w:rPr>
                <w:rFonts w:ascii="Times New Roman" w:hAnsi="Times New Roman"/>
                <w:sz w:val="20"/>
              </w:rPr>
            </w:pPr>
          </w:p>
        </w:tc>
        <w:tc>
          <w:tcPr>
            <w:tcW w:w="375" w:type="pct"/>
            <w:vMerge/>
            <w:vAlign w:val="center"/>
            <w:hideMark/>
          </w:tcPr>
          <w:p w14:paraId="414D43BE" w14:textId="77777777" w:rsidR="00342966" w:rsidRPr="004B320A" w:rsidRDefault="00342966" w:rsidP="00DD193D">
            <w:pPr>
              <w:rPr>
                <w:rFonts w:ascii="Times New Roman" w:hAnsi="Times New Roman"/>
                <w:b/>
                <w:sz w:val="20"/>
              </w:rPr>
            </w:pPr>
          </w:p>
        </w:tc>
        <w:tc>
          <w:tcPr>
            <w:tcW w:w="539" w:type="pct"/>
            <w:vMerge/>
            <w:vAlign w:val="center"/>
            <w:hideMark/>
          </w:tcPr>
          <w:p w14:paraId="4C2C9BA0" w14:textId="77777777" w:rsidR="00342966" w:rsidRPr="004B320A" w:rsidRDefault="00342966" w:rsidP="00DD193D">
            <w:pPr>
              <w:rPr>
                <w:rFonts w:ascii="Times New Roman" w:hAnsi="Times New Roman"/>
                <w:b/>
                <w:sz w:val="20"/>
              </w:rPr>
            </w:pPr>
          </w:p>
        </w:tc>
        <w:tc>
          <w:tcPr>
            <w:tcW w:w="276" w:type="pct"/>
            <w:vMerge/>
            <w:vAlign w:val="center"/>
            <w:hideMark/>
          </w:tcPr>
          <w:p w14:paraId="665B2D87"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52EE7D2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2244AE6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1084949</w:t>
            </w:r>
          </w:p>
        </w:tc>
        <w:tc>
          <w:tcPr>
            <w:tcW w:w="489" w:type="pct"/>
            <w:shd w:val="clear" w:color="auto" w:fill="auto"/>
            <w:noWrap/>
            <w:vAlign w:val="center"/>
            <w:hideMark/>
          </w:tcPr>
          <w:p w14:paraId="3FE30F0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560389</w:t>
            </w:r>
          </w:p>
        </w:tc>
        <w:tc>
          <w:tcPr>
            <w:tcW w:w="563" w:type="pct"/>
            <w:vMerge/>
            <w:vAlign w:val="center"/>
            <w:hideMark/>
          </w:tcPr>
          <w:p w14:paraId="04C3DA62" w14:textId="77777777" w:rsidR="00342966" w:rsidRPr="004B320A" w:rsidRDefault="00342966" w:rsidP="00DD193D">
            <w:pPr>
              <w:rPr>
                <w:rFonts w:ascii="Times New Roman" w:hAnsi="Times New Roman"/>
                <w:sz w:val="20"/>
              </w:rPr>
            </w:pPr>
          </w:p>
        </w:tc>
        <w:tc>
          <w:tcPr>
            <w:tcW w:w="502" w:type="pct"/>
            <w:vMerge/>
            <w:vAlign w:val="center"/>
            <w:hideMark/>
          </w:tcPr>
          <w:p w14:paraId="689D917B" w14:textId="77777777" w:rsidR="00342966" w:rsidRPr="004B320A" w:rsidRDefault="00342966" w:rsidP="00DD193D">
            <w:pPr>
              <w:rPr>
                <w:rFonts w:ascii="Times New Roman" w:hAnsi="Times New Roman"/>
                <w:sz w:val="20"/>
              </w:rPr>
            </w:pPr>
          </w:p>
        </w:tc>
        <w:tc>
          <w:tcPr>
            <w:tcW w:w="515" w:type="pct"/>
            <w:vMerge/>
            <w:vAlign w:val="center"/>
            <w:hideMark/>
          </w:tcPr>
          <w:p w14:paraId="7FE2F824" w14:textId="77777777" w:rsidR="00342966" w:rsidRPr="004B320A" w:rsidRDefault="00342966" w:rsidP="00DD193D">
            <w:pPr>
              <w:rPr>
                <w:rFonts w:ascii="Times New Roman" w:hAnsi="Times New Roman"/>
                <w:sz w:val="20"/>
              </w:rPr>
            </w:pPr>
          </w:p>
        </w:tc>
        <w:tc>
          <w:tcPr>
            <w:tcW w:w="668" w:type="pct"/>
            <w:vMerge/>
            <w:vAlign w:val="center"/>
            <w:hideMark/>
          </w:tcPr>
          <w:p w14:paraId="415682D3" w14:textId="77777777" w:rsidR="00342966" w:rsidRPr="004B320A" w:rsidRDefault="00342966" w:rsidP="00DD193D">
            <w:pPr>
              <w:rPr>
                <w:rFonts w:ascii="Times New Roman" w:hAnsi="Times New Roman"/>
                <w:sz w:val="20"/>
              </w:rPr>
            </w:pPr>
          </w:p>
        </w:tc>
      </w:tr>
      <w:tr w:rsidR="00342966" w:rsidRPr="004B320A" w14:paraId="3A6C73CC" w14:textId="77777777" w:rsidTr="00342966">
        <w:trPr>
          <w:trHeight w:val="264"/>
          <w:jc w:val="center"/>
        </w:trPr>
        <w:tc>
          <w:tcPr>
            <w:tcW w:w="242" w:type="pct"/>
            <w:vMerge/>
            <w:vAlign w:val="center"/>
            <w:hideMark/>
          </w:tcPr>
          <w:p w14:paraId="3E508E2F" w14:textId="77777777" w:rsidR="00342966" w:rsidRPr="004B320A" w:rsidRDefault="00342966" w:rsidP="00DD193D">
            <w:pPr>
              <w:rPr>
                <w:rFonts w:ascii="Times New Roman" w:hAnsi="Times New Roman"/>
                <w:sz w:val="20"/>
              </w:rPr>
            </w:pPr>
          </w:p>
        </w:tc>
        <w:tc>
          <w:tcPr>
            <w:tcW w:w="375" w:type="pct"/>
            <w:vMerge/>
            <w:vAlign w:val="center"/>
            <w:hideMark/>
          </w:tcPr>
          <w:p w14:paraId="336B86E7" w14:textId="77777777" w:rsidR="00342966" w:rsidRPr="004B320A" w:rsidRDefault="00342966" w:rsidP="00DD193D">
            <w:pPr>
              <w:rPr>
                <w:rFonts w:ascii="Times New Roman" w:hAnsi="Times New Roman"/>
                <w:b/>
                <w:sz w:val="20"/>
              </w:rPr>
            </w:pPr>
          </w:p>
        </w:tc>
        <w:tc>
          <w:tcPr>
            <w:tcW w:w="539" w:type="pct"/>
            <w:vMerge/>
            <w:vAlign w:val="center"/>
            <w:hideMark/>
          </w:tcPr>
          <w:p w14:paraId="3F231FFD" w14:textId="77777777" w:rsidR="00342966" w:rsidRPr="004B320A" w:rsidRDefault="00342966" w:rsidP="00DD193D">
            <w:pPr>
              <w:rPr>
                <w:rFonts w:ascii="Times New Roman" w:hAnsi="Times New Roman"/>
                <w:b/>
                <w:sz w:val="20"/>
              </w:rPr>
            </w:pPr>
          </w:p>
        </w:tc>
        <w:tc>
          <w:tcPr>
            <w:tcW w:w="276" w:type="pct"/>
            <w:vMerge/>
            <w:vAlign w:val="center"/>
            <w:hideMark/>
          </w:tcPr>
          <w:p w14:paraId="418EFF1B"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25DD929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404E68C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1082547</w:t>
            </w:r>
          </w:p>
        </w:tc>
        <w:tc>
          <w:tcPr>
            <w:tcW w:w="489" w:type="pct"/>
            <w:shd w:val="clear" w:color="auto" w:fill="auto"/>
            <w:noWrap/>
            <w:vAlign w:val="center"/>
            <w:hideMark/>
          </w:tcPr>
          <w:p w14:paraId="1B1668A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561854</w:t>
            </w:r>
          </w:p>
        </w:tc>
        <w:tc>
          <w:tcPr>
            <w:tcW w:w="563" w:type="pct"/>
            <w:vMerge/>
            <w:vAlign w:val="center"/>
            <w:hideMark/>
          </w:tcPr>
          <w:p w14:paraId="45BA41CF" w14:textId="77777777" w:rsidR="00342966" w:rsidRPr="004B320A" w:rsidRDefault="00342966" w:rsidP="00DD193D">
            <w:pPr>
              <w:rPr>
                <w:rFonts w:ascii="Times New Roman" w:hAnsi="Times New Roman"/>
                <w:sz w:val="20"/>
              </w:rPr>
            </w:pPr>
          </w:p>
        </w:tc>
        <w:tc>
          <w:tcPr>
            <w:tcW w:w="502" w:type="pct"/>
            <w:vMerge/>
            <w:vAlign w:val="center"/>
            <w:hideMark/>
          </w:tcPr>
          <w:p w14:paraId="157B8C4D" w14:textId="77777777" w:rsidR="00342966" w:rsidRPr="004B320A" w:rsidRDefault="00342966" w:rsidP="00DD193D">
            <w:pPr>
              <w:rPr>
                <w:rFonts w:ascii="Times New Roman" w:hAnsi="Times New Roman"/>
                <w:sz w:val="20"/>
              </w:rPr>
            </w:pPr>
          </w:p>
        </w:tc>
        <w:tc>
          <w:tcPr>
            <w:tcW w:w="515" w:type="pct"/>
            <w:vMerge/>
            <w:vAlign w:val="center"/>
            <w:hideMark/>
          </w:tcPr>
          <w:p w14:paraId="3FC2213E" w14:textId="77777777" w:rsidR="00342966" w:rsidRPr="004B320A" w:rsidRDefault="00342966" w:rsidP="00DD193D">
            <w:pPr>
              <w:rPr>
                <w:rFonts w:ascii="Times New Roman" w:hAnsi="Times New Roman"/>
                <w:sz w:val="20"/>
              </w:rPr>
            </w:pPr>
          </w:p>
        </w:tc>
        <w:tc>
          <w:tcPr>
            <w:tcW w:w="668" w:type="pct"/>
            <w:vMerge/>
            <w:vAlign w:val="center"/>
            <w:hideMark/>
          </w:tcPr>
          <w:p w14:paraId="15821501" w14:textId="77777777" w:rsidR="00342966" w:rsidRPr="004B320A" w:rsidRDefault="00342966" w:rsidP="00DD193D">
            <w:pPr>
              <w:rPr>
                <w:rFonts w:ascii="Times New Roman" w:hAnsi="Times New Roman"/>
                <w:sz w:val="20"/>
              </w:rPr>
            </w:pPr>
          </w:p>
        </w:tc>
      </w:tr>
      <w:tr w:rsidR="00342966" w:rsidRPr="004B320A" w14:paraId="4FA274AA" w14:textId="77777777" w:rsidTr="00342966">
        <w:trPr>
          <w:trHeight w:val="264"/>
          <w:jc w:val="center"/>
        </w:trPr>
        <w:tc>
          <w:tcPr>
            <w:tcW w:w="242" w:type="pct"/>
            <w:vMerge/>
            <w:vAlign w:val="center"/>
            <w:hideMark/>
          </w:tcPr>
          <w:p w14:paraId="6DA327EE" w14:textId="77777777" w:rsidR="00342966" w:rsidRPr="004B320A" w:rsidRDefault="00342966" w:rsidP="00DD193D">
            <w:pPr>
              <w:rPr>
                <w:rFonts w:ascii="Times New Roman" w:hAnsi="Times New Roman"/>
                <w:sz w:val="20"/>
              </w:rPr>
            </w:pPr>
          </w:p>
        </w:tc>
        <w:tc>
          <w:tcPr>
            <w:tcW w:w="375" w:type="pct"/>
            <w:vMerge/>
            <w:vAlign w:val="center"/>
            <w:hideMark/>
          </w:tcPr>
          <w:p w14:paraId="273FD8F6" w14:textId="77777777" w:rsidR="00342966" w:rsidRPr="004B320A" w:rsidRDefault="00342966" w:rsidP="00DD193D">
            <w:pPr>
              <w:rPr>
                <w:rFonts w:ascii="Times New Roman" w:hAnsi="Times New Roman"/>
                <w:b/>
                <w:sz w:val="20"/>
              </w:rPr>
            </w:pPr>
          </w:p>
        </w:tc>
        <w:tc>
          <w:tcPr>
            <w:tcW w:w="539" w:type="pct"/>
            <w:vMerge/>
            <w:vAlign w:val="center"/>
            <w:hideMark/>
          </w:tcPr>
          <w:p w14:paraId="577326D0" w14:textId="77777777" w:rsidR="00342966" w:rsidRPr="004B320A" w:rsidRDefault="00342966" w:rsidP="00DD193D">
            <w:pPr>
              <w:rPr>
                <w:rFonts w:ascii="Times New Roman" w:hAnsi="Times New Roman"/>
                <w:b/>
                <w:sz w:val="20"/>
              </w:rPr>
            </w:pPr>
          </w:p>
        </w:tc>
        <w:tc>
          <w:tcPr>
            <w:tcW w:w="276" w:type="pct"/>
            <w:vMerge/>
            <w:vAlign w:val="center"/>
            <w:hideMark/>
          </w:tcPr>
          <w:p w14:paraId="77A4E468"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0BDB6AB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7B9A78F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1082321</w:t>
            </w:r>
          </w:p>
        </w:tc>
        <w:tc>
          <w:tcPr>
            <w:tcW w:w="489" w:type="pct"/>
            <w:shd w:val="clear" w:color="auto" w:fill="auto"/>
            <w:noWrap/>
            <w:vAlign w:val="center"/>
            <w:hideMark/>
          </w:tcPr>
          <w:p w14:paraId="7020D28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561557</w:t>
            </w:r>
          </w:p>
        </w:tc>
        <w:tc>
          <w:tcPr>
            <w:tcW w:w="563" w:type="pct"/>
            <w:vMerge/>
            <w:vAlign w:val="center"/>
            <w:hideMark/>
          </w:tcPr>
          <w:p w14:paraId="3638B971" w14:textId="77777777" w:rsidR="00342966" w:rsidRPr="004B320A" w:rsidRDefault="00342966" w:rsidP="00DD193D">
            <w:pPr>
              <w:rPr>
                <w:rFonts w:ascii="Times New Roman" w:hAnsi="Times New Roman"/>
                <w:sz w:val="20"/>
              </w:rPr>
            </w:pPr>
          </w:p>
        </w:tc>
        <w:tc>
          <w:tcPr>
            <w:tcW w:w="502" w:type="pct"/>
            <w:vMerge/>
            <w:vAlign w:val="center"/>
            <w:hideMark/>
          </w:tcPr>
          <w:p w14:paraId="392EF367" w14:textId="77777777" w:rsidR="00342966" w:rsidRPr="004B320A" w:rsidRDefault="00342966" w:rsidP="00DD193D">
            <w:pPr>
              <w:rPr>
                <w:rFonts w:ascii="Times New Roman" w:hAnsi="Times New Roman"/>
                <w:sz w:val="20"/>
              </w:rPr>
            </w:pPr>
          </w:p>
        </w:tc>
        <w:tc>
          <w:tcPr>
            <w:tcW w:w="515" w:type="pct"/>
            <w:vMerge/>
            <w:vAlign w:val="center"/>
            <w:hideMark/>
          </w:tcPr>
          <w:p w14:paraId="593C779B" w14:textId="77777777" w:rsidR="00342966" w:rsidRPr="004B320A" w:rsidRDefault="00342966" w:rsidP="00DD193D">
            <w:pPr>
              <w:rPr>
                <w:rFonts w:ascii="Times New Roman" w:hAnsi="Times New Roman"/>
                <w:sz w:val="20"/>
              </w:rPr>
            </w:pPr>
          </w:p>
        </w:tc>
        <w:tc>
          <w:tcPr>
            <w:tcW w:w="668" w:type="pct"/>
            <w:vMerge/>
            <w:vAlign w:val="center"/>
            <w:hideMark/>
          </w:tcPr>
          <w:p w14:paraId="7FC55031" w14:textId="77777777" w:rsidR="00342966" w:rsidRPr="004B320A" w:rsidRDefault="00342966" w:rsidP="00DD193D">
            <w:pPr>
              <w:rPr>
                <w:rFonts w:ascii="Times New Roman" w:hAnsi="Times New Roman"/>
                <w:sz w:val="20"/>
              </w:rPr>
            </w:pPr>
          </w:p>
        </w:tc>
      </w:tr>
      <w:tr w:rsidR="00342966" w:rsidRPr="004B320A" w14:paraId="507A1D0A" w14:textId="77777777" w:rsidTr="00342966">
        <w:trPr>
          <w:trHeight w:val="264"/>
          <w:jc w:val="center"/>
        </w:trPr>
        <w:tc>
          <w:tcPr>
            <w:tcW w:w="242" w:type="pct"/>
            <w:vMerge w:val="restart"/>
            <w:shd w:val="clear" w:color="auto" w:fill="auto"/>
            <w:noWrap/>
            <w:vAlign w:val="center"/>
            <w:hideMark/>
          </w:tcPr>
          <w:p w14:paraId="26628A2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375" w:type="pct"/>
            <w:vMerge w:val="restart"/>
            <w:shd w:val="clear" w:color="auto" w:fill="auto"/>
            <w:noWrap/>
            <w:vAlign w:val="center"/>
            <w:hideMark/>
          </w:tcPr>
          <w:p w14:paraId="2D5BDA2F"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II</w:t>
            </w:r>
          </w:p>
        </w:tc>
        <w:tc>
          <w:tcPr>
            <w:tcW w:w="539" w:type="pct"/>
            <w:vMerge w:val="restart"/>
            <w:shd w:val="clear" w:color="auto" w:fill="auto"/>
            <w:noWrap/>
            <w:vAlign w:val="center"/>
            <w:hideMark/>
          </w:tcPr>
          <w:p w14:paraId="37CDFDE3"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1.334a</w:t>
            </w:r>
          </w:p>
        </w:tc>
        <w:tc>
          <w:tcPr>
            <w:tcW w:w="276" w:type="pct"/>
            <w:vMerge w:val="restart"/>
            <w:shd w:val="clear" w:color="auto" w:fill="auto"/>
            <w:noWrap/>
            <w:vAlign w:val="center"/>
            <w:hideMark/>
          </w:tcPr>
          <w:p w14:paraId="7491CBDF"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II</w:t>
            </w:r>
          </w:p>
        </w:tc>
        <w:tc>
          <w:tcPr>
            <w:tcW w:w="344" w:type="pct"/>
            <w:shd w:val="clear" w:color="auto" w:fill="auto"/>
            <w:noWrap/>
            <w:vAlign w:val="center"/>
            <w:hideMark/>
          </w:tcPr>
          <w:p w14:paraId="1847251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7C67DA8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1089783</w:t>
            </w:r>
          </w:p>
        </w:tc>
        <w:tc>
          <w:tcPr>
            <w:tcW w:w="489" w:type="pct"/>
            <w:shd w:val="clear" w:color="auto" w:fill="auto"/>
            <w:noWrap/>
            <w:vAlign w:val="center"/>
            <w:hideMark/>
          </w:tcPr>
          <w:p w14:paraId="37370C5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556239</w:t>
            </w:r>
          </w:p>
        </w:tc>
        <w:tc>
          <w:tcPr>
            <w:tcW w:w="563" w:type="pct"/>
            <w:vMerge w:val="restart"/>
            <w:shd w:val="clear" w:color="auto" w:fill="auto"/>
            <w:noWrap/>
            <w:vAlign w:val="center"/>
            <w:hideMark/>
          </w:tcPr>
          <w:p w14:paraId="55E222E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769.813</w:t>
            </w:r>
          </w:p>
        </w:tc>
        <w:tc>
          <w:tcPr>
            <w:tcW w:w="502" w:type="pct"/>
            <w:vMerge w:val="restart"/>
            <w:shd w:val="clear" w:color="auto" w:fill="auto"/>
            <w:noWrap/>
            <w:vAlign w:val="center"/>
            <w:hideMark/>
          </w:tcPr>
          <w:p w14:paraId="5F62C17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2,3</w:t>
            </w:r>
          </w:p>
        </w:tc>
        <w:tc>
          <w:tcPr>
            <w:tcW w:w="515" w:type="pct"/>
            <w:vMerge w:val="restart"/>
            <w:shd w:val="clear" w:color="auto" w:fill="auto"/>
            <w:noWrap/>
            <w:vAlign w:val="center"/>
            <w:hideMark/>
          </w:tcPr>
          <w:p w14:paraId="6AA4536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3D21B06D"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638.822</w:t>
            </w:r>
          </w:p>
        </w:tc>
      </w:tr>
      <w:tr w:rsidR="00342966" w:rsidRPr="004B320A" w14:paraId="1C858CC4" w14:textId="77777777" w:rsidTr="00342966">
        <w:trPr>
          <w:trHeight w:val="264"/>
          <w:jc w:val="center"/>
        </w:trPr>
        <w:tc>
          <w:tcPr>
            <w:tcW w:w="242" w:type="pct"/>
            <w:vMerge/>
            <w:vAlign w:val="center"/>
            <w:hideMark/>
          </w:tcPr>
          <w:p w14:paraId="77B8E17F" w14:textId="77777777" w:rsidR="00342966" w:rsidRPr="004B320A" w:rsidRDefault="00342966" w:rsidP="00DD193D">
            <w:pPr>
              <w:rPr>
                <w:rFonts w:ascii="Times New Roman" w:hAnsi="Times New Roman"/>
                <w:sz w:val="20"/>
              </w:rPr>
            </w:pPr>
          </w:p>
        </w:tc>
        <w:tc>
          <w:tcPr>
            <w:tcW w:w="375" w:type="pct"/>
            <w:vMerge/>
            <w:vAlign w:val="center"/>
            <w:hideMark/>
          </w:tcPr>
          <w:p w14:paraId="0AAFAF50" w14:textId="77777777" w:rsidR="00342966" w:rsidRPr="004B320A" w:rsidRDefault="00342966" w:rsidP="00DD193D">
            <w:pPr>
              <w:rPr>
                <w:rFonts w:ascii="Times New Roman" w:hAnsi="Times New Roman"/>
                <w:b/>
                <w:sz w:val="20"/>
              </w:rPr>
            </w:pPr>
          </w:p>
        </w:tc>
        <w:tc>
          <w:tcPr>
            <w:tcW w:w="539" w:type="pct"/>
            <w:vMerge/>
            <w:vAlign w:val="center"/>
            <w:hideMark/>
          </w:tcPr>
          <w:p w14:paraId="10E55261" w14:textId="77777777" w:rsidR="00342966" w:rsidRPr="004B320A" w:rsidRDefault="00342966" w:rsidP="00DD193D">
            <w:pPr>
              <w:rPr>
                <w:rFonts w:ascii="Times New Roman" w:hAnsi="Times New Roman"/>
                <w:b/>
                <w:sz w:val="20"/>
              </w:rPr>
            </w:pPr>
          </w:p>
        </w:tc>
        <w:tc>
          <w:tcPr>
            <w:tcW w:w="276" w:type="pct"/>
            <w:vMerge/>
            <w:vAlign w:val="center"/>
            <w:hideMark/>
          </w:tcPr>
          <w:p w14:paraId="4895FD33"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3D1F5C9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772F657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1089867</w:t>
            </w:r>
          </w:p>
        </w:tc>
        <w:tc>
          <w:tcPr>
            <w:tcW w:w="489" w:type="pct"/>
            <w:shd w:val="clear" w:color="auto" w:fill="auto"/>
            <w:noWrap/>
            <w:vAlign w:val="center"/>
            <w:hideMark/>
          </w:tcPr>
          <w:p w14:paraId="70538B6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556342</w:t>
            </w:r>
          </w:p>
        </w:tc>
        <w:tc>
          <w:tcPr>
            <w:tcW w:w="563" w:type="pct"/>
            <w:vMerge/>
            <w:vAlign w:val="center"/>
            <w:hideMark/>
          </w:tcPr>
          <w:p w14:paraId="50189350" w14:textId="77777777" w:rsidR="00342966" w:rsidRPr="004B320A" w:rsidRDefault="00342966" w:rsidP="00DD193D">
            <w:pPr>
              <w:rPr>
                <w:rFonts w:ascii="Times New Roman" w:hAnsi="Times New Roman"/>
                <w:sz w:val="20"/>
              </w:rPr>
            </w:pPr>
          </w:p>
        </w:tc>
        <w:tc>
          <w:tcPr>
            <w:tcW w:w="502" w:type="pct"/>
            <w:vMerge/>
            <w:vAlign w:val="center"/>
            <w:hideMark/>
          </w:tcPr>
          <w:p w14:paraId="59D83F40" w14:textId="77777777" w:rsidR="00342966" w:rsidRPr="004B320A" w:rsidRDefault="00342966" w:rsidP="00DD193D">
            <w:pPr>
              <w:rPr>
                <w:rFonts w:ascii="Times New Roman" w:hAnsi="Times New Roman"/>
                <w:sz w:val="20"/>
              </w:rPr>
            </w:pPr>
          </w:p>
        </w:tc>
        <w:tc>
          <w:tcPr>
            <w:tcW w:w="515" w:type="pct"/>
            <w:vMerge/>
            <w:vAlign w:val="center"/>
            <w:hideMark/>
          </w:tcPr>
          <w:p w14:paraId="57FF5643" w14:textId="77777777" w:rsidR="00342966" w:rsidRPr="004B320A" w:rsidRDefault="00342966" w:rsidP="00DD193D">
            <w:pPr>
              <w:rPr>
                <w:rFonts w:ascii="Times New Roman" w:hAnsi="Times New Roman"/>
                <w:sz w:val="20"/>
              </w:rPr>
            </w:pPr>
          </w:p>
        </w:tc>
        <w:tc>
          <w:tcPr>
            <w:tcW w:w="668" w:type="pct"/>
            <w:vMerge/>
            <w:vAlign w:val="center"/>
            <w:hideMark/>
          </w:tcPr>
          <w:p w14:paraId="799D2446" w14:textId="77777777" w:rsidR="00342966" w:rsidRPr="004B320A" w:rsidRDefault="00342966" w:rsidP="00DD193D">
            <w:pPr>
              <w:rPr>
                <w:rFonts w:ascii="Times New Roman" w:hAnsi="Times New Roman"/>
                <w:sz w:val="20"/>
              </w:rPr>
            </w:pPr>
          </w:p>
        </w:tc>
      </w:tr>
      <w:tr w:rsidR="00342966" w:rsidRPr="004B320A" w14:paraId="0661D20A" w14:textId="77777777" w:rsidTr="00342966">
        <w:trPr>
          <w:trHeight w:val="264"/>
          <w:jc w:val="center"/>
        </w:trPr>
        <w:tc>
          <w:tcPr>
            <w:tcW w:w="242" w:type="pct"/>
            <w:vMerge/>
            <w:vAlign w:val="center"/>
            <w:hideMark/>
          </w:tcPr>
          <w:p w14:paraId="4A75EE14" w14:textId="77777777" w:rsidR="00342966" w:rsidRPr="004B320A" w:rsidRDefault="00342966" w:rsidP="00DD193D">
            <w:pPr>
              <w:rPr>
                <w:rFonts w:ascii="Times New Roman" w:hAnsi="Times New Roman"/>
                <w:sz w:val="20"/>
              </w:rPr>
            </w:pPr>
          </w:p>
        </w:tc>
        <w:tc>
          <w:tcPr>
            <w:tcW w:w="375" w:type="pct"/>
            <w:vMerge/>
            <w:vAlign w:val="center"/>
            <w:hideMark/>
          </w:tcPr>
          <w:p w14:paraId="293B5BEB" w14:textId="77777777" w:rsidR="00342966" w:rsidRPr="004B320A" w:rsidRDefault="00342966" w:rsidP="00DD193D">
            <w:pPr>
              <w:rPr>
                <w:rFonts w:ascii="Times New Roman" w:hAnsi="Times New Roman"/>
                <w:b/>
                <w:sz w:val="20"/>
              </w:rPr>
            </w:pPr>
          </w:p>
        </w:tc>
        <w:tc>
          <w:tcPr>
            <w:tcW w:w="539" w:type="pct"/>
            <w:vMerge/>
            <w:vAlign w:val="center"/>
            <w:hideMark/>
          </w:tcPr>
          <w:p w14:paraId="65421A5D" w14:textId="77777777" w:rsidR="00342966" w:rsidRPr="004B320A" w:rsidRDefault="00342966" w:rsidP="00DD193D">
            <w:pPr>
              <w:rPr>
                <w:rFonts w:ascii="Times New Roman" w:hAnsi="Times New Roman"/>
                <w:b/>
                <w:sz w:val="20"/>
              </w:rPr>
            </w:pPr>
          </w:p>
        </w:tc>
        <w:tc>
          <w:tcPr>
            <w:tcW w:w="276" w:type="pct"/>
            <w:vMerge/>
            <w:vAlign w:val="center"/>
            <w:hideMark/>
          </w:tcPr>
          <w:p w14:paraId="33FA5361"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255D71C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0CE39CD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1086514</w:t>
            </w:r>
          </w:p>
        </w:tc>
        <w:tc>
          <w:tcPr>
            <w:tcW w:w="489" w:type="pct"/>
            <w:shd w:val="clear" w:color="auto" w:fill="auto"/>
            <w:noWrap/>
            <w:vAlign w:val="center"/>
            <w:hideMark/>
          </w:tcPr>
          <w:p w14:paraId="1304B60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558995</w:t>
            </w:r>
          </w:p>
        </w:tc>
        <w:tc>
          <w:tcPr>
            <w:tcW w:w="563" w:type="pct"/>
            <w:vMerge/>
            <w:vAlign w:val="center"/>
            <w:hideMark/>
          </w:tcPr>
          <w:p w14:paraId="36C70C4C" w14:textId="77777777" w:rsidR="00342966" w:rsidRPr="004B320A" w:rsidRDefault="00342966" w:rsidP="00DD193D">
            <w:pPr>
              <w:rPr>
                <w:rFonts w:ascii="Times New Roman" w:hAnsi="Times New Roman"/>
                <w:sz w:val="20"/>
              </w:rPr>
            </w:pPr>
          </w:p>
        </w:tc>
        <w:tc>
          <w:tcPr>
            <w:tcW w:w="502" w:type="pct"/>
            <w:vMerge/>
            <w:vAlign w:val="center"/>
            <w:hideMark/>
          </w:tcPr>
          <w:p w14:paraId="0D2F817A" w14:textId="77777777" w:rsidR="00342966" w:rsidRPr="004B320A" w:rsidRDefault="00342966" w:rsidP="00DD193D">
            <w:pPr>
              <w:rPr>
                <w:rFonts w:ascii="Times New Roman" w:hAnsi="Times New Roman"/>
                <w:sz w:val="20"/>
              </w:rPr>
            </w:pPr>
          </w:p>
        </w:tc>
        <w:tc>
          <w:tcPr>
            <w:tcW w:w="515" w:type="pct"/>
            <w:vMerge/>
            <w:vAlign w:val="center"/>
            <w:hideMark/>
          </w:tcPr>
          <w:p w14:paraId="7286CBD5" w14:textId="77777777" w:rsidR="00342966" w:rsidRPr="004B320A" w:rsidRDefault="00342966" w:rsidP="00DD193D">
            <w:pPr>
              <w:rPr>
                <w:rFonts w:ascii="Times New Roman" w:hAnsi="Times New Roman"/>
                <w:sz w:val="20"/>
              </w:rPr>
            </w:pPr>
          </w:p>
        </w:tc>
        <w:tc>
          <w:tcPr>
            <w:tcW w:w="668" w:type="pct"/>
            <w:vMerge/>
            <w:vAlign w:val="center"/>
            <w:hideMark/>
          </w:tcPr>
          <w:p w14:paraId="38469228" w14:textId="77777777" w:rsidR="00342966" w:rsidRPr="004B320A" w:rsidRDefault="00342966" w:rsidP="00DD193D">
            <w:pPr>
              <w:rPr>
                <w:rFonts w:ascii="Times New Roman" w:hAnsi="Times New Roman"/>
                <w:sz w:val="20"/>
              </w:rPr>
            </w:pPr>
          </w:p>
        </w:tc>
      </w:tr>
      <w:tr w:rsidR="00342966" w:rsidRPr="004B320A" w14:paraId="0B67C1AA" w14:textId="77777777" w:rsidTr="00342966">
        <w:trPr>
          <w:trHeight w:val="264"/>
          <w:jc w:val="center"/>
        </w:trPr>
        <w:tc>
          <w:tcPr>
            <w:tcW w:w="242" w:type="pct"/>
            <w:vMerge/>
            <w:vAlign w:val="center"/>
            <w:hideMark/>
          </w:tcPr>
          <w:p w14:paraId="71C38460" w14:textId="77777777" w:rsidR="00342966" w:rsidRPr="004B320A" w:rsidRDefault="00342966" w:rsidP="00DD193D">
            <w:pPr>
              <w:rPr>
                <w:rFonts w:ascii="Times New Roman" w:hAnsi="Times New Roman"/>
                <w:sz w:val="20"/>
              </w:rPr>
            </w:pPr>
          </w:p>
        </w:tc>
        <w:tc>
          <w:tcPr>
            <w:tcW w:w="375" w:type="pct"/>
            <w:vMerge/>
            <w:vAlign w:val="center"/>
            <w:hideMark/>
          </w:tcPr>
          <w:p w14:paraId="74BA404C" w14:textId="77777777" w:rsidR="00342966" w:rsidRPr="004B320A" w:rsidRDefault="00342966" w:rsidP="00DD193D">
            <w:pPr>
              <w:rPr>
                <w:rFonts w:ascii="Times New Roman" w:hAnsi="Times New Roman"/>
                <w:b/>
                <w:sz w:val="20"/>
              </w:rPr>
            </w:pPr>
          </w:p>
        </w:tc>
        <w:tc>
          <w:tcPr>
            <w:tcW w:w="539" w:type="pct"/>
            <w:vMerge/>
            <w:vAlign w:val="center"/>
            <w:hideMark/>
          </w:tcPr>
          <w:p w14:paraId="28419354" w14:textId="77777777" w:rsidR="00342966" w:rsidRPr="004B320A" w:rsidRDefault="00342966" w:rsidP="00DD193D">
            <w:pPr>
              <w:rPr>
                <w:rFonts w:ascii="Times New Roman" w:hAnsi="Times New Roman"/>
                <w:b/>
                <w:sz w:val="20"/>
              </w:rPr>
            </w:pPr>
          </w:p>
        </w:tc>
        <w:tc>
          <w:tcPr>
            <w:tcW w:w="276" w:type="pct"/>
            <w:vMerge/>
            <w:vAlign w:val="center"/>
            <w:hideMark/>
          </w:tcPr>
          <w:p w14:paraId="76BDD0C2"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6AFE9B1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44916C1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1086357</w:t>
            </w:r>
          </w:p>
        </w:tc>
        <w:tc>
          <w:tcPr>
            <w:tcW w:w="489" w:type="pct"/>
            <w:shd w:val="clear" w:color="auto" w:fill="auto"/>
            <w:noWrap/>
            <w:vAlign w:val="center"/>
            <w:hideMark/>
          </w:tcPr>
          <w:p w14:paraId="19ECB65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558812</w:t>
            </w:r>
          </w:p>
        </w:tc>
        <w:tc>
          <w:tcPr>
            <w:tcW w:w="563" w:type="pct"/>
            <w:vMerge/>
            <w:vAlign w:val="center"/>
            <w:hideMark/>
          </w:tcPr>
          <w:p w14:paraId="291C682C" w14:textId="77777777" w:rsidR="00342966" w:rsidRPr="004B320A" w:rsidRDefault="00342966" w:rsidP="00DD193D">
            <w:pPr>
              <w:rPr>
                <w:rFonts w:ascii="Times New Roman" w:hAnsi="Times New Roman"/>
                <w:sz w:val="20"/>
              </w:rPr>
            </w:pPr>
          </w:p>
        </w:tc>
        <w:tc>
          <w:tcPr>
            <w:tcW w:w="502" w:type="pct"/>
            <w:vMerge/>
            <w:vAlign w:val="center"/>
            <w:hideMark/>
          </w:tcPr>
          <w:p w14:paraId="41D532C8" w14:textId="77777777" w:rsidR="00342966" w:rsidRPr="004B320A" w:rsidRDefault="00342966" w:rsidP="00DD193D">
            <w:pPr>
              <w:rPr>
                <w:rFonts w:ascii="Times New Roman" w:hAnsi="Times New Roman"/>
                <w:sz w:val="20"/>
              </w:rPr>
            </w:pPr>
          </w:p>
        </w:tc>
        <w:tc>
          <w:tcPr>
            <w:tcW w:w="515" w:type="pct"/>
            <w:vMerge/>
            <w:vAlign w:val="center"/>
            <w:hideMark/>
          </w:tcPr>
          <w:p w14:paraId="2B09F17B" w14:textId="77777777" w:rsidR="00342966" w:rsidRPr="004B320A" w:rsidRDefault="00342966" w:rsidP="00DD193D">
            <w:pPr>
              <w:rPr>
                <w:rFonts w:ascii="Times New Roman" w:hAnsi="Times New Roman"/>
                <w:sz w:val="20"/>
              </w:rPr>
            </w:pPr>
          </w:p>
        </w:tc>
        <w:tc>
          <w:tcPr>
            <w:tcW w:w="668" w:type="pct"/>
            <w:vMerge/>
            <w:vAlign w:val="center"/>
            <w:hideMark/>
          </w:tcPr>
          <w:p w14:paraId="3781D8D2" w14:textId="77777777" w:rsidR="00342966" w:rsidRPr="004B320A" w:rsidRDefault="00342966" w:rsidP="00DD193D">
            <w:pPr>
              <w:rPr>
                <w:rFonts w:ascii="Times New Roman" w:hAnsi="Times New Roman"/>
                <w:sz w:val="20"/>
              </w:rPr>
            </w:pPr>
          </w:p>
        </w:tc>
      </w:tr>
      <w:tr w:rsidR="00342966" w:rsidRPr="004B320A" w14:paraId="2927528A" w14:textId="77777777" w:rsidTr="00342966">
        <w:trPr>
          <w:trHeight w:val="264"/>
          <w:jc w:val="center"/>
        </w:trPr>
        <w:tc>
          <w:tcPr>
            <w:tcW w:w="242" w:type="pct"/>
            <w:vMerge w:val="restart"/>
            <w:shd w:val="clear" w:color="auto" w:fill="auto"/>
            <w:noWrap/>
            <w:vAlign w:val="center"/>
            <w:hideMark/>
          </w:tcPr>
          <w:p w14:paraId="267D544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375" w:type="pct"/>
            <w:vMerge w:val="restart"/>
            <w:shd w:val="clear" w:color="auto" w:fill="auto"/>
            <w:noWrap/>
            <w:vAlign w:val="center"/>
            <w:hideMark/>
          </w:tcPr>
          <w:p w14:paraId="3116E024"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III.A</w:t>
            </w:r>
          </w:p>
        </w:tc>
        <w:tc>
          <w:tcPr>
            <w:tcW w:w="539" w:type="pct"/>
            <w:vMerge w:val="restart"/>
            <w:shd w:val="clear" w:color="auto" w:fill="auto"/>
            <w:noWrap/>
            <w:vAlign w:val="center"/>
            <w:hideMark/>
          </w:tcPr>
          <w:p w14:paraId="55A18F55"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3.333</w:t>
            </w:r>
          </w:p>
        </w:tc>
        <w:tc>
          <w:tcPr>
            <w:tcW w:w="276" w:type="pct"/>
            <w:vMerge w:val="restart"/>
            <w:shd w:val="clear" w:color="auto" w:fill="auto"/>
            <w:noWrap/>
            <w:vAlign w:val="center"/>
            <w:hideMark/>
          </w:tcPr>
          <w:p w14:paraId="320489F2"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III</w:t>
            </w:r>
          </w:p>
        </w:tc>
        <w:tc>
          <w:tcPr>
            <w:tcW w:w="344" w:type="pct"/>
            <w:shd w:val="clear" w:color="auto" w:fill="auto"/>
            <w:noWrap/>
            <w:vAlign w:val="center"/>
            <w:hideMark/>
          </w:tcPr>
          <w:p w14:paraId="732CC92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182CC40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1077643</w:t>
            </w:r>
          </w:p>
        </w:tc>
        <w:tc>
          <w:tcPr>
            <w:tcW w:w="489" w:type="pct"/>
            <w:shd w:val="clear" w:color="auto" w:fill="auto"/>
            <w:noWrap/>
            <w:vAlign w:val="center"/>
            <w:hideMark/>
          </w:tcPr>
          <w:p w14:paraId="08689CC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567508</w:t>
            </w:r>
          </w:p>
        </w:tc>
        <w:tc>
          <w:tcPr>
            <w:tcW w:w="563" w:type="pct"/>
            <w:vMerge w:val="restart"/>
            <w:shd w:val="clear" w:color="auto" w:fill="auto"/>
            <w:noWrap/>
            <w:vAlign w:val="center"/>
            <w:hideMark/>
          </w:tcPr>
          <w:p w14:paraId="30544C0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2.764.389</w:t>
            </w:r>
          </w:p>
        </w:tc>
        <w:tc>
          <w:tcPr>
            <w:tcW w:w="502" w:type="pct"/>
            <w:vMerge w:val="restart"/>
            <w:shd w:val="clear" w:color="auto" w:fill="auto"/>
            <w:noWrap/>
            <w:vAlign w:val="center"/>
            <w:hideMark/>
          </w:tcPr>
          <w:p w14:paraId="2CF55D1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3,8</w:t>
            </w:r>
          </w:p>
        </w:tc>
        <w:tc>
          <w:tcPr>
            <w:tcW w:w="515" w:type="pct"/>
            <w:vMerge w:val="restart"/>
            <w:shd w:val="clear" w:color="auto" w:fill="auto"/>
            <w:noWrap/>
            <w:vAlign w:val="center"/>
            <w:hideMark/>
          </w:tcPr>
          <w:p w14:paraId="5C003BA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0FFE4846"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5.064.936</w:t>
            </w:r>
          </w:p>
        </w:tc>
      </w:tr>
      <w:tr w:rsidR="00342966" w:rsidRPr="004B320A" w14:paraId="29EBFC22" w14:textId="77777777" w:rsidTr="00342966">
        <w:trPr>
          <w:trHeight w:val="264"/>
          <w:jc w:val="center"/>
        </w:trPr>
        <w:tc>
          <w:tcPr>
            <w:tcW w:w="242" w:type="pct"/>
            <w:vMerge/>
            <w:vAlign w:val="center"/>
            <w:hideMark/>
          </w:tcPr>
          <w:p w14:paraId="649638F2" w14:textId="77777777" w:rsidR="00342966" w:rsidRPr="004B320A" w:rsidRDefault="00342966" w:rsidP="00DD193D">
            <w:pPr>
              <w:rPr>
                <w:rFonts w:ascii="Times New Roman" w:hAnsi="Times New Roman"/>
                <w:sz w:val="20"/>
              </w:rPr>
            </w:pPr>
          </w:p>
        </w:tc>
        <w:tc>
          <w:tcPr>
            <w:tcW w:w="375" w:type="pct"/>
            <w:vMerge/>
            <w:vAlign w:val="center"/>
            <w:hideMark/>
          </w:tcPr>
          <w:p w14:paraId="72137A52" w14:textId="77777777" w:rsidR="00342966" w:rsidRPr="004B320A" w:rsidRDefault="00342966" w:rsidP="00DD193D">
            <w:pPr>
              <w:rPr>
                <w:rFonts w:ascii="Times New Roman" w:hAnsi="Times New Roman"/>
                <w:b/>
                <w:sz w:val="20"/>
              </w:rPr>
            </w:pPr>
          </w:p>
        </w:tc>
        <w:tc>
          <w:tcPr>
            <w:tcW w:w="539" w:type="pct"/>
            <w:vMerge/>
            <w:vAlign w:val="center"/>
            <w:hideMark/>
          </w:tcPr>
          <w:p w14:paraId="704896E5" w14:textId="77777777" w:rsidR="00342966" w:rsidRPr="004B320A" w:rsidRDefault="00342966" w:rsidP="00DD193D">
            <w:pPr>
              <w:rPr>
                <w:rFonts w:ascii="Times New Roman" w:hAnsi="Times New Roman"/>
                <w:b/>
                <w:sz w:val="20"/>
              </w:rPr>
            </w:pPr>
          </w:p>
        </w:tc>
        <w:tc>
          <w:tcPr>
            <w:tcW w:w="276" w:type="pct"/>
            <w:vMerge/>
            <w:vAlign w:val="center"/>
            <w:hideMark/>
          </w:tcPr>
          <w:p w14:paraId="2BD1B9D1"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27D24CB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49D4B38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1077814</w:t>
            </w:r>
          </w:p>
        </w:tc>
        <w:tc>
          <w:tcPr>
            <w:tcW w:w="489" w:type="pct"/>
            <w:shd w:val="clear" w:color="auto" w:fill="auto"/>
            <w:noWrap/>
            <w:vAlign w:val="center"/>
            <w:hideMark/>
          </w:tcPr>
          <w:p w14:paraId="7FF8601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567772</w:t>
            </w:r>
          </w:p>
        </w:tc>
        <w:tc>
          <w:tcPr>
            <w:tcW w:w="563" w:type="pct"/>
            <w:vMerge/>
            <w:vAlign w:val="center"/>
            <w:hideMark/>
          </w:tcPr>
          <w:p w14:paraId="768A4915" w14:textId="77777777" w:rsidR="00342966" w:rsidRPr="004B320A" w:rsidRDefault="00342966" w:rsidP="00DD193D">
            <w:pPr>
              <w:rPr>
                <w:rFonts w:ascii="Times New Roman" w:hAnsi="Times New Roman"/>
                <w:sz w:val="20"/>
              </w:rPr>
            </w:pPr>
          </w:p>
        </w:tc>
        <w:tc>
          <w:tcPr>
            <w:tcW w:w="502" w:type="pct"/>
            <w:vMerge/>
            <w:vAlign w:val="center"/>
            <w:hideMark/>
          </w:tcPr>
          <w:p w14:paraId="3222B3D3" w14:textId="77777777" w:rsidR="00342966" w:rsidRPr="004B320A" w:rsidRDefault="00342966" w:rsidP="00DD193D">
            <w:pPr>
              <w:rPr>
                <w:rFonts w:ascii="Times New Roman" w:hAnsi="Times New Roman"/>
                <w:sz w:val="20"/>
              </w:rPr>
            </w:pPr>
          </w:p>
        </w:tc>
        <w:tc>
          <w:tcPr>
            <w:tcW w:w="515" w:type="pct"/>
            <w:vMerge/>
            <w:vAlign w:val="center"/>
            <w:hideMark/>
          </w:tcPr>
          <w:p w14:paraId="78596F9A" w14:textId="77777777" w:rsidR="00342966" w:rsidRPr="004B320A" w:rsidRDefault="00342966" w:rsidP="00DD193D">
            <w:pPr>
              <w:rPr>
                <w:rFonts w:ascii="Times New Roman" w:hAnsi="Times New Roman"/>
                <w:sz w:val="20"/>
              </w:rPr>
            </w:pPr>
          </w:p>
        </w:tc>
        <w:tc>
          <w:tcPr>
            <w:tcW w:w="668" w:type="pct"/>
            <w:vMerge/>
            <w:vAlign w:val="center"/>
            <w:hideMark/>
          </w:tcPr>
          <w:p w14:paraId="1A1B71DD" w14:textId="77777777" w:rsidR="00342966" w:rsidRPr="004B320A" w:rsidRDefault="00342966" w:rsidP="00DD193D">
            <w:pPr>
              <w:rPr>
                <w:rFonts w:ascii="Times New Roman" w:hAnsi="Times New Roman"/>
                <w:sz w:val="20"/>
              </w:rPr>
            </w:pPr>
          </w:p>
        </w:tc>
      </w:tr>
      <w:tr w:rsidR="00342966" w:rsidRPr="004B320A" w14:paraId="0949CCDA" w14:textId="77777777" w:rsidTr="00342966">
        <w:trPr>
          <w:trHeight w:val="264"/>
          <w:jc w:val="center"/>
        </w:trPr>
        <w:tc>
          <w:tcPr>
            <w:tcW w:w="242" w:type="pct"/>
            <w:vMerge/>
            <w:vAlign w:val="center"/>
            <w:hideMark/>
          </w:tcPr>
          <w:p w14:paraId="5D347DD1" w14:textId="77777777" w:rsidR="00342966" w:rsidRPr="004B320A" w:rsidRDefault="00342966" w:rsidP="00DD193D">
            <w:pPr>
              <w:rPr>
                <w:rFonts w:ascii="Times New Roman" w:hAnsi="Times New Roman"/>
                <w:sz w:val="20"/>
              </w:rPr>
            </w:pPr>
          </w:p>
        </w:tc>
        <w:tc>
          <w:tcPr>
            <w:tcW w:w="375" w:type="pct"/>
            <w:vMerge/>
            <w:vAlign w:val="center"/>
            <w:hideMark/>
          </w:tcPr>
          <w:p w14:paraId="41CB901F" w14:textId="77777777" w:rsidR="00342966" w:rsidRPr="004B320A" w:rsidRDefault="00342966" w:rsidP="00DD193D">
            <w:pPr>
              <w:rPr>
                <w:rFonts w:ascii="Times New Roman" w:hAnsi="Times New Roman"/>
                <w:b/>
                <w:sz w:val="20"/>
              </w:rPr>
            </w:pPr>
          </w:p>
        </w:tc>
        <w:tc>
          <w:tcPr>
            <w:tcW w:w="539" w:type="pct"/>
            <w:vMerge/>
            <w:vAlign w:val="center"/>
            <w:hideMark/>
          </w:tcPr>
          <w:p w14:paraId="3964BCE5" w14:textId="77777777" w:rsidR="00342966" w:rsidRPr="004B320A" w:rsidRDefault="00342966" w:rsidP="00DD193D">
            <w:pPr>
              <w:rPr>
                <w:rFonts w:ascii="Times New Roman" w:hAnsi="Times New Roman"/>
                <w:b/>
                <w:sz w:val="20"/>
              </w:rPr>
            </w:pPr>
          </w:p>
        </w:tc>
        <w:tc>
          <w:tcPr>
            <w:tcW w:w="276" w:type="pct"/>
            <w:vMerge/>
            <w:vAlign w:val="center"/>
            <w:hideMark/>
          </w:tcPr>
          <w:p w14:paraId="68AF698B"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2C70D6D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7FEF75D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1074362</w:t>
            </w:r>
          </w:p>
        </w:tc>
        <w:tc>
          <w:tcPr>
            <w:tcW w:w="489" w:type="pct"/>
            <w:shd w:val="clear" w:color="auto" w:fill="auto"/>
            <w:noWrap/>
            <w:vAlign w:val="center"/>
            <w:hideMark/>
          </w:tcPr>
          <w:p w14:paraId="20886A4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571312</w:t>
            </w:r>
          </w:p>
        </w:tc>
        <w:tc>
          <w:tcPr>
            <w:tcW w:w="563" w:type="pct"/>
            <w:vMerge/>
            <w:vAlign w:val="center"/>
            <w:hideMark/>
          </w:tcPr>
          <w:p w14:paraId="2C6145D0" w14:textId="77777777" w:rsidR="00342966" w:rsidRPr="004B320A" w:rsidRDefault="00342966" w:rsidP="00DD193D">
            <w:pPr>
              <w:rPr>
                <w:rFonts w:ascii="Times New Roman" w:hAnsi="Times New Roman"/>
                <w:sz w:val="20"/>
              </w:rPr>
            </w:pPr>
          </w:p>
        </w:tc>
        <w:tc>
          <w:tcPr>
            <w:tcW w:w="502" w:type="pct"/>
            <w:vMerge/>
            <w:vAlign w:val="center"/>
            <w:hideMark/>
          </w:tcPr>
          <w:p w14:paraId="2ABFFC41" w14:textId="77777777" w:rsidR="00342966" w:rsidRPr="004B320A" w:rsidRDefault="00342966" w:rsidP="00DD193D">
            <w:pPr>
              <w:rPr>
                <w:rFonts w:ascii="Times New Roman" w:hAnsi="Times New Roman"/>
                <w:sz w:val="20"/>
              </w:rPr>
            </w:pPr>
          </w:p>
        </w:tc>
        <w:tc>
          <w:tcPr>
            <w:tcW w:w="515" w:type="pct"/>
            <w:vMerge/>
            <w:vAlign w:val="center"/>
            <w:hideMark/>
          </w:tcPr>
          <w:p w14:paraId="223D0C3A" w14:textId="77777777" w:rsidR="00342966" w:rsidRPr="004B320A" w:rsidRDefault="00342966" w:rsidP="00DD193D">
            <w:pPr>
              <w:rPr>
                <w:rFonts w:ascii="Times New Roman" w:hAnsi="Times New Roman"/>
                <w:sz w:val="20"/>
              </w:rPr>
            </w:pPr>
          </w:p>
        </w:tc>
        <w:tc>
          <w:tcPr>
            <w:tcW w:w="668" w:type="pct"/>
            <w:vMerge/>
            <w:vAlign w:val="center"/>
            <w:hideMark/>
          </w:tcPr>
          <w:p w14:paraId="1B0AD2E8" w14:textId="77777777" w:rsidR="00342966" w:rsidRPr="004B320A" w:rsidRDefault="00342966" w:rsidP="00DD193D">
            <w:pPr>
              <w:rPr>
                <w:rFonts w:ascii="Times New Roman" w:hAnsi="Times New Roman"/>
                <w:sz w:val="20"/>
              </w:rPr>
            </w:pPr>
          </w:p>
        </w:tc>
      </w:tr>
      <w:tr w:rsidR="00342966" w:rsidRPr="004B320A" w14:paraId="5D61FB5C" w14:textId="77777777" w:rsidTr="00342966">
        <w:trPr>
          <w:trHeight w:val="264"/>
          <w:jc w:val="center"/>
        </w:trPr>
        <w:tc>
          <w:tcPr>
            <w:tcW w:w="242" w:type="pct"/>
            <w:vMerge/>
            <w:vAlign w:val="center"/>
            <w:hideMark/>
          </w:tcPr>
          <w:p w14:paraId="6F446E01" w14:textId="77777777" w:rsidR="00342966" w:rsidRPr="004B320A" w:rsidRDefault="00342966" w:rsidP="00DD193D">
            <w:pPr>
              <w:rPr>
                <w:rFonts w:ascii="Times New Roman" w:hAnsi="Times New Roman"/>
                <w:sz w:val="20"/>
              </w:rPr>
            </w:pPr>
          </w:p>
        </w:tc>
        <w:tc>
          <w:tcPr>
            <w:tcW w:w="375" w:type="pct"/>
            <w:vMerge/>
            <w:vAlign w:val="center"/>
            <w:hideMark/>
          </w:tcPr>
          <w:p w14:paraId="2F3D2003" w14:textId="77777777" w:rsidR="00342966" w:rsidRPr="004B320A" w:rsidRDefault="00342966" w:rsidP="00DD193D">
            <w:pPr>
              <w:rPr>
                <w:rFonts w:ascii="Times New Roman" w:hAnsi="Times New Roman"/>
                <w:b/>
                <w:sz w:val="20"/>
              </w:rPr>
            </w:pPr>
          </w:p>
        </w:tc>
        <w:tc>
          <w:tcPr>
            <w:tcW w:w="539" w:type="pct"/>
            <w:vMerge/>
            <w:vAlign w:val="center"/>
            <w:hideMark/>
          </w:tcPr>
          <w:p w14:paraId="5701F279" w14:textId="77777777" w:rsidR="00342966" w:rsidRPr="004B320A" w:rsidRDefault="00342966" w:rsidP="00DD193D">
            <w:pPr>
              <w:rPr>
                <w:rFonts w:ascii="Times New Roman" w:hAnsi="Times New Roman"/>
                <w:b/>
                <w:sz w:val="20"/>
              </w:rPr>
            </w:pPr>
          </w:p>
        </w:tc>
        <w:tc>
          <w:tcPr>
            <w:tcW w:w="276" w:type="pct"/>
            <w:vMerge/>
            <w:vAlign w:val="center"/>
            <w:hideMark/>
          </w:tcPr>
          <w:p w14:paraId="00BFEE91"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5E2FE5A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6E89FB4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1074082</w:t>
            </w:r>
          </w:p>
        </w:tc>
        <w:tc>
          <w:tcPr>
            <w:tcW w:w="489" w:type="pct"/>
            <w:shd w:val="clear" w:color="auto" w:fill="auto"/>
            <w:noWrap/>
            <w:vAlign w:val="center"/>
            <w:hideMark/>
          </w:tcPr>
          <w:p w14:paraId="3E78CBC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570971</w:t>
            </w:r>
          </w:p>
        </w:tc>
        <w:tc>
          <w:tcPr>
            <w:tcW w:w="563" w:type="pct"/>
            <w:vMerge/>
            <w:vAlign w:val="center"/>
            <w:hideMark/>
          </w:tcPr>
          <w:p w14:paraId="3B2E38C8" w14:textId="77777777" w:rsidR="00342966" w:rsidRPr="004B320A" w:rsidRDefault="00342966" w:rsidP="00DD193D">
            <w:pPr>
              <w:rPr>
                <w:rFonts w:ascii="Times New Roman" w:hAnsi="Times New Roman"/>
                <w:sz w:val="20"/>
              </w:rPr>
            </w:pPr>
          </w:p>
        </w:tc>
        <w:tc>
          <w:tcPr>
            <w:tcW w:w="502" w:type="pct"/>
            <w:vMerge/>
            <w:vAlign w:val="center"/>
            <w:hideMark/>
          </w:tcPr>
          <w:p w14:paraId="77451FED" w14:textId="77777777" w:rsidR="00342966" w:rsidRPr="004B320A" w:rsidRDefault="00342966" w:rsidP="00DD193D">
            <w:pPr>
              <w:rPr>
                <w:rFonts w:ascii="Times New Roman" w:hAnsi="Times New Roman"/>
                <w:sz w:val="20"/>
              </w:rPr>
            </w:pPr>
          </w:p>
        </w:tc>
        <w:tc>
          <w:tcPr>
            <w:tcW w:w="515" w:type="pct"/>
            <w:vMerge/>
            <w:vAlign w:val="center"/>
            <w:hideMark/>
          </w:tcPr>
          <w:p w14:paraId="31E6CE0B" w14:textId="77777777" w:rsidR="00342966" w:rsidRPr="004B320A" w:rsidRDefault="00342966" w:rsidP="00DD193D">
            <w:pPr>
              <w:rPr>
                <w:rFonts w:ascii="Times New Roman" w:hAnsi="Times New Roman"/>
                <w:sz w:val="20"/>
              </w:rPr>
            </w:pPr>
          </w:p>
        </w:tc>
        <w:tc>
          <w:tcPr>
            <w:tcW w:w="668" w:type="pct"/>
            <w:vMerge/>
            <w:vAlign w:val="center"/>
            <w:hideMark/>
          </w:tcPr>
          <w:p w14:paraId="7E7B5B14" w14:textId="77777777" w:rsidR="00342966" w:rsidRPr="004B320A" w:rsidRDefault="00342966" w:rsidP="00DD193D">
            <w:pPr>
              <w:rPr>
                <w:rFonts w:ascii="Times New Roman" w:hAnsi="Times New Roman"/>
                <w:sz w:val="20"/>
              </w:rPr>
            </w:pPr>
          </w:p>
        </w:tc>
      </w:tr>
      <w:tr w:rsidR="00342966" w:rsidRPr="004B320A" w14:paraId="05897959" w14:textId="77777777" w:rsidTr="00342966">
        <w:trPr>
          <w:trHeight w:val="264"/>
          <w:jc w:val="center"/>
        </w:trPr>
        <w:tc>
          <w:tcPr>
            <w:tcW w:w="242" w:type="pct"/>
            <w:vMerge w:val="restart"/>
            <w:shd w:val="clear" w:color="auto" w:fill="auto"/>
            <w:noWrap/>
            <w:vAlign w:val="center"/>
            <w:hideMark/>
          </w:tcPr>
          <w:p w14:paraId="12F4E43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w:t>
            </w:r>
          </w:p>
        </w:tc>
        <w:tc>
          <w:tcPr>
            <w:tcW w:w="375" w:type="pct"/>
            <w:vMerge w:val="restart"/>
            <w:shd w:val="clear" w:color="auto" w:fill="auto"/>
            <w:noWrap/>
            <w:vAlign w:val="center"/>
            <w:hideMark/>
          </w:tcPr>
          <w:p w14:paraId="57E506F9"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III.B</w:t>
            </w:r>
          </w:p>
        </w:tc>
        <w:tc>
          <w:tcPr>
            <w:tcW w:w="539" w:type="pct"/>
            <w:vMerge w:val="restart"/>
            <w:shd w:val="clear" w:color="auto" w:fill="auto"/>
            <w:noWrap/>
            <w:vAlign w:val="center"/>
            <w:hideMark/>
          </w:tcPr>
          <w:p w14:paraId="0849603E"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4.333</w:t>
            </w:r>
          </w:p>
        </w:tc>
        <w:tc>
          <w:tcPr>
            <w:tcW w:w="276" w:type="pct"/>
            <w:vMerge w:val="restart"/>
            <w:shd w:val="clear" w:color="auto" w:fill="auto"/>
            <w:noWrap/>
            <w:vAlign w:val="center"/>
            <w:hideMark/>
          </w:tcPr>
          <w:p w14:paraId="01FDDF94"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III</w:t>
            </w:r>
          </w:p>
        </w:tc>
        <w:tc>
          <w:tcPr>
            <w:tcW w:w="344" w:type="pct"/>
            <w:shd w:val="clear" w:color="auto" w:fill="auto"/>
            <w:noWrap/>
            <w:vAlign w:val="center"/>
            <w:hideMark/>
          </w:tcPr>
          <w:p w14:paraId="0376D4F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00D48A9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1068345</w:t>
            </w:r>
          </w:p>
        </w:tc>
        <w:tc>
          <w:tcPr>
            <w:tcW w:w="489" w:type="pct"/>
            <w:shd w:val="clear" w:color="auto" w:fill="auto"/>
            <w:noWrap/>
            <w:vAlign w:val="center"/>
            <w:hideMark/>
          </w:tcPr>
          <w:p w14:paraId="74D53CD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576819</w:t>
            </w:r>
          </w:p>
        </w:tc>
        <w:tc>
          <w:tcPr>
            <w:tcW w:w="563" w:type="pct"/>
            <w:vMerge w:val="restart"/>
            <w:shd w:val="clear" w:color="auto" w:fill="auto"/>
            <w:noWrap/>
            <w:vAlign w:val="center"/>
            <w:hideMark/>
          </w:tcPr>
          <w:p w14:paraId="338C53C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1.139.066</w:t>
            </w:r>
          </w:p>
        </w:tc>
        <w:tc>
          <w:tcPr>
            <w:tcW w:w="502" w:type="pct"/>
            <w:vMerge w:val="restart"/>
            <w:shd w:val="clear" w:color="auto" w:fill="auto"/>
            <w:noWrap/>
            <w:vAlign w:val="center"/>
            <w:hideMark/>
          </w:tcPr>
          <w:p w14:paraId="297632C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5,5</w:t>
            </w:r>
          </w:p>
        </w:tc>
        <w:tc>
          <w:tcPr>
            <w:tcW w:w="515" w:type="pct"/>
            <w:vMerge w:val="restart"/>
            <w:shd w:val="clear" w:color="auto" w:fill="auto"/>
            <w:noWrap/>
            <w:vAlign w:val="center"/>
            <w:hideMark/>
          </w:tcPr>
          <w:p w14:paraId="368725C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79C13E8C"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3.062.766</w:t>
            </w:r>
          </w:p>
        </w:tc>
      </w:tr>
      <w:tr w:rsidR="00342966" w:rsidRPr="004B320A" w14:paraId="2185AEE9" w14:textId="77777777" w:rsidTr="00342966">
        <w:trPr>
          <w:trHeight w:val="264"/>
          <w:jc w:val="center"/>
        </w:trPr>
        <w:tc>
          <w:tcPr>
            <w:tcW w:w="242" w:type="pct"/>
            <w:vMerge/>
            <w:vAlign w:val="center"/>
            <w:hideMark/>
          </w:tcPr>
          <w:p w14:paraId="060101CF" w14:textId="77777777" w:rsidR="00342966" w:rsidRPr="004B320A" w:rsidRDefault="00342966" w:rsidP="00DD193D">
            <w:pPr>
              <w:rPr>
                <w:rFonts w:ascii="Times New Roman" w:hAnsi="Times New Roman"/>
                <w:sz w:val="20"/>
              </w:rPr>
            </w:pPr>
          </w:p>
        </w:tc>
        <w:tc>
          <w:tcPr>
            <w:tcW w:w="375" w:type="pct"/>
            <w:vMerge/>
            <w:vAlign w:val="center"/>
            <w:hideMark/>
          </w:tcPr>
          <w:p w14:paraId="6FAF17B2" w14:textId="77777777" w:rsidR="00342966" w:rsidRPr="004B320A" w:rsidRDefault="00342966" w:rsidP="00DD193D">
            <w:pPr>
              <w:rPr>
                <w:rFonts w:ascii="Times New Roman" w:hAnsi="Times New Roman"/>
                <w:b/>
                <w:sz w:val="20"/>
              </w:rPr>
            </w:pPr>
          </w:p>
        </w:tc>
        <w:tc>
          <w:tcPr>
            <w:tcW w:w="539" w:type="pct"/>
            <w:vMerge/>
            <w:vAlign w:val="center"/>
            <w:hideMark/>
          </w:tcPr>
          <w:p w14:paraId="2B2CFC08" w14:textId="77777777" w:rsidR="00342966" w:rsidRPr="004B320A" w:rsidRDefault="00342966" w:rsidP="00DD193D">
            <w:pPr>
              <w:rPr>
                <w:rFonts w:ascii="Times New Roman" w:hAnsi="Times New Roman"/>
                <w:b/>
                <w:sz w:val="20"/>
              </w:rPr>
            </w:pPr>
          </w:p>
        </w:tc>
        <w:tc>
          <w:tcPr>
            <w:tcW w:w="276" w:type="pct"/>
            <w:vMerge/>
            <w:vAlign w:val="center"/>
            <w:hideMark/>
          </w:tcPr>
          <w:p w14:paraId="77CD75D3"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202E255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255ABCC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1068717</w:t>
            </w:r>
          </w:p>
        </w:tc>
        <w:tc>
          <w:tcPr>
            <w:tcW w:w="489" w:type="pct"/>
            <w:shd w:val="clear" w:color="auto" w:fill="auto"/>
            <w:noWrap/>
            <w:vAlign w:val="center"/>
            <w:hideMark/>
          </w:tcPr>
          <w:p w14:paraId="250970D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577203</w:t>
            </w:r>
          </w:p>
        </w:tc>
        <w:tc>
          <w:tcPr>
            <w:tcW w:w="563" w:type="pct"/>
            <w:vMerge/>
            <w:vAlign w:val="center"/>
            <w:hideMark/>
          </w:tcPr>
          <w:p w14:paraId="763AD1AD" w14:textId="77777777" w:rsidR="00342966" w:rsidRPr="004B320A" w:rsidRDefault="00342966" w:rsidP="00DD193D">
            <w:pPr>
              <w:rPr>
                <w:rFonts w:ascii="Times New Roman" w:hAnsi="Times New Roman"/>
                <w:sz w:val="20"/>
              </w:rPr>
            </w:pPr>
          </w:p>
        </w:tc>
        <w:tc>
          <w:tcPr>
            <w:tcW w:w="502" w:type="pct"/>
            <w:vMerge/>
            <w:vAlign w:val="center"/>
            <w:hideMark/>
          </w:tcPr>
          <w:p w14:paraId="498AD76D" w14:textId="77777777" w:rsidR="00342966" w:rsidRPr="004B320A" w:rsidRDefault="00342966" w:rsidP="00DD193D">
            <w:pPr>
              <w:rPr>
                <w:rFonts w:ascii="Times New Roman" w:hAnsi="Times New Roman"/>
                <w:sz w:val="20"/>
              </w:rPr>
            </w:pPr>
          </w:p>
        </w:tc>
        <w:tc>
          <w:tcPr>
            <w:tcW w:w="515" w:type="pct"/>
            <w:vMerge/>
            <w:vAlign w:val="center"/>
            <w:hideMark/>
          </w:tcPr>
          <w:p w14:paraId="6E775AEB" w14:textId="77777777" w:rsidR="00342966" w:rsidRPr="004B320A" w:rsidRDefault="00342966" w:rsidP="00DD193D">
            <w:pPr>
              <w:rPr>
                <w:rFonts w:ascii="Times New Roman" w:hAnsi="Times New Roman"/>
                <w:sz w:val="20"/>
              </w:rPr>
            </w:pPr>
          </w:p>
        </w:tc>
        <w:tc>
          <w:tcPr>
            <w:tcW w:w="668" w:type="pct"/>
            <w:vMerge/>
            <w:vAlign w:val="center"/>
            <w:hideMark/>
          </w:tcPr>
          <w:p w14:paraId="73E7DFE8" w14:textId="77777777" w:rsidR="00342966" w:rsidRPr="004B320A" w:rsidRDefault="00342966" w:rsidP="00DD193D">
            <w:pPr>
              <w:rPr>
                <w:rFonts w:ascii="Times New Roman" w:hAnsi="Times New Roman"/>
                <w:sz w:val="20"/>
              </w:rPr>
            </w:pPr>
          </w:p>
        </w:tc>
      </w:tr>
      <w:tr w:rsidR="00342966" w:rsidRPr="004B320A" w14:paraId="0628ACEA" w14:textId="77777777" w:rsidTr="00342966">
        <w:trPr>
          <w:trHeight w:val="264"/>
          <w:jc w:val="center"/>
        </w:trPr>
        <w:tc>
          <w:tcPr>
            <w:tcW w:w="242" w:type="pct"/>
            <w:vMerge/>
            <w:vAlign w:val="center"/>
            <w:hideMark/>
          </w:tcPr>
          <w:p w14:paraId="2093DC37" w14:textId="77777777" w:rsidR="00342966" w:rsidRPr="004B320A" w:rsidRDefault="00342966" w:rsidP="00DD193D">
            <w:pPr>
              <w:rPr>
                <w:rFonts w:ascii="Times New Roman" w:hAnsi="Times New Roman"/>
                <w:sz w:val="20"/>
              </w:rPr>
            </w:pPr>
          </w:p>
        </w:tc>
        <w:tc>
          <w:tcPr>
            <w:tcW w:w="375" w:type="pct"/>
            <w:vMerge/>
            <w:vAlign w:val="center"/>
            <w:hideMark/>
          </w:tcPr>
          <w:p w14:paraId="6373ECF7" w14:textId="77777777" w:rsidR="00342966" w:rsidRPr="004B320A" w:rsidRDefault="00342966" w:rsidP="00DD193D">
            <w:pPr>
              <w:rPr>
                <w:rFonts w:ascii="Times New Roman" w:hAnsi="Times New Roman"/>
                <w:b/>
                <w:sz w:val="20"/>
              </w:rPr>
            </w:pPr>
          </w:p>
        </w:tc>
        <w:tc>
          <w:tcPr>
            <w:tcW w:w="539" w:type="pct"/>
            <w:vMerge/>
            <w:vAlign w:val="center"/>
            <w:hideMark/>
          </w:tcPr>
          <w:p w14:paraId="7156A867" w14:textId="77777777" w:rsidR="00342966" w:rsidRPr="004B320A" w:rsidRDefault="00342966" w:rsidP="00DD193D">
            <w:pPr>
              <w:rPr>
                <w:rFonts w:ascii="Times New Roman" w:hAnsi="Times New Roman"/>
                <w:b/>
                <w:sz w:val="20"/>
              </w:rPr>
            </w:pPr>
          </w:p>
        </w:tc>
        <w:tc>
          <w:tcPr>
            <w:tcW w:w="276" w:type="pct"/>
            <w:vMerge/>
            <w:vAlign w:val="center"/>
            <w:hideMark/>
          </w:tcPr>
          <w:p w14:paraId="24876E1B"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7A97D0D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2D34539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1067449</w:t>
            </w:r>
          </w:p>
        </w:tc>
        <w:tc>
          <w:tcPr>
            <w:tcW w:w="489" w:type="pct"/>
            <w:shd w:val="clear" w:color="auto" w:fill="auto"/>
            <w:noWrap/>
            <w:vAlign w:val="center"/>
            <w:hideMark/>
          </w:tcPr>
          <w:p w14:paraId="4B78001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578322</w:t>
            </w:r>
          </w:p>
        </w:tc>
        <w:tc>
          <w:tcPr>
            <w:tcW w:w="563" w:type="pct"/>
            <w:vMerge/>
            <w:vAlign w:val="center"/>
            <w:hideMark/>
          </w:tcPr>
          <w:p w14:paraId="55A8D862" w14:textId="77777777" w:rsidR="00342966" w:rsidRPr="004B320A" w:rsidRDefault="00342966" w:rsidP="00DD193D">
            <w:pPr>
              <w:rPr>
                <w:rFonts w:ascii="Times New Roman" w:hAnsi="Times New Roman"/>
                <w:sz w:val="20"/>
              </w:rPr>
            </w:pPr>
          </w:p>
        </w:tc>
        <w:tc>
          <w:tcPr>
            <w:tcW w:w="502" w:type="pct"/>
            <w:vMerge/>
            <w:vAlign w:val="center"/>
            <w:hideMark/>
          </w:tcPr>
          <w:p w14:paraId="498219DE" w14:textId="77777777" w:rsidR="00342966" w:rsidRPr="004B320A" w:rsidRDefault="00342966" w:rsidP="00DD193D">
            <w:pPr>
              <w:rPr>
                <w:rFonts w:ascii="Times New Roman" w:hAnsi="Times New Roman"/>
                <w:sz w:val="20"/>
              </w:rPr>
            </w:pPr>
          </w:p>
        </w:tc>
        <w:tc>
          <w:tcPr>
            <w:tcW w:w="515" w:type="pct"/>
            <w:vMerge/>
            <w:vAlign w:val="center"/>
            <w:hideMark/>
          </w:tcPr>
          <w:p w14:paraId="1F273391" w14:textId="77777777" w:rsidR="00342966" w:rsidRPr="004B320A" w:rsidRDefault="00342966" w:rsidP="00DD193D">
            <w:pPr>
              <w:rPr>
                <w:rFonts w:ascii="Times New Roman" w:hAnsi="Times New Roman"/>
                <w:sz w:val="20"/>
              </w:rPr>
            </w:pPr>
          </w:p>
        </w:tc>
        <w:tc>
          <w:tcPr>
            <w:tcW w:w="668" w:type="pct"/>
            <w:vMerge/>
            <w:vAlign w:val="center"/>
            <w:hideMark/>
          </w:tcPr>
          <w:p w14:paraId="3DF1F3F4" w14:textId="77777777" w:rsidR="00342966" w:rsidRPr="004B320A" w:rsidRDefault="00342966" w:rsidP="00DD193D">
            <w:pPr>
              <w:rPr>
                <w:rFonts w:ascii="Times New Roman" w:hAnsi="Times New Roman"/>
                <w:sz w:val="20"/>
              </w:rPr>
            </w:pPr>
          </w:p>
        </w:tc>
      </w:tr>
      <w:tr w:rsidR="00342966" w:rsidRPr="004B320A" w14:paraId="030F3362" w14:textId="77777777" w:rsidTr="00342966">
        <w:trPr>
          <w:trHeight w:val="264"/>
          <w:jc w:val="center"/>
        </w:trPr>
        <w:tc>
          <w:tcPr>
            <w:tcW w:w="242" w:type="pct"/>
            <w:vMerge/>
            <w:vAlign w:val="center"/>
            <w:hideMark/>
          </w:tcPr>
          <w:p w14:paraId="617E353E" w14:textId="77777777" w:rsidR="00342966" w:rsidRPr="004B320A" w:rsidRDefault="00342966" w:rsidP="00DD193D">
            <w:pPr>
              <w:rPr>
                <w:rFonts w:ascii="Times New Roman" w:hAnsi="Times New Roman"/>
                <w:sz w:val="20"/>
              </w:rPr>
            </w:pPr>
          </w:p>
        </w:tc>
        <w:tc>
          <w:tcPr>
            <w:tcW w:w="375" w:type="pct"/>
            <w:vMerge/>
            <w:vAlign w:val="center"/>
            <w:hideMark/>
          </w:tcPr>
          <w:p w14:paraId="41CD7A1E" w14:textId="77777777" w:rsidR="00342966" w:rsidRPr="004B320A" w:rsidRDefault="00342966" w:rsidP="00DD193D">
            <w:pPr>
              <w:rPr>
                <w:rFonts w:ascii="Times New Roman" w:hAnsi="Times New Roman"/>
                <w:b/>
                <w:sz w:val="20"/>
              </w:rPr>
            </w:pPr>
          </w:p>
        </w:tc>
        <w:tc>
          <w:tcPr>
            <w:tcW w:w="539" w:type="pct"/>
            <w:vMerge/>
            <w:vAlign w:val="center"/>
            <w:hideMark/>
          </w:tcPr>
          <w:p w14:paraId="02D2AEA3" w14:textId="77777777" w:rsidR="00342966" w:rsidRPr="004B320A" w:rsidRDefault="00342966" w:rsidP="00DD193D">
            <w:pPr>
              <w:rPr>
                <w:rFonts w:ascii="Times New Roman" w:hAnsi="Times New Roman"/>
                <w:b/>
                <w:sz w:val="20"/>
              </w:rPr>
            </w:pPr>
          </w:p>
        </w:tc>
        <w:tc>
          <w:tcPr>
            <w:tcW w:w="276" w:type="pct"/>
            <w:vMerge/>
            <w:vAlign w:val="center"/>
            <w:hideMark/>
          </w:tcPr>
          <w:p w14:paraId="67825F9B"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0F9AA69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3AF59AD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1067074</w:t>
            </w:r>
          </w:p>
        </w:tc>
        <w:tc>
          <w:tcPr>
            <w:tcW w:w="489" w:type="pct"/>
            <w:shd w:val="clear" w:color="auto" w:fill="auto"/>
            <w:noWrap/>
            <w:vAlign w:val="center"/>
            <w:hideMark/>
          </w:tcPr>
          <w:p w14:paraId="7B41F57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577882</w:t>
            </w:r>
          </w:p>
        </w:tc>
        <w:tc>
          <w:tcPr>
            <w:tcW w:w="563" w:type="pct"/>
            <w:vMerge/>
            <w:vAlign w:val="center"/>
            <w:hideMark/>
          </w:tcPr>
          <w:p w14:paraId="2C73658C" w14:textId="77777777" w:rsidR="00342966" w:rsidRPr="004B320A" w:rsidRDefault="00342966" w:rsidP="00DD193D">
            <w:pPr>
              <w:rPr>
                <w:rFonts w:ascii="Times New Roman" w:hAnsi="Times New Roman"/>
                <w:sz w:val="20"/>
              </w:rPr>
            </w:pPr>
          </w:p>
        </w:tc>
        <w:tc>
          <w:tcPr>
            <w:tcW w:w="502" w:type="pct"/>
            <w:vMerge/>
            <w:vAlign w:val="center"/>
            <w:hideMark/>
          </w:tcPr>
          <w:p w14:paraId="620B7B0F" w14:textId="77777777" w:rsidR="00342966" w:rsidRPr="004B320A" w:rsidRDefault="00342966" w:rsidP="00DD193D">
            <w:pPr>
              <w:rPr>
                <w:rFonts w:ascii="Times New Roman" w:hAnsi="Times New Roman"/>
                <w:sz w:val="20"/>
              </w:rPr>
            </w:pPr>
          </w:p>
        </w:tc>
        <w:tc>
          <w:tcPr>
            <w:tcW w:w="515" w:type="pct"/>
            <w:vMerge/>
            <w:vAlign w:val="center"/>
            <w:hideMark/>
          </w:tcPr>
          <w:p w14:paraId="6D7CC810" w14:textId="77777777" w:rsidR="00342966" w:rsidRPr="004B320A" w:rsidRDefault="00342966" w:rsidP="00DD193D">
            <w:pPr>
              <w:rPr>
                <w:rFonts w:ascii="Times New Roman" w:hAnsi="Times New Roman"/>
                <w:sz w:val="20"/>
              </w:rPr>
            </w:pPr>
          </w:p>
        </w:tc>
        <w:tc>
          <w:tcPr>
            <w:tcW w:w="668" w:type="pct"/>
            <w:vMerge/>
            <w:vAlign w:val="center"/>
            <w:hideMark/>
          </w:tcPr>
          <w:p w14:paraId="6713F0F1" w14:textId="77777777" w:rsidR="00342966" w:rsidRPr="004B320A" w:rsidRDefault="00342966" w:rsidP="00DD193D">
            <w:pPr>
              <w:rPr>
                <w:rFonts w:ascii="Times New Roman" w:hAnsi="Times New Roman"/>
                <w:sz w:val="20"/>
              </w:rPr>
            </w:pPr>
          </w:p>
        </w:tc>
      </w:tr>
      <w:tr w:rsidR="00342966" w:rsidRPr="004B320A" w14:paraId="0F5A4480" w14:textId="77777777" w:rsidTr="00342966">
        <w:trPr>
          <w:trHeight w:val="264"/>
          <w:jc w:val="center"/>
        </w:trPr>
        <w:tc>
          <w:tcPr>
            <w:tcW w:w="242" w:type="pct"/>
            <w:vMerge w:val="restart"/>
            <w:shd w:val="clear" w:color="auto" w:fill="auto"/>
            <w:noWrap/>
            <w:vAlign w:val="center"/>
            <w:hideMark/>
          </w:tcPr>
          <w:p w14:paraId="7932E44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w:t>
            </w:r>
          </w:p>
        </w:tc>
        <w:tc>
          <w:tcPr>
            <w:tcW w:w="375" w:type="pct"/>
            <w:vMerge w:val="restart"/>
            <w:shd w:val="clear" w:color="auto" w:fill="auto"/>
            <w:noWrap/>
            <w:vAlign w:val="center"/>
            <w:hideMark/>
          </w:tcPr>
          <w:p w14:paraId="306D7CE6"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w:t>
            </w:r>
          </w:p>
        </w:tc>
        <w:tc>
          <w:tcPr>
            <w:tcW w:w="539" w:type="pct"/>
            <w:vMerge w:val="restart"/>
            <w:shd w:val="clear" w:color="auto" w:fill="auto"/>
            <w:noWrap/>
            <w:vAlign w:val="center"/>
            <w:hideMark/>
          </w:tcPr>
          <w:p w14:paraId="735D57FF"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5.333+122</w:t>
            </w:r>
          </w:p>
        </w:tc>
        <w:tc>
          <w:tcPr>
            <w:tcW w:w="276" w:type="pct"/>
            <w:vMerge w:val="restart"/>
            <w:shd w:val="clear" w:color="auto" w:fill="auto"/>
            <w:noWrap/>
            <w:vAlign w:val="center"/>
            <w:hideMark/>
          </w:tcPr>
          <w:p w14:paraId="5F05C6AC"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w:t>
            </w:r>
          </w:p>
        </w:tc>
        <w:tc>
          <w:tcPr>
            <w:tcW w:w="344" w:type="pct"/>
            <w:shd w:val="clear" w:color="auto" w:fill="auto"/>
            <w:noWrap/>
            <w:vAlign w:val="center"/>
            <w:hideMark/>
          </w:tcPr>
          <w:p w14:paraId="7BA3AA3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50C527B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1065500</w:t>
            </w:r>
          </w:p>
        </w:tc>
        <w:tc>
          <w:tcPr>
            <w:tcW w:w="489" w:type="pct"/>
            <w:shd w:val="clear" w:color="auto" w:fill="auto"/>
            <w:noWrap/>
            <w:vAlign w:val="center"/>
            <w:hideMark/>
          </w:tcPr>
          <w:p w14:paraId="3691728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579904</w:t>
            </w:r>
          </w:p>
        </w:tc>
        <w:tc>
          <w:tcPr>
            <w:tcW w:w="563" w:type="pct"/>
            <w:vMerge w:val="restart"/>
            <w:shd w:val="clear" w:color="auto" w:fill="auto"/>
            <w:noWrap/>
            <w:vAlign w:val="center"/>
            <w:hideMark/>
          </w:tcPr>
          <w:p w14:paraId="04E3266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14.391.195</w:t>
            </w:r>
          </w:p>
        </w:tc>
        <w:tc>
          <w:tcPr>
            <w:tcW w:w="502" w:type="pct"/>
            <w:vMerge w:val="restart"/>
            <w:shd w:val="clear" w:color="auto" w:fill="auto"/>
            <w:noWrap/>
            <w:vAlign w:val="center"/>
            <w:hideMark/>
          </w:tcPr>
          <w:p w14:paraId="1944AE8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w:t>
            </w:r>
          </w:p>
        </w:tc>
        <w:tc>
          <w:tcPr>
            <w:tcW w:w="515" w:type="pct"/>
            <w:vMerge w:val="restart"/>
            <w:shd w:val="clear" w:color="auto" w:fill="auto"/>
            <w:noWrap/>
            <w:vAlign w:val="center"/>
            <w:hideMark/>
          </w:tcPr>
          <w:p w14:paraId="7AE78571"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518.988</w:t>
            </w:r>
          </w:p>
        </w:tc>
        <w:tc>
          <w:tcPr>
            <w:tcW w:w="668" w:type="pct"/>
            <w:vMerge w:val="restart"/>
            <w:shd w:val="clear" w:color="auto" w:fill="auto"/>
            <w:noWrap/>
            <w:vAlign w:val="center"/>
            <w:hideMark/>
          </w:tcPr>
          <w:p w14:paraId="1EF7468D"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34.497.668</w:t>
            </w:r>
          </w:p>
        </w:tc>
      </w:tr>
      <w:tr w:rsidR="00342966" w:rsidRPr="004B320A" w14:paraId="71C0442F" w14:textId="77777777" w:rsidTr="00342966">
        <w:trPr>
          <w:trHeight w:val="264"/>
          <w:jc w:val="center"/>
        </w:trPr>
        <w:tc>
          <w:tcPr>
            <w:tcW w:w="242" w:type="pct"/>
            <w:vMerge/>
            <w:vAlign w:val="center"/>
            <w:hideMark/>
          </w:tcPr>
          <w:p w14:paraId="15029B99" w14:textId="77777777" w:rsidR="00342966" w:rsidRPr="004B320A" w:rsidRDefault="00342966" w:rsidP="00DD193D">
            <w:pPr>
              <w:rPr>
                <w:rFonts w:ascii="Times New Roman" w:hAnsi="Times New Roman"/>
                <w:sz w:val="20"/>
              </w:rPr>
            </w:pPr>
          </w:p>
        </w:tc>
        <w:tc>
          <w:tcPr>
            <w:tcW w:w="375" w:type="pct"/>
            <w:vMerge/>
            <w:vAlign w:val="center"/>
            <w:hideMark/>
          </w:tcPr>
          <w:p w14:paraId="2017FFCC" w14:textId="77777777" w:rsidR="00342966" w:rsidRPr="004B320A" w:rsidRDefault="00342966" w:rsidP="00DD193D">
            <w:pPr>
              <w:rPr>
                <w:rFonts w:ascii="Times New Roman" w:hAnsi="Times New Roman"/>
                <w:sz w:val="20"/>
              </w:rPr>
            </w:pPr>
          </w:p>
        </w:tc>
        <w:tc>
          <w:tcPr>
            <w:tcW w:w="539" w:type="pct"/>
            <w:vMerge/>
            <w:vAlign w:val="center"/>
            <w:hideMark/>
          </w:tcPr>
          <w:p w14:paraId="53BCE5F6" w14:textId="77777777" w:rsidR="00342966" w:rsidRPr="004B320A" w:rsidRDefault="00342966" w:rsidP="00DD193D">
            <w:pPr>
              <w:rPr>
                <w:rFonts w:ascii="Times New Roman" w:hAnsi="Times New Roman"/>
                <w:sz w:val="20"/>
              </w:rPr>
            </w:pPr>
          </w:p>
        </w:tc>
        <w:tc>
          <w:tcPr>
            <w:tcW w:w="276" w:type="pct"/>
            <w:vMerge/>
            <w:vAlign w:val="center"/>
            <w:hideMark/>
          </w:tcPr>
          <w:p w14:paraId="10CEF8B2" w14:textId="77777777" w:rsidR="00342966" w:rsidRPr="004B320A" w:rsidRDefault="00342966" w:rsidP="00DD193D">
            <w:pPr>
              <w:rPr>
                <w:rFonts w:ascii="Times New Roman" w:hAnsi="Times New Roman"/>
                <w:sz w:val="20"/>
              </w:rPr>
            </w:pPr>
          </w:p>
        </w:tc>
        <w:tc>
          <w:tcPr>
            <w:tcW w:w="344" w:type="pct"/>
            <w:shd w:val="clear" w:color="auto" w:fill="auto"/>
            <w:noWrap/>
            <w:vAlign w:val="center"/>
            <w:hideMark/>
          </w:tcPr>
          <w:p w14:paraId="6F276E7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56C5FF6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1065993</w:t>
            </w:r>
          </w:p>
        </w:tc>
        <w:tc>
          <w:tcPr>
            <w:tcW w:w="489" w:type="pct"/>
            <w:shd w:val="clear" w:color="auto" w:fill="auto"/>
            <w:noWrap/>
            <w:vAlign w:val="center"/>
            <w:hideMark/>
          </w:tcPr>
          <w:p w14:paraId="04E5195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580294</w:t>
            </w:r>
          </w:p>
        </w:tc>
        <w:tc>
          <w:tcPr>
            <w:tcW w:w="563" w:type="pct"/>
            <w:vMerge/>
            <w:vAlign w:val="center"/>
            <w:hideMark/>
          </w:tcPr>
          <w:p w14:paraId="64092A04" w14:textId="77777777" w:rsidR="00342966" w:rsidRPr="004B320A" w:rsidRDefault="00342966" w:rsidP="00DD193D">
            <w:pPr>
              <w:rPr>
                <w:rFonts w:ascii="Times New Roman" w:hAnsi="Times New Roman"/>
                <w:sz w:val="20"/>
              </w:rPr>
            </w:pPr>
          </w:p>
        </w:tc>
        <w:tc>
          <w:tcPr>
            <w:tcW w:w="502" w:type="pct"/>
            <w:vMerge/>
            <w:vAlign w:val="center"/>
            <w:hideMark/>
          </w:tcPr>
          <w:p w14:paraId="4E9DC361" w14:textId="77777777" w:rsidR="00342966" w:rsidRPr="004B320A" w:rsidRDefault="00342966" w:rsidP="00DD193D">
            <w:pPr>
              <w:rPr>
                <w:rFonts w:ascii="Times New Roman" w:hAnsi="Times New Roman"/>
                <w:sz w:val="20"/>
              </w:rPr>
            </w:pPr>
          </w:p>
        </w:tc>
        <w:tc>
          <w:tcPr>
            <w:tcW w:w="515" w:type="pct"/>
            <w:vMerge/>
            <w:vAlign w:val="center"/>
            <w:hideMark/>
          </w:tcPr>
          <w:p w14:paraId="155D379C" w14:textId="77777777" w:rsidR="00342966" w:rsidRPr="004B320A" w:rsidRDefault="00342966" w:rsidP="00DD193D">
            <w:pPr>
              <w:rPr>
                <w:rFonts w:ascii="Times New Roman" w:hAnsi="Times New Roman"/>
                <w:sz w:val="20"/>
              </w:rPr>
            </w:pPr>
          </w:p>
        </w:tc>
        <w:tc>
          <w:tcPr>
            <w:tcW w:w="668" w:type="pct"/>
            <w:vMerge/>
            <w:vAlign w:val="center"/>
            <w:hideMark/>
          </w:tcPr>
          <w:p w14:paraId="342B0735" w14:textId="77777777" w:rsidR="00342966" w:rsidRPr="004B320A" w:rsidRDefault="00342966" w:rsidP="00DD193D">
            <w:pPr>
              <w:rPr>
                <w:rFonts w:ascii="Times New Roman" w:hAnsi="Times New Roman"/>
                <w:sz w:val="20"/>
              </w:rPr>
            </w:pPr>
          </w:p>
        </w:tc>
      </w:tr>
      <w:tr w:rsidR="00342966" w:rsidRPr="004B320A" w14:paraId="65DFCD91" w14:textId="77777777" w:rsidTr="00342966">
        <w:trPr>
          <w:trHeight w:val="264"/>
          <w:jc w:val="center"/>
        </w:trPr>
        <w:tc>
          <w:tcPr>
            <w:tcW w:w="242" w:type="pct"/>
            <w:vMerge/>
            <w:vAlign w:val="center"/>
            <w:hideMark/>
          </w:tcPr>
          <w:p w14:paraId="7804A74C" w14:textId="77777777" w:rsidR="00342966" w:rsidRPr="004B320A" w:rsidRDefault="00342966" w:rsidP="00DD193D">
            <w:pPr>
              <w:rPr>
                <w:rFonts w:ascii="Times New Roman" w:hAnsi="Times New Roman"/>
                <w:sz w:val="20"/>
              </w:rPr>
            </w:pPr>
          </w:p>
        </w:tc>
        <w:tc>
          <w:tcPr>
            <w:tcW w:w="375" w:type="pct"/>
            <w:vMerge/>
            <w:vAlign w:val="center"/>
            <w:hideMark/>
          </w:tcPr>
          <w:p w14:paraId="659301EC" w14:textId="77777777" w:rsidR="00342966" w:rsidRPr="004B320A" w:rsidRDefault="00342966" w:rsidP="00DD193D">
            <w:pPr>
              <w:rPr>
                <w:rFonts w:ascii="Times New Roman" w:hAnsi="Times New Roman"/>
                <w:sz w:val="20"/>
              </w:rPr>
            </w:pPr>
          </w:p>
        </w:tc>
        <w:tc>
          <w:tcPr>
            <w:tcW w:w="539" w:type="pct"/>
            <w:vMerge/>
            <w:vAlign w:val="center"/>
            <w:hideMark/>
          </w:tcPr>
          <w:p w14:paraId="53BDA98D" w14:textId="77777777" w:rsidR="00342966" w:rsidRPr="004B320A" w:rsidRDefault="00342966" w:rsidP="00DD193D">
            <w:pPr>
              <w:rPr>
                <w:rFonts w:ascii="Times New Roman" w:hAnsi="Times New Roman"/>
                <w:sz w:val="20"/>
              </w:rPr>
            </w:pPr>
          </w:p>
        </w:tc>
        <w:tc>
          <w:tcPr>
            <w:tcW w:w="276" w:type="pct"/>
            <w:vMerge/>
            <w:vAlign w:val="center"/>
            <w:hideMark/>
          </w:tcPr>
          <w:p w14:paraId="2E1E78DD" w14:textId="77777777" w:rsidR="00342966" w:rsidRPr="004B320A" w:rsidRDefault="00342966" w:rsidP="00DD193D">
            <w:pPr>
              <w:rPr>
                <w:rFonts w:ascii="Times New Roman" w:hAnsi="Times New Roman"/>
                <w:sz w:val="20"/>
              </w:rPr>
            </w:pPr>
          </w:p>
        </w:tc>
        <w:tc>
          <w:tcPr>
            <w:tcW w:w="344" w:type="pct"/>
            <w:shd w:val="clear" w:color="auto" w:fill="auto"/>
            <w:noWrap/>
            <w:vAlign w:val="center"/>
            <w:hideMark/>
          </w:tcPr>
          <w:p w14:paraId="620F8CA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0994B34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1058472</w:t>
            </w:r>
          </w:p>
        </w:tc>
        <w:tc>
          <w:tcPr>
            <w:tcW w:w="489" w:type="pct"/>
            <w:shd w:val="clear" w:color="auto" w:fill="auto"/>
            <w:noWrap/>
            <w:vAlign w:val="center"/>
            <w:hideMark/>
          </w:tcPr>
          <w:p w14:paraId="28AD4F0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591187</w:t>
            </w:r>
          </w:p>
        </w:tc>
        <w:tc>
          <w:tcPr>
            <w:tcW w:w="563" w:type="pct"/>
            <w:vMerge/>
            <w:vAlign w:val="center"/>
            <w:hideMark/>
          </w:tcPr>
          <w:p w14:paraId="1BBDA2E7" w14:textId="77777777" w:rsidR="00342966" w:rsidRPr="004B320A" w:rsidRDefault="00342966" w:rsidP="00DD193D">
            <w:pPr>
              <w:rPr>
                <w:rFonts w:ascii="Times New Roman" w:hAnsi="Times New Roman"/>
                <w:sz w:val="20"/>
              </w:rPr>
            </w:pPr>
          </w:p>
        </w:tc>
        <w:tc>
          <w:tcPr>
            <w:tcW w:w="502" w:type="pct"/>
            <w:vMerge/>
            <w:vAlign w:val="center"/>
            <w:hideMark/>
          </w:tcPr>
          <w:p w14:paraId="551F25D9" w14:textId="77777777" w:rsidR="00342966" w:rsidRPr="004B320A" w:rsidRDefault="00342966" w:rsidP="00DD193D">
            <w:pPr>
              <w:rPr>
                <w:rFonts w:ascii="Times New Roman" w:hAnsi="Times New Roman"/>
                <w:sz w:val="20"/>
              </w:rPr>
            </w:pPr>
          </w:p>
        </w:tc>
        <w:tc>
          <w:tcPr>
            <w:tcW w:w="515" w:type="pct"/>
            <w:vMerge/>
            <w:vAlign w:val="center"/>
            <w:hideMark/>
          </w:tcPr>
          <w:p w14:paraId="26FBDCEF" w14:textId="77777777" w:rsidR="00342966" w:rsidRPr="004B320A" w:rsidRDefault="00342966" w:rsidP="00DD193D">
            <w:pPr>
              <w:rPr>
                <w:rFonts w:ascii="Times New Roman" w:hAnsi="Times New Roman"/>
                <w:sz w:val="20"/>
              </w:rPr>
            </w:pPr>
          </w:p>
        </w:tc>
        <w:tc>
          <w:tcPr>
            <w:tcW w:w="668" w:type="pct"/>
            <w:vMerge/>
            <w:vAlign w:val="center"/>
            <w:hideMark/>
          </w:tcPr>
          <w:p w14:paraId="27579444" w14:textId="77777777" w:rsidR="00342966" w:rsidRPr="004B320A" w:rsidRDefault="00342966" w:rsidP="00DD193D">
            <w:pPr>
              <w:rPr>
                <w:rFonts w:ascii="Times New Roman" w:hAnsi="Times New Roman"/>
                <w:sz w:val="20"/>
              </w:rPr>
            </w:pPr>
          </w:p>
        </w:tc>
      </w:tr>
      <w:tr w:rsidR="00342966" w:rsidRPr="004B320A" w14:paraId="1BC9B300" w14:textId="77777777" w:rsidTr="00342966">
        <w:trPr>
          <w:trHeight w:val="264"/>
          <w:jc w:val="center"/>
        </w:trPr>
        <w:tc>
          <w:tcPr>
            <w:tcW w:w="242" w:type="pct"/>
            <w:vMerge/>
            <w:vAlign w:val="center"/>
            <w:hideMark/>
          </w:tcPr>
          <w:p w14:paraId="55DE1DD9" w14:textId="77777777" w:rsidR="00342966" w:rsidRPr="004B320A" w:rsidRDefault="00342966" w:rsidP="00DD193D">
            <w:pPr>
              <w:rPr>
                <w:rFonts w:ascii="Times New Roman" w:hAnsi="Times New Roman"/>
                <w:sz w:val="20"/>
              </w:rPr>
            </w:pPr>
          </w:p>
        </w:tc>
        <w:tc>
          <w:tcPr>
            <w:tcW w:w="375" w:type="pct"/>
            <w:vMerge/>
            <w:vAlign w:val="center"/>
            <w:hideMark/>
          </w:tcPr>
          <w:p w14:paraId="452BF66F" w14:textId="77777777" w:rsidR="00342966" w:rsidRPr="004B320A" w:rsidRDefault="00342966" w:rsidP="00DD193D">
            <w:pPr>
              <w:rPr>
                <w:rFonts w:ascii="Times New Roman" w:hAnsi="Times New Roman"/>
                <w:sz w:val="20"/>
              </w:rPr>
            </w:pPr>
          </w:p>
        </w:tc>
        <w:tc>
          <w:tcPr>
            <w:tcW w:w="539" w:type="pct"/>
            <w:vMerge/>
            <w:vAlign w:val="center"/>
            <w:hideMark/>
          </w:tcPr>
          <w:p w14:paraId="4299C9AE" w14:textId="77777777" w:rsidR="00342966" w:rsidRPr="004B320A" w:rsidRDefault="00342966" w:rsidP="00DD193D">
            <w:pPr>
              <w:rPr>
                <w:rFonts w:ascii="Times New Roman" w:hAnsi="Times New Roman"/>
                <w:sz w:val="20"/>
              </w:rPr>
            </w:pPr>
          </w:p>
        </w:tc>
        <w:tc>
          <w:tcPr>
            <w:tcW w:w="276" w:type="pct"/>
            <w:vMerge/>
            <w:vAlign w:val="center"/>
            <w:hideMark/>
          </w:tcPr>
          <w:p w14:paraId="20DAEB62" w14:textId="77777777" w:rsidR="00342966" w:rsidRPr="004B320A" w:rsidRDefault="00342966" w:rsidP="00DD193D">
            <w:pPr>
              <w:rPr>
                <w:rFonts w:ascii="Times New Roman" w:hAnsi="Times New Roman"/>
                <w:sz w:val="20"/>
              </w:rPr>
            </w:pPr>
          </w:p>
        </w:tc>
        <w:tc>
          <w:tcPr>
            <w:tcW w:w="344" w:type="pct"/>
            <w:shd w:val="clear" w:color="auto" w:fill="auto"/>
            <w:noWrap/>
            <w:vAlign w:val="center"/>
            <w:hideMark/>
          </w:tcPr>
          <w:p w14:paraId="0984D9E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48A861D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1057642</w:t>
            </w:r>
          </w:p>
        </w:tc>
        <w:tc>
          <w:tcPr>
            <w:tcW w:w="489" w:type="pct"/>
            <w:shd w:val="clear" w:color="auto" w:fill="auto"/>
            <w:noWrap/>
            <w:vAlign w:val="center"/>
            <w:hideMark/>
          </w:tcPr>
          <w:p w14:paraId="7EBD3BC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590126</w:t>
            </w:r>
          </w:p>
        </w:tc>
        <w:tc>
          <w:tcPr>
            <w:tcW w:w="563" w:type="pct"/>
            <w:vMerge/>
            <w:vAlign w:val="center"/>
            <w:hideMark/>
          </w:tcPr>
          <w:p w14:paraId="3CAC4679" w14:textId="77777777" w:rsidR="00342966" w:rsidRPr="004B320A" w:rsidRDefault="00342966" w:rsidP="00DD193D">
            <w:pPr>
              <w:rPr>
                <w:rFonts w:ascii="Times New Roman" w:hAnsi="Times New Roman"/>
                <w:sz w:val="20"/>
              </w:rPr>
            </w:pPr>
          </w:p>
        </w:tc>
        <w:tc>
          <w:tcPr>
            <w:tcW w:w="502" w:type="pct"/>
            <w:vMerge/>
            <w:vAlign w:val="center"/>
            <w:hideMark/>
          </w:tcPr>
          <w:p w14:paraId="38185484" w14:textId="77777777" w:rsidR="00342966" w:rsidRPr="004B320A" w:rsidRDefault="00342966" w:rsidP="00DD193D">
            <w:pPr>
              <w:rPr>
                <w:rFonts w:ascii="Times New Roman" w:hAnsi="Times New Roman"/>
                <w:sz w:val="20"/>
              </w:rPr>
            </w:pPr>
          </w:p>
        </w:tc>
        <w:tc>
          <w:tcPr>
            <w:tcW w:w="515" w:type="pct"/>
            <w:vMerge/>
            <w:vAlign w:val="center"/>
            <w:hideMark/>
          </w:tcPr>
          <w:p w14:paraId="186F2D83" w14:textId="77777777" w:rsidR="00342966" w:rsidRPr="004B320A" w:rsidRDefault="00342966" w:rsidP="00DD193D">
            <w:pPr>
              <w:rPr>
                <w:rFonts w:ascii="Times New Roman" w:hAnsi="Times New Roman"/>
                <w:sz w:val="20"/>
              </w:rPr>
            </w:pPr>
          </w:p>
        </w:tc>
        <w:tc>
          <w:tcPr>
            <w:tcW w:w="668" w:type="pct"/>
            <w:vMerge/>
            <w:vAlign w:val="center"/>
            <w:hideMark/>
          </w:tcPr>
          <w:p w14:paraId="7C31C118" w14:textId="77777777" w:rsidR="00342966" w:rsidRPr="004B320A" w:rsidRDefault="00342966" w:rsidP="00DD193D">
            <w:pPr>
              <w:rPr>
                <w:rFonts w:ascii="Times New Roman" w:hAnsi="Times New Roman"/>
                <w:sz w:val="20"/>
              </w:rPr>
            </w:pPr>
          </w:p>
        </w:tc>
      </w:tr>
      <w:tr w:rsidR="00342966" w:rsidRPr="004B320A" w14:paraId="3A218F47" w14:textId="77777777" w:rsidTr="00342966">
        <w:trPr>
          <w:trHeight w:val="264"/>
          <w:jc w:val="center"/>
        </w:trPr>
        <w:tc>
          <w:tcPr>
            <w:tcW w:w="1156" w:type="pct"/>
            <w:gridSpan w:val="3"/>
            <w:shd w:val="clear" w:color="auto" w:fill="auto"/>
            <w:noWrap/>
            <w:vAlign w:val="center"/>
            <w:hideMark/>
          </w:tcPr>
          <w:p w14:paraId="7821F14C" w14:textId="4D69E511" w:rsidR="00342966" w:rsidRPr="004B320A" w:rsidRDefault="00342966" w:rsidP="008E4D41">
            <w:pPr>
              <w:rPr>
                <w:rFonts w:ascii="Times New Roman" w:hAnsi="Times New Roman"/>
                <w:b/>
                <w:bCs/>
                <w:sz w:val="20"/>
              </w:rPr>
            </w:pPr>
            <w:r w:rsidRPr="004B320A">
              <w:rPr>
                <w:rFonts w:ascii="Times New Roman" w:hAnsi="Times New Roman"/>
                <w:b/>
                <w:bCs/>
                <w:sz w:val="20"/>
              </w:rPr>
              <w:t>Tổng</w:t>
            </w:r>
          </w:p>
        </w:tc>
        <w:tc>
          <w:tcPr>
            <w:tcW w:w="276" w:type="pct"/>
            <w:shd w:val="clear" w:color="auto" w:fill="auto"/>
            <w:noWrap/>
            <w:vAlign w:val="center"/>
            <w:hideMark/>
          </w:tcPr>
          <w:p w14:paraId="4932F8FB" w14:textId="77777777" w:rsidR="00342966" w:rsidRPr="004B320A" w:rsidRDefault="00342966" w:rsidP="00DD193D">
            <w:pPr>
              <w:rPr>
                <w:rFonts w:ascii="Times New Roman" w:hAnsi="Times New Roman"/>
                <w:b/>
                <w:bCs/>
                <w:sz w:val="20"/>
              </w:rPr>
            </w:pPr>
            <w:r w:rsidRPr="004B320A">
              <w:rPr>
                <w:rFonts w:ascii="Times New Roman" w:hAnsi="Times New Roman"/>
                <w:b/>
                <w:bCs/>
                <w:sz w:val="20"/>
              </w:rPr>
              <w:t> </w:t>
            </w:r>
          </w:p>
        </w:tc>
        <w:tc>
          <w:tcPr>
            <w:tcW w:w="344" w:type="pct"/>
            <w:shd w:val="clear" w:color="auto" w:fill="auto"/>
            <w:noWrap/>
            <w:vAlign w:val="center"/>
            <w:hideMark/>
          </w:tcPr>
          <w:p w14:paraId="43867F23" w14:textId="77777777" w:rsidR="00342966" w:rsidRPr="004B320A" w:rsidRDefault="00342966" w:rsidP="00DD193D">
            <w:pPr>
              <w:rPr>
                <w:rFonts w:ascii="Times New Roman" w:hAnsi="Times New Roman"/>
                <w:b/>
                <w:bCs/>
                <w:sz w:val="20"/>
              </w:rPr>
            </w:pPr>
            <w:r w:rsidRPr="004B320A">
              <w:rPr>
                <w:rFonts w:ascii="Times New Roman" w:hAnsi="Times New Roman"/>
                <w:b/>
                <w:bCs/>
                <w:sz w:val="20"/>
              </w:rPr>
              <w:t> </w:t>
            </w:r>
          </w:p>
        </w:tc>
        <w:tc>
          <w:tcPr>
            <w:tcW w:w="486" w:type="pct"/>
            <w:shd w:val="clear" w:color="auto" w:fill="auto"/>
            <w:noWrap/>
            <w:vAlign w:val="center"/>
            <w:hideMark/>
          </w:tcPr>
          <w:p w14:paraId="19C84645"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 </w:t>
            </w:r>
          </w:p>
        </w:tc>
        <w:tc>
          <w:tcPr>
            <w:tcW w:w="489" w:type="pct"/>
            <w:shd w:val="clear" w:color="auto" w:fill="auto"/>
            <w:noWrap/>
            <w:vAlign w:val="center"/>
            <w:hideMark/>
          </w:tcPr>
          <w:p w14:paraId="333C95C4"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 </w:t>
            </w:r>
          </w:p>
        </w:tc>
        <w:tc>
          <w:tcPr>
            <w:tcW w:w="563" w:type="pct"/>
            <w:shd w:val="clear" w:color="auto" w:fill="auto"/>
            <w:noWrap/>
            <w:vAlign w:val="center"/>
            <w:hideMark/>
          </w:tcPr>
          <w:p w14:paraId="364A4BBB"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26.087.532</w:t>
            </w:r>
          </w:p>
        </w:tc>
        <w:tc>
          <w:tcPr>
            <w:tcW w:w="502" w:type="pct"/>
            <w:shd w:val="clear" w:color="auto" w:fill="auto"/>
            <w:noWrap/>
            <w:vAlign w:val="center"/>
            <w:hideMark/>
          </w:tcPr>
          <w:p w14:paraId="5B48225E"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 </w:t>
            </w:r>
          </w:p>
        </w:tc>
        <w:tc>
          <w:tcPr>
            <w:tcW w:w="515" w:type="pct"/>
            <w:shd w:val="clear" w:color="auto" w:fill="auto"/>
            <w:noWrap/>
            <w:vAlign w:val="center"/>
            <w:hideMark/>
          </w:tcPr>
          <w:p w14:paraId="795B5D64"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518.988</w:t>
            </w:r>
          </w:p>
        </w:tc>
        <w:tc>
          <w:tcPr>
            <w:tcW w:w="668" w:type="pct"/>
            <w:shd w:val="clear" w:color="auto" w:fill="auto"/>
            <w:noWrap/>
            <w:vAlign w:val="center"/>
            <w:hideMark/>
          </w:tcPr>
          <w:p w14:paraId="411ABF16" w14:textId="77777777" w:rsidR="00342966" w:rsidRPr="004B320A" w:rsidRDefault="00342966" w:rsidP="00DD193D">
            <w:pPr>
              <w:ind w:firstLineChars="100" w:firstLine="200"/>
              <w:jc w:val="right"/>
              <w:rPr>
                <w:rFonts w:ascii="Times New Roman" w:hAnsi="Times New Roman"/>
                <w:b/>
                <w:bCs/>
                <w:sz w:val="20"/>
              </w:rPr>
            </w:pPr>
            <w:r w:rsidRPr="004B320A">
              <w:rPr>
                <w:rFonts w:ascii="Times New Roman" w:hAnsi="Times New Roman"/>
                <w:b/>
                <w:bCs/>
                <w:sz w:val="20"/>
              </w:rPr>
              <w:t>56.402.381</w:t>
            </w:r>
          </w:p>
        </w:tc>
      </w:tr>
      <w:tr w:rsidR="00342966" w:rsidRPr="004B320A" w14:paraId="07C0CFB7" w14:textId="77777777" w:rsidTr="00262641">
        <w:trPr>
          <w:trHeight w:val="264"/>
          <w:jc w:val="center"/>
        </w:trPr>
        <w:tc>
          <w:tcPr>
            <w:tcW w:w="5000" w:type="pct"/>
            <w:gridSpan w:val="11"/>
            <w:shd w:val="clear" w:color="000000" w:fill="F2F2F2"/>
            <w:noWrap/>
            <w:vAlign w:val="center"/>
            <w:hideMark/>
          </w:tcPr>
          <w:p w14:paraId="348259EE"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Sông Cổ Chiên</w:t>
            </w:r>
          </w:p>
        </w:tc>
      </w:tr>
      <w:tr w:rsidR="00342966" w:rsidRPr="004B320A" w14:paraId="324D3783" w14:textId="77777777" w:rsidTr="00342966">
        <w:trPr>
          <w:trHeight w:val="264"/>
          <w:jc w:val="center"/>
        </w:trPr>
        <w:tc>
          <w:tcPr>
            <w:tcW w:w="242" w:type="pct"/>
            <w:vMerge w:val="restart"/>
            <w:shd w:val="clear" w:color="auto" w:fill="auto"/>
            <w:noWrap/>
            <w:vAlign w:val="center"/>
            <w:hideMark/>
          </w:tcPr>
          <w:p w14:paraId="0AED413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7</w:t>
            </w:r>
          </w:p>
        </w:tc>
        <w:tc>
          <w:tcPr>
            <w:tcW w:w="375" w:type="pct"/>
            <w:vMerge w:val="restart"/>
            <w:shd w:val="clear" w:color="auto" w:fill="auto"/>
            <w:noWrap/>
            <w:vAlign w:val="center"/>
            <w:hideMark/>
          </w:tcPr>
          <w:p w14:paraId="4AEB1153"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w:t>
            </w:r>
          </w:p>
        </w:tc>
        <w:tc>
          <w:tcPr>
            <w:tcW w:w="539" w:type="pct"/>
            <w:vMerge w:val="restart"/>
            <w:shd w:val="clear" w:color="auto" w:fill="auto"/>
            <w:noWrap/>
            <w:vAlign w:val="center"/>
            <w:hideMark/>
          </w:tcPr>
          <w:p w14:paraId="37048827"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6.333</w:t>
            </w:r>
          </w:p>
        </w:tc>
        <w:tc>
          <w:tcPr>
            <w:tcW w:w="276" w:type="pct"/>
            <w:vMerge w:val="restart"/>
            <w:shd w:val="clear" w:color="auto" w:fill="auto"/>
            <w:noWrap/>
            <w:vAlign w:val="center"/>
            <w:hideMark/>
          </w:tcPr>
          <w:p w14:paraId="43E80254"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w:t>
            </w:r>
          </w:p>
        </w:tc>
        <w:tc>
          <w:tcPr>
            <w:tcW w:w="344" w:type="pct"/>
            <w:shd w:val="clear" w:color="auto" w:fill="auto"/>
            <w:noWrap/>
            <w:vAlign w:val="center"/>
            <w:hideMark/>
          </w:tcPr>
          <w:p w14:paraId="36AE394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54D7BCF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1113464</w:t>
            </w:r>
          </w:p>
        </w:tc>
        <w:tc>
          <w:tcPr>
            <w:tcW w:w="489" w:type="pct"/>
            <w:shd w:val="clear" w:color="auto" w:fill="auto"/>
            <w:noWrap/>
            <w:vAlign w:val="center"/>
            <w:hideMark/>
          </w:tcPr>
          <w:p w14:paraId="737A4D9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582204</w:t>
            </w:r>
          </w:p>
        </w:tc>
        <w:tc>
          <w:tcPr>
            <w:tcW w:w="563" w:type="pct"/>
            <w:vMerge w:val="restart"/>
            <w:shd w:val="clear" w:color="auto" w:fill="auto"/>
            <w:noWrap/>
            <w:vAlign w:val="center"/>
            <w:hideMark/>
          </w:tcPr>
          <w:p w14:paraId="35FE7FB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222.162</w:t>
            </w:r>
          </w:p>
        </w:tc>
        <w:tc>
          <w:tcPr>
            <w:tcW w:w="502" w:type="pct"/>
            <w:vMerge w:val="restart"/>
            <w:shd w:val="clear" w:color="auto" w:fill="auto"/>
            <w:noWrap/>
            <w:vAlign w:val="center"/>
            <w:hideMark/>
          </w:tcPr>
          <w:p w14:paraId="7F76EA7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3,5</w:t>
            </w:r>
          </w:p>
        </w:tc>
        <w:tc>
          <w:tcPr>
            <w:tcW w:w="515" w:type="pct"/>
            <w:vMerge w:val="restart"/>
            <w:shd w:val="clear" w:color="auto" w:fill="auto"/>
            <w:noWrap/>
            <w:vAlign w:val="center"/>
            <w:hideMark/>
          </w:tcPr>
          <w:p w14:paraId="100EE18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25EDE3E9"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404.086</w:t>
            </w:r>
          </w:p>
        </w:tc>
      </w:tr>
      <w:tr w:rsidR="00342966" w:rsidRPr="004B320A" w14:paraId="10F6C745" w14:textId="77777777" w:rsidTr="00342966">
        <w:trPr>
          <w:trHeight w:val="264"/>
          <w:jc w:val="center"/>
        </w:trPr>
        <w:tc>
          <w:tcPr>
            <w:tcW w:w="242" w:type="pct"/>
            <w:vMerge/>
            <w:vAlign w:val="center"/>
            <w:hideMark/>
          </w:tcPr>
          <w:p w14:paraId="57577C92" w14:textId="77777777" w:rsidR="00342966" w:rsidRPr="004B320A" w:rsidRDefault="00342966" w:rsidP="00DD193D">
            <w:pPr>
              <w:rPr>
                <w:rFonts w:ascii="Times New Roman" w:hAnsi="Times New Roman"/>
                <w:sz w:val="20"/>
              </w:rPr>
            </w:pPr>
          </w:p>
        </w:tc>
        <w:tc>
          <w:tcPr>
            <w:tcW w:w="375" w:type="pct"/>
            <w:vMerge/>
            <w:vAlign w:val="center"/>
            <w:hideMark/>
          </w:tcPr>
          <w:p w14:paraId="5252E107" w14:textId="77777777" w:rsidR="00342966" w:rsidRPr="004B320A" w:rsidRDefault="00342966" w:rsidP="00DD193D">
            <w:pPr>
              <w:rPr>
                <w:rFonts w:ascii="Times New Roman" w:hAnsi="Times New Roman"/>
                <w:b/>
                <w:sz w:val="20"/>
              </w:rPr>
            </w:pPr>
          </w:p>
        </w:tc>
        <w:tc>
          <w:tcPr>
            <w:tcW w:w="539" w:type="pct"/>
            <w:vMerge/>
            <w:vAlign w:val="center"/>
            <w:hideMark/>
          </w:tcPr>
          <w:p w14:paraId="508FAA46" w14:textId="77777777" w:rsidR="00342966" w:rsidRPr="004B320A" w:rsidRDefault="00342966" w:rsidP="00DD193D">
            <w:pPr>
              <w:rPr>
                <w:rFonts w:ascii="Times New Roman" w:hAnsi="Times New Roman"/>
                <w:b/>
                <w:sz w:val="20"/>
              </w:rPr>
            </w:pPr>
          </w:p>
        </w:tc>
        <w:tc>
          <w:tcPr>
            <w:tcW w:w="276" w:type="pct"/>
            <w:vMerge/>
            <w:vAlign w:val="center"/>
            <w:hideMark/>
          </w:tcPr>
          <w:p w14:paraId="32842C60"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13A73CC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11D2CF2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1113658</w:t>
            </w:r>
          </w:p>
        </w:tc>
        <w:tc>
          <w:tcPr>
            <w:tcW w:w="489" w:type="pct"/>
            <w:shd w:val="clear" w:color="auto" w:fill="auto"/>
            <w:noWrap/>
            <w:vAlign w:val="center"/>
            <w:hideMark/>
          </w:tcPr>
          <w:p w14:paraId="5F6285A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582299</w:t>
            </w:r>
          </w:p>
        </w:tc>
        <w:tc>
          <w:tcPr>
            <w:tcW w:w="563" w:type="pct"/>
            <w:vMerge/>
            <w:vAlign w:val="center"/>
            <w:hideMark/>
          </w:tcPr>
          <w:p w14:paraId="61AE3A1F" w14:textId="77777777" w:rsidR="00342966" w:rsidRPr="004B320A" w:rsidRDefault="00342966" w:rsidP="00DD193D">
            <w:pPr>
              <w:rPr>
                <w:rFonts w:ascii="Times New Roman" w:hAnsi="Times New Roman"/>
                <w:sz w:val="20"/>
              </w:rPr>
            </w:pPr>
          </w:p>
        </w:tc>
        <w:tc>
          <w:tcPr>
            <w:tcW w:w="502" w:type="pct"/>
            <w:vMerge/>
            <w:vAlign w:val="center"/>
            <w:hideMark/>
          </w:tcPr>
          <w:p w14:paraId="73F8AB06" w14:textId="77777777" w:rsidR="00342966" w:rsidRPr="004B320A" w:rsidRDefault="00342966" w:rsidP="00DD193D">
            <w:pPr>
              <w:rPr>
                <w:rFonts w:ascii="Times New Roman" w:hAnsi="Times New Roman"/>
                <w:sz w:val="20"/>
              </w:rPr>
            </w:pPr>
          </w:p>
        </w:tc>
        <w:tc>
          <w:tcPr>
            <w:tcW w:w="515" w:type="pct"/>
            <w:vMerge/>
            <w:vAlign w:val="center"/>
            <w:hideMark/>
          </w:tcPr>
          <w:p w14:paraId="25C5F75F" w14:textId="77777777" w:rsidR="00342966" w:rsidRPr="004B320A" w:rsidRDefault="00342966" w:rsidP="00DD193D">
            <w:pPr>
              <w:rPr>
                <w:rFonts w:ascii="Times New Roman" w:hAnsi="Times New Roman"/>
                <w:sz w:val="20"/>
              </w:rPr>
            </w:pPr>
          </w:p>
        </w:tc>
        <w:tc>
          <w:tcPr>
            <w:tcW w:w="668" w:type="pct"/>
            <w:vMerge/>
            <w:vAlign w:val="center"/>
            <w:hideMark/>
          </w:tcPr>
          <w:p w14:paraId="36AFCA75" w14:textId="77777777" w:rsidR="00342966" w:rsidRPr="004B320A" w:rsidRDefault="00342966" w:rsidP="00DD193D">
            <w:pPr>
              <w:rPr>
                <w:rFonts w:ascii="Times New Roman" w:hAnsi="Times New Roman"/>
                <w:sz w:val="20"/>
              </w:rPr>
            </w:pPr>
          </w:p>
        </w:tc>
      </w:tr>
      <w:tr w:rsidR="00342966" w:rsidRPr="004B320A" w14:paraId="7797C464" w14:textId="77777777" w:rsidTr="00342966">
        <w:trPr>
          <w:trHeight w:val="264"/>
          <w:jc w:val="center"/>
        </w:trPr>
        <w:tc>
          <w:tcPr>
            <w:tcW w:w="242" w:type="pct"/>
            <w:vMerge/>
            <w:vAlign w:val="center"/>
            <w:hideMark/>
          </w:tcPr>
          <w:p w14:paraId="66475098" w14:textId="77777777" w:rsidR="00342966" w:rsidRPr="004B320A" w:rsidRDefault="00342966" w:rsidP="00DD193D">
            <w:pPr>
              <w:rPr>
                <w:rFonts w:ascii="Times New Roman" w:hAnsi="Times New Roman"/>
                <w:sz w:val="20"/>
              </w:rPr>
            </w:pPr>
          </w:p>
        </w:tc>
        <w:tc>
          <w:tcPr>
            <w:tcW w:w="375" w:type="pct"/>
            <w:vMerge/>
            <w:vAlign w:val="center"/>
            <w:hideMark/>
          </w:tcPr>
          <w:p w14:paraId="58EBCFB4" w14:textId="77777777" w:rsidR="00342966" w:rsidRPr="004B320A" w:rsidRDefault="00342966" w:rsidP="00DD193D">
            <w:pPr>
              <w:rPr>
                <w:rFonts w:ascii="Times New Roman" w:hAnsi="Times New Roman"/>
                <w:b/>
                <w:sz w:val="20"/>
              </w:rPr>
            </w:pPr>
          </w:p>
        </w:tc>
        <w:tc>
          <w:tcPr>
            <w:tcW w:w="539" w:type="pct"/>
            <w:vMerge/>
            <w:vAlign w:val="center"/>
            <w:hideMark/>
          </w:tcPr>
          <w:p w14:paraId="698C0939" w14:textId="77777777" w:rsidR="00342966" w:rsidRPr="004B320A" w:rsidRDefault="00342966" w:rsidP="00DD193D">
            <w:pPr>
              <w:rPr>
                <w:rFonts w:ascii="Times New Roman" w:hAnsi="Times New Roman"/>
                <w:b/>
                <w:sz w:val="20"/>
              </w:rPr>
            </w:pPr>
          </w:p>
        </w:tc>
        <w:tc>
          <w:tcPr>
            <w:tcW w:w="276" w:type="pct"/>
            <w:vMerge/>
            <w:vAlign w:val="center"/>
            <w:hideMark/>
          </w:tcPr>
          <w:p w14:paraId="3C4AD1EF"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1D648BD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3554FAD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1113217</w:t>
            </w:r>
          </w:p>
        </w:tc>
        <w:tc>
          <w:tcPr>
            <w:tcW w:w="489" w:type="pct"/>
            <w:shd w:val="clear" w:color="auto" w:fill="auto"/>
            <w:noWrap/>
            <w:vAlign w:val="center"/>
            <w:hideMark/>
          </w:tcPr>
          <w:p w14:paraId="1828C8A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583240</w:t>
            </w:r>
          </w:p>
        </w:tc>
        <w:tc>
          <w:tcPr>
            <w:tcW w:w="563" w:type="pct"/>
            <w:vMerge/>
            <w:vAlign w:val="center"/>
            <w:hideMark/>
          </w:tcPr>
          <w:p w14:paraId="6FA581E1" w14:textId="77777777" w:rsidR="00342966" w:rsidRPr="004B320A" w:rsidRDefault="00342966" w:rsidP="00DD193D">
            <w:pPr>
              <w:rPr>
                <w:rFonts w:ascii="Times New Roman" w:hAnsi="Times New Roman"/>
                <w:sz w:val="20"/>
              </w:rPr>
            </w:pPr>
          </w:p>
        </w:tc>
        <w:tc>
          <w:tcPr>
            <w:tcW w:w="502" w:type="pct"/>
            <w:vMerge/>
            <w:vAlign w:val="center"/>
            <w:hideMark/>
          </w:tcPr>
          <w:p w14:paraId="3B749A30" w14:textId="77777777" w:rsidR="00342966" w:rsidRPr="004B320A" w:rsidRDefault="00342966" w:rsidP="00DD193D">
            <w:pPr>
              <w:rPr>
                <w:rFonts w:ascii="Times New Roman" w:hAnsi="Times New Roman"/>
                <w:sz w:val="20"/>
              </w:rPr>
            </w:pPr>
          </w:p>
        </w:tc>
        <w:tc>
          <w:tcPr>
            <w:tcW w:w="515" w:type="pct"/>
            <w:vMerge/>
            <w:vAlign w:val="center"/>
            <w:hideMark/>
          </w:tcPr>
          <w:p w14:paraId="034BEA40" w14:textId="77777777" w:rsidR="00342966" w:rsidRPr="004B320A" w:rsidRDefault="00342966" w:rsidP="00DD193D">
            <w:pPr>
              <w:rPr>
                <w:rFonts w:ascii="Times New Roman" w:hAnsi="Times New Roman"/>
                <w:sz w:val="20"/>
              </w:rPr>
            </w:pPr>
          </w:p>
        </w:tc>
        <w:tc>
          <w:tcPr>
            <w:tcW w:w="668" w:type="pct"/>
            <w:vMerge/>
            <w:vAlign w:val="center"/>
            <w:hideMark/>
          </w:tcPr>
          <w:p w14:paraId="12663F51" w14:textId="77777777" w:rsidR="00342966" w:rsidRPr="004B320A" w:rsidRDefault="00342966" w:rsidP="00DD193D">
            <w:pPr>
              <w:rPr>
                <w:rFonts w:ascii="Times New Roman" w:hAnsi="Times New Roman"/>
                <w:sz w:val="20"/>
              </w:rPr>
            </w:pPr>
          </w:p>
        </w:tc>
      </w:tr>
      <w:tr w:rsidR="00342966" w:rsidRPr="004B320A" w14:paraId="6EE96C30" w14:textId="77777777" w:rsidTr="00342966">
        <w:trPr>
          <w:trHeight w:val="264"/>
          <w:jc w:val="center"/>
        </w:trPr>
        <w:tc>
          <w:tcPr>
            <w:tcW w:w="242" w:type="pct"/>
            <w:vMerge/>
            <w:vAlign w:val="center"/>
            <w:hideMark/>
          </w:tcPr>
          <w:p w14:paraId="1456297D" w14:textId="77777777" w:rsidR="00342966" w:rsidRPr="004B320A" w:rsidRDefault="00342966" w:rsidP="00DD193D">
            <w:pPr>
              <w:rPr>
                <w:rFonts w:ascii="Times New Roman" w:hAnsi="Times New Roman"/>
                <w:sz w:val="20"/>
              </w:rPr>
            </w:pPr>
          </w:p>
        </w:tc>
        <w:tc>
          <w:tcPr>
            <w:tcW w:w="375" w:type="pct"/>
            <w:vMerge/>
            <w:vAlign w:val="center"/>
            <w:hideMark/>
          </w:tcPr>
          <w:p w14:paraId="48826F4F" w14:textId="77777777" w:rsidR="00342966" w:rsidRPr="004B320A" w:rsidRDefault="00342966" w:rsidP="00DD193D">
            <w:pPr>
              <w:rPr>
                <w:rFonts w:ascii="Times New Roman" w:hAnsi="Times New Roman"/>
                <w:b/>
                <w:sz w:val="20"/>
              </w:rPr>
            </w:pPr>
          </w:p>
        </w:tc>
        <w:tc>
          <w:tcPr>
            <w:tcW w:w="539" w:type="pct"/>
            <w:vMerge/>
            <w:vAlign w:val="center"/>
            <w:hideMark/>
          </w:tcPr>
          <w:p w14:paraId="4EF50DCE" w14:textId="77777777" w:rsidR="00342966" w:rsidRPr="004B320A" w:rsidRDefault="00342966" w:rsidP="00DD193D">
            <w:pPr>
              <w:rPr>
                <w:rFonts w:ascii="Times New Roman" w:hAnsi="Times New Roman"/>
                <w:b/>
                <w:sz w:val="20"/>
              </w:rPr>
            </w:pPr>
          </w:p>
        </w:tc>
        <w:tc>
          <w:tcPr>
            <w:tcW w:w="276" w:type="pct"/>
            <w:vMerge/>
            <w:vAlign w:val="center"/>
            <w:hideMark/>
          </w:tcPr>
          <w:p w14:paraId="2A1F6517"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1175E14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724F091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1113034</w:t>
            </w:r>
          </w:p>
        </w:tc>
        <w:tc>
          <w:tcPr>
            <w:tcW w:w="489" w:type="pct"/>
            <w:shd w:val="clear" w:color="auto" w:fill="auto"/>
            <w:noWrap/>
            <w:vAlign w:val="center"/>
            <w:hideMark/>
          </w:tcPr>
          <w:p w14:paraId="5D1BF9E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583115</w:t>
            </w:r>
          </w:p>
        </w:tc>
        <w:tc>
          <w:tcPr>
            <w:tcW w:w="563" w:type="pct"/>
            <w:vMerge/>
            <w:vAlign w:val="center"/>
            <w:hideMark/>
          </w:tcPr>
          <w:p w14:paraId="154F61F3" w14:textId="77777777" w:rsidR="00342966" w:rsidRPr="004B320A" w:rsidRDefault="00342966" w:rsidP="00DD193D">
            <w:pPr>
              <w:rPr>
                <w:rFonts w:ascii="Times New Roman" w:hAnsi="Times New Roman"/>
                <w:sz w:val="20"/>
              </w:rPr>
            </w:pPr>
          </w:p>
        </w:tc>
        <w:tc>
          <w:tcPr>
            <w:tcW w:w="502" w:type="pct"/>
            <w:vMerge/>
            <w:vAlign w:val="center"/>
            <w:hideMark/>
          </w:tcPr>
          <w:p w14:paraId="216D55E3" w14:textId="77777777" w:rsidR="00342966" w:rsidRPr="004B320A" w:rsidRDefault="00342966" w:rsidP="00DD193D">
            <w:pPr>
              <w:rPr>
                <w:rFonts w:ascii="Times New Roman" w:hAnsi="Times New Roman"/>
                <w:sz w:val="20"/>
              </w:rPr>
            </w:pPr>
          </w:p>
        </w:tc>
        <w:tc>
          <w:tcPr>
            <w:tcW w:w="515" w:type="pct"/>
            <w:vMerge/>
            <w:vAlign w:val="center"/>
            <w:hideMark/>
          </w:tcPr>
          <w:p w14:paraId="7A849830" w14:textId="77777777" w:rsidR="00342966" w:rsidRPr="004B320A" w:rsidRDefault="00342966" w:rsidP="00DD193D">
            <w:pPr>
              <w:rPr>
                <w:rFonts w:ascii="Times New Roman" w:hAnsi="Times New Roman"/>
                <w:sz w:val="20"/>
              </w:rPr>
            </w:pPr>
          </w:p>
        </w:tc>
        <w:tc>
          <w:tcPr>
            <w:tcW w:w="668" w:type="pct"/>
            <w:vMerge/>
            <w:vAlign w:val="center"/>
            <w:hideMark/>
          </w:tcPr>
          <w:p w14:paraId="4BCF6884" w14:textId="77777777" w:rsidR="00342966" w:rsidRPr="004B320A" w:rsidRDefault="00342966" w:rsidP="00DD193D">
            <w:pPr>
              <w:rPr>
                <w:rFonts w:ascii="Times New Roman" w:hAnsi="Times New Roman"/>
                <w:sz w:val="20"/>
              </w:rPr>
            </w:pPr>
          </w:p>
        </w:tc>
      </w:tr>
      <w:tr w:rsidR="00342966" w:rsidRPr="004B320A" w14:paraId="23E7D180" w14:textId="77777777" w:rsidTr="00342966">
        <w:trPr>
          <w:trHeight w:val="264"/>
          <w:jc w:val="center"/>
        </w:trPr>
        <w:tc>
          <w:tcPr>
            <w:tcW w:w="242" w:type="pct"/>
            <w:vMerge w:val="restart"/>
            <w:shd w:val="clear" w:color="auto" w:fill="auto"/>
            <w:noWrap/>
            <w:vAlign w:val="center"/>
            <w:hideMark/>
          </w:tcPr>
          <w:p w14:paraId="0BE85E4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8</w:t>
            </w:r>
          </w:p>
        </w:tc>
        <w:tc>
          <w:tcPr>
            <w:tcW w:w="375" w:type="pct"/>
            <w:vMerge w:val="restart"/>
            <w:shd w:val="clear" w:color="auto" w:fill="auto"/>
            <w:noWrap/>
            <w:vAlign w:val="center"/>
            <w:hideMark/>
          </w:tcPr>
          <w:p w14:paraId="6C75B8E9"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VII.A</w:t>
            </w:r>
          </w:p>
        </w:tc>
        <w:tc>
          <w:tcPr>
            <w:tcW w:w="539" w:type="pct"/>
            <w:vMerge w:val="restart"/>
            <w:shd w:val="clear" w:color="auto" w:fill="auto"/>
            <w:noWrap/>
            <w:vAlign w:val="center"/>
            <w:hideMark/>
          </w:tcPr>
          <w:p w14:paraId="0F03EB96"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7.333+</w:t>
            </w:r>
          </w:p>
          <w:p w14:paraId="7B43AACB" w14:textId="5E73795E" w:rsidR="00342966" w:rsidRPr="004B320A" w:rsidRDefault="00342966" w:rsidP="00DD193D">
            <w:pPr>
              <w:jc w:val="center"/>
              <w:rPr>
                <w:rFonts w:ascii="Times New Roman" w:hAnsi="Times New Roman"/>
                <w:b/>
                <w:sz w:val="20"/>
              </w:rPr>
            </w:pPr>
            <w:r w:rsidRPr="004B320A">
              <w:rPr>
                <w:rFonts w:ascii="Times New Roman" w:hAnsi="Times New Roman"/>
                <w:b/>
                <w:sz w:val="20"/>
              </w:rPr>
              <w:t>122</w:t>
            </w:r>
          </w:p>
        </w:tc>
        <w:tc>
          <w:tcPr>
            <w:tcW w:w="276" w:type="pct"/>
            <w:vMerge w:val="restart"/>
            <w:shd w:val="clear" w:color="auto" w:fill="auto"/>
            <w:noWrap/>
            <w:vAlign w:val="center"/>
            <w:hideMark/>
          </w:tcPr>
          <w:p w14:paraId="6DFC1A2A"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w:t>
            </w:r>
          </w:p>
        </w:tc>
        <w:tc>
          <w:tcPr>
            <w:tcW w:w="344" w:type="pct"/>
            <w:shd w:val="clear" w:color="auto" w:fill="auto"/>
            <w:noWrap/>
            <w:vAlign w:val="center"/>
            <w:hideMark/>
          </w:tcPr>
          <w:p w14:paraId="7B84B72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2D73B47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1113046</w:t>
            </w:r>
          </w:p>
        </w:tc>
        <w:tc>
          <w:tcPr>
            <w:tcW w:w="489" w:type="pct"/>
            <w:shd w:val="clear" w:color="auto" w:fill="auto"/>
            <w:noWrap/>
            <w:vAlign w:val="center"/>
            <w:hideMark/>
          </w:tcPr>
          <w:p w14:paraId="4ADF8DA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583615</w:t>
            </w:r>
          </w:p>
        </w:tc>
        <w:tc>
          <w:tcPr>
            <w:tcW w:w="563" w:type="pct"/>
            <w:vMerge w:val="restart"/>
            <w:shd w:val="clear" w:color="auto" w:fill="auto"/>
            <w:noWrap/>
            <w:vAlign w:val="center"/>
            <w:hideMark/>
          </w:tcPr>
          <w:p w14:paraId="7D4A17A1" w14:textId="623C08AE" w:rsidR="00342966" w:rsidRPr="004B320A" w:rsidRDefault="00342966" w:rsidP="00DD193D">
            <w:pPr>
              <w:jc w:val="center"/>
              <w:rPr>
                <w:rFonts w:ascii="Times New Roman" w:hAnsi="Times New Roman"/>
                <w:sz w:val="20"/>
              </w:rPr>
            </w:pPr>
            <w:r w:rsidRPr="004B320A">
              <w:rPr>
                <w:rFonts w:ascii="Times New Roman" w:hAnsi="Times New Roman"/>
                <w:sz w:val="20"/>
              </w:rPr>
              <w:t>3.169.460</w:t>
            </w:r>
          </w:p>
        </w:tc>
        <w:tc>
          <w:tcPr>
            <w:tcW w:w="502" w:type="pct"/>
            <w:vMerge w:val="restart"/>
            <w:shd w:val="clear" w:color="auto" w:fill="auto"/>
            <w:noWrap/>
            <w:vAlign w:val="center"/>
            <w:hideMark/>
          </w:tcPr>
          <w:p w14:paraId="1E79852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2,7</w:t>
            </w:r>
          </w:p>
        </w:tc>
        <w:tc>
          <w:tcPr>
            <w:tcW w:w="515" w:type="pct"/>
            <w:vMerge w:val="restart"/>
            <w:shd w:val="clear" w:color="auto" w:fill="auto"/>
            <w:noWrap/>
            <w:vAlign w:val="center"/>
            <w:hideMark/>
          </w:tcPr>
          <w:p w14:paraId="36F536C1"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436.700</w:t>
            </w:r>
          </w:p>
        </w:tc>
        <w:tc>
          <w:tcPr>
            <w:tcW w:w="668" w:type="pct"/>
            <w:vMerge w:val="restart"/>
            <w:shd w:val="clear" w:color="auto" w:fill="auto"/>
            <w:noWrap/>
            <w:vAlign w:val="center"/>
            <w:hideMark/>
          </w:tcPr>
          <w:p w14:paraId="784255F0" w14:textId="1309A65C" w:rsidR="00342966" w:rsidRPr="004B320A" w:rsidRDefault="00342966" w:rsidP="00DD193D">
            <w:pPr>
              <w:jc w:val="right"/>
              <w:rPr>
                <w:rFonts w:ascii="Times New Roman" w:hAnsi="Times New Roman"/>
                <w:sz w:val="20"/>
              </w:rPr>
            </w:pPr>
            <w:r w:rsidRPr="004B320A">
              <w:rPr>
                <w:rFonts w:ascii="Times New Roman" w:hAnsi="Times New Roman"/>
                <w:sz w:val="20"/>
              </w:rPr>
              <w:t>3.708573</w:t>
            </w:r>
          </w:p>
        </w:tc>
      </w:tr>
      <w:tr w:rsidR="00342966" w:rsidRPr="004B320A" w14:paraId="0BA1665D" w14:textId="77777777" w:rsidTr="00342966">
        <w:trPr>
          <w:trHeight w:val="264"/>
          <w:jc w:val="center"/>
        </w:trPr>
        <w:tc>
          <w:tcPr>
            <w:tcW w:w="242" w:type="pct"/>
            <w:vMerge/>
            <w:vAlign w:val="center"/>
            <w:hideMark/>
          </w:tcPr>
          <w:p w14:paraId="0F5CD1FA" w14:textId="77777777" w:rsidR="00342966" w:rsidRPr="004B320A" w:rsidRDefault="00342966" w:rsidP="00DD193D">
            <w:pPr>
              <w:rPr>
                <w:rFonts w:ascii="Times New Roman" w:hAnsi="Times New Roman"/>
                <w:sz w:val="20"/>
              </w:rPr>
            </w:pPr>
          </w:p>
        </w:tc>
        <w:tc>
          <w:tcPr>
            <w:tcW w:w="375" w:type="pct"/>
            <w:vMerge/>
            <w:vAlign w:val="center"/>
            <w:hideMark/>
          </w:tcPr>
          <w:p w14:paraId="76F01951" w14:textId="77777777" w:rsidR="00342966" w:rsidRPr="004B320A" w:rsidRDefault="00342966" w:rsidP="00DD193D">
            <w:pPr>
              <w:rPr>
                <w:rFonts w:ascii="Times New Roman" w:hAnsi="Times New Roman"/>
                <w:b/>
                <w:sz w:val="20"/>
              </w:rPr>
            </w:pPr>
          </w:p>
        </w:tc>
        <w:tc>
          <w:tcPr>
            <w:tcW w:w="539" w:type="pct"/>
            <w:vMerge/>
            <w:vAlign w:val="center"/>
            <w:hideMark/>
          </w:tcPr>
          <w:p w14:paraId="74082CC9" w14:textId="77777777" w:rsidR="00342966" w:rsidRPr="004B320A" w:rsidRDefault="00342966" w:rsidP="00DD193D">
            <w:pPr>
              <w:rPr>
                <w:rFonts w:ascii="Times New Roman" w:hAnsi="Times New Roman"/>
                <w:b/>
                <w:sz w:val="20"/>
              </w:rPr>
            </w:pPr>
          </w:p>
        </w:tc>
        <w:tc>
          <w:tcPr>
            <w:tcW w:w="276" w:type="pct"/>
            <w:vMerge/>
            <w:vAlign w:val="center"/>
            <w:hideMark/>
          </w:tcPr>
          <w:p w14:paraId="78AB1EAA"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57C4658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2476E88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1113410</w:t>
            </w:r>
          </w:p>
        </w:tc>
        <w:tc>
          <w:tcPr>
            <w:tcW w:w="489" w:type="pct"/>
            <w:shd w:val="clear" w:color="auto" w:fill="auto"/>
            <w:noWrap/>
            <w:vAlign w:val="center"/>
            <w:hideMark/>
          </w:tcPr>
          <w:p w14:paraId="00C3FEC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583884</w:t>
            </w:r>
          </w:p>
        </w:tc>
        <w:tc>
          <w:tcPr>
            <w:tcW w:w="563" w:type="pct"/>
            <w:vMerge/>
            <w:vAlign w:val="center"/>
            <w:hideMark/>
          </w:tcPr>
          <w:p w14:paraId="7A12E44C" w14:textId="77777777" w:rsidR="00342966" w:rsidRPr="004B320A" w:rsidRDefault="00342966" w:rsidP="00DD193D">
            <w:pPr>
              <w:rPr>
                <w:rFonts w:ascii="Times New Roman" w:hAnsi="Times New Roman"/>
                <w:sz w:val="20"/>
              </w:rPr>
            </w:pPr>
          </w:p>
        </w:tc>
        <w:tc>
          <w:tcPr>
            <w:tcW w:w="502" w:type="pct"/>
            <w:vMerge/>
            <w:vAlign w:val="center"/>
            <w:hideMark/>
          </w:tcPr>
          <w:p w14:paraId="41CD320B" w14:textId="77777777" w:rsidR="00342966" w:rsidRPr="004B320A" w:rsidRDefault="00342966" w:rsidP="00DD193D">
            <w:pPr>
              <w:rPr>
                <w:rFonts w:ascii="Times New Roman" w:hAnsi="Times New Roman"/>
                <w:sz w:val="20"/>
              </w:rPr>
            </w:pPr>
          </w:p>
        </w:tc>
        <w:tc>
          <w:tcPr>
            <w:tcW w:w="515" w:type="pct"/>
            <w:vMerge/>
            <w:vAlign w:val="center"/>
            <w:hideMark/>
          </w:tcPr>
          <w:p w14:paraId="7805ADBA" w14:textId="77777777" w:rsidR="00342966" w:rsidRPr="004B320A" w:rsidRDefault="00342966" w:rsidP="00DD193D">
            <w:pPr>
              <w:rPr>
                <w:rFonts w:ascii="Times New Roman" w:hAnsi="Times New Roman"/>
                <w:sz w:val="20"/>
              </w:rPr>
            </w:pPr>
          </w:p>
        </w:tc>
        <w:tc>
          <w:tcPr>
            <w:tcW w:w="668" w:type="pct"/>
            <w:vMerge/>
            <w:vAlign w:val="center"/>
            <w:hideMark/>
          </w:tcPr>
          <w:p w14:paraId="0CE6C1B1" w14:textId="77777777" w:rsidR="00342966" w:rsidRPr="004B320A" w:rsidRDefault="00342966" w:rsidP="00DD193D">
            <w:pPr>
              <w:rPr>
                <w:rFonts w:ascii="Times New Roman" w:hAnsi="Times New Roman"/>
                <w:sz w:val="20"/>
              </w:rPr>
            </w:pPr>
          </w:p>
        </w:tc>
      </w:tr>
      <w:tr w:rsidR="00342966" w:rsidRPr="004B320A" w14:paraId="0827174F" w14:textId="77777777" w:rsidTr="00342966">
        <w:trPr>
          <w:trHeight w:val="264"/>
          <w:jc w:val="center"/>
        </w:trPr>
        <w:tc>
          <w:tcPr>
            <w:tcW w:w="242" w:type="pct"/>
            <w:vMerge/>
            <w:vAlign w:val="center"/>
            <w:hideMark/>
          </w:tcPr>
          <w:p w14:paraId="49E0C711" w14:textId="77777777" w:rsidR="00342966" w:rsidRPr="004B320A" w:rsidRDefault="00342966" w:rsidP="00DD193D">
            <w:pPr>
              <w:rPr>
                <w:rFonts w:ascii="Times New Roman" w:hAnsi="Times New Roman"/>
                <w:sz w:val="20"/>
              </w:rPr>
            </w:pPr>
          </w:p>
        </w:tc>
        <w:tc>
          <w:tcPr>
            <w:tcW w:w="375" w:type="pct"/>
            <w:vMerge/>
            <w:vAlign w:val="center"/>
            <w:hideMark/>
          </w:tcPr>
          <w:p w14:paraId="4F41A361" w14:textId="77777777" w:rsidR="00342966" w:rsidRPr="004B320A" w:rsidRDefault="00342966" w:rsidP="00DD193D">
            <w:pPr>
              <w:rPr>
                <w:rFonts w:ascii="Times New Roman" w:hAnsi="Times New Roman"/>
                <w:b/>
                <w:sz w:val="20"/>
              </w:rPr>
            </w:pPr>
          </w:p>
        </w:tc>
        <w:tc>
          <w:tcPr>
            <w:tcW w:w="539" w:type="pct"/>
            <w:vMerge/>
            <w:vAlign w:val="center"/>
            <w:hideMark/>
          </w:tcPr>
          <w:p w14:paraId="24258FAA" w14:textId="77777777" w:rsidR="00342966" w:rsidRPr="004B320A" w:rsidRDefault="00342966" w:rsidP="00DD193D">
            <w:pPr>
              <w:rPr>
                <w:rFonts w:ascii="Times New Roman" w:hAnsi="Times New Roman"/>
                <w:b/>
                <w:sz w:val="20"/>
              </w:rPr>
            </w:pPr>
          </w:p>
        </w:tc>
        <w:tc>
          <w:tcPr>
            <w:tcW w:w="276" w:type="pct"/>
            <w:vMerge/>
            <w:vAlign w:val="center"/>
            <w:hideMark/>
          </w:tcPr>
          <w:p w14:paraId="500534EA"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72CBCBC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0F5551C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1109201</w:t>
            </w:r>
          </w:p>
        </w:tc>
        <w:tc>
          <w:tcPr>
            <w:tcW w:w="489" w:type="pct"/>
            <w:shd w:val="clear" w:color="auto" w:fill="auto"/>
            <w:noWrap/>
            <w:vAlign w:val="center"/>
            <w:hideMark/>
          </w:tcPr>
          <w:p w14:paraId="573034C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588034</w:t>
            </w:r>
          </w:p>
        </w:tc>
        <w:tc>
          <w:tcPr>
            <w:tcW w:w="563" w:type="pct"/>
            <w:vMerge/>
            <w:vAlign w:val="center"/>
            <w:hideMark/>
          </w:tcPr>
          <w:p w14:paraId="6F66D565" w14:textId="77777777" w:rsidR="00342966" w:rsidRPr="004B320A" w:rsidRDefault="00342966" w:rsidP="00DD193D">
            <w:pPr>
              <w:rPr>
                <w:rFonts w:ascii="Times New Roman" w:hAnsi="Times New Roman"/>
                <w:sz w:val="20"/>
              </w:rPr>
            </w:pPr>
          </w:p>
        </w:tc>
        <w:tc>
          <w:tcPr>
            <w:tcW w:w="502" w:type="pct"/>
            <w:vMerge/>
            <w:vAlign w:val="center"/>
            <w:hideMark/>
          </w:tcPr>
          <w:p w14:paraId="5715689E" w14:textId="77777777" w:rsidR="00342966" w:rsidRPr="004B320A" w:rsidRDefault="00342966" w:rsidP="00DD193D">
            <w:pPr>
              <w:rPr>
                <w:rFonts w:ascii="Times New Roman" w:hAnsi="Times New Roman"/>
                <w:sz w:val="20"/>
              </w:rPr>
            </w:pPr>
          </w:p>
        </w:tc>
        <w:tc>
          <w:tcPr>
            <w:tcW w:w="515" w:type="pct"/>
            <w:vMerge/>
            <w:vAlign w:val="center"/>
            <w:hideMark/>
          </w:tcPr>
          <w:p w14:paraId="6B5B6903" w14:textId="77777777" w:rsidR="00342966" w:rsidRPr="004B320A" w:rsidRDefault="00342966" w:rsidP="00DD193D">
            <w:pPr>
              <w:rPr>
                <w:rFonts w:ascii="Times New Roman" w:hAnsi="Times New Roman"/>
                <w:sz w:val="20"/>
              </w:rPr>
            </w:pPr>
          </w:p>
        </w:tc>
        <w:tc>
          <w:tcPr>
            <w:tcW w:w="668" w:type="pct"/>
            <w:vMerge/>
            <w:vAlign w:val="center"/>
            <w:hideMark/>
          </w:tcPr>
          <w:p w14:paraId="2CD87C58" w14:textId="77777777" w:rsidR="00342966" w:rsidRPr="004B320A" w:rsidRDefault="00342966" w:rsidP="00DD193D">
            <w:pPr>
              <w:rPr>
                <w:rFonts w:ascii="Times New Roman" w:hAnsi="Times New Roman"/>
                <w:sz w:val="20"/>
              </w:rPr>
            </w:pPr>
          </w:p>
        </w:tc>
      </w:tr>
      <w:tr w:rsidR="00342966" w:rsidRPr="004B320A" w14:paraId="61E331FD" w14:textId="77777777" w:rsidTr="00342966">
        <w:trPr>
          <w:trHeight w:val="264"/>
          <w:jc w:val="center"/>
        </w:trPr>
        <w:tc>
          <w:tcPr>
            <w:tcW w:w="242" w:type="pct"/>
            <w:vMerge/>
            <w:vAlign w:val="center"/>
            <w:hideMark/>
          </w:tcPr>
          <w:p w14:paraId="5EB5F548" w14:textId="77777777" w:rsidR="00342966" w:rsidRPr="004B320A" w:rsidRDefault="00342966" w:rsidP="00DD193D">
            <w:pPr>
              <w:rPr>
                <w:rFonts w:ascii="Times New Roman" w:hAnsi="Times New Roman"/>
                <w:sz w:val="20"/>
              </w:rPr>
            </w:pPr>
          </w:p>
        </w:tc>
        <w:tc>
          <w:tcPr>
            <w:tcW w:w="375" w:type="pct"/>
            <w:vMerge/>
            <w:vAlign w:val="center"/>
            <w:hideMark/>
          </w:tcPr>
          <w:p w14:paraId="058FC538" w14:textId="77777777" w:rsidR="00342966" w:rsidRPr="004B320A" w:rsidRDefault="00342966" w:rsidP="00DD193D">
            <w:pPr>
              <w:rPr>
                <w:rFonts w:ascii="Times New Roman" w:hAnsi="Times New Roman"/>
                <w:b/>
                <w:sz w:val="20"/>
              </w:rPr>
            </w:pPr>
          </w:p>
        </w:tc>
        <w:tc>
          <w:tcPr>
            <w:tcW w:w="539" w:type="pct"/>
            <w:vMerge/>
            <w:vAlign w:val="center"/>
            <w:hideMark/>
          </w:tcPr>
          <w:p w14:paraId="778DA4B2" w14:textId="77777777" w:rsidR="00342966" w:rsidRPr="004B320A" w:rsidRDefault="00342966" w:rsidP="00DD193D">
            <w:pPr>
              <w:rPr>
                <w:rFonts w:ascii="Times New Roman" w:hAnsi="Times New Roman"/>
                <w:b/>
                <w:sz w:val="20"/>
              </w:rPr>
            </w:pPr>
          </w:p>
        </w:tc>
        <w:tc>
          <w:tcPr>
            <w:tcW w:w="276" w:type="pct"/>
            <w:vMerge/>
            <w:vAlign w:val="center"/>
            <w:hideMark/>
          </w:tcPr>
          <w:p w14:paraId="0FF43914"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273E63D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1F893C6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1108823</w:t>
            </w:r>
          </w:p>
        </w:tc>
        <w:tc>
          <w:tcPr>
            <w:tcW w:w="489" w:type="pct"/>
            <w:shd w:val="clear" w:color="auto" w:fill="auto"/>
            <w:noWrap/>
            <w:vAlign w:val="center"/>
            <w:hideMark/>
          </w:tcPr>
          <w:p w14:paraId="6EDFC4B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587666</w:t>
            </w:r>
          </w:p>
        </w:tc>
        <w:tc>
          <w:tcPr>
            <w:tcW w:w="563" w:type="pct"/>
            <w:vMerge/>
            <w:vAlign w:val="center"/>
            <w:hideMark/>
          </w:tcPr>
          <w:p w14:paraId="198B67C5" w14:textId="77777777" w:rsidR="00342966" w:rsidRPr="004B320A" w:rsidRDefault="00342966" w:rsidP="00DD193D">
            <w:pPr>
              <w:rPr>
                <w:rFonts w:ascii="Times New Roman" w:hAnsi="Times New Roman"/>
                <w:sz w:val="20"/>
              </w:rPr>
            </w:pPr>
          </w:p>
        </w:tc>
        <w:tc>
          <w:tcPr>
            <w:tcW w:w="502" w:type="pct"/>
            <w:vMerge/>
            <w:vAlign w:val="center"/>
            <w:hideMark/>
          </w:tcPr>
          <w:p w14:paraId="1418B3A1" w14:textId="77777777" w:rsidR="00342966" w:rsidRPr="004B320A" w:rsidRDefault="00342966" w:rsidP="00DD193D">
            <w:pPr>
              <w:rPr>
                <w:rFonts w:ascii="Times New Roman" w:hAnsi="Times New Roman"/>
                <w:sz w:val="20"/>
              </w:rPr>
            </w:pPr>
          </w:p>
        </w:tc>
        <w:tc>
          <w:tcPr>
            <w:tcW w:w="515" w:type="pct"/>
            <w:vMerge/>
            <w:vAlign w:val="center"/>
            <w:hideMark/>
          </w:tcPr>
          <w:p w14:paraId="12AFF0C5" w14:textId="77777777" w:rsidR="00342966" w:rsidRPr="004B320A" w:rsidRDefault="00342966" w:rsidP="00DD193D">
            <w:pPr>
              <w:rPr>
                <w:rFonts w:ascii="Times New Roman" w:hAnsi="Times New Roman"/>
                <w:sz w:val="20"/>
              </w:rPr>
            </w:pPr>
          </w:p>
        </w:tc>
        <w:tc>
          <w:tcPr>
            <w:tcW w:w="668" w:type="pct"/>
            <w:vMerge/>
            <w:vAlign w:val="center"/>
            <w:hideMark/>
          </w:tcPr>
          <w:p w14:paraId="02B481C6" w14:textId="77777777" w:rsidR="00342966" w:rsidRPr="004B320A" w:rsidRDefault="00342966" w:rsidP="00DD193D">
            <w:pPr>
              <w:rPr>
                <w:rFonts w:ascii="Times New Roman" w:hAnsi="Times New Roman"/>
                <w:sz w:val="20"/>
              </w:rPr>
            </w:pPr>
          </w:p>
        </w:tc>
      </w:tr>
      <w:tr w:rsidR="00342966" w:rsidRPr="004B320A" w14:paraId="07C76A34" w14:textId="77777777" w:rsidTr="00342966">
        <w:trPr>
          <w:trHeight w:val="264"/>
          <w:jc w:val="center"/>
        </w:trPr>
        <w:tc>
          <w:tcPr>
            <w:tcW w:w="242" w:type="pct"/>
            <w:vMerge w:val="restart"/>
            <w:shd w:val="clear" w:color="auto" w:fill="auto"/>
            <w:noWrap/>
            <w:vAlign w:val="center"/>
            <w:hideMark/>
          </w:tcPr>
          <w:p w14:paraId="6401A56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9</w:t>
            </w:r>
          </w:p>
        </w:tc>
        <w:tc>
          <w:tcPr>
            <w:tcW w:w="375" w:type="pct"/>
            <w:vMerge w:val="restart"/>
            <w:shd w:val="clear" w:color="auto" w:fill="auto"/>
            <w:noWrap/>
            <w:vAlign w:val="center"/>
            <w:hideMark/>
          </w:tcPr>
          <w:p w14:paraId="2E345ABB"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VII.B</w:t>
            </w:r>
          </w:p>
        </w:tc>
        <w:tc>
          <w:tcPr>
            <w:tcW w:w="539" w:type="pct"/>
            <w:vMerge w:val="restart"/>
            <w:shd w:val="clear" w:color="auto" w:fill="auto"/>
            <w:noWrap/>
            <w:vAlign w:val="center"/>
            <w:hideMark/>
          </w:tcPr>
          <w:p w14:paraId="298995BF"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8.333</w:t>
            </w:r>
          </w:p>
        </w:tc>
        <w:tc>
          <w:tcPr>
            <w:tcW w:w="276" w:type="pct"/>
            <w:vMerge w:val="restart"/>
            <w:shd w:val="clear" w:color="auto" w:fill="auto"/>
            <w:noWrap/>
            <w:vAlign w:val="center"/>
            <w:hideMark/>
          </w:tcPr>
          <w:p w14:paraId="1E4283C0"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w:t>
            </w:r>
          </w:p>
        </w:tc>
        <w:tc>
          <w:tcPr>
            <w:tcW w:w="344" w:type="pct"/>
            <w:shd w:val="clear" w:color="auto" w:fill="auto"/>
            <w:noWrap/>
            <w:vAlign w:val="center"/>
            <w:hideMark/>
          </w:tcPr>
          <w:p w14:paraId="78C51B8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3CBE5F3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1108597</w:t>
            </w:r>
          </w:p>
        </w:tc>
        <w:tc>
          <w:tcPr>
            <w:tcW w:w="489" w:type="pct"/>
            <w:shd w:val="clear" w:color="auto" w:fill="auto"/>
            <w:noWrap/>
            <w:vAlign w:val="center"/>
            <w:hideMark/>
          </w:tcPr>
          <w:p w14:paraId="6E5791F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587875</w:t>
            </w:r>
          </w:p>
        </w:tc>
        <w:tc>
          <w:tcPr>
            <w:tcW w:w="563" w:type="pct"/>
            <w:vMerge w:val="restart"/>
            <w:shd w:val="clear" w:color="auto" w:fill="auto"/>
            <w:noWrap/>
            <w:vAlign w:val="center"/>
            <w:hideMark/>
          </w:tcPr>
          <w:p w14:paraId="30880B39" w14:textId="130CE3BD" w:rsidR="00342966" w:rsidRPr="004B320A" w:rsidRDefault="00342966" w:rsidP="00DD193D">
            <w:pPr>
              <w:jc w:val="center"/>
              <w:rPr>
                <w:rFonts w:ascii="Times New Roman" w:hAnsi="Times New Roman"/>
                <w:sz w:val="20"/>
              </w:rPr>
            </w:pPr>
            <w:r w:rsidRPr="004B320A">
              <w:rPr>
                <w:rFonts w:ascii="Times New Roman" w:hAnsi="Times New Roman"/>
                <w:sz w:val="20"/>
              </w:rPr>
              <w:t>4.701.945</w:t>
            </w:r>
          </w:p>
        </w:tc>
        <w:tc>
          <w:tcPr>
            <w:tcW w:w="502" w:type="pct"/>
            <w:vMerge w:val="restart"/>
            <w:shd w:val="clear" w:color="auto" w:fill="auto"/>
            <w:noWrap/>
            <w:vAlign w:val="center"/>
            <w:hideMark/>
          </w:tcPr>
          <w:p w14:paraId="6E2356A8" w14:textId="7A0CB04B" w:rsidR="00342966" w:rsidRPr="004B320A" w:rsidRDefault="00342966" w:rsidP="00DD193D">
            <w:pPr>
              <w:jc w:val="center"/>
              <w:rPr>
                <w:rFonts w:ascii="Times New Roman" w:hAnsi="Times New Roman"/>
                <w:sz w:val="20"/>
              </w:rPr>
            </w:pPr>
            <w:r w:rsidRPr="004B320A">
              <w:rPr>
                <w:rFonts w:ascii="Times New Roman" w:hAnsi="Times New Roman"/>
                <w:sz w:val="20"/>
              </w:rPr>
              <w:t>4,3</w:t>
            </w:r>
          </w:p>
        </w:tc>
        <w:tc>
          <w:tcPr>
            <w:tcW w:w="515" w:type="pct"/>
            <w:vMerge w:val="restart"/>
            <w:shd w:val="clear" w:color="auto" w:fill="auto"/>
            <w:noWrap/>
            <w:vAlign w:val="center"/>
            <w:hideMark/>
          </w:tcPr>
          <w:p w14:paraId="5CC059C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5A40ECC0" w14:textId="5A285CC2" w:rsidR="00342966" w:rsidRPr="004B320A" w:rsidRDefault="00342966" w:rsidP="00DD193D">
            <w:pPr>
              <w:jc w:val="right"/>
              <w:rPr>
                <w:rFonts w:ascii="Times New Roman" w:hAnsi="Times New Roman"/>
                <w:sz w:val="20"/>
              </w:rPr>
            </w:pPr>
            <w:r w:rsidRPr="004B320A">
              <w:rPr>
                <w:rFonts w:ascii="Times New Roman" w:hAnsi="Times New Roman"/>
                <w:sz w:val="20"/>
              </w:rPr>
              <w:t>10.699.558</w:t>
            </w:r>
          </w:p>
        </w:tc>
      </w:tr>
      <w:tr w:rsidR="00342966" w:rsidRPr="004B320A" w14:paraId="202026A5" w14:textId="77777777" w:rsidTr="00342966">
        <w:trPr>
          <w:trHeight w:val="264"/>
          <w:jc w:val="center"/>
        </w:trPr>
        <w:tc>
          <w:tcPr>
            <w:tcW w:w="242" w:type="pct"/>
            <w:vMerge/>
            <w:vAlign w:val="center"/>
            <w:hideMark/>
          </w:tcPr>
          <w:p w14:paraId="08420850" w14:textId="77777777" w:rsidR="00342966" w:rsidRPr="004B320A" w:rsidRDefault="00342966" w:rsidP="00DD193D">
            <w:pPr>
              <w:rPr>
                <w:rFonts w:ascii="Times New Roman" w:hAnsi="Times New Roman"/>
                <w:sz w:val="20"/>
              </w:rPr>
            </w:pPr>
          </w:p>
        </w:tc>
        <w:tc>
          <w:tcPr>
            <w:tcW w:w="375" w:type="pct"/>
            <w:vMerge/>
            <w:vAlign w:val="center"/>
            <w:hideMark/>
          </w:tcPr>
          <w:p w14:paraId="68459A1C" w14:textId="77777777" w:rsidR="00342966" w:rsidRPr="004B320A" w:rsidRDefault="00342966" w:rsidP="00DD193D">
            <w:pPr>
              <w:rPr>
                <w:rFonts w:ascii="Times New Roman" w:hAnsi="Times New Roman"/>
                <w:b/>
                <w:sz w:val="20"/>
              </w:rPr>
            </w:pPr>
          </w:p>
        </w:tc>
        <w:tc>
          <w:tcPr>
            <w:tcW w:w="539" w:type="pct"/>
            <w:vMerge/>
            <w:vAlign w:val="center"/>
            <w:hideMark/>
          </w:tcPr>
          <w:p w14:paraId="51361517" w14:textId="77777777" w:rsidR="00342966" w:rsidRPr="004B320A" w:rsidRDefault="00342966" w:rsidP="00DD193D">
            <w:pPr>
              <w:rPr>
                <w:rFonts w:ascii="Times New Roman" w:hAnsi="Times New Roman"/>
                <w:b/>
                <w:sz w:val="20"/>
              </w:rPr>
            </w:pPr>
          </w:p>
        </w:tc>
        <w:tc>
          <w:tcPr>
            <w:tcW w:w="276" w:type="pct"/>
            <w:vMerge/>
            <w:vAlign w:val="center"/>
            <w:hideMark/>
          </w:tcPr>
          <w:p w14:paraId="22D3E2EE"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35B59A8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12F7081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1108977</w:t>
            </w:r>
          </w:p>
        </w:tc>
        <w:tc>
          <w:tcPr>
            <w:tcW w:w="489" w:type="pct"/>
            <w:shd w:val="clear" w:color="auto" w:fill="auto"/>
            <w:noWrap/>
            <w:vAlign w:val="center"/>
            <w:hideMark/>
          </w:tcPr>
          <w:p w14:paraId="29FF01C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588229</w:t>
            </w:r>
          </w:p>
        </w:tc>
        <w:tc>
          <w:tcPr>
            <w:tcW w:w="563" w:type="pct"/>
            <w:vMerge/>
            <w:vAlign w:val="center"/>
            <w:hideMark/>
          </w:tcPr>
          <w:p w14:paraId="36F4D0F7" w14:textId="77777777" w:rsidR="00342966" w:rsidRPr="004B320A" w:rsidRDefault="00342966" w:rsidP="00DD193D">
            <w:pPr>
              <w:rPr>
                <w:rFonts w:ascii="Times New Roman" w:hAnsi="Times New Roman"/>
                <w:sz w:val="20"/>
              </w:rPr>
            </w:pPr>
          </w:p>
        </w:tc>
        <w:tc>
          <w:tcPr>
            <w:tcW w:w="502" w:type="pct"/>
            <w:vMerge/>
            <w:vAlign w:val="center"/>
            <w:hideMark/>
          </w:tcPr>
          <w:p w14:paraId="6901761C" w14:textId="77777777" w:rsidR="00342966" w:rsidRPr="004B320A" w:rsidRDefault="00342966" w:rsidP="00DD193D">
            <w:pPr>
              <w:rPr>
                <w:rFonts w:ascii="Times New Roman" w:hAnsi="Times New Roman"/>
                <w:sz w:val="20"/>
              </w:rPr>
            </w:pPr>
          </w:p>
        </w:tc>
        <w:tc>
          <w:tcPr>
            <w:tcW w:w="515" w:type="pct"/>
            <w:vMerge/>
            <w:vAlign w:val="center"/>
            <w:hideMark/>
          </w:tcPr>
          <w:p w14:paraId="781CFCF7" w14:textId="77777777" w:rsidR="00342966" w:rsidRPr="004B320A" w:rsidRDefault="00342966" w:rsidP="00DD193D">
            <w:pPr>
              <w:rPr>
                <w:rFonts w:ascii="Times New Roman" w:hAnsi="Times New Roman"/>
                <w:sz w:val="20"/>
              </w:rPr>
            </w:pPr>
          </w:p>
        </w:tc>
        <w:tc>
          <w:tcPr>
            <w:tcW w:w="668" w:type="pct"/>
            <w:vMerge/>
            <w:vAlign w:val="center"/>
            <w:hideMark/>
          </w:tcPr>
          <w:p w14:paraId="0B21860C" w14:textId="77777777" w:rsidR="00342966" w:rsidRPr="004B320A" w:rsidRDefault="00342966" w:rsidP="00DD193D">
            <w:pPr>
              <w:rPr>
                <w:rFonts w:ascii="Times New Roman" w:hAnsi="Times New Roman"/>
                <w:sz w:val="20"/>
              </w:rPr>
            </w:pPr>
          </w:p>
        </w:tc>
      </w:tr>
      <w:tr w:rsidR="00342966" w:rsidRPr="004B320A" w14:paraId="054E00B4" w14:textId="77777777" w:rsidTr="00342966">
        <w:trPr>
          <w:trHeight w:val="264"/>
          <w:jc w:val="center"/>
        </w:trPr>
        <w:tc>
          <w:tcPr>
            <w:tcW w:w="242" w:type="pct"/>
            <w:vMerge/>
            <w:vAlign w:val="center"/>
            <w:hideMark/>
          </w:tcPr>
          <w:p w14:paraId="0C7748D5" w14:textId="77777777" w:rsidR="00342966" w:rsidRPr="004B320A" w:rsidRDefault="00342966" w:rsidP="00DD193D">
            <w:pPr>
              <w:rPr>
                <w:rFonts w:ascii="Times New Roman" w:hAnsi="Times New Roman"/>
                <w:sz w:val="20"/>
              </w:rPr>
            </w:pPr>
          </w:p>
        </w:tc>
        <w:tc>
          <w:tcPr>
            <w:tcW w:w="375" w:type="pct"/>
            <w:vMerge/>
            <w:vAlign w:val="center"/>
            <w:hideMark/>
          </w:tcPr>
          <w:p w14:paraId="5731D264" w14:textId="77777777" w:rsidR="00342966" w:rsidRPr="004B320A" w:rsidRDefault="00342966" w:rsidP="00DD193D">
            <w:pPr>
              <w:rPr>
                <w:rFonts w:ascii="Times New Roman" w:hAnsi="Times New Roman"/>
                <w:b/>
                <w:sz w:val="20"/>
              </w:rPr>
            </w:pPr>
          </w:p>
        </w:tc>
        <w:tc>
          <w:tcPr>
            <w:tcW w:w="539" w:type="pct"/>
            <w:vMerge/>
            <w:vAlign w:val="center"/>
            <w:hideMark/>
          </w:tcPr>
          <w:p w14:paraId="2D613D51" w14:textId="77777777" w:rsidR="00342966" w:rsidRPr="004B320A" w:rsidRDefault="00342966" w:rsidP="00DD193D">
            <w:pPr>
              <w:rPr>
                <w:rFonts w:ascii="Times New Roman" w:hAnsi="Times New Roman"/>
                <w:b/>
                <w:sz w:val="20"/>
              </w:rPr>
            </w:pPr>
          </w:p>
        </w:tc>
        <w:tc>
          <w:tcPr>
            <w:tcW w:w="276" w:type="pct"/>
            <w:vMerge/>
            <w:vAlign w:val="center"/>
            <w:hideMark/>
          </w:tcPr>
          <w:p w14:paraId="067A10FD"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13EA751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249B535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1106185</w:t>
            </w:r>
          </w:p>
        </w:tc>
        <w:tc>
          <w:tcPr>
            <w:tcW w:w="489" w:type="pct"/>
            <w:shd w:val="clear" w:color="auto" w:fill="auto"/>
            <w:noWrap/>
            <w:vAlign w:val="center"/>
            <w:hideMark/>
          </w:tcPr>
          <w:p w14:paraId="75D8215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593252</w:t>
            </w:r>
          </w:p>
        </w:tc>
        <w:tc>
          <w:tcPr>
            <w:tcW w:w="563" w:type="pct"/>
            <w:vMerge/>
            <w:vAlign w:val="center"/>
            <w:hideMark/>
          </w:tcPr>
          <w:p w14:paraId="7F83FB6A" w14:textId="77777777" w:rsidR="00342966" w:rsidRPr="004B320A" w:rsidRDefault="00342966" w:rsidP="00DD193D">
            <w:pPr>
              <w:rPr>
                <w:rFonts w:ascii="Times New Roman" w:hAnsi="Times New Roman"/>
                <w:sz w:val="20"/>
              </w:rPr>
            </w:pPr>
          </w:p>
        </w:tc>
        <w:tc>
          <w:tcPr>
            <w:tcW w:w="502" w:type="pct"/>
            <w:vMerge/>
            <w:vAlign w:val="center"/>
            <w:hideMark/>
          </w:tcPr>
          <w:p w14:paraId="0551189C" w14:textId="77777777" w:rsidR="00342966" w:rsidRPr="004B320A" w:rsidRDefault="00342966" w:rsidP="00DD193D">
            <w:pPr>
              <w:rPr>
                <w:rFonts w:ascii="Times New Roman" w:hAnsi="Times New Roman"/>
                <w:sz w:val="20"/>
              </w:rPr>
            </w:pPr>
          </w:p>
        </w:tc>
        <w:tc>
          <w:tcPr>
            <w:tcW w:w="515" w:type="pct"/>
            <w:vMerge/>
            <w:vAlign w:val="center"/>
            <w:hideMark/>
          </w:tcPr>
          <w:p w14:paraId="1329B8F8" w14:textId="77777777" w:rsidR="00342966" w:rsidRPr="004B320A" w:rsidRDefault="00342966" w:rsidP="00DD193D">
            <w:pPr>
              <w:rPr>
                <w:rFonts w:ascii="Times New Roman" w:hAnsi="Times New Roman"/>
                <w:sz w:val="20"/>
              </w:rPr>
            </w:pPr>
          </w:p>
        </w:tc>
        <w:tc>
          <w:tcPr>
            <w:tcW w:w="668" w:type="pct"/>
            <w:vMerge/>
            <w:vAlign w:val="center"/>
            <w:hideMark/>
          </w:tcPr>
          <w:p w14:paraId="42A9C096" w14:textId="77777777" w:rsidR="00342966" w:rsidRPr="004B320A" w:rsidRDefault="00342966" w:rsidP="00DD193D">
            <w:pPr>
              <w:rPr>
                <w:rFonts w:ascii="Times New Roman" w:hAnsi="Times New Roman"/>
                <w:sz w:val="20"/>
              </w:rPr>
            </w:pPr>
          </w:p>
        </w:tc>
      </w:tr>
      <w:tr w:rsidR="00342966" w:rsidRPr="004B320A" w14:paraId="2F78D8C2" w14:textId="77777777" w:rsidTr="00342966">
        <w:trPr>
          <w:trHeight w:val="264"/>
          <w:jc w:val="center"/>
        </w:trPr>
        <w:tc>
          <w:tcPr>
            <w:tcW w:w="242" w:type="pct"/>
            <w:vMerge/>
            <w:vAlign w:val="center"/>
            <w:hideMark/>
          </w:tcPr>
          <w:p w14:paraId="1C7DB470" w14:textId="77777777" w:rsidR="00342966" w:rsidRPr="004B320A" w:rsidRDefault="00342966" w:rsidP="00DD193D">
            <w:pPr>
              <w:rPr>
                <w:rFonts w:ascii="Times New Roman" w:hAnsi="Times New Roman"/>
                <w:sz w:val="20"/>
              </w:rPr>
            </w:pPr>
          </w:p>
        </w:tc>
        <w:tc>
          <w:tcPr>
            <w:tcW w:w="375" w:type="pct"/>
            <w:vMerge/>
            <w:vAlign w:val="center"/>
            <w:hideMark/>
          </w:tcPr>
          <w:p w14:paraId="1D7FE543" w14:textId="77777777" w:rsidR="00342966" w:rsidRPr="004B320A" w:rsidRDefault="00342966" w:rsidP="00DD193D">
            <w:pPr>
              <w:rPr>
                <w:rFonts w:ascii="Times New Roman" w:hAnsi="Times New Roman"/>
                <w:b/>
                <w:sz w:val="20"/>
              </w:rPr>
            </w:pPr>
          </w:p>
        </w:tc>
        <w:tc>
          <w:tcPr>
            <w:tcW w:w="539" w:type="pct"/>
            <w:vMerge/>
            <w:vAlign w:val="center"/>
            <w:hideMark/>
          </w:tcPr>
          <w:p w14:paraId="4E8AF423" w14:textId="77777777" w:rsidR="00342966" w:rsidRPr="004B320A" w:rsidRDefault="00342966" w:rsidP="00DD193D">
            <w:pPr>
              <w:rPr>
                <w:rFonts w:ascii="Times New Roman" w:hAnsi="Times New Roman"/>
                <w:b/>
                <w:sz w:val="20"/>
              </w:rPr>
            </w:pPr>
          </w:p>
        </w:tc>
        <w:tc>
          <w:tcPr>
            <w:tcW w:w="276" w:type="pct"/>
            <w:vMerge/>
            <w:vAlign w:val="center"/>
            <w:hideMark/>
          </w:tcPr>
          <w:p w14:paraId="43C4B06A"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6BB0BA3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75E46C1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1105256</w:t>
            </w:r>
          </w:p>
        </w:tc>
        <w:tc>
          <w:tcPr>
            <w:tcW w:w="489" w:type="pct"/>
            <w:shd w:val="clear" w:color="auto" w:fill="auto"/>
            <w:noWrap/>
            <w:vAlign w:val="center"/>
            <w:hideMark/>
          </w:tcPr>
          <w:p w14:paraId="5713199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592765</w:t>
            </w:r>
          </w:p>
        </w:tc>
        <w:tc>
          <w:tcPr>
            <w:tcW w:w="563" w:type="pct"/>
            <w:vMerge/>
            <w:vAlign w:val="center"/>
            <w:hideMark/>
          </w:tcPr>
          <w:p w14:paraId="12C9F6CD" w14:textId="77777777" w:rsidR="00342966" w:rsidRPr="004B320A" w:rsidRDefault="00342966" w:rsidP="00DD193D">
            <w:pPr>
              <w:rPr>
                <w:rFonts w:ascii="Times New Roman" w:hAnsi="Times New Roman"/>
                <w:sz w:val="20"/>
              </w:rPr>
            </w:pPr>
          </w:p>
        </w:tc>
        <w:tc>
          <w:tcPr>
            <w:tcW w:w="502" w:type="pct"/>
            <w:vMerge/>
            <w:vAlign w:val="center"/>
            <w:hideMark/>
          </w:tcPr>
          <w:p w14:paraId="690DBF62" w14:textId="77777777" w:rsidR="00342966" w:rsidRPr="004B320A" w:rsidRDefault="00342966" w:rsidP="00DD193D">
            <w:pPr>
              <w:rPr>
                <w:rFonts w:ascii="Times New Roman" w:hAnsi="Times New Roman"/>
                <w:sz w:val="20"/>
              </w:rPr>
            </w:pPr>
          </w:p>
        </w:tc>
        <w:tc>
          <w:tcPr>
            <w:tcW w:w="515" w:type="pct"/>
            <w:vMerge/>
            <w:vAlign w:val="center"/>
            <w:hideMark/>
          </w:tcPr>
          <w:p w14:paraId="4F73F32F" w14:textId="77777777" w:rsidR="00342966" w:rsidRPr="004B320A" w:rsidRDefault="00342966" w:rsidP="00DD193D">
            <w:pPr>
              <w:rPr>
                <w:rFonts w:ascii="Times New Roman" w:hAnsi="Times New Roman"/>
                <w:sz w:val="20"/>
              </w:rPr>
            </w:pPr>
          </w:p>
        </w:tc>
        <w:tc>
          <w:tcPr>
            <w:tcW w:w="668" w:type="pct"/>
            <w:vMerge/>
            <w:vAlign w:val="center"/>
            <w:hideMark/>
          </w:tcPr>
          <w:p w14:paraId="2E453116" w14:textId="77777777" w:rsidR="00342966" w:rsidRPr="004B320A" w:rsidRDefault="00342966" w:rsidP="00DD193D">
            <w:pPr>
              <w:rPr>
                <w:rFonts w:ascii="Times New Roman" w:hAnsi="Times New Roman"/>
                <w:sz w:val="20"/>
              </w:rPr>
            </w:pPr>
          </w:p>
        </w:tc>
      </w:tr>
      <w:tr w:rsidR="00342966" w:rsidRPr="004B320A" w14:paraId="4264EBFE" w14:textId="77777777" w:rsidTr="00342966">
        <w:trPr>
          <w:trHeight w:val="264"/>
          <w:jc w:val="center"/>
        </w:trPr>
        <w:tc>
          <w:tcPr>
            <w:tcW w:w="242" w:type="pct"/>
            <w:vMerge w:val="restart"/>
            <w:shd w:val="clear" w:color="auto" w:fill="auto"/>
            <w:noWrap/>
            <w:vAlign w:val="center"/>
            <w:hideMark/>
          </w:tcPr>
          <w:p w14:paraId="4A20540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w:t>
            </w:r>
          </w:p>
        </w:tc>
        <w:tc>
          <w:tcPr>
            <w:tcW w:w="375" w:type="pct"/>
            <w:vMerge w:val="restart"/>
            <w:shd w:val="clear" w:color="auto" w:fill="auto"/>
            <w:noWrap/>
            <w:vAlign w:val="center"/>
            <w:hideMark/>
          </w:tcPr>
          <w:p w14:paraId="55458529"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VII.C</w:t>
            </w:r>
          </w:p>
        </w:tc>
        <w:tc>
          <w:tcPr>
            <w:tcW w:w="539" w:type="pct"/>
            <w:vMerge w:val="restart"/>
            <w:shd w:val="clear" w:color="auto" w:fill="auto"/>
            <w:noWrap/>
            <w:vAlign w:val="center"/>
            <w:hideMark/>
          </w:tcPr>
          <w:p w14:paraId="67125B32"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9.333</w:t>
            </w:r>
          </w:p>
        </w:tc>
        <w:tc>
          <w:tcPr>
            <w:tcW w:w="276" w:type="pct"/>
            <w:vMerge w:val="restart"/>
            <w:shd w:val="clear" w:color="auto" w:fill="auto"/>
            <w:noWrap/>
            <w:vAlign w:val="center"/>
            <w:hideMark/>
          </w:tcPr>
          <w:p w14:paraId="46417D2F"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w:t>
            </w:r>
          </w:p>
        </w:tc>
        <w:tc>
          <w:tcPr>
            <w:tcW w:w="344" w:type="pct"/>
            <w:shd w:val="clear" w:color="auto" w:fill="auto"/>
            <w:noWrap/>
            <w:vAlign w:val="center"/>
            <w:hideMark/>
          </w:tcPr>
          <w:p w14:paraId="596C3CC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2863994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1105240</w:t>
            </w:r>
          </w:p>
        </w:tc>
        <w:tc>
          <w:tcPr>
            <w:tcW w:w="489" w:type="pct"/>
            <w:shd w:val="clear" w:color="auto" w:fill="auto"/>
            <w:noWrap/>
            <w:vAlign w:val="center"/>
            <w:hideMark/>
          </w:tcPr>
          <w:p w14:paraId="0FFCC2A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593096</w:t>
            </w:r>
          </w:p>
        </w:tc>
        <w:tc>
          <w:tcPr>
            <w:tcW w:w="563" w:type="pct"/>
            <w:vMerge w:val="restart"/>
            <w:shd w:val="clear" w:color="auto" w:fill="auto"/>
            <w:noWrap/>
            <w:vAlign w:val="center"/>
            <w:hideMark/>
          </w:tcPr>
          <w:p w14:paraId="6EC3D2B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4.721.906</w:t>
            </w:r>
          </w:p>
        </w:tc>
        <w:tc>
          <w:tcPr>
            <w:tcW w:w="502" w:type="pct"/>
            <w:vMerge w:val="restart"/>
            <w:shd w:val="clear" w:color="auto" w:fill="auto"/>
            <w:noWrap/>
            <w:vAlign w:val="center"/>
            <w:hideMark/>
          </w:tcPr>
          <w:p w14:paraId="6978693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4,7</w:t>
            </w:r>
          </w:p>
        </w:tc>
        <w:tc>
          <w:tcPr>
            <w:tcW w:w="515" w:type="pct"/>
            <w:vMerge w:val="restart"/>
            <w:shd w:val="clear" w:color="auto" w:fill="auto"/>
            <w:noWrap/>
            <w:vAlign w:val="center"/>
            <w:hideMark/>
          </w:tcPr>
          <w:p w14:paraId="4B6A153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3FBCA078"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10.414.711</w:t>
            </w:r>
          </w:p>
        </w:tc>
      </w:tr>
      <w:tr w:rsidR="00342966" w:rsidRPr="004B320A" w14:paraId="3CBDE7E9" w14:textId="77777777" w:rsidTr="00342966">
        <w:trPr>
          <w:trHeight w:val="264"/>
          <w:jc w:val="center"/>
        </w:trPr>
        <w:tc>
          <w:tcPr>
            <w:tcW w:w="242" w:type="pct"/>
            <w:vMerge/>
            <w:vAlign w:val="center"/>
            <w:hideMark/>
          </w:tcPr>
          <w:p w14:paraId="34BE454B" w14:textId="77777777" w:rsidR="00342966" w:rsidRPr="004B320A" w:rsidRDefault="00342966" w:rsidP="00DD193D">
            <w:pPr>
              <w:rPr>
                <w:rFonts w:ascii="Times New Roman" w:hAnsi="Times New Roman"/>
                <w:sz w:val="20"/>
              </w:rPr>
            </w:pPr>
          </w:p>
        </w:tc>
        <w:tc>
          <w:tcPr>
            <w:tcW w:w="375" w:type="pct"/>
            <w:vMerge/>
            <w:vAlign w:val="center"/>
            <w:hideMark/>
          </w:tcPr>
          <w:p w14:paraId="027515CF" w14:textId="77777777" w:rsidR="00342966" w:rsidRPr="004B320A" w:rsidRDefault="00342966" w:rsidP="00DD193D">
            <w:pPr>
              <w:rPr>
                <w:rFonts w:ascii="Times New Roman" w:hAnsi="Times New Roman"/>
                <w:sz w:val="20"/>
              </w:rPr>
            </w:pPr>
          </w:p>
        </w:tc>
        <w:tc>
          <w:tcPr>
            <w:tcW w:w="539" w:type="pct"/>
            <w:vMerge/>
            <w:vAlign w:val="center"/>
            <w:hideMark/>
          </w:tcPr>
          <w:p w14:paraId="60D24538" w14:textId="77777777" w:rsidR="00342966" w:rsidRPr="004B320A" w:rsidRDefault="00342966" w:rsidP="00DD193D">
            <w:pPr>
              <w:rPr>
                <w:rFonts w:ascii="Times New Roman" w:hAnsi="Times New Roman"/>
                <w:sz w:val="20"/>
              </w:rPr>
            </w:pPr>
          </w:p>
        </w:tc>
        <w:tc>
          <w:tcPr>
            <w:tcW w:w="276" w:type="pct"/>
            <w:vMerge/>
            <w:vAlign w:val="center"/>
            <w:hideMark/>
          </w:tcPr>
          <w:p w14:paraId="7DB656D3" w14:textId="77777777" w:rsidR="00342966" w:rsidRPr="004B320A" w:rsidRDefault="00342966" w:rsidP="00DD193D">
            <w:pPr>
              <w:rPr>
                <w:rFonts w:ascii="Times New Roman" w:hAnsi="Times New Roman"/>
                <w:sz w:val="20"/>
              </w:rPr>
            </w:pPr>
          </w:p>
        </w:tc>
        <w:tc>
          <w:tcPr>
            <w:tcW w:w="344" w:type="pct"/>
            <w:shd w:val="clear" w:color="auto" w:fill="auto"/>
            <w:noWrap/>
            <w:vAlign w:val="center"/>
            <w:hideMark/>
          </w:tcPr>
          <w:p w14:paraId="572DD98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1500150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1106033</w:t>
            </w:r>
          </w:p>
        </w:tc>
        <w:tc>
          <w:tcPr>
            <w:tcW w:w="489" w:type="pct"/>
            <w:shd w:val="clear" w:color="auto" w:fill="auto"/>
            <w:noWrap/>
            <w:vAlign w:val="center"/>
            <w:hideMark/>
          </w:tcPr>
          <w:p w14:paraId="3F32508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593512</w:t>
            </w:r>
          </w:p>
        </w:tc>
        <w:tc>
          <w:tcPr>
            <w:tcW w:w="563" w:type="pct"/>
            <w:vMerge/>
            <w:vAlign w:val="center"/>
            <w:hideMark/>
          </w:tcPr>
          <w:p w14:paraId="084744DA" w14:textId="77777777" w:rsidR="00342966" w:rsidRPr="004B320A" w:rsidRDefault="00342966" w:rsidP="00DD193D">
            <w:pPr>
              <w:rPr>
                <w:rFonts w:ascii="Times New Roman" w:hAnsi="Times New Roman"/>
                <w:sz w:val="20"/>
              </w:rPr>
            </w:pPr>
          </w:p>
        </w:tc>
        <w:tc>
          <w:tcPr>
            <w:tcW w:w="502" w:type="pct"/>
            <w:vMerge/>
            <w:vAlign w:val="center"/>
            <w:hideMark/>
          </w:tcPr>
          <w:p w14:paraId="31290675" w14:textId="77777777" w:rsidR="00342966" w:rsidRPr="004B320A" w:rsidRDefault="00342966" w:rsidP="00DD193D">
            <w:pPr>
              <w:rPr>
                <w:rFonts w:ascii="Times New Roman" w:hAnsi="Times New Roman"/>
                <w:sz w:val="20"/>
              </w:rPr>
            </w:pPr>
          </w:p>
        </w:tc>
        <w:tc>
          <w:tcPr>
            <w:tcW w:w="515" w:type="pct"/>
            <w:vMerge/>
            <w:vAlign w:val="center"/>
            <w:hideMark/>
          </w:tcPr>
          <w:p w14:paraId="0DE9973D" w14:textId="77777777" w:rsidR="00342966" w:rsidRPr="004B320A" w:rsidRDefault="00342966" w:rsidP="00DD193D">
            <w:pPr>
              <w:rPr>
                <w:rFonts w:ascii="Times New Roman" w:hAnsi="Times New Roman"/>
                <w:sz w:val="20"/>
              </w:rPr>
            </w:pPr>
          </w:p>
        </w:tc>
        <w:tc>
          <w:tcPr>
            <w:tcW w:w="668" w:type="pct"/>
            <w:vMerge/>
            <w:vAlign w:val="center"/>
            <w:hideMark/>
          </w:tcPr>
          <w:p w14:paraId="555BC5BE" w14:textId="77777777" w:rsidR="00342966" w:rsidRPr="004B320A" w:rsidRDefault="00342966" w:rsidP="00DD193D">
            <w:pPr>
              <w:rPr>
                <w:rFonts w:ascii="Times New Roman" w:hAnsi="Times New Roman"/>
                <w:sz w:val="20"/>
              </w:rPr>
            </w:pPr>
          </w:p>
        </w:tc>
      </w:tr>
      <w:tr w:rsidR="00342966" w:rsidRPr="004B320A" w14:paraId="15C0239A" w14:textId="77777777" w:rsidTr="00342966">
        <w:trPr>
          <w:trHeight w:val="264"/>
          <w:jc w:val="center"/>
        </w:trPr>
        <w:tc>
          <w:tcPr>
            <w:tcW w:w="242" w:type="pct"/>
            <w:vMerge/>
            <w:vAlign w:val="center"/>
            <w:hideMark/>
          </w:tcPr>
          <w:p w14:paraId="5C769FF9" w14:textId="77777777" w:rsidR="00342966" w:rsidRPr="004B320A" w:rsidRDefault="00342966" w:rsidP="00DD193D">
            <w:pPr>
              <w:rPr>
                <w:rFonts w:ascii="Times New Roman" w:hAnsi="Times New Roman"/>
                <w:sz w:val="20"/>
              </w:rPr>
            </w:pPr>
          </w:p>
        </w:tc>
        <w:tc>
          <w:tcPr>
            <w:tcW w:w="375" w:type="pct"/>
            <w:vMerge/>
            <w:vAlign w:val="center"/>
            <w:hideMark/>
          </w:tcPr>
          <w:p w14:paraId="4DE3F47D" w14:textId="77777777" w:rsidR="00342966" w:rsidRPr="004B320A" w:rsidRDefault="00342966" w:rsidP="00DD193D">
            <w:pPr>
              <w:rPr>
                <w:rFonts w:ascii="Times New Roman" w:hAnsi="Times New Roman"/>
                <w:sz w:val="20"/>
              </w:rPr>
            </w:pPr>
          </w:p>
        </w:tc>
        <w:tc>
          <w:tcPr>
            <w:tcW w:w="539" w:type="pct"/>
            <w:vMerge/>
            <w:vAlign w:val="center"/>
            <w:hideMark/>
          </w:tcPr>
          <w:p w14:paraId="3D2741DE" w14:textId="77777777" w:rsidR="00342966" w:rsidRPr="004B320A" w:rsidRDefault="00342966" w:rsidP="00DD193D">
            <w:pPr>
              <w:rPr>
                <w:rFonts w:ascii="Times New Roman" w:hAnsi="Times New Roman"/>
                <w:sz w:val="20"/>
              </w:rPr>
            </w:pPr>
          </w:p>
        </w:tc>
        <w:tc>
          <w:tcPr>
            <w:tcW w:w="276" w:type="pct"/>
            <w:vMerge/>
            <w:vAlign w:val="center"/>
            <w:hideMark/>
          </w:tcPr>
          <w:p w14:paraId="2616AF0D" w14:textId="77777777" w:rsidR="00342966" w:rsidRPr="004B320A" w:rsidRDefault="00342966" w:rsidP="00DD193D">
            <w:pPr>
              <w:rPr>
                <w:rFonts w:ascii="Times New Roman" w:hAnsi="Times New Roman"/>
                <w:sz w:val="20"/>
              </w:rPr>
            </w:pPr>
          </w:p>
        </w:tc>
        <w:tc>
          <w:tcPr>
            <w:tcW w:w="344" w:type="pct"/>
            <w:shd w:val="clear" w:color="auto" w:fill="auto"/>
            <w:noWrap/>
            <w:vAlign w:val="center"/>
            <w:hideMark/>
          </w:tcPr>
          <w:p w14:paraId="4F46518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57B3612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1099374</w:t>
            </w:r>
          </w:p>
        </w:tc>
        <w:tc>
          <w:tcPr>
            <w:tcW w:w="489" w:type="pct"/>
            <w:shd w:val="clear" w:color="auto" w:fill="auto"/>
            <w:noWrap/>
            <w:vAlign w:val="center"/>
            <w:hideMark/>
          </w:tcPr>
          <w:p w14:paraId="17A38B6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603365</w:t>
            </w:r>
          </w:p>
        </w:tc>
        <w:tc>
          <w:tcPr>
            <w:tcW w:w="563" w:type="pct"/>
            <w:vMerge/>
            <w:vAlign w:val="center"/>
            <w:hideMark/>
          </w:tcPr>
          <w:p w14:paraId="7827037E" w14:textId="77777777" w:rsidR="00342966" w:rsidRPr="004B320A" w:rsidRDefault="00342966" w:rsidP="00DD193D">
            <w:pPr>
              <w:rPr>
                <w:rFonts w:ascii="Times New Roman" w:hAnsi="Times New Roman"/>
                <w:sz w:val="20"/>
              </w:rPr>
            </w:pPr>
          </w:p>
        </w:tc>
        <w:tc>
          <w:tcPr>
            <w:tcW w:w="502" w:type="pct"/>
            <w:vMerge/>
            <w:vAlign w:val="center"/>
            <w:hideMark/>
          </w:tcPr>
          <w:p w14:paraId="0BBDF143" w14:textId="77777777" w:rsidR="00342966" w:rsidRPr="004B320A" w:rsidRDefault="00342966" w:rsidP="00DD193D">
            <w:pPr>
              <w:rPr>
                <w:rFonts w:ascii="Times New Roman" w:hAnsi="Times New Roman"/>
                <w:sz w:val="20"/>
              </w:rPr>
            </w:pPr>
          </w:p>
        </w:tc>
        <w:tc>
          <w:tcPr>
            <w:tcW w:w="515" w:type="pct"/>
            <w:vMerge/>
            <w:vAlign w:val="center"/>
            <w:hideMark/>
          </w:tcPr>
          <w:p w14:paraId="10DD4DD1" w14:textId="77777777" w:rsidR="00342966" w:rsidRPr="004B320A" w:rsidRDefault="00342966" w:rsidP="00DD193D">
            <w:pPr>
              <w:rPr>
                <w:rFonts w:ascii="Times New Roman" w:hAnsi="Times New Roman"/>
                <w:sz w:val="20"/>
              </w:rPr>
            </w:pPr>
          </w:p>
        </w:tc>
        <w:tc>
          <w:tcPr>
            <w:tcW w:w="668" w:type="pct"/>
            <w:vMerge/>
            <w:vAlign w:val="center"/>
            <w:hideMark/>
          </w:tcPr>
          <w:p w14:paraId="14FF006D" w14:textId="77777777" w:rsidR="00342966" w:rsidRPr="004B320A" w:rsidRDefault="00342966" w:rsidP="00DD193D">
            <w:pPr>
              <w:rPr>
                <w:rFonts w:ascii="Times New Roman" w:hAnsi="Times New Roman"/>
                <w:sz w:val="20"/>
              </w:rPr>
            </w:pPr>
          </w:p>
        </w:tc>
      </w:tr>
      <w:tr w:rsidR="00342966" w:rsidRPr="004B320A" w14:paraId="30FCE83D" w14:textId="77777777" w:rsidTr="00342966">
        <w:trPr>
          <w:trHeight w:val="264"/>
          <w:jc w:val="center"/>
        </w:trPr>
        <w:tc>
          <w:tcPr>
            <w:tcW w:w="242" w:type="pct"/>
            <w:vMerge/>
            <w:vAlign w:val="center"/>
            <w:hideMark/>
          </w:tcPr>
          <w:p w14:paraId="072281CC" w14:textId="77777777" w:rsidR="00342966" w:rsidRPr="004B320A" w:rsidRDefault="00342966" w:rsidP="00DD193D">
            <w:pPr>
              <w:rPr>
                <w:rFonts w:ascii="Times New Roman" w:hAnsi="Times New Roman"/>
                <w:sz w:val="20"/>
              </w:rPr>
            </w:pPr>
          </w:p>
        </w:tc>
        <w:tc>
          <w:tcPr>
            <w:tcW w:w="375" w:type="pct"/>
            <w:vMerge/>
            <w:vAlign w:val="center"/>
            <w:hideMark/>
          </w:tcPr>
          <w:p w14:paraId="51DA2116" w14:textId="77777777" w:rsidR="00342966" w:rsidRPr="004B320A" w:rsidRDefault="00342966" w:rsidP="00DD193D">
            <w:pPr>
              <w:rPr>
                <w:rFonts w:ascii="Times New Roman" w:hAnsi="Times New Roman"/>
                <w:sz w:val="20"/>
              </w:rPr>
            </w:pPr>
          </w:p>
        </w:tc>
        <w:tc>
          <w:tcPr>
            <w:tcW w:w="539" w:type="pct"/>
            <w:vMerge/>
            <w:vAlign w:val="center"/>
            <w:hideMark/>
          </w:tcPr>
          <w:p w14:paraId="383428C0" w14:textId="77777777" w:rsidR="00342966" w:rsidRPr="004B320A" w:rsidRDefault="00342966" w:rsidP="00DD193D">
            <w:pPr>
              <w:rPr>
                <w:rFonts w:ascii="Times New Roman" w:hAnsi="Times New Roman"/>
                <w:sz w:val="20"/>
              </w:rPr>
            </w:pPr>
          </w:p>
        </w:tc>
        <w:tc>
          <w:tcPr>
            <w:tcW w:w="276" w:type="pct"/>
            <w:vMerge/>
            <w:vAlign w:val="center"/>
            <w:hideMark/>
          </w:tcPr>
          <w:p w14:paraId="440C2CD6" w14:textId="77777777" w:rsidR="00342966" w:rsidRPr="004B320A" w:rsidRDefault="00342966" w:rsidP="00DD193D">
            <w:pPr>
              <w:rPr>
                <w:rFonts w:ascii="Times New Roman" w:hAnsi="Times New Roman"/>
                <w:sz w:val="20"/>
              </w:rPr>
            </w:pPr>
          </w:p>
        </w:tc>
        <w:tc>
          <w:tcPr>
            <w:tcW w:w="344" w:type="pct"/>
            <w:shd w:val="clear" w:color="auto" w:fill="auto"/>
            <w:noWrap/>
            <w:vAlign w:val="center"/>
            <w:hideMark/>
          </w:tcPr>
          <w:p w14:paraId="2220D47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608411C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1099131</w:t>
            </w:r>
          </w:p>
        </w:tc>
        <w:tc>
          <w:tcPr>
            <w:tcW w:w="489" w:type="pct"/>
            <w:shd w:val="clear" w:color="auto" w:fill="auto"/>
            <w:noWrap/>
            <w:vAlign w:val="center"/>
            <w:hideMark/>
          </w:tcPr>
          <w:p w14:paraId="45AAE7B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603267</w:t>
            </w:r>
          </w:p>
        </w:tc>
        <w:tc>
          <w:tcPr>
            <w:tcW w:w="563" w:type="pct"/>
            <w:vMerge/>
            <w:vAlign w:val="center"/>
            <w:hideMark/>
          </w:tcPr>
          <w:p w14:paraId="488945CE" w14:textId="77777777" w:rsidR="00342966" w:rsidRPr="004B320A" w:rsidRDefault="00342966" w:rsidP="00DD193D">
            <w:pPr>
              <w:rPr>
                <w:rFonts w:ascii="Times New Roman" w:hAnsi="Times New Roman"/>
                <w:sz w:val="20"/>
              </w:rPr>
            </w:pPr>
          </w:p>
        </w:tc>
        <w:tc>
          <w:tcPr>
            <w:tcW w:w="502" w:type="pct"/>
            <w:vMerge/>
            <w:vAlign w:val="center"/>
            <w:hideMark/>
          </w:tcPr>
          <w:p w14:paraId="5547CB3F" w14:textId="77777777" w:rsidR="00342966" w:rsidRPr="004B320A" w:rsidRDefault="00342966" w:rsidP="00DD193D">
            <w:pPr>
              <w:rPr>
                <w:rFonts w:ascii="Times New Roman" w:hAnsi="Times New Roman"/>
                <w:sz w:val="20"/>
              </w:rPr>
            </w:pPr>
          </w:p>
        </w:tc>
        <w:tc>
          <w:tcPr>
            <w:tcW w:w="515" w:type="pct"/>
            <w:vMerge/>
            <w:vAlign w:val="center"/>
            <w:hideMark/>
          </w:tcPr>
          <w:p w14:paraId="3E4D20CE" w14:textId="77777777" w:rsidR="00342966" w:rsidRPr="004B320A" w:rsidRDefault="00342966" w:rsidP="00DD193D">
            <w:pPr>
              <w:rPr>
                <w:rFonts w:ascii="Times New Roman" w:hAnsi="Times New Roman"/>
                <w:sz w:val="20"/>
              </w:rPr>
            </w:pPr>
          </w:p>
        </w:tc>
        <w:tc>
          <w:tcPr>
            <w:tcW w:w="668" w:type="pct"/>
            <w:vMerge/>
            <w:vAlign w:val="center"/>
            <w:hideMark/>
          </w:tcPr>
          <w:p w14:paraId="2FF04E69" w14:textId="77777777" w:rsidR="00342966" w:rsidRPr="004B320A" w:rsidRDefault="00342966" w:rsidP="00DD193D">
            <w:pPr>
              <w:rPr>
                <w:rFonts w:ascii="Times New Roman" w:hAnsi="Times New Roman"/>
                <w:sz w:val="20"/>
              </w:rPr>
            </w:pPr>
          </w:p>
        </w:tc>
      </w:tr>
      <w:tr w:rsidR="00342966" w:rsidRPr="004B320A" w14:paraId="379CECB8" w14:textId="77777777" w:rsidTr="00342966">
        <w:trPr>
          <w:trHeight w:val="264"/>
          <w:jc w:val="center"/>
        </w:trPr>
        <w:tc>
          <w:tcPr>
            <w:tcW w:w="242" w:type="pct"/>
            <w:vMerge w:val="restart"/>
            <w:shd w:val="clear" w:color="auto" w:fill="auto"/>
            <w:noWrap/>
            <w:vAlign w:val="center"/>
            <w:hideMark/>
          </w:tcPr>
          <w:p w14:paraId="71663AA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w:t>
            </w:r>
          </w:p>
        </w:tc>
        <w:tc>
          <w:tcPr>
            <w:tcW w:w="375" w:type="pct"/>
            <w:vMerge w:val="restart"/>
            <w:shd w:val="clear" w:color="auto" w:fill="auto"/>
            <w:noWrap/>
            <w:vAlign w:val="center"/>
            <w:hideMark/>
          </w:tcPr>
          <w:p w14:paraId="79E63332"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VIII.A</w:t>
            </w:r>
          </w:p>
        </w:tc>
        <w:tc>
          <w:tcPr>
            <w:tcW w:w="539" w:type="pct"/>
            <w:vMerge w:val="restart"/>
            <w:shd w:val="clear" w:color="auto" w:fill="auto"/>
            <w:noWrap/>
            <w:vAlign w:val="center"/>
            <w:hideMark/>
          </w:tcPr>
          <w:p w14:paraId="0F470D76"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10.333</w:t>
            </w:r>
          </w:p>
        </w:tc>
        <w:tc>
          <w:tcPr>
            <w:tcW w:w="276" w:type="pct"/>
            <w:vMerge w:val="restart"/>
            <w:shd w:val="clear" w:color="auto" w:fill="auto"/>
            <w:noWrap/>
            <w:vAlign w:val="center"/>
            <w:hideMark/>
          </w:tcPr>
          <w:p w14:paraId="33DC2AEE"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VIII</w:t>
            </w:r>
          </w:p>
        </w:tc>
        <w:tc>
          <w:tcPr>
            <w:tcW w:w="344" w:type="pct"/>
            <w:shd w:val="clear" w:color="auto" w:fill="auto"/>
            <w:noWrap/>
            <w:vAlign w:val="center"/>
            <w:hideMark/>
          </w:tcPr>
          <w:p w14:paraId="2067B5B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45B4063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1100286</w:t>
            </w:r>
          </w:p>
        </w:tc>
        <w:tc>
          <w:tcPr>
            <w:tcW w:w="489" w:type="pct"/>
            <w:shd w:val="clear" w:color="auto" w:fill="auto"/>
            <w:noWrap/>
            <w:vAlign w:val="center"/>
            <w:hideMark/>
          </w:tcPr>
          <w:p w14:paraId="265FAE7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596637</w:t>
            </w:r>
          </w:p>
        </w:tc>
        <w:tc>
          <w:tcPr>
            <w:tcW w:w="563" w:type="pct"/>
            <w:vMerge w:val="restart"/>
            <w:shd w:val="clear" w:color="auto" w:fill="auto"/>
            <w:noWrap/>
            <w:vAlign w:val="center"/>
            <w:hideMark/>
          </w:tcPr>
          <w:p w14:paraId="3FB6064B" w14:textId="6C344A61" w:rsidR="00342966" w:rsidRPr="004B320A" w:rsidRDefault="00342966" w:rsidP="00DD193D">
            <w:pPr>
              <w:jc w:val="center"/>
              <w:rPr>
                <w:rFonts w:ascii="Times New Roman" w:hAnsi="Times New Roman"/>
                <w:sz w:val="20"/>
              </w:rPr>
            </w:pPr>
            <w:r w:rsidRPr="004B320A">
              <w:rPr>
                <w:rFonts w:ascii="Times New Roman" w:hAnsi="Times New Roman"/>
                <w:sz w:val="20"/>
              </w:rPr>
              <w:t>1.276.661</w:t>
            </w:r>
          </w:p>
        </w:tc>
        <w:tc>
          <w:tcPr>
            <w:tcW w:w="502" w:type="pct"/>
            <w:vMerge w:val="restart"/>
            <w:shd w:val="clear" w:color="auto" w:fill="auto"/>
            <w:noWrap/>
            <w:vAlign w:val="center"/>
            <w:hideMark/>
          </w:tcPr>
          <w:p w14:paraId="451C420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w:t>
            </w:r>
          </w:p>
        </w:tc>
        <w:tc>
          <w:tcPr>
            <w:tcW w:w="515" w:type="pct"/>
            <w:vMerge w:val="restart"/>
            <w:shd w:val="clear" w:color="auto" w:fill="auto"/>
            <w:noWrap/>
            <w:vAlign w:val="center"/>
            <w:hideMark/>
          </w:tcPr>
          <w:p w14:paraId="681D53F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482B13A1" w14:textId="24676A52" w:rsidR="00342966" w:rsidRPr="004B320A" w:rsidRDefault="00342966" w:rsidP="00DD193D">
            <w:pPr>
              <w:jc w:val="right"/>
              <w:rPr>
                <w:rFonts w:ascii="Times New Roman" w:hAnsi="Times New Roman"/>
                <w:sz w:val="20"/>
              </w:rPr>
            </w:pPr>
            <w:r w:rsidRPr="004B320A">
              <w:rPr>
                <w:rFonts w:ascii="Times New Roman" w:hAnsi="Times New Roman"/>
                <w:sz w:val="20"/>
              </w:rPr>
              <w:t>3.873.492</w:t>
            </w:r>
          </w:p>
        </w:tc>
      </w:tr>
      <w:tr w:rsidR="00342966" w:rsidRPr="004B320A" w14:paraId="09E3570C" w14:textId="77777777" w:rsidTr="00342966">
        <w:trPr>
          <w:trHeight w:val="264"/>
          <w:jc w:val="center"/>
        </w:trPr>
        <w:tc>
          <w:tcPr>
            <w:tcW w:w="242" w:type="pct"/>
            <w:vMerge/>
            <w:vAlign w:val="center"/>
            <w:hideMark/>
          </w:tcPr>
          <w:p w14:paraId="1A321188" w14:textId="77777777" w:rsidR="00342966" w:rsidRPr="004B320A" w:rsidRDefault="00342966" w:rsidP="00DD193D">
            <w:pPr>
              <w:rPr>
                <w:rFonts w:ascii="Times New Roman" w:hAnsi="Times New Roman"/>
                <w:sz w:val="20"/>
              </w:rPr>
            </w:pPr>
          </w:p>
        </w:tc>
        <w:tc>
          <w:tcPr>
            <w:tcW w:w="375" w:type="pct"/>
            <w:vMerge/>
            <w:vAlign w:val="center"/>
            <w:hideMark/>
          </w:tcPr>
          <w:p w14:paraId="0DD75B36" w14:textId="77777777" w:rsidR="00342966" w:rsidRPr="004B320A" w:rsidRDefault="00342966" w:rsidP="00DD193D">
            <w:pPr>
              <w:rPr>
                <w:rFonts w:ascii="Times New Roman" w:hAnsi="Times New Roman"/>
                <w:b/>
                <w:sz w:val="20"/>
              </w:rPr>
            </w:pPr>
          </w:p>
        </w:tc>
        <w:tc>
          <w:tcPr>
            <w:tcW w:w="539" w:type="pct"/>
            <w:vMerge/>
            <w:vAlign w:val="center"/>
            <w:hideMark/>
          </w:tcPr>
          <w:p w14:paraId="19D2E110" w14:textId="77777777" w:rsidR="00342966" w:rsidRPr="004B320A" w:rsidRDefault="00342966" w:rsidP="00DD193D">
            <w:pPr>
              <w:rPr>
                <w:rFonts w:ascii="Times New Roman" w:hAnsi="Times New Roman"/>
                <w:b/>
                <w:sz w:val="20"/>
              </w:rPr>
            </w:pPr>
          </w:p>
        </w:tc>
        <w:tc>
          <w:tcPr>
            <w:tcW w:w="276" w:type="pct"/>
            <w:vMerge/>
            <w:vAlign w:val="center"/>
            <w:hideMark/>
          </w:tcPr>
          <w:p w14:paraId="4A10F05D"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06E1F98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262F60E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1100538</w:t>
            </w:r>
          </w:p>
        </w:tc>
        <w:tc>
          <w:tcPr>
            <w:tcW w:w="489" w:type="pct"/>
            <w:shd w:val="clear" w:color="auto" w:fill="auto"/>
            <w:noWrap/>
            <w:vAlign w:val="center"/>
            <w:hideMark/>
          </w:tcPr>
          <w:p w14:paraId="02A6419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596973</w:t>
            </w:r>
          </w:p>
        </w:tc>
        <w:tc>
          <w:tcPr>
            <w:tcW w:w="563" w:type="pct"/>
            <w:vMerge/>
            <w:vAlign w:val="center"/>
            <w:hideMark/>
          </w:tcPr>
          <w:p w14:paraId="3F2FCB86" w14:textId="77777777" w:rsidR="00342966" w:rsidRPr="004B320A" w:rsidRDefault="00342966" w:rsidP="00DD193D">
            <w:pPr>
              <w:rPr>
                <w:rFonts w:ascii="Times New Roman" w:hAnsi="Times New Roman"/>
                <w:sz w:val="20"/>
              </w:rPr>
            </w:pPr>
          </w:p>
        </w:tc>
        <w:tc>
          <w:tcPr>
            <w:tcW w:w="502" w:type="pct"/>
            <w:vMerge/>
            <w:vAlign w:val="center"/>
            <w:hideMark/>
          </w:tcPr>
          <w:p w14:paraId="279FA2F5" w14:textId="77777777" w:rsidR="00342966" w:rsidRPr="004B320A" w:rsidRDefault="00342966" w:rsidP="00DD193D">
            <w:pPr>
              <w:rPr>
                <w:rFonts w:ascii="Times New Roman" w:hAnsi="Times New Roman"/>
                <w:sz w:val="20"/>
              </w:rPr>
            </w:pPr>
          </w:p>
        </w:tc>
        <w:tc>
          <w:tcPr>
            <w:tcW w:w="515" w:type="pct"/>
            <w:vMerge/>
            <w:vAlign w:val="center"/>
            <w:hideMark/>
          </w:tcPr>
          <w:p w14:paraId="323B623A" w14:textId="77777777" w:rsidR="00342966" w:rsidRPr="004B320A" w:rsidRDefault="00342966" w:rsidP="00DD193D">
            <w:pPr>
              <w:rPr>
                <w:rFonts w:ascii="Times New Roman" w:hAnsi="Times New Roman"/>
                <w:sz w:val="20"/>
              </w:rPr>
            </w:pPr>
          </w:p>
        </w:tc>
        <w:tc>
          <w:tcPr>
            <w:tcW w:w="668" w:type="pct"/>
            <w:vMerge/>
            <w:vAlign w:val="center"/>
            <w:hideMark/>
          </w:tcPr>
          <w:p w14:paraId="2B342104" w14:textId="77777777" w:rsidR="00342966" w:rsidRPr="004B320A" w:rsidRDefault="00342966" w:rsidP="00DD193D">
            <w:pPr>
              <w:rPr>
                <w:rFonts w:ascii="Times New Roman" w:hAnsi="Times New Roman"/>
                <w:sz w:val="20"/>
              </w:rPr>
            </w:pPr>
          </w:p>
        </w:tc>
      </w:tr>
      <w:tr w:rsidR="00342966" w:rsidRPr="004B320A" w14:paraId="793BFF35" w14:textId="77777777" w:rsidTr="00342966">
        <w:trPr>
          <w:trHeight w:val="264"/>
          <w:jc w:val="center"/>
        </w:trPr>
        <w:tc>
          <w:tcPr>
            <w:tcW w:w="242" w:type="pct"/>
            <w:vMerge/>
            <w:vAlign w:val="center"/>
            <w:hideMark/>
          </w:tcPr>
          <w:p w14:paraId="718F0A80" w14:textId="77777777" w:rsidR="00342966" w:rsidRPr="004B320A" w:rsidRDefault="00342966" w:rsidP="00DD193D">
            <w:pPr>
              <w:rPr>
                <w:rFonts w:ascii="Times New Roman" w:hAnsi="Times New Roman"/>
                <w:sz w:val="20"/>
              </w:rPr>
            </w:pPr>
          </w:p>
        </w:tc>
        <w:tc>
          <w:tcPr>
            <w:tcW w:w="375" w:type="pct"/>
            <w:vMerge/>
            <w:vAlign w:val="center"/>
            <w:hideMark/>
          </w:tcPr>
          <w:p w14:paraId="1792B19C" w14:textId="77777777" w:rsidR="00342966" w:rsidRPr="004B320A" w:rsidRDefault="00342966" w:rsidP="00DD193D">
            <w:pPr>
              <w:rPr>
                <w:rFonts w:ascii="Times New Roman" w:hAnsi="Times New Roman"/>
                <w:b/>
                <w:sz w:val="20"/>
              </w:rPr>
            </w:pPr>
          </w:p>
        </w:tc>
        <w:tc>
          <w:tcPr>
            <w:tcW w:w="539" w:type="pct"/>
            <w:vMerge/>
            <w:vAlign w:val="center"/>
            <w:hideMark/>
          </w:tcPr>
          <w:p w14:paraId="71B470BB" w14:textId="77777777" w:rsidR="00342966" w:rsidRPr="004B320A" w:rsidRDefault="00342966" w:rsidP="00DD193D">
            <w:pPr>
              <w:rPr>
                <w:rFonts w:ascii="Times New Roman" w:hAnsi="Times New Roman"/>
                <w:b/>
                <w:sz w:val="20"/>
              </w:rPr>
            </w:pPr>
          </w:p>
        </w:tc>
        <w:tc>
          <w:tcPr>
            <w:tcW w:w="276" w:type="pct"/>
            <w:vMerge/>
            <w:vAlign w:val="center"/>
            <w:hideMark/>
          </w:tcPr>
          <w:p w14:paraId="3255A594"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1ABDEB1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02F1BB4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1098768</w:t>
            </w:r>
          </w:p>
        </w:tc>
        <w:tc>
          <w:tcPr>
            <w:tcW w:w="489" w:type="pct"/>
            <w:shd w:val="clear" w:color="auto" w:fill="auto"/>
            <w:noWrap/>
            <w:vAlign w:val="center"/>
            <w:hideMark/>
          </w:tcPr>
          <w:p w14:paraId="0EA9B94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598880</w:t>
            </w:r>
          </w:p>
        </w:tc>
        <w:tc>
          <w:tcPr>
            <w:tcW w:w="563" w:type="pct"/>
            <w:vMerge/>
            <w:vAlign w:val="center"/>
            <w:hideMark/>
          </w:tcPr>
          <w:p w14:paraId="2034CA22" w14:textId="77777777" w:rsidR="00342966" w:rsidRPr="004B320A" w:rsidRDefault="00342966" w:rsidP="00DD193D">
            <w:pPr>
              <w:rPr>
                <w:rFonts w:ascii="Times New Roman" w:hAnsi="Times New Roman"/>
                <w:sz w:val="20"/>
              </w:rPr>
            </w:pPr>
          </w:p>
        </w:tc>
        <w:tc>
          <w:tcPr>
            <w:tcW w:w="502" w:type="pct"/>
            <w:vMerge/>
            <w:vAlign w:val="center"/>
            <w:hideMark/>
          </w:tcPr>
          <w:p w14:paraId="243B4AD4" w14:textId="77777777" w:rsidR="00342966" w:rsidRPr="004B320A" w:rsidRDefault="00342966" w:rsidP="00DD193D">
            <w:pPr>
              <w:rPr>
                <w:rFonts w:ascii="Times New Roman" w:hAnsi="Times New Roman"/>
                <w:sz w:val="20"/>
              </w:rPr>
            </w:pPr>
          </w:p>
        </w:tc>
        <w:tc>
          <w:tcPr>
            <w:tcW w:w="515" w:type="pct"/>
            <w:vMerge/>
            <w:vAlign w:val="center"/>
            <w:hideMark/>
          </w:tcPr>
          <w:p w14:paraId="11B25DA4" w14:textId="77777777" w:rsidR="00342966" w:rsidRPr="004B320A" w:rsidRDefault="00342966" w:rsidP="00DD193D">
            <w:pPr>
              <w:rPr>
                <w:rFonts w:ascii="Times New Roman" w:hAnsi="Times New Roman"/>
                <w:sz w:val="20"/>
              </w:rPr>
            </w:pPr>
          </w:p>
        </w:tc>
        <w:tc>
          <w:tcPr>
            <w:tcW w:w="668" w:type="pct"/>
            <w:vMerge/>
            <w:vAlign w:val="center"/>
            <w:hideMark/>
          </w:tcPr>
          <w:p w14:paraId="02BF2005" w14:textId="77777777" w:rsidR="00342966" w:rsidRPr="004B320A" w:rsidRDefault="00342966" w:rsidP="00DD193D">
            <w:pPr>
              <w:rPr>
                <w:rFonts w:ascii="Times New Roman" w:hAnsi="Times New Roman"/>
                <w:sz w:val="20"/>
              </w:rPr>
            </w:pPr>
          </w:p>
        </w:tc>
      </w:tr>
      <w:tr w:rsidR="00342966" w:rsidRPr="004B320A" w14:paraId="1FEAF59B" w14:textId="77777777" w:rsidTr="00342966">
        <w:trPr>
          <w:trHeight w:val="264"/>
          <w:jc w:val="center"/>
        </w:trPr>
        <w:tc>
          <w:tcPr>
            <w:tcW w:w="242" w:type="pct"/>
            <w:vMerge/>
            <w:vAlign w:val="center"/>
            <w:hideMark/>
          </w:tcPr>
          <w:p w14:paraId="0DBA9895" w14:textId="77777777" w:rsidR="00342966" w:rsidRPr="004B320A" w:rsidRDefault="00342966" w:rsidP="00DD193D">
            <w:pPr>
              <w:rPr>
                <w:rFonts w:ascii="Times New Roman" w:hAnsi="Times New Roman"/>
                <w:sz w:val="20"/>
              </w:rPr>
            </w:pPr>
          </w:p>
        </w:tc>
        <w:tc>
          <w:tcPr>
            <w:tcW w:w="375" w:type="pct"/>
            <w:vMerge/>
            <w:vAlign w:val="center"/>
            <w:hideMark/>
          </w:tcPr>
          <w:p w14:paraId="4A7C4E24" w14:textId="77777777" w:rsidR="00342966" w:rsidRPr="004B320A" w:rsidRDefault="00342966" w:rsidP="00DD193D">
            <w:pPr>
              <w:rPr>
                <w:rFonts w:ascii="Times New Roman" w:hAnsi="Times New Roman"/>
                <w:b/>
                <w:sz w:val="20"/>
              </w:rPr>
            </w:pPr>
          </w:p>
        </w:tc>
        <w:tc>
          <w:tcPr>
            <w:tcW w:w="539" w:type="pct"/>
            <w:vMerge/>
            <w:vAlign w:val="center"/>
            <w:hideMark/>
          </w:tcPr>
          <w:p w14:paraId="1DCE95E5" w14:textId="77777777" w:rsidR="00342966" w:rsidRPr="004B320A" w:rsidRDefault="00342966" w:rsidP="00DD193D">
            <w:pPr>
              <w:rPr>
                <w:rFonts w:ascii="Times New Roman" w:hAnsi="Times New Roman"/>
                <w:b/>
                <w:sz w:val="20"/>
              </w:rPr>
            </w:pPr>
          </w:p>
        </w:tc>
        <w:tc>
          <w:tcPr>
            <w:tcW w:w="276" w:type="pct"/>
            <w:vMerge/>
            <w:vAlign w:val="center"/>
            <w:hideMark/>
          </w:tcPr>
          <w:p w14:paraId="19592B5D"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0CE158F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3C1ECED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1098765</w:t>
            </w:r>
          </w:p>
        </w:tc>
        <w:tc>
          <w:tcPr>
            <w:tcW w:w="489" w:type="pct"/>
            <w:shd w:val="clear" w:color="auto" w:fill="auto"/>
            <w:noWrap/>
            <w:vAlign w:val="center"/>
            <w:hideMark/>
          </w:tcPr>
          <w:p w14:paraId="04F15F5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598000</w:t>
            </w:r>
          </w:p>
        </w:tc>
        <w:tc>
          <w:tcPr>
            <w:tcW w:w="563" w:type="pct"/>
            <w:vMerge/>
            <w:vAlign w:val="center"/>
            <w:hideMark/>
          </w:tcPr>
          <w:p w14:paraId="3AE3CC59" w14:textId="77777777" w:rsidR="00342966" w:rsidRPr="004B320A" w:rsidRDefault="00342966" w:rsidP="00DD193D">
            <w:pPr>
              <w:rPr>
                <w:rFonts w:ascii="Times New Roman" w:hAnsi="Times New Roman"/>
                <w:sz w:val="20"/>
              </w:rPr>
            </w:pPr>
          </w:p>
        </w:tc>
        <w:tc>
          <w:tcPr>
            <w:tcW w:w="502" w:type="pct"/>
            <w:vMerge/>
            <w:vAlign w:val="center"/>
            <w:hideMark/>
          </w:tcPr>
          <w:p w14:paraId="50234534" w14:textId="77777777" w:rsidR="00342966" w:rsidRPr="004B320A" w:rsidRDefault="00342966" w:rsidP="00DD193D">
            <w:pPr>
              <w:rPr>
                <w:rFonts w:ascii="Times New Roman" w:hAnsi="Times New Roman"/>
                <w:sz w:val="20"/>
              </w:rPr>
            </w:pPr>
          </w:p>
        </w:tc>
        <w:tc>
          <w:tcPr>
            <w:tcW w:w="515" w:type="pct"/>
            <w:vMerge/>
            <w:vAlign w:val="center"/>
            <w:hideMark/>
          </w:tcPr>
          <w:p w14:paraId="7422B1AE" w14:textId="77777777" w:rsidR="00342966" w:rsidRPr="004B320A" w:rsidRDefault="00342966" w:rsidP="00DD193D">
            <w:pPr>
              <w:rPr>
                <w:rFonts w:ascii="Times New Roman" w:hAnsi="Times New Roman"/>
                <w:sz w:val="20"/>
              </w:rPr>
            </w:pPr>
          </w:p>
        </w:tc>
        <w:tc>
          <w:tcPr>
            <w:tcW w:w="668" w:type="pct"/>
            <w:vMerge/>
            <w:vAlign w:val="center"/>
            <w:hideMark/>
          </w:tcPr>
          <w:p w14:paraId="72075F96" w14:textId="77777777" w:rsidR="00342966" w:rsidRPr="004B320A" w:rsidRDefault="00342966" w:rsidP="00DD193D">
            <w:pPr>
              <w:rPr>
                <w:rFonts w:ascii="Times New Roman" w:hAnsi="Times New Roman"/>
                <w:sz w:val="20"/>
              </w:rPr>
            </w:pPr>
          </w:p>
        </w:tc>
      </w:tr>
      <w:tr w:rsidR="00342966" w:rsidRPr="004B320A" w14:paraId="7F21A564" w14:textId="77777777" w:rsidTr="00342966">
        <w:trPr>
          <w:trHeight w:val="264"/>
          <w:jc w:val="center"/>
        </w:trPr>
        <w:tc>
          <w:tcPr>
            <w:tcW w:w="242" w:type="pct"/>
            <w:vMerge w:val="restart"/>
            <w:shd w:val="clear" w:color="auto" w:fill="auto"/>
            <w:noWrap/>
            <w:vAlign w:val="center"/>
            <w:hideMark/>
          </w:tcPr>
          <w:p w14:paraId="13DCF56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12</w:t>
            </w:r>
          </w:p>
        </w:tc>
        <w:tc>
          <w:tcPr>
            <w:tcW w:w="375" w:type="pct"/>
            <w:vMerge w:val="restart"/>
            <w:shd w:val="clear" w:color="auto" w:fill="auto"/>
            <w:noWrap/>
            <w:vAlign w:val="center"/>
            <w:hideMark/>
          </w:tcPr>
          <w:p w14:paraId="1EBE5B50"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VIII.B</w:t>
            </w:r>
          </w:p>
        </w:tc>
        <w:tc>
          <w:tcPr>
            <w:tcW w:w="539" w:type="pct"/>
            <w:vMerge w:val="restart"/>
            <w:shd w:val="clear" w:color="auto" w:fill="auto"/>
            <w:noWrap/>
            <w:vAlign w:val="center"/>
            <w:hideMark/>
          </w:tcPr>
          <w:p w14:paraId="07C1D413"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11.333</w:t>
            </w:r>
          </w:p>
        </w:tc>
        <w:tc>
          <w:tcPr>
            <w:tcW w:w="276" w:type="pct"/>
            <w:vMerge w:val="restart"/>
            <w:shd w:val="clear" w:color="auto" w:fill="auto"/>
            <w:noWrap/>
            <w:vAlign w:val="center"/>
            <w:hideMark/>
          </w:tcPr>
          <w:p w14:paraId="31F17F5F"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VIII</w:t>
            </w:r>
          </w:p>
        </w:tc>
        <w:tc>
          <w:tcPr>
            <w:tcW w:w="344" w:type="pct"/>
            <w:shd w:val="clear" w:color="auto" w:fill="auto"/>
            <w:noWrap/>
            <w:vAlign w:val="center"/>
            <w:hideMark/>
          </w:tcPr>
          <w:p w14:paraId="18B0284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3905A0D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1098469</w:t>
            </w:r>
          </w:p>
        </w:tc>
        <w:tc>
          <w:tcPr>
            <w:tcW w:w="489" w:type="pct"/>
            <w:shd w:val="clear" w:color="auto" w:fill="auto"/>
            <w:noWrap/>
            <w:vAlign w:val="center"/>
            <w:hideMark/>
          </w:tcPr>
          <w:p w14:paraId="27F8B77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598283</w:t>
            </w:r>
          </w:p>
        </w:tc>
        <w:tc>
          <w:tcPr>
            <w:tcW w:w="563" w:type="pct"/>
            <w:vMerge w:val="restart"/>
            <w:shd w:val="clear" w:color="auto" w:fill="auto"/>
            <w:noWrap/>
            <w:vAlign w:val="center"/>
            <w:hideMark/>
          </w:tcPr>
          <w:p w14:paraId="0BA33C2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4.971.616</w:t>
            </w:r>
          </w:p>
        </w:tc>
        <w:tc>
          <w:tcPr>
            <w:tcW w:w="502" w:type="pct"/>
            <w:vMerge w:val="restart"/>
            <w:shd w:val="clear" w:color="auto" w:fill="auto"/>
            <w:noWrap/>
            <w:vAlign w:val="center"/>
            <w:hideMark/>
          </w:tcPr>
          <w:p w14:paraId="1046870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w:t>
            </w:r>
          </w:p>
        </w:tc>
        <w:tc>
          <w:tcPr>
            <w:tcW w:w="515" w:type="pct"/>
            <w:vMerge w:val="restart"/>
            <w:shd w:val="clear" w:color="auto" w:fill="auto"/>
            <w:noWrap/>
            <w:vAlign w:val="center"/>
            <w:hideMark/>
          </w:tcPr>
          <w:p w14:paraId="7CB78EA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28E89ED2"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14.652.188</w:t>
            </w:r>
          </w:p>
        </w:tc>
      </w:tr>
      <w:tr w:rsidR="00342966" w:rsidRPr="004B320A" w14:paraId="5A5A4E3D" w14:textId="77777777" w:rsidTr="00342966">
        <w:trPr>
          <w:trHeight w:val="264"/>
          <w:jc w:val="center"/>
        </w:trPr>
        <w:tc>
          <w:tcPr>
            <w:tcW w:w="242" w:type="pct"/>
            <w:vMerge/>
            <w:vAlign w:val="center"/>
            <w:hideMark/>
          </w:tcPr>
          <w:p w14:paraId="48D2FBFE" w14:textId="77777777" w:rsidR="00342966" w:rsidRPr="004B320A" w:rsidRDefault="00342966" w:rsidP="00DD193D">
            <w:pPr>
              <w:rPr>
                <w:rFonts w:ascii="Times New Roman" w:hAnsi="Times New Roman"/>
                <w:sz w:val="20"/>
              </w:rPr>
            </w:pPr>
          </w:p>
        </w:tc>
        <w:tc>
          <w:tcPr>
            <w:tcW w:w="375" w:type="pct"/>
            <w:vMerge/>
            <w:vAlign w:val="center"/>
            <w:hideMark/>
          </w:tcPr>
          <w:p w14:paraId="611A131E" w14:textId="77777777" w:rsidR="00342966" w:rsidRPr="004B320A" w:rsidRDefault="00342966" w:rsidP="00DD193D">
            <w:pPr>
              <w:rPr>
                <w:rFonts w:ascii="Times New Roman" w:hAnsi="Times New Roman"/>
                <w:b/>
                <w:sz w:val="20"/>
              </w:rPr>
            </w:pPr>
          </w:p>
        </w:tc>
        <w:tc>
          <w:tcPr>
            <w:tcW w:w="539" w:type="pct"/>
            <w:vMerge/>
            <w:vAlign w:val="center"/>
            <w:hideMark/>
          </w:tcPr>
          <w:p w14:paraId="405C498E" w14:textId="77777777" w:rsidR="00342966" w:rsidRPr="004B320A" w:rsidRDefault="00342966" w:rsidP="00DD193D">
            <w:pPr>
              <w:rPr>
                <w:rFonts w:ascii="Times New Roman" w:hAnsi="Times New Roman"/>
                <w:b/>
                <w:sz w:val="20"/>
              </w:rPr>
            </w:pPr>
          </w:p>
        </w:tc>
        <w:tc>
          <w:tcPr>
            <w:tcW w:w="276" w:type="pct"/>
            <w:vMerge/>
            <w:vAlign w:val="center"/>
            <w:hideMark/>
          </w:tcPr>
          <w:p w14:paraId="2F7E9664"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265C50F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3E9A2CD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1098468</w:t>
            </w:r>
          </w:p>
        </w:tc>
        <w:tc>
          <w:tcPr>
            <w:tcW w:w="489" w:type="pct"/>
            <w:shd w:val="clear" w:color="auto" w:fill="auto"/>
            <w:noWrap/>
            <w:vAlign w:val="center"/>
            <w:hideMark/>
          </w:tcPr>
          <w:p w14:paraId="3BB7985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599310</w:t>
            </w:r>
          </w:p>
        </w:tc>
        <w:tc>
          <w:tcPr>
            <w:tcW w:w="563" w:type="pct"/>
            <w:vMerge/>
            <w:vAlign w:val="center"/>
            <w:hideMark/>
          </w:tcPr>
          <w:p w14:paraId="0D5BFFB9" w14:textId="77777777" w:rsidR="00342966" w:rsidRPr="004B320A" w:rsidRDefault="00342966" w:rsidP="00DD193D">
            <w:pPr>
              <w:rPr>
                <w:rFonts w:ascii="Times New Roman" w:hAnsi="Times New Roman"/>
                <w:sz w:val="20"/>
              </w:rPr>
            </w:pPr>
          </w:p>
        </w:tc>
        <w:tc>
          <w:tcPr>
            <w:tcW w:w="502" w:type="pct"/>
            <w:vMerge/>
            <w:vAlign w:val="center"/>
            <w:hideMark/>
          </w:tcPr>
          <w:p w14:paraId="1D6E25F0" w14:textId="77777777" w:rsidR="00342966" w:rsidRPr="004B320A" w:rsidRDefault="00342966" w:rsidP="00DD193D">
            <w:pPr>
              <w:rPr>
                <w:rFonts w:ascii="Times New Roman" w:hAnsi="Times New Roman"/>
                <w:sz w:val="20"/>
              </w:rPr>
            </w:pPr>
          </w:p>
        </w:tc>
        <w:tc>
          <w:tcPr>
            <w:tcW w:w="515" w:type="pct"/>
            <w:vMerge/>
            <w:vAlign w:val="center"/>
            <w:hideMark/>
          </w:tcPr>
          <w:p w14:paraId="25B237D7" w14:textId="77777777" w:rsidR="00342966" w:rsidRPr="004B320A" w:rsidRDefault="00342966" w:rsidP="00DD193D">
            <w:pPr>
              <w:rPr>
                <w:rFonts w:ascii="Times New Roman" w:hAnsi="Times New Roman"/>
                <w:sz w:val="20"/>
              </w:rPr>
            </w:pPr>
          </w:p>
        </w:tc>
        <w:tc>
          <w:tcPr>
            <w:tcW w:w="668" w:type="pct"/>
            <w:vMerge/>
            <w:vAlign w:val="center"/>
            <w:hideMark/>
          </w:tcPr>
          <w:p w14:paraId="4114E9CE" w14:textId="77777777" w:rsidR="00342966" w:rsidRPr="004B320A" w:rsidRDefault="00342966" w:rsidP="00DD193D">
            <w:pPr>
              <w:rPr>
                <w:rFonts w:ascii="Times New Roman" w:hAnsi="Times New Roman"/>
                <w:sz w:val="20"/>
              </w:rPr>
            </w:pPr>
          </w:p>
        </w:tc>
      </w:tr>
      <w:tr w:rsidR="00342966" w:rsidRPr="004B320A" w14:paraId="3A6F4077" w14:textId="77777777" w:rsidTr="00342966">
        <w:trPr>
          <w:trHeight w:val="264"/>
          <w:jc w:val="center"/>
        </w:trPr>
        <w:tc>
          <w:tcPr>
            <w:tcW w:w="242" w:type="pct"/>
            <w:vMerge/>
            <w:vAlign w:val="center"/>
            <w:hideMark/>
          </w:tcPr>
          <w:p w14:paraId="55786229" w14:textId="77777777" w:rsidR="00342966" w:rsidRPr="004B320A" w:rsidRDefault="00342966" w:rsidP="00DD193D">
            <w:pPr>
              <w:rPr>
                <w:rFonts w:ascii="Times New Roman" w:hAnsi="Times New Roman"/>
                <w:sz w:val="20"/>
              </w:rPr>
            </w:pPr>
          </w:p>
        </w:tc>
        <w:tc>
          <w:tcPr>
            <w:tcW w:w="375" w:type="pct"/>
            <w:vMerge/>
            <w:vAlign w:val="center"/>
            <w:hideMark/>
          </w:tcPr>
          <w:p w14:paraId="065A9D3C" w14:textId="77777777" w:rsidR="00342966" w:rsidRPr="004B320A" w:rsidRDefault="00342966" w:rsidP="00DD193D">
            <w:pPr>
              <w:rPr>
                <w:rFonts w:ascii="Times New Roman" w:hAnsi="Times New Roman"/>
                <w:b/>
                <w:sz w:val="20"/>
              </w:rPr>
            </w:pPr>
          </w:p>
        </w:tc>
        <w:tc>
          <w:tcPr>
            <w:tcW w:w="539" w:type="pct"/>
            <w:vMerge/>
            <w:vAlign w:val="center"/>
            <w:hideMark/>
          </w:tcPr>
          <w:p w14:paraId="5D4EAE35" w14:textId="77777777" w:rsidR="00342966" w:rsidRPr="004B320A" w:rsidRDefault="00342966" w:rsidP="00DD193D">
            <w:pPr>
              <w:rPr>
                <w:rFonts w:ascii="Times New Roman" w:hAnsi="Times New Roman"/>
                <w:b/>
                <w:sz w:val="20"/>
              </w:rPr>
            </w:pPr>
          </w:p>
        </w:tc>
        <w:tc>
          <w:tcPr>
            <w:tcW w:w="276" w:type="pct"/>
            <w:vMerge/>
            <w:vAlign w:val="center"/>
            <w:hideMark/>
          </w:tcPr>
          <w:p w14:paraId="2E7E15ED"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361BE37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66F11E5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1094613</w:t>
            </w:r>
          </w:p>
        </w:tc>
        <w:tc>
          <w:tcPr>
            <w:tcW w:w="489" w:type="pct"/>
            <w:shd w:val="clear" w:color="auto" w:fill="auto"/>
            <w:noWrap/>
            <w:vAlign w:val="center"/>
            <w:hideMark/>
          </w:tcPr>
          <w:p w14:paraId="4B25197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604273</w:t>
            </w:r>
          </w:p>
        </w:tc>
        <w:tc>
          <w:tcPr>
            <w:tcW w:w="563" w:type="pct"/>
            <w:vMerge/>
            <w:vAlign w:val="center"/>
            <w:hideMark/>
          </w:tcPr>
          <w:p w14:paraId="694DBBDF" w14:textId="77777777" w:rsidR="00342966" w:rsidRPr="004B320A" w:rsidRDefault="00342966" w:rsidP="00DD193D">
            <w:pPr>
              <w:rPr>
                <w:rFonts w:ascii="Times New Roman" w:hAnsi="Times New Roman"/>
                <w:sz w:val="20"/>
              </w:rPr>
            </w:pPr>
          </w:p>
        </w:tc>
        <w:tc>
          <w:tcPr>
            <w:tcW w:w="502" w:type="pct"/>
            <w:vMerge/>
            <w:vAlign w:val="center"/>
            <w:hideMark/>
          </w:tcPr>
          <w:p w14:paraId="662D4036" w14:textId="77777777" w:rsidR="00342966" w:rsidRPr="004B320A" w:rsidRDefault="00342966" w:rsidP="00DD193D">
            <w:pPr>
              <w:rPr>
                <w:rFonts w:ascii="Times New Roman" w:hAnsi="Times New Roman"/>
                <w:sz w:val="20"/>
              </w:rPr>
            </w:pPr>
          </w:p>
        </w:tc>
        <w:tc>
          <w:tcPr>
            <w:tcW w:w="515" w:type="pct"/>
            <w:vMerge/>
            <w:vAlign w:val="center"/>
            <w:hideMark/>
          </w:tcPr>
          <w:p w14:paraId="71054E87" w14:textId="77777777" w:rsidR="00342966" w:rsidRPr="004B320A" w:rsidRDefault="00342966" w:rsidP="00DD193D">
            <w:pPr>
              <w:rPr>
                <w:rFonts w:ascii="Times New Roman" w:hAnsi="Times New Roman"/>
                <w:sz w:val="20"/>
              </w:rPr>
            </w:pPr>
          </w:p>
        </w:tc>
        <w:tc>
          <w:tcPr>
            <w:tcW w:w="668" w:type="pct"/>
            <w:vMerge/>
            <w:vAlign w:val="center"/>
            <w:hideMark/>
          </w:tcPr>
          <w:p w14:paraId="73A274FF" w14:textId="77777777" w:rsidR="00342966" w:rsidRPr="004B320A" w:rsidRDefault="00342966" w:rsidP="00DD193D">
            <w:pPr>
              <w:rPr>
                <w:rFonts w:ascii="Times New Roman" w:hAnsi="Times New Roman"/>
                <w:sz w:val="20"/>
              </w:rPr>
            </w:pPr>
          </w:p>
        </w:tc>
      </w:tr>
      <w:tr w:rsidR="00342966" w:rsidRPr="004B320A" w14:paraId="3232B584" w14:textId="77777777" w:rsidTr="00342966">
        <w:trPr>
          <w:trHeight w:val="264"/>
          <w:jc w:val="center"/>
        </w:trPr>
        <w:tc>
          <w:tcPr>
            <w:tcW w:w="242" w:type="pct"/>
            <w:vMerge/>
            <w:vAlign w:val="center"/>
            <w:hideMark/>
          </w:tcPr>
          <w:p w14:paraId="5908E960" w14:textId="77777777" w:rsidR="00342966" w:rsidRPr="004B320A" w:rsidRDefault="00342966" w:rsidP="00DD193D">
            <w:pPr>
              <w:rPr>
                <w:rFonts w:ascii="Times New Roman" w:hAnsi="Times New Roman"/>
                <w:sz w:val="20"/>
              </w:rPr>
            </w:pPr>
          </w:p>
        </w:tc>
        <w:tc>
          <w:tcPr>
            <w:tcW w:w="375" w:type="pct"/>
            <w:vMerge/>
            <w:vAlign w:val="center"/>
            <w:hideMark/>
          </w:tcPr>
          <w:p w14:paraId="45EDE10A" w14:textId="77777777" w:rsidR="00342966" w:rsidRPr="004B320A" w:rsidRDefault="00342966" w:rsidP="00DD193D">
            <w:pPr>
              <w:rPr>
                <w:rFonts w:ascii="Times New Roman" w:hAnsi="Times New Roman"/>
                <w:b/>
                <w:sz w:val="20"/>
              </w:rPr>
            </w:pPr>
          </w:p>
        </w:tc>
        <w:tc>
          <w:tcPr>
            <w:tcW w:w="539" w:type="pct"/>
            <w:vMerge/>
            <w:vAlign w:val="center"/>
            <w:hideMark/>
          </w:tcPr>
          <w:p w14:paraId="51DF1C51" w14:textId="77777777" w:rsidR="00342966" w:rsidRPr="004B320A" w:rsidRDefault="00342966" w:rsidP="00DD193D">
            <w:pPr>
              <w:rPr>
                <w:rFonts w:ascii="Times New Roman" w:hAnsi="Times New Roman"/>
                <w:b/>
                <w:sz w:val="20"/>
              </w:rPr>
            </w:pPr>
          </w:p>
        </w:tc>
        <w:tc>
          <w:tcPr>
            <w:tcW w:w="276" w:type="pct"/>
            <w:vMerge/>
            <w:vAlign w:val="center"/>
            <w:hideMark/>
          </w:tcPr>
          <w:p w14:paraId="774E278A"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0C4FCA5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6C12A3DA"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1094202</w:t>
            </w:r>
          </w:p>
        </w:tc>
        <w:tc>
          <w:tcPr>
            <w:tcW w:w="489" w:type="pct"/>
            <w:shd w:val="clear" w:color="auto" w:fill="auto"/>
            <w:noWrap/>
            <w:vAlign w:val="center"/>
            <w:hideMark/>
          </w:tcPr>
          <w:p w14:paraId="2224D52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602915</w:t>
            </w:r>
          </w:p>
        </w:tc>
        <w:tc>
          <w:tcPr>
            <w:tcW w:w="563" w:type="pct"/>
            <w:vMerge/>
            <w:vAlign w:val="center"/>
            <w:hideMark/>
          </w:tcPr>
          <w:p w14:paraId="7A116BC4" w14:textId="77777777" w:rsidR="00342966" w:rsidRPr="004B320A" w:rsidRDefault="00342966" w:rsidP="00DD193D">
            <w:pPr>
              <w:rPr>
                <w:rFonts w:ascii="Times New Roman" w:hAnsi="Times New Roman"/>
                <w:sz w:val="20"/>
              </w:rPr>
            </w:pPr>
          </w:p>
        </w:tc>
        <w:tc>
          <w:tcPr>
            <w:tcW w:w="502" w:type="pct"/>
            <w:vMerge/>
            <w:vAlign w:val="center"/>
            <w:hideMark/>
          </w:tcPr>
          <w:p w14:paraId="0960260F" w14:textId="77777777" w:rsidR="00342966" w:rsidRPr="004B320A" w:rsidRDefault="00342966" w:rsidP="00DD193D">
            <w:pPr>
              <w:rPr>
                <w:rFonts w:ascii="Times New Roman" w:hAnsi="Times New Roman"/>
                <w:sz w:val="20"/>
              </w:rPr>
            </w:pPr>
          </w:p>
        </w:tc>
        <w:tc>
          <w:tcPr>
            <w:tcW w:w="515" w:type="pct"/>
            <w:vMerge/>
            <w:vAlign w:val="center"/>
            <w:hideMark/>
          </w:tcPr>
          <w:p w14:paraId="48A0B7A2" w14:textId="77777777" w:rsidR="00342966" w:rsidRPr="004B320A" w:rsidRDefault="00342966" w:rsidP="00DD193D">
            <w:pPr>
              <w:rPr>
                <w:rFonts w:ascii="Times New Roman" w:hAnsi="Times New Roman"/>
                <w:sz w:val="20"/>
              </w:rPr>
            </w:pPr>
          </w:p>
        </w:tc>
        <w:tc>
          <w:tcPr>
            <w:tcW w:w="668" w:type="pct"/>
            <w:vMerge/>
            <w:vAlign w:val="center"/>
            <w:hideMark/>
          </w:tcPr>
          <w:p w14:paraId="58B1A5CE" w14:textId="77777777" w:rsidR="00342966" w:rsidRPr="004B320A" w:rsidRDefault="00342966" w:rsidP="00DD193D">
            <w:pPr>
              <w:rPr>
                <w:rFonts w:ascii="Times New Roman" w:hAnsi="Times New Roman"/>
                <w:sz w:val="20"/>
              </w:rPr>
            </w:pPr>
          </w:p>
        </w:tc>
      </w:tr>
      <w:tr w:rsidR="00342966" w:rsidRPr="004B320A" w14:paraId="5E88148F" w14:textId="77777777" w:rsidTr="00342966">
        <w:trPr>
          <w:trHeight w:val="264"/>
          <w:jc w:val="center"/>
        </w:trPr>
        <w:tc>
          <w:tcPr>
            <w:tcW w:w="242" w:type="pct"/>
            <w:vMerge w:val="restart"/>
            <w:shd w:val="clear" w:color="auto" w:fill="auto"/>
            <w:noWrap/>
            <w:vAlign w:val="center"/>
            <w:hideMark/>
          </w:tcPr>
          <w:p w14:paraId="5E6A4F1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13</w:t>
            </w:r>
          </w:p>
        </w:tc>
        <w:tc>
          <w:tcPr>
            <w:tcW w:w="375" w:type="pct"/>
            <w:vMerge w:val="restart"/>
            <w:shd w:val="clear" w:color="auto" w:fill="auto"/>
            <w:noWrap/>
            <w:vAlign w:val="center"/>
            <w:hideMark/>
          </w:tcPr>
          <w:p w14:paraId="2F68D96F"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VIII.C</w:t>
            </w:r>
          </w:p>
        </w:tc>
        <w:tc>
          <w:tcPr>
            <w:tcW w:w="539" w:type="pct"/>
            <w:vMerge w:val="restart"/>
            <w:shd w:val="clear" w:color="auto" w:fill="auto"/>
            <w:noWrap/>
            <w:vAlign w:val="center"/>
            <w:hideMark/>
          </w:tcPr>
          <w:p w14:paraId="646A3404"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12333</w:t>
            </w:r>
          </w:p>
        </w:tc>
        <w:tc>
          <w:tcPr>
            <w:tcW w:w="276" w:type="pct"/>
            <w:vMerge w:val="restart"/>
            <w:shd w:val="clear" w:color="auto" w:fill="auto"/>
            <w:noWrap/>
            <w:vAlign w:val="center"/>
            <w:hideMark/>
          </w:tcPr>
          <w:p w14:paraId="595A5C3C"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VIII</w:t>
            </w:r>
          </w:p>
        </w:tc>
        <w:tc>
          <w:tcPr>
            <w:tcW w:w="344" w:type="pct"/>
            <w:shd w:val="clear" w:color="auto" w:fill="auto"/>
            <w:noWrap/>
            <w:vAlign w:val="center"/>
            <w:hideMark/>
          </w:tcPr>
          <w:p w14:paraId="7A91616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3651C28C"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1093976</w:t>
            </w:r>
          </w:p>
        </w:tc>
        <w:tc>
          <w:tcPr>
            <w:tcW w:w="489" w:type="pct"/>
            <w:shd w:val="clear" w:color="auto" w:fill="auto"/>
            <w:noWrap/>
            <w:vAlign w:val="center"/>
            <w:hideMark/>
          </w:tcPr>
          <w:p w14:paraId="79A1358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603196</w:t>
            </w:r>
          </w:p>
        </w:tc>
        <w:tc>
          <w:tcPr>
            <w:tcW w:w="563" w:type="pct"/>
            <w:vMerge w:val="restart"/>
            <w:shd w:val="clear" w:color="auto" w:fill="auto"/>
            <w:noWrap/>
            <w:vAlign w:val="center"/>
            <w:hideMark/>
          </w:tcPr>
          <w:p w14:paraId="388F2627"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15.018.934</w:t>
            </w:r>
          </w:p>
        </w:tc>
        <w:tc>
          <w:tcPr>
            <w:tcW w:w="502" w:type="pct"/>
            <w:vMerge w:val="restart"/>
            <w:shd w:val="clear" w:color="auto" w:fill="auto"/>
            <w:noWrap/>
            <w:vAlign w:val="center"/>
            <w:hideMark/>
          </w:tcPr>
          <w:p w14:paraId="66B7834D" w14:textId="360FEA9C" w:rsidR="00342966" w:rsidRPr="004B320A" w:rsidRDefault="00342966" w:rsidP="00DD193D">
            <w:pPr>
              <w:jc w:val="center"/>
              <w:rPr>
                <w:rFonts w:ascii="Times New Roman" w:hAnsi="Times New Roman"/>
                <w:sz w:val="20"/>
              </w:rPr>
            </w:pPr>
            <w:r w:rsidRPr="004B320A">
              <w:rPr>
                <w:rFonts w:ascii="Times New Roman" w:hAnsi="Times New Roman"/>
                <w:sz w:val="20"/>
              </w:rPr>
              <w:t>6,3</w:t>
            </w:r>
          </w:p>
        </w:tc>
        <w:tc>
          <w:tcPr>
            <w:tcW w:w="515" w:type="pct"/>
            <w:vMerge w:val="restart"/>
            <w:shd w:val="clear" w:color="auto" w:fill="auto"/>
            <w:noWrap/>
            <w:vAlign w:val="center"/>
            <w:hideMark/>
          </w:tcPr>
          <w:p w14:paraId="293518B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7501BBA1" w14:textId="4939E902" w:rsidR="00342966" w:rsidRPr="004B320A" w:rsidRDefault="00342966" w:rsidP="00DD193D">
            <w:pPr>
              <w:jc w:val="center"/>
              <w:rPr>
                <w:rFonts w:ascii="Times New Roman" w:hAnsi="Times New Roman"/>
                <w:sz w:val="20"/>
              </w:rPr>
            </w:pPr>
            <w:r w:rsidRPr="004B320A">
              <w:rPr>
                <w:rFonts w:ascii="Times New Roman" w:hAnsi="Times New Roman"/>
                <w:sz w:val="20"/>
              </w:rPr>
              <w:t xml:space="preserve">48.535.908 </w:t>
            </w:r>
          </w:p>
        </w:tc>
      </w:tr>
      <w:tr w:rsidR="00342966" w:rsidRPr="004B320A" w14:paraId="7E8FF5FE" w14:textId="77777777" w:rsidTr="00342966">
        <w:trPr>
          <w:trHeight w:val="264"/>
          <w:jc w:val="center"/>
        </w:trPr>
        <w:tc>
          <w:tcPr>
            <w:tcW w:w="242" w:type="pct"/>
            <w:vMerge/>
            <w:vAlign w:val="center"/>
            <w:hideMark/>
          </w:tcPr>
          <w:p w14:paraId="2589A292" w14:textId="77777777" w:rsidR="00342966" w:rsidRPr="004B320A" w:rsidRDefault="00342966" w:rsidP="00DD193D">
            <w:pPr>
              <w:rPr>
                <w:rFonts w:ascii="Times New Roman" w:hAnsi="Times New Roman"/>
                <w:sz w:val="20"/>
              </w:rPr>
            </w:pPr>
          </w:p>
        </w:tc>
        <w:tc>
          <w:tcPr>
            <w:tcW w:w="375" w:type="pct"/>
            <w:vMerge/>
            <w:vAlign w:val="center"/>
            <w:hideMark/>
          </w:tcPr>
          <w:p w14:paraId="2C2E6EBE" w14:textId="77777777" w:rsidR="00342966" w:rsidRPr="004B320A" w:rsidRDefault="00342966" w:rsidP="00DD193D">
            <w:pPr>
              <w:rPr>
                <w:rFonts w:ascii="Times New Roman" w:hAnsi="Times New Roman"/>
                <w:b/>
                <w:sz w:val="20"/>
              </w:rPr>
            </w:pPr>
          </w:p>
        </w:tc>
        <w:tc>
          <w:tcPr>
            <w:tcW w:w="539" w:type="pct"/>
            <w:vMerge/>
            <w:vAlign w:val="center"/>
            <w:hideMark/>
          </w:tcPr>
          <w:p w14:paraId="0C5B2F3E" w14:textId="77777777" w:rsidR="00342966" w:rsidRPr="004B320A" w:rsidRDefault="00342966" w:rsidP="00DD193D">
            <w:pPr>
              <w:rPr>
                <w:rFonts w:ascii="Times New Roman" w:hAnsi="Times New Roman"/>
                <w:b/>
                <w:sz w:val="20"/>
              </w:rPr>
            </w:pPr>
          </w:p>
        </w:tc>
        <w:tc>
          <w:tcPr>
            <w:tcW w:w="276" w:type="pct"/>
            <w:vMerge/>
            <w:vAlign w:val="center"/>
            <w:hideMark/>
          </w:tcPr>
          <w:p w14:paraId="21300430"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4A1D74C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67162A92"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1094371</w:t>
            </w:r>
          </w:p>
        </w:tc>
        <w:tc>
          <w:tcPr>
            <w:tcW w:w="489" w:type="pct"/>
            <w:shd w:val="clear" w:color="auto" w:fill="auto"/>
            <w:noWrap/>
            <w:vAlign w:val="center"/>
            <w:hideMark/>
          </w:tcPr>
          <w:p w14:paraId="586BFDE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604510</w:t>
            </w:r>
          </w:p>
        </w:tc>
        <w:tc>
          <w:tcPr>
            <w:tcW w:w="563" w:type="pct"/>
            <w:vMerge/>
            <w:vAlign w:val="center"/>
            <w:hideMark/>
          </w:tcPr>
          <w:p w14:paraId="41F9539A" w14:textId="77777777" w:rsidR="00342966" w:rsidRPr="004B320A" w:rsidRDefault="00342966" w:rsidP="00DD193D">
            <w:pPr>
              <w:rPr>
                <w:rFonts w:ascii="Times New Roman" w:hAnsi="Times New Roman"/>
                <w:sz w:val="20"/>
              </w:rPr>
            </w:pPr>
          </w:p>
        </w:tc>
        <w:tc>
          <w:tcPr>
            <w:tcW w:w="502" w:type="pct"/>
            <w:vMerge/>
            <w:vAlign w:val="center"/>
            <w:hideMark/>
          </w:tcPr>
          <w:p w14:paraId="15090102" w14:textId="77777777" w:rsidR="00342966" w:rsidRPr="004B320A" w:rsidRDefault="00342966" w:rsidP="00DD193D">
            <w:pPr>
              <w:rPr>
                <w:rFonts w:ascii="Times New Roman" w:hAnsi="Times New Roman"/>
                <w:sz w:val="20"/>
              </w:rPr>
            </w:pPr>
          </w:p>
        </w:tc>
        <w:tc>
          <w:tcPr>
            <w:tcW w:w="515" w:type="pct"/>
            <w:vMerge/>
            <w:vAlign w:val="center"/>
            <w:hideMark/>
          </w:tcPr>
          <w:p w14:paraId="157856D6" w14:textId="77777777" w:rsidR="00342966" w:rsidRPr="004B320A" w:rsidRDefault="00342966" w:rsidP="00DD193D">
            <w:pPr>
              <w:rPr>
                <w:rFonts w:ascii="Times New Roman" w:hAnsi="Times New Roman"/>
                <w:sz w:val="20"/>
              </w:rPr>
            </w:pPr>
          </w:p>
        </w:tc>
        <w:tc>
          <w:tcPr>
            <w:tcW w:w="668" w:type="pct"/>
            <w:vMerge/>
            <w:vAlign w:val="center"/>
            <w:hideMark/>
          </w:tcPr>
          <w:p w14:paraId="44A8108E" w14:textId="77777777" w:rsidR="00342966" w:rsidRPr="004B320A" w:rsidRDefault="00342966" w:rsidP="00DD193D">
            <w:pPr>
              <w:rPr>
                <w:rFonts w:ascii="Times New Roman" w:hAnsi="Times New Roman"/>
                <w:sz w:val="20"/>
              </w:rPr>
            </w:pPr>
          </w:p>
        </w:tc>
      </w:tr>
      <w:tr w:rsidR="00342966" w:rsidRPr="004B320A" w14:paraId="3C7A9328" w14:textId="77777777" w:rsidTr="00342966">
        <w:trPr>
          <w:trHeight w:val="264"/>
          <w:jc w:val="center"/>
        </w:trPr>
        <w:tc>
          <w:tcPr>
            <w:tcW w:w="242" w:type="pct"/>
            <w:vMerge/>
            <w:vAlign w:val="center"/>
            <w:hideMark/>
          </w:tcPr>
          <w:p w14:paraId="73DD0C61" w14:textId="77777777" w:rsidR="00342966" w:rsidRPr="004B320A" w:rsidRDefault="00342966" w:rsidP="00DD193D">
            <w:pPr>
              <w:rPr>
                <w:rFonts w:ascii="Times New Roman" w:hAnsi="Times New Roman"/>
                <w:sz w:val="20"/>
              </w:rPr>
            </w:pPr>
          </w:p>
        </w:tc>
        <w:tc>
          <w:tcPr>
            <w:tcW w:w="375" w:type="pct"/>
            <w:vMerge/>
            <w:vAlign w:val="center"/>
            <w:hideMark/>
          </w:tcPr>
          <w:p w14:paraId="0230CFDE" w14:textId="77777777" w:rsidR="00342966" w:rsidRPr="004B320A" w:rsidRDefault="00342966" w:rsidP="00DD193D">
            <w:pPr>
              <w:rPr>
                <w:rFonts w:ascii="Times New Roman" w:hAnsi="Times New Roman"/>
                <w:b/>
                <w:sz w:val="20"/>
              </w:rPr>
            </w:pPr>
          </w:p>
        </w:tc>
        <w:tc>
          <w:tcPr>
            <w:tcW w:w="539" w:type="pct"/>
            <w:vMerge/>
            <w:vAlign w:val="center"/>
            <w:hideMark/>
          </w:tcPr>
          <w:p w14:paraId="25A3170C" w14:textId="77777777" w:rsidR="00342966" w:rsidRPr="004B320A" w:rsidRDefault="00342966" w:rsidP="00DD193D">
            <w:pPr>
              <w:rPr>
                <w:rFonts w:ascii="Times New Roman" w:hAnsi="Times New Roman"/>
                <w:b/>
                <w:sz w:val="20"/>
              </w:rPr>
            </w:pPr>
          </w:p>
        </w:tc>
        <w:tc>
          <w:tcPr>
            <w:tcW w:w="276" w:type="pct"/>
            <w:vMerge/>
            <w:vAlign w:val="center"/>
            <w:hideMark/>
          </w:tcPr>
          <w:p w14:paraId="7CB7DEF5"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34F1454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26FC952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1089622</w:t>
            </w:r>
          </w:p>
        </w:tc>
        <w:tc>
          <w:tcPr>
            <w:tcW w:w="489" w:type="pct"/>
            <w:shd w:val="clear" w:color="auto" w:fill="auto"/>
            <w:noWrap/>
            <w:vAlign w:val="center"/>
            <w:hideMark/>
          </w:tcPr>
          <w:p w14:paraId="42F3E95E"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608134</w:t>
            </w:r>
          </w:p>
        </w:tc>
        <w:tc>
          <w:tcPr>
            <w:tcW w:w="563" w:type="pct"/>
            <w:vMerge/>
            <w:vAlign w:val="center"/>
            <w:hideMark/>
          </w:tcPr>
          <w:p w14:paraId="224C84F4" w14:textId="77777777" w:rsidR="00342966" w:rsidRPr="004B320A" w:rsidRDefault="00342966" w:rsidP="00DD193D">
            <w:pPr>
              <w:rPr>
                <w:rFonts w:ascii="Times New Roman" w:hAnsi="Times New Roman"/>
                <w:sz w:val="20"/>
              </w:rPr>
            </w:pPr>
          </w:p>
        </w:tc>
        <w:tc>
          <w:tcPr>
            <w:tcW w:w="502" w:type="pct"/>
            <w:vMerge/>
            <w:vAlign w:val="center"/>
            <w:hideMark/>
          </w:tcPr>
          <w:p w14:paraId="6C955B41" w14:textId="77777777" w:rsidR="00342966" w:rsidRPr="004B320A" w:rsidRDefault="00342966" w:rsidP="00DD193D">
            <w:pPr>
              <w:rPr>
                <w:rFonts w:ascii="Times New Roman" w:hAnsi="Times New Roman"/>
                <w:sz w:val="20"/>
              </w:rPr>
            </w:pPr>
          </w:p>
        </w:tc>
        <w:tc>
          <w:tcPr>
            <w:tcW w:w="515" w:type="pct"/>
            <w:vMerge/>
            <w:vAlign w:val="center"/>
            <w:hideMark/>
          </w:tcPr>
          <w:p w14:paraId="38DACBEB" w14:textId="77777777" w:rsidR="00342966" w:rsidRPr="004B320A" w:rsidRDefault="00342966" w:rsidP="00DD193D">
            <w:pPr>
              <w:rPr>
                <w:rFonts w:ascii="Times New Roman" w:hAnsi="Times New Roman"/>
                <w:sz w:val="20"/>
              </w:rPr>
            </w:pPr>
          </w:p>
        </w:tc>
        <w:tc>
          <w:tcPr>
            <w:tcW w:w="668" w:type="pct"/>
            <w:vMerge/>
            <w:vAlign w:val="center"/>
            <w:hideMark/>
          </w:tcPr>
          <w:p w14:paraId="3CCDC13A" w14:textId="77777777" w:rsidR="00342966" w:rsidRPr="004B320A" w:rsidRDefault="00342966" w:rsidP="00DD193D">
            <w:pPr>
              <w:rPr>
                <w:rFonts w:ascii="Times New Roman" w:hAnsi="Times New Roman"/>
                <w:sz w:val="20"/>
              </w:rPr>
            </w:pPr>
          </w:p>
        </w:tc>
      </w:tr>
      <w:tr w:rsidR="00342966" w:rsidRPr="004B320A" w14:paraId="40519593" w14:textId="77777777" w:rsidTr="00342966">
        <w:trPr>
          <w:trHeight w:val="264"/>
          <w:jc w:val="center"/>
        </w:trPr>
        <w:tc>
          <w:tcPr>
            <w:tcW w:w="242" w:type="pct"/>
            <w:vMerge/>
            <w:vAlign w:val="center"/>
            <w:hideMark/>
          </w:tcPr>
          <w:p w14:paraId="456C2B24" w14:textId="77777777" w:rsidR="00342966" w:rsidRPr="004B320A" w:rsidRDefault="00342966" w:rsidP="00DD193D">
            <w:pPr>
              <w:rPr>
                <w:rFonts w:ascii="Times New Roman" w:hAnsi="Times New Roman"/>
                <w:sz w:val="20"/>
              </w:rPr>
            </w:pPr>
          </w:p>
        </w:tc>
        <w:tc>
          <w:tcPr>
            <w:tcW w:w="375" w:type="pct"/>
            <w:vMerge/>
            <w:vAlign w:val="center"/>
            <w:hideMark/>
          </w:tcPr>
          <w:p w14:paraId="61BFD41A" w14:textId="77777777" w:rsidR="00342966" w:rsidRPr="004B320A" w:rsidRDefault="00342966" w:rsidP="00DD193D">
            <w:pPr>
              <w:rPr>
                <w:rFonts w:ascii="Times New Roman" w:hAnsi="Times New Roman"/>
                <w:b/>
                <w:sz w:val="20"/>
              </w:rPr>
            </w:pPr>
          </w:p>
        </w:tc>
        <w:tc>
          <w:tcPr>
            <w:tcW w:w="539" w:type="pct"/>
            <w:vMerge/>
            <w:vAlign w:val="center"/>
            <w:hideMark/>
          </w:tcPr>
          <w:p w14:paraId="1738C2FD" w14:textId="77777777" w:rsidR="00342966" w:rsidRPr="004B320A" w:rsidRDefault="00342966" w:rsidP="00DD193D">
            <w:pPr>
              <w:rPr>
                <w:rFonts w:ascii="Times New Roman" w:hAnsi="Times New Roman"/>
                <w:b/>
                <w:sz w:val="20"/>
              </w:rPr>
            </w:pPr>
          </w:p>
        </w:tc>
        <w:tc>
          <w:tcPr>
            <w:tcW w:w="276" w:type="pct"/>
            <w:vMerge/>
            <w:vAlign w:val="center"/>
            <w:hideMark/>
          </w:tcPr>
          <w:p w14:paraId="779D19B5"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60F01EA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76D3D34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1089911</w:t>
            </w:r>
          </w:p>
        </w:tc>
        <w:tc>
          <w:tcPr>
            <w:tcW w:w="489" w:type="pct"/>
            <w:shd w:val="clear" w:color="auto" w:fill="auto"/>
            <w:noWrap/>
            <w:vAlign w:val="center"/>
            <w:hideMark/>
          </w:tcPr>
          <w:p w14:paraId="375D9EB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608459</w:t>
            </w:r>
          </w:p>
        </w:tc>
        <w:tc>
          <w:tcPr>
            <w:tcW w:w="563" w:type="pct"/>
            <w:vMerge/>
            <w:vAlign w:val="center"/>
            <w:hideMark/>
          </w:tcPr>
          <w:p w14:paraId="1D9DB9DB" w14:textId="77777777" w:rsidR="00342966" w:rsidRPr="004B320A" w:rsidRDefault="00342966" w:rsidP="00DD193D">
            <w:pPr>
              <w:rPr>
                <w:rFonts w:ascii="Times New Roman" w:hAnsi="Times New Roman"/>
                <w:sz w:val="20"/>
              </w:rPr>
            </w:pPr>
          </w:p>
        </w:tc>
        <w:tc>
          <w:tcPr>
            <w:tcW w:w="502" w:type="pct"/>
            <w:vMerge/>
            <w:vAlign w:val="center"/>
            <w:hideMark/>
          </w:tcPr>
          <w:p w14:paraId="46EFB9F6" w14:textId="77777777" w:rsidR="00342966" w:rsidRPr="004B320A" w:rsidRDefault="00342966" w:rsidP="00DD193D">
            <w:pPr>
              <w:rPr>
                <w:rFonts w:ascii="Times New Roman" w:hAnsi="Times New Roman"/>
                <w:sz w:val="20"/>
              </w:rPr>
            </w:pPr>
          </w:p>
        </w:tc>
        <w:tc>
          <w:tcPr>
            <w:tcW w:w="515" w:type="pct"/>
            <w:vMerge/>
            <w:vAlign w:val="center"/>
            <w:hideMark/>
          </w:tcPr>
          <w:p w14:paraId="75BDDD11" w14:textId="77777777" w:rsidR="00342966" w:rsidRPr="004B320A" w:rsidRDefault="00342966" w:rsidP="00DD193D">
            <w:pPr>
              <w:rPr>
                <w:rFonts w:ascii="Times New Roman" w:hAnsi="Times New Roman"/>
                <w:sz w:val="20"/>
              </w:rPr>
            </w:pPr>
          </w:p>
        </w:tc>
        <w:tc>
          <w:tcPr>
            <w:tcW w:w="668" w:type="pct"/>
            <w:vMerge/>
            <w:vAlign w:val="center"/>
            <w:hideMark/>
          </w:tcPr>
          <w:p w14:paraId="0FD6D90E" w14:textId="77777777" w:rsidR="00342966" w:rsidRPr="004B320A" w:rsidRDefault="00342966" w:rsidP="00DD193D">
            <w:pPr>
              <w:rPr>
                <w:rFonts w:ascii="Times New Roman" w:hAnsi="Times New Roman"/>
                <w:sz w:val="20"/>
              </w:rPr>
            </w:pPr>
          </w:p>
        </w:tc>
      </w:tr>
      <w:tr w:rsidR="00342966" w:rsidRPr="004B320A" w14:paraId="15EF197C" w14:textId="77777777" w:rsidTr="00342966">
        <w:trPr>
          <w:trHeight w:val="264"/>
          <w:jc w:val="center"/>
        </w:trPr>
        <w:tc>
          <w:tcPr>
            <w:tcW w:w="242" w:type="pct"/>
            <w:vMerge/>
            <w:vAlign w:val="center"/>
            <w:hideMark/>
          </w:tcPr>
          <w:p w14:paraId="14E3F7AE" w14:textId="77777777" w:rsidR="00342966" w:rsidRPr="004B320A" w:rsidRDefault="00342966" w:rsidP="00DD193D">
            <w:pPr>
              <w:rPr>
                <w:rFonts w:ascii="Times New Roman" w:hAnsi="Times New Roman"/>
                <w:sz w:val="20"/>
              </w:rPr>
            </w:pPr>
          </w:p>
        </w:tc>
        <w:tc>
          <w:tcPr>
            <w:tcW w:w="375" w:type="pct"/>
            <w:vMerge/>
            <w:vAlign w:val="center"/>
            <w:hideMark/>
          </w:tcPr>
          <w:p w14:paraId="08A1886F" w14:textId="77777777" w:rsidR="00342966" w:rsidRPr="004B320A" w:rsidRDefault="00342966" w:rsidP="00DD193D">
            <w:pPr>
              <w:rPr>
                <w:rFonts w:ascii="Times New Roman" w:hAnsi="Times New Roman"/>
                <w:b/>
                <w:sz w:val="20"/>
              </w:rPr>
            </w:pPr>
          </w:p>
        </w:tc>
        <w:tc>
          <w:tcPr>
            <w:tcW w:w="539" w:type="pct"/>
            <w:vMerge/>
            <w:vAlign w:val="center"/>
            <w:hideMark/>
          </w:tcPr>
          <w:p w14:paraId="37FBC2F9" w14:textId="77777777" w:rsidR="00342966" w:rsidRPr="004B320A" w:rsidRDefault="00342966" w:rsidP="00DD193D">
            <w:pPr>
              <w:rPr>
                <w:rFonts w:ascii="Times New Roman" w:hAnsi="Times New Roman"/>
                <w:b/>
                <w:sz w:val="20"/>
              </w:rPr>
            </w:pPr>
          </w:p>
        </w:tc>
        <w:tc>
          <w:tcPr>
            <w:tcW w:w="276" w:type="pct"/>
            <w:vMerge/>
            <w:vAlign w:val="center"/>
            <w:hideMark/>
          </w:tcPr>
          <w:p w14:paraId="50738A38"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7B8A764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5</w:t>
            </w:r>
          </w:p>
        </w:tc>
        <w:tc>
          <w:tcPr>
            <w:tcW w:w="486" w:type="pct"/>
            <w:shd w:val="clear" w:color="auto" w:fill="auto"/>
            <w:noWrap/>
            <w:vAlign w:val="center"/>
            <w:hideMark/>
          </w:tcPr>
          <w:p w14:paraId="09E8B69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1087061</w:t>
            </w:r>
          </w:p>
        </w:tc>
        <w:tc>
          <w:tcPr>
            <w:tcW w:w="489" w:type="pct"/>
            <w:shd w:val="clear" w:color="auto" w:fill="auto"/>
            <w:noWrap/>
            <w:vAlign w:val="center"/>
            <w:hideMark/>
          </w:tcPr>
          <w:p w14:paraId="3FB1CA9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610684</w:t>
            </w:r>
          </w:p>
        </w:tc>
        <w:tc>
          <w:tcPr>
            <w:tcW w:w="563" w:type="pct"/>
            <w:vMerge/>
            <w:vAlign w:val="center"/>
            <w:hideMark/>
          </w:tcPr>
          <w:p w14:paraId="22B62035" w14:textId="77777777" w:rsidR="00342966" w:rsidRPr="004B320A" w:rsidRDefault="00342966" w:rsidP="00DD193D">
            <w:pPr>
              <w:rPr>
                <w:rFonts w:ascii="Times New Roman" w:hAnsi="Times New Roman"/>
                <w:sz w:val="20"/>
              </w:rPr>
            </w:pPr>
          </w:p>
        </w:tc>
        <w:tc>
          <w:tcPr>
            <w:tcW w:w="502" w:type="pct"/>
            <w:vMerge/>
            <w:vAlign w:val="center"/>
            <w:hideMark/>
          </w:tcPr>
          <w:p w14:paraId="3FFE55D0" w14:textId="77777777" w:rsidR="00342966" w:rsidRPr="004B320A" w:rsidRDefault="00342966" w:rsidP="00DD193D">
            <w:pPr>
              <w:rPr>
                <w:rFonts w:ascii="Times New Roman" w:hAnsi="Times New Roman"/>
                <w:sz w:val="20"/>
              </w:rPr>
            </w:pPr>
          </w:p>
        </w:tc>
        <w:tc>
          <w:tcPr>
            <w:tcW w:w="515" w:type="pct"/>
            <w:vMerge/>
            <w:vAlign w:val="center"/>
            <w:hideMark/>
          </w:tcPr>
          <w:p w14:paraId="1B2EEE1F" w14:textId="77777777" w:rsidR="00342966" w:rsidRPr="004B320A" w:rsidRDefault="00342966" w:rsidP="00DD193D">
            <w:pPr>
              <w:rPr>
                <w:rFonts w:ascii="Times New Roman" w:hAnsi="Times New Roman"/>
                <w:sz w:val="20"/>
              </w:rPr>
            </w:pPr>
          </w:p>
        </w:tc>
        <w:tc>
          <w:tcPr>
            <w:tcW w:w="668" w:type="pct"/>
            <w:vMerge/>
            <w:vAlign w:val="center"/>
            <w:hideMark/>
          </w:tcPr>
          <w:p w14:paraId="7271E1C4" w14:textId="77777777" w:rsidR="00342966" w:rsidRPr="004B320A" w:rsidRDefault="00342966" w:rsidP="00DD193D">
            <w:pPr>
              <w:rPr>
                <w:rFonts w:ascii="Times New Roman" w:hAnsi="Times New Roman"/>
                <w:sz w:val="20"/>
              </w:rPr>
            </w:pPr>
          </w:p>
        </w:tc>
      </w:tr>
      <w:tr w:rsidR="00342966" w:rsidRPr="004B320A" w14:paraId="176680FD" w14:textId="77777777" w:rsidTr="00342966">
        <w:trPr>
          <w:trHeight w:val="264"/>
          <w:jc w:val="center"/>
        </w:trPr>
        <w:tc>
          <w:tcPr>
            <w:tcW w:w="242" w:type="pct"/>
            <w:vMerge/>
            <w:vAlign w:val="center"/>
            <w:hideMark/>
          </w:tcPr>
          <w:p w14:paraId="10B17880" w14:textId="77777777" w:rsidR="00342966" w:rsidRPr="004B320A" w:rsidRDefault="00342966" w:rsidP="00DD193D">
            <w:pPr>
              <w:rPr>
                <w:rFonts w:ascii="Times New Roman" w:hAnsi="Times New Roman"/>
                <w:sz w:val="20"/>
              </w:rPr>
            </w:pPr>
          </w:p>
        </w:tc>
        <w:tc>
          <w:tcPr>
            <w:tcW w:w="375" w:type="pct"/>
            <w:vMerge/>
            <w:vAlign w:val="center"/>
            <w:hideMark/>
          </w:tcPr>
          <w:p w14:paraId="036880CC" w14:textId="77777777" w:rsidR="00342966" w:rsidRPr="004B320A" w:rsidRDefault="00342966" w:rsidP="00DD193D">
            <w:pPr>
              <w:rPr>
                <w:rFonts w:ascii="Times New Roman" w:hAnsi="Times New Roman"/>
                <w:b/>
                <w:sz w:val="20"/>
              </w:rPr>
            </w:pPr>
          </w:p>
        </w:tc>
        <w:tc>
          <w:tcPr>
            <w:tcW w:w="539" w:type="pct"/>
            <w:vMerge/>
            <w:vAlign w:val="center"/>
            <w:hideMark/>
          </w:tcPr>
          <w:p w14:paraId="5B21D1B9" w14:textId="77777777" w:rsidR="00342966" w:rsidRPr="004B320A" w:rsidRDefault="00342966" w:rsidP="00DD193D">
            <w:pPr>
              <w:rPr>
                <w:rFonts w:ascii="Times New Roman" w:hAnsi="Times New Roman"/>
                <w:b/>
                <w:sz w:val="20"/>
              </w:rPr>
            </w:pPr>
          </w:p>
        </w:tc>
        <w:tc>
          <w:tcPr>
            <w:tcW w:w="276" w:type="pct"/>
            <w:vMerge/>
            <w:vAlign w:val="center"/>
            <w:hideMark/>
          </w:tcPr>
          <w:p w14:paraId="3B778837"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73B16FE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w:t>
            </w:r>
          </w:p>
        </w:tc>
        <w:tc>
          <w:tcPr>
            <w:tcW w:w="486" w:type="pct"/>
            <w:shd w:val="clear" w:color="auto" w:fill="auto"/>
            <w:noWrap/>
            <w:vAlign w:val="center"/>
            <w:hideMark/>
          </w:tcPr>
          <w:p w14:paraId="7920086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1086785</w:t>
            </w:r>
          </w:p>
        </w:tc>
        <w:tc>
          <w:tcPr>
            <w:tcW w:w="489" w:type="pct"/>
            <w:shd w:val="clear" w:color="auto" w:fill="auto"/>
            <w:noWrap/>
            <w:vAlign w:val="center"/>
            <w:hideMark/>
          </w:tcPr>
          <w:p w14:paraId="5CEE421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610344</w:t>
            </w:r>
          </w:p>
        </w:tc>
        <w:tc>
          <w:tcPr>
            <w:tcW w:w="563" w:type="pct"/>
            <w:vMerge/>
            <w:vAlign w:val="center"/>
            <w:hideMark/>
          </w:tcPr>
          <w:p w14:paraId="3B6A1F88" w14:textId="77777777" w:rsidR="00342966" w:rsidRPr="004B320A" w:rsidRDefault="00342966" w:rsidP="00DD193D">
            <w:pPr>
              <w:rPr>
                <w:rFonts w:ascii="Times New Roman" w:hAnsi="Times New Roman"/>
                <w:sz w:val="20"/>
              </w:rPr>
            </w:pPr>
          </w:p>
        </w:tc>
        <w:tc>
          <w:tcPr>
            <w:tcW w:w="502" w:type="pct"/>
            <w:vMerge/>
            <w:vAlign w:val="center"/>
            <w:hideMark/>
          </w:tcPr>
          <w:p w14:paraId="71488091" w14:textId="77777777" w:rsidR="00342966" w:rsidRPr="004B320A" w:rsidRDefault="00342966" w:rsidP="00DD193D">
            <w:pPr>
              <w:rPr>
                <w:rFonts w:ascii="Times New Roman" w:hAnsi="Times New Roman"/>
                <w:sz w:val="20"/>
              </w:rPr>
            </w:pPr>
          </w:p>
        </w:tc>
        <w:tc>
          <w:tcPr>
            <w:tcW w:w="515" w:type="pct"/>
            <w:vMerge/>
            <w:vAlign w:val="center"/>
            <w:hideMark/>
          </w:tcPr>
          <w:p w14:paraId="0579248E" w14:textId="77777777" w:rsidR="00342966" w:rsidRPr="004B320A" w:rsidRDefault="00342966" w:rsidP="00DD193D">
            <w:pPr>
              <w:rPr>
                <w:rFonts w:ascii="Times New Roman" w:hAnsi="Times New Roman"/>
                <w:sz w:val="20"/>
              </w:rPr>
            </w:pPr>
          </w:p>
        </w:tc>
        <w:tc>
          <w:tcPr>
            <w:tcW w:w="668" w:type="pct"/>
            <w:vMerge/>
            <w:vAlign w:val="center"/>
            <w:hideMark/>
          </w:tcPr>
          <w:p w14:paraId="137C0207" w14:textId="77777777" w:rsidR="00342966" w:rsidRPr="004B320A" w:rsidRDefault="00342966" w:rsidP="00DD193D">
            <w:pPr>
              <w:rPr>
                <w:rFonts w:ascii="Times New Roman" w:hAnsi="Times New Roman"/>
                <w:sz w:val="20"/>
              </w:rPr>
            </w:pPr>
          </w:p>
        </w:tc>
      </w:tr>
      <w:tr w:rsidR="00342966" w:rsidRPr="004B320A" w14:paraId="4330301C" w14:textId="77777777" w:rsidTr="00342966">
        <w:trPr>
          <w:trHeight w:val="264"/>
          <w:jc w:val="center"/>
        </w:trPr>
        <w:tc>
          <w:tcPr>
            <w:tcW w:w="242" w:type="pct"/>
            <w:vMerge/>
            <w:vAlign w:val="center"/>
            <w:hideMark/>
          </w:tcPr>
          <w:p w14:paraId="526F3776" w14:textId="77777777" w:rsidR="00342966" w:rsidRPr="004B320A" w:rsidRDefault="00342966" w:rsidP="00DD193D">
            <w:pPr>
              <w:rPr>
                <w:rFonts w:ascii="Times New Roman" w:hAnsi="Times New Roman"/>
                <w:sz w:val="20"/>
              </w:rPr>
            </w:pPr>
          </w:p>
        </w:tc>
        <w:tc>
          <w:tcPr>
            <w:tcW w:w="375" w:type="pct"/>
            <w:vMerge/>
            <w:vAlign w:val="center"/>
            <w:hideMark/>
          </w:tcPr>
          <w:p w14:paraId="0FAF83A2" w14:textId="77777777" w:rsidR="00342966" w:rsidRPr="004B320A" w:rsidRDefault="00342966" w:rsidP="00DD193D">
            <w:pPr>
              <w:rPr>
                <w:rFonts w:ascii="Times New Roman" w:hAnsi="Times New Roman"/>
                <w:b/>
                <w:sz w:val="20"/>
              </w:rPr>
            </w:pPr>
          </w:p>
        </w:tc>
        <w:tc>
          <w:tcPr>
            <w:tcW w:w="539" w:type="pct"/>
            <w:vMerge/>
            <w:vAlign w:val="center"/>
            <w:hideMark/>
          </w:tcPr>
          <w:p w14:paraId="5B59A88E" w14:textId="77777777" w:rsidR="00342966" w:rsidRPr="004B320A" w:rsidRDefault="00342966" w:rsidP="00DD193D">
            <w:pPr>
              <w:rPr>
                <w:rFonts w:ascii="Times New Roman" w:hAnsi="Times New Roman"/>
                <w:b/>
                <w:sz w:val="20"/>
              </w:rPr>
            </w:pPr>
          </w:p>
        </w:tc>
        <w:tc>
          <w:tcPr>
            <w:tcW w:w="276" w:type="pct"/>
            <w:vMerge/>
            <w:vAlign w:val="center"/>
            <w:hideMark/>
          </w:tcPr>
          <w:p w14:paraId="19A42D19"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4A62E5E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7</w:t>
            </w:r>
          </w:p>
        </w:tc>
        <w:tc>
          <w:tcPr>
            <w:tcW w:w="486" w:type="pct"/>
            <w:shd w:val="clear" w:color="auto" w:fill="auto"/>
            <w:noWrap/>
            <w:vAlign w:val="center"/>
            <w:hideMark/>
          </w:tcPr>
          <w:p w14:paraId="4F1BD11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1085989</w:t>
            </w:r>
          </w:p>
        </w:tc>
        <w:tc>
          <w:tcPr>
            <w:tcW w:w="489" w:type="pct"/>
            <w:shd w:val="clear" w:color="auto" w:fill="auto"/>
            <w:noWrap/>
            <w:vAlign w:val="center"/>
            <w:hideMark/>
          </w:tcPr>
          <w:p w14:paraId="79318CA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612890</w:t>
            </w:r>
          </w:p>
        </w:tc>
        <w:tc>
          <w:tcPr>
            <w:tcW w:w="563" w:type="pct"/>
            <w:vMerge/>
            <w:vAlign w:val="center"/>
            <w:hideMark/>
          </w:tcPr>
          <w:p w14:paraId="7CEE34C3" w14:textId="77777777" w:rsidR="00342966" w:rsidRPr="004B320A" w:rsidRDefault="00342966" w:rsidP="00DD193D">
            <w:pPr>
              <w:rPr>
                <w:rFonts w:ascii="Times New Roman" w:hAnsi="Times New Roman"/>
                <w:sz w:val="20"/>
              </w:rPr>
            </w:pPr>
          </w:p>
        </w:tc>
        <w:tc>
          <w:tcPr>
            <w:tcW w:w="502" w:type="pct"/>
            <w:vMerge/>
            <w:vAlign w:val="center"/>
            <w:hideMark/>
          </w:tcPr>
          <w:p w14:paraId="596B2954" w14:textId="77777777" w:rsidR="00342966" w:rsidRPr="004B320A" w:rsidRDefault="00342966" w:rsidP="00DD193D">
            <w:pPr>
              <w:rPr>
                <w:rFonts w:ascii="Times New Roman" w:hAnsi="Times New Roman"/>
                <w:sz w:val="20"/>
              </w:rPr>
            </w:pPr>
          </w:p>
        </w:tc>
        <w:tc>
          <w:tcPr>
            <w:tcW w:w="515" w:type="pct"/>
            <w:vMerge/>
            <w:vAlign w:val="center"/>
            <w:hideMark/>
          </w:tcPr>
          <w:p w14:paraId="7F1D6B88" w14:textId="77777777" w:rsidR="00342966" w:rsidRPr="004B320A" w:rsidRDefault="00342966" w:rsidP="00DD193D">
            <w:pPr>
              <w:rPr>
                <w:rFonts w:ascii="Times New Roman" w:hAnsi="Times New Roman"/>
                <w:sz w:val="20"/>
              </w:rPr>
            </w:pPr>
          </w:p>
        </w:tc>
        <w:tc>
          <w:tcPr>
            <w:tcW w:w="668" w:type="pct"/>
            <w:vMerge/>
            <w:vAlign w:val="center"/>
            <w:hideMark/>
          </w:tcPr>
          <w:p w14:paraId="26B32F74" w14:textId="77777777" w:rsidR="00342966" w:rsidRPr="004B320A" w:rsidRDefault="00342966" w:rsidP="00DD193D">
            <w:pPr>
              <w:rPr>
                <w:rFonts w:ascii="Times New Roman" w:hAnsi="Times New Roman"/>
                <w:sz w:val="20"/>
              </w:rPr>
            </w:pPr>
          </w:p>
        </w:tc>
      </w:tr>
      <w:tr w:rsidR="00342966" w:rsidRPr="004B320A" w14:paraId="7FAAA1F4" w14:textId="77777777" w:rsidTr="00342966">
        <w:trPr>
          <w:trHeight w:val="264"/>
          <w:jc w:val="center"/>
        </w:trPr>
        <w:tc>
          <w:tcPr>
            <w:tcW w:w="242" w:type="pct"/>
            <w:vMerge/>
            <w:vAlign w:val="center"/>
            <w:hideMark/>
          </w:tcPr>
          <w:p w14:paraId="2AB27A24" w14:textId="77777777" w:rsidR="00342966" w:rsidRPr="004B320A" w:rsidRDefault="00342966" w:rsidP="00DD193D">
            <w:pPr>
              <w:rPr>
                <w:rFonts w:ascii="Times New Roman" w:hAnsi="Times New Roman"/>
                <w:sz w:val="20"/>
              </w:rPr>
            </w:pPr>
          </w:p>
        </w:tc>
        <w:tc>
          <w:tcPr>
            <w:tcW w:w="375" w:type="pct"/>
            <w:vMerge/>
            <w:vAlign w:val="center"/>
            <w:hideMark/>
          </w:tcPr>
          <w:p w14:paraId="1C0473FF" w14:textId="77777777" w:rsidR="00342966" w:rsidRPr="004B320A" w:rsidRDefault="00342966" w:rsidP="00DD193D">
            <w:pPr>
              <w:rPr>
                <w:rFonts w:ascii="Times New Roman" w:hAnsi="Times New Roman"/>
                <w:b/>
                <w:sz w:val="20"/>
              </w:rPr>
            </w:pPr>
          </w:p>
        </w:tc>
        <w:tc>
          <w:tcPr>
            <w:tcW w:w="539" w:type="pct"/>
            <w:vMerge/>
            <w:vAlign w:val="center"/>
            <w:hideMark/>
          </w:tcPr>
          <w:p w14:paraId="71E2CAF6" w14:textId="77777777" w:rsidR="00342966" w:rsidRPr="004B320A" w:rsidRDefault="00342966" w:rsidP="00DD193D">
            <w:pPr>
              <w:rPr>
                <w:rFonts w:ascii="Times New Roman" w:hAnsi="Times New Roman"/>
                <w:b/>
                <w:sz w:val="20"/>
              </w:rPr>
            </w:pPr>
          </w:p>
        </w:tc>
        <w:tc>
          <w:tcPr>
            <w:tcW w:w="276" w:type="pct"/>
            <w:vMerge/>
            <w:vAlign w:val="center"/>
            <w:hideMark/>
          </w:tcPr>
          <w:p w14:paraId="24912A97" w14:textId="77777777" w:rsidR="00342966" w:rsidRPr="004B320A" w:rsidRDefault="00342966" w:rsidP="00DD193D">
            <w:pPr>
              <w:rPr>
                <w:rFonts w:ascii="Times New Roman" w:hAnsi="Times New Roman"/>
                <w:b/>
                <w:sz w:val="20"/>
              </w:rPr>
            </w:pPr>
          </w:p>
        </w:tc>
        <w:tc>
          <w:tcPr>
            <w:tcW w:w="344" w:type="pct"/>
            <w:shd w:val="clear" w:color="auto" w:fill="auto"/>
            <w:noWrap/>
            <w:vAlign w:val="center"/>
            <w:hideMark/>
          </w:tcPr>
          <w:p w14:paraId="701BB9F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8</w:t>
            </w:r>
          </w:p>
        </w:tc>
        <w:tc>
          <w:tcPr>
            <w:tcW w:w="486" w:type="pct"/>
            <w:shd w:val="clear" w:color="auto" w:fill="auto"/>
            <w:noWrap/>
            <w:vAlign w:val="center"/>
            <w:hideMark/>
          </w:tcPr>
          <w:p w14:paraId="72BB4EF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1085342</w:t>
            </w:r>
          </w:p>
        </w:tc>
        <w:tc>
          <w:tcPr>
            <w:tcW w:w="489" w:type="pct"/>
            <w:shd w:val="clear" w:color="auto" w:fill="auto"/>
            <w:noWrap/>
            <w:vAlign w:val="center"/>
            <w:hideMark/>
          </w:tcPr>
          <w:p w14:paraId="16D23AB8"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612129</w:t>
            </w:r>
          </w:p>
        </w:tc>
        <w:tc>
          <w:tcPr>
            <w:tcW w:w="563" w:type="pct"/>
            <w:vMerge/>
            <w:vAlign w:val="center"/>
            <w:hideMark/>
          </w:tcPr>
          <w:p w14:paraId="1A237399" w14:textId="77777777" w:rsidR="00342966" w:rsidRPr="004B320A" w:rsidRDefault="00342966" w:rsidP="00DD193D">
            <w:pPr>
              <w:rPr>
                <w:rFonts w:ascii="Times New Roman" w:hAnsi="Times New Roman"/>
                <w:sz w:val="20"/>
              </w:rPr>
            </w:pPr>
          </w:p>
        </w:tc>
        <w:tc>
          <w:tcPr>
            <w:tcW w:w="502" w:type="pct"/>
            <w:vMerge/>
            <w:vAlign w:val="center"/>
            <w:hideMark/>
          </w:tcPr>
          <w:p w14:paraId="5D166463" w14:textId="77777777" w:rsidR="00342966" w:rsidRPr="004B320A" w:rsidRDefault="00342966" w:rsidP="00DD193D">
            <w:pPr>
              <w:rPr>
                <w:rFonts w:ascii="Times New Roman" w:hAnsi="Times New Roman"/>
                <w:sz w:val="20"/>
              </w:rPr>
            </w:pPr>
          </w:p>
        </w:tc>
        <w:tc>
          <w:tcPr>
            <w:tcW w:w="515" w:type="pct"/>
            <w:vMerge/>
            <w:vAlign w:val="center"/>
            <w:hideMark/>
          </w:tcPr>
          <w:p w14:paraId="3F15FF75" w14:textId="77777777" w:rsidR="00342966" w:rsidRPr="004B320A" w:rsidRDefault="00342966" w:rsidP="00DD193D">
            <w:pPr>
              <w:rPr>
                <w:rFonts w:ascii="Times New Roman" w:hAnsi="Times New Roman"/>
                <w:sz w:val="20"/>
              </w:rPr>
            </w:pPr>
          </w:p>
        </w:tc>
        <w:tc>
          <w:tcPr>
            <w:tcW w:w="668" w:type="pct"/>
            <w:vMerge/>
            <w:vAlign w:val="center"/>
            <w:hideMark/>
          </w:tcPr>
          <w:p w14:paraId="49F60F02" w14:textId="77777777" w:rsidR="00342966" w:rsidRPr="004B320A" w:rsidRDefault="00342966" w:rsidP="00DD193D">
            <w:pPr>
              <w:rPr>
                <w:rFonts w:ascii="Times New Roman" w:hAnsi="Times New Roman"/>
                <w:sz w:val="20"/>
              </w:rPr>
            </w:pPr>
          </w:p>
        </w:tc>
      </w:tr>
      <w:tr w:rsidR="00342966" w:rsidRPr="004B320A" w14:paraId="6CCE9A21" w14:textId="77777777" w:rsidTr="00342966">
        <w:trPr>
          <w:trHeight w:val="264"/>
          <w:jc w:val="center"/>
        </w:trPr>
        <w:tc>
          <w:tcPr>
            <w:tcW w:w="242" w:type="pct"/>
            <w:vMerge w:val="restart"/>
            <w:shd w:val="clear" w:color="auto" w:fill="auto"/>
            <w:noWrap/>
            <w:vAlign w:val="center"/>
            <w:hideMark/>
          </w:tcPr>
          <w:p w14:paraId="501412D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14</w:t>
            </w:r>
          </w:p>
        </w:tc>
        <w:tc>
          <w:tcPr>
            <w:tcW w:w="375" w:type="pct"/>
            <w:vMerge w:val="restart"/>
            <w:shd w:val="clear" w:color="auto" w:fill="auto"/>
            <w:noWrap/>
            <w:vAlign w:val="center"/>
            <w:hideMark/>
          </w:tcPr>
          <w:p w14:paraId="2D2480A1"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IX</w:t>
            </w:r>
          </w:p>
        </w:tc>
        <w:tc>
          <w:tcPr>
            <w:tcW w:w="539" w:type="pct"/>
            <w:vMerge w:val="restart"/>
            <w:shd w:val="clear" w:color="auto" w:fill="auto"/>
            <w:noWrap/>
            <w:vAlign w:val="center"/>
            <w:hideMark/>
          </w:tcPr>
          <w:p w14:paraId="6C6759E2"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13.333</w:t>
            </w:r>
          </w:p>
        </w:tc>
        <w:tc>
          <w:tcPr>
            <w:tcW w:w="276" w:type="pct"/>
            <w:vMerge w:val="restart"/>
            <w:shd w:val="clear" w:color="auto" w:fill="auto"/>
            <w:noWrap/>
            <w:vAlign w:val="center"/>
            <w:hideMark/>
          </w:tcPr>
          <w:p w14:paraId="53F0122F" w14:textId="77777777" w:rsidR="00342966" w:rsidRPr="004B320A" w:rsidRDefault="00342966" w:rsidP="00DD193D">
            <w:pPr>
              <w:jc w:val="center"/>
              <w:rPr>
                <w:rFonts w:ascii="Times New Roman" w:hAnsi="Times New Roman"/>
                <w:b/>
                <w:sz w:val="20"/>
              </w:rPr>
            </w:pPr>
            <w:r w:rsidRPr="004B320A">
              <w:rPr>
                <w:rFonts w:ascii="Times New Roman" w:hAnsi="Times New Roman"/>
                <w:b/>
                <w:sz w:val="20"/>
              </w:rPr>
              <w:t>IX</w:t>
            </w:r>
          </w:p>
        </w:tc>
        <w:tc>
          <w:tcPr>
            <w:tcW w:w="344" w:type="pct"/>
            <w:shd w:val="clear" w:color="auto" w:fill="auto"/>
            <w:noWrap/>
            <w:vAlign w:val="center"/>
            <w:hideMark/>
          </w:tcPr>
          <w:p w14:paraId="3BF6823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w:t>
            </w:r>
          </w:p>
        </w:tc>
        <w:tc>
          <w:tcPr>
            <w:tcW w:w="486" w:type="pct"/>
            <w:shd w:val="clear" w:color="auto" w:fill="auto"/>
            <w:noWrap/>
            <w:vAlign w:val="center"/>
            <w:hideMark/>
          </w:tcPr>
          <w:p w14:paraId="7AEF774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1097619</w:t>
            </w:r>
          </w:p>
        </w:tc>
        <w:tc>
          <w:tcPr>
            <w:tcW w:w="489" w:type="pct"/>
            <w:shd w:val="clear" w:color="auto" w:fill="auto"/>
            <w:noWrap/>
            <w:vAlign w:val="center"/>
            <w:hideMark/>
          </w:tcPr>
          <w:p w14:paraId="4FC11C64"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606323</w:t>
            </w:r>
          </w:p>
        </w:tc>
        <w:tc>
          <w:tcPr>
            <w:tcW w:w="563" w:type="pct"/>
            <w:vMerge w:val="restart"/>
            <w:shd w:val="clear" w:color="auto" w:fill="auto"/>
            <w:noWrap/>
            <w:vAlign w:val="center"/>
            <w:hideMark/>
          </w:tcPr>
          <w:p w14:paraId="3E6B0A8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3.333.667</w:t>
            </w:r>
          </w:p>
        </w:tc>
        <w:tc>
          <w:tcPr>
            <w:tcW w:w="502" w:type="pct"/>
            <w:vMerge w:val="restart"/>
            <w:shd w:val="clear" w:color="auto" w:fill="auto"/>
            <w:noWrap/>
            <w:vAlign w:val="center"/>
            <w:hideMark/>
          </w:tcPr>
          <w:p w14:paraId="2B80EECF"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4,5</w:t>
            </w:r>
          </w:p>
        </w:tc>
        <w:tc>
          <w:tcPr>
            <w:tcW w:w="515" w:type="pct"/>
            <w:vMerge w:val="restart"/>
            <w:shd w:val="clear" w:color="auto" w:fill="auto"/>
            <w:noWrap/>
            <w:vAlign w:val="center"/>
            <w:hideMark/>
          </w:tcPr>
          <w:p w14:paraId="0C56536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 </w:t>
            </w:r>
          </w:p>
        </w:tc>
        <w:tc>
          <w:tcPr>
            <w:tcW w:w="668" w:type="pct"/>
            <w:vMerge w:val="restart"/>
            <w:shd w:val="clear" w:color="auto" w:fill="auto"/>
            <w:noWrap/>
            <w:vAlign w:val="center"/>
            <w:hideMark/>
          </w:tcPr>
          <w:p w14:paraId="66C9F526" w14:textId="77777777" w:rsidR="00342966" w:rsidRPr="004B320A" w:rsidRDefault="00342966" w:rsidP="00DD193D">
            <w:pPr>
              <w:jc w:val="right"/>
              <w:rPr>
                <w:rFonts w:ascii="Times New Roman" w:hAnsi="Times New Roman"/>
                <w:sz w:val="20"/>
              </w:rPr>
            </w:pPr>
            <w:r w:rsidRPr="004B320A">
              <w:rPr>
                <w:rFonts w:ascii="Times New Roman" w:hAnsi="Times New Roman"/>
                <w:sz w:val="20"/>
              </w:rPr>
              <w:t>7.485.149</w:t>
            </w:r>
          </w:p>
        </w:tc>
      </w:tr>
      <w:tr w:rsidR="00342966" w:rsidRPr="004B320A" w14:paraId="178FF247" w14:textId="77777777" w:rsidTr="00342966">
        <w:trPr>
          <w:trHeight w:val="264"/>
          <w:jc w:val="center"/>
        </w:trPr>
        <w:tc>
          <w:tcPr>
            <w:tcW w:w="242" w:type="pct"/>
            <w:vMerge/>
            <w:vAlign w:val="center"/>
            <w:hideMark/>
          </w:tcPr>
          <w:p w14:paraId="4CFBD056" w14:textId="77777777" w:rsidR="00342966" w:rsidRPr="004B320A" w:rsidRDefault="00342966" w:rsidP="00DD193D">
            <w:pPr>
              <w:rPr>
                <w:rFonts w:ascii="Times New Roman" w:hAnsi="Times New Roman"/>
                <w:sz w:val="20"/>
              </w:rPr>
            </w:pPr>
          </w:p>
        </w:tc>
        <w:tc>
          <w:tcPr>
            <w:tcW w:w="375" w:type="pct"/>
            <w:vMerge/>
            <w:vAlign w:val="center"/>
            <w:hideMark/>
          </w:tcPr>
          <w:p w14:paraId="73743FE4" w14:textId="77777777" w:rsidR="00342966" w:rsidRPr="004B320A" w:rsidRDefault="00342966" w:rsidP="00DD193D">
            <w:pPr>
              <w:rPr>
                <w:rFonts w:ascii="Times New Roman" w:hAnsi="Times New Roman"/>
                <w:sz w:val="20"/>
              </w:rPr>
            </w:pPr>
          </w:p>
        </w:tc>
        <w:tc>
          <w:tcPr>
            <w:tcW w:w="539" w:type="pct"/>
            <w:vMerge/>
            <w:vAlign w:val="center"/>
            <w:hideMark/>
          </w:tcPr>
          <w:p w14:paraId="4DC40710" w14:textId="77777777" w:rsidR="00342966" w:rsidRPr="004B320A" w:rsidRDefault="00342966" w:rsidP="00DD193D">
            <w:pPr>
              <w:rPr>
                <w:rFonts w:ascii="Times New Roman" w:hAnsi="Times New Roman"/>
                <w:sz w:val="20"/>
              </w:rPr>
            </w:pPr>
          </w:p>
        </w:tc>
        <w:tc>
          <w:tcPr>
            <w:tcW w:w="276" w:type="pct"/>
            <w:vMerge/>
            <w:vAlign w:val="center"/>
            <w:hideMark/>
          </w:tcPr>
          <w:p w14:paraId="744FC6C1" w14:textId="77777777" w:rsidR="00342966" w:rsidRPr="004B320A" w:rsidRDefault="00342966" w:rsidP="00DD193D">
            <w:pPr>
              <w:rPr>
                <w:rFonts w:ascii="Times New Roman" w:hAnsi="Times New Roman"/>
                <w:sz w:val="20"/>
              </w:rPr>
            </w:pPr>
          </w:p>
        </w:tc>
        <w:tc>
          <w:tcPr>
            <w:tcW w:w="344" w:type="pct"/>
            <w:shd w:val="clear" w:color="auto" w:fill="auto"/>
            <w:noWrap/>
            <w:vAlign w:val="center"/>
            <w:hideMark/>
          </w:tcPr>
          <w:p w14:paraId="3388C111"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2</w:t>
            </w:r>
          </w:p>
        </w:tc>
        <w:tc>
          <w:tcPr>
            <w:tcW w:w="486" w:type="pct"/>
            <w:shd w:val="clear" w:color="auto" w:fill="auto"/>
            <w:noWrap/>
            <w:vAlign w:val="center"/>
            <w:hideMark/>
          </w:tcPr>
          <w:p w14:paraId="206372D5"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1097860</w:t>
            </w:r>
          </w:p>
        </w:tc>
        <w:tc>
          <w:tcPr>
            <w:tcW w:w="489" w:type="pct"/>
            <w:shd w:val="clear" w:color="auto" w:fill="auto"/>
            <w:noWrap/>
            <w:vAlign w:val="center"/>
            <w:hideMark/>
          </w:tcPr>
          <w:p w14:paraId="22391E10"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606470</w:t>
            </w:r>
          </w:p>
        </w:tc>
        <w:tc>
          <w:tcPr>
            <w:tcW w:w="563" w:type="pct"/>
            <w:vMerge/>
            <w:vAlign w:val="center"/>
            <w:hideMark/>
          </w:tcPr>
          <w:p w14:paraId="044306A3" w14:textId="77777777" w:rsidR="00342966" w:rsidRPr="004B320A" w:rsidRDefault="00342966" w:rsidP="00DD193D">
            <w:pPr>
              <w:rPr>
                <w:rFonts w:ascii="Times New Roman" w:hAnsi="Times New Roman"/>
                <w:sz w:val="20"/>
              </w:rPr>
            </w:pPr>
          </w:p>
        </w:tc>
        <w:tc>
          <w:tcPr>
            <w:tcW w:w="502" w:type="pct"/>
            <w:vMerge/>
            <w:vAlign w:val="center"/>
            <w:hideMark/>
          </w:tcPr>
          <w:p w14:paraId="1A623EE2" w14:textId="77777777" w:rsidR="00342966" w:rsidRPr="004B320A" w:rsidRDefault="00342966" w:rsidP="00DD193D">
            <w:pPr>
              <w:rPr>
                <w:rFonts w:ascii="Times New Roman" w:hAnsi="Times New Roman"/>
                <w:sz w:val="20"/>
              </w:rPr>
            </w:pPr>
          </w:p>
        </w:tc>
        <w:tc>
          <w:tcPr>
            <w:tcW w:w="515" w:type="pct"/>
            <w:vMerge/>
            <w:vAlign w:val="center"/>
            <w:hideMark/>
          </w:tcPr>
          <w:p w14:paraId="46132943" w14:textId="77777777" w:rsidR="00342966" w:rsidRPr="004B320A" w:rsidRDefault="00342966" w:rsidP="00DD193D">
            <w:pPr>
              <w:rPr>
                <w:rFonts w:ascii="Times New Roman" w:hAnsi="Times New Roman"/>
                <w:sz w:val="20"/>
              </w:rPr>
            </w:pPr>
          </w:p>
        </w:tc>
        <w:tc>
          <w:tcPr>
            <w:tcW w:w="668" w:type="pct"/>
            <w:vMerge/>
            <w:vAlign w:val="center"/>
            <w:hideMark/>
          </w:tcPr>
          <w:p w14:paraId="6822BBEA" w14:textId="77777777" w:rsidR="00342966" w:rsidRPr="004B320A" w:rsidRDefault="00342966" w:rsidP="00DD193D">
            <w:pPr>
              <w:rPr>
                <w:rFonts w:ascii="Times New Roman" w:hAnsi="Times New Roman"/>
                <w:sz w:val="20"/>
              </w:rPr>
            </w:pPr>
          </w:p>
        </w:tc>
      </w:tr>
      <w:tr w:rsidR="00342966" w:rsidRPr="004B320A" w14:paraId="5DB1F2EB" w14:textId="77777777" w:rsidTr="00342966">
        <w:trPr>
          <w:trHeight w:val="264"/>
          <w:jc w:val="center"/>
        </w:trPr>
        <w:tc>
          <w:tcPr>
            <w:tcW w:w="242" w:type="pct"/>
            <w:vMerge/>
            <w:vAlign w:val="center"/>
            <w:hideMark/>
          </w:tcPr>
          <w:p w14:paraId="084E4159" w14:textId="77777777" w:rsidR="00342966" w:rsidRPr="004B320A" w:rsidRDefault="00342966" w:rsidP="00DD193D">
            <w:pPr>
              <w:rPr>
                <w:rFonts w:ascii="Times New Roman" w:hAnsi="Times New Roman"/>
                <w:sz w:val="20"/>
              </w:rPr>
            </w:pPr>
          </w:p>
        </w:tc>
        <w:tc>
          <w:tcPr>
            <w:tcW w:w="375" w:type="pct"/>
            <w:vMerge/>
            <w:vAlign w:val="center"/>
            <w:hideMark/>
          </w:tcPr>
          <w:p w14:paraId="3D2DA59C" w14:textId="77777777" w:rsidR="00342966" w:rsidRPr="004B320A" w:rsidRDefault="00342966" w:rsidP="00DD193D">
            <w:pPr>
              <w:rPr>
                <w:rFonts w:ascii="Times New Roman" w:hAnsi="Times New Roman"/>
                <w:sz w:val="20"/>
              </w:rPr>
            </w:pPr>
          </w:p>
        </w:tc>
        <w:tc>
          <w:tcPr>
            <w:tcW w:w="539" w:type="pct"/>
            <w:vMerge/>
            <w:vAlign w:val="center"/>
            <w:hideMark/>
          </w:tcPr>
          <w:p w14:paraId="1B3726F1" w14:textId="77777777" w:rsidR="00342966" w:rsidRPr="004B320A" w:rsidRDefault="00342966" w:rsidP="00DD193D">
            <w:pPr>
              <w:rPr>
                <w:rFonts w:ascii="Times New Roman" w:hAnsi="Times New Roman"/>
                <w:sz w:val="20"/>
              </w:rPr>
            </w:pPr>
          </w:p>
        </w:tc>
        <w:tc>
          <w:tcPr>
            <w:tcW w:w="276" w:type="pct"/>
            <w:vMerge/>
            <w:vAlign w:val="center"/>
            <w:hideMark/>
          </w:tcPr>
          <w:p w14:paraId="2DDDBA27" w14:textId="77777777" w:rsidR="00342966" w:rsidRPr="004B320A" w:rsidRDefault="00342966" w:rsidP="00DD193D">
            <w:pPr>
              <w:rPr>
                <w:rFonts w:ascii="Times New Roman" w:hAnsi="Times New Roman"/>
                <w:sz w:val="20"/>
              </w:rPr>
            </w:pPr>
          </w:p>
        </w:tc>
        <w:tc>
          <w:tcPr>
            <w:tcW w:w="344" w:type="pct"/>
            <w:shd w:val="clear" w:color="auto" w:fill="auto"/>
            <w:noWrap/>
            <w:vAlign w:val="center"/>
            <w:hideMark/>
          </w:tcPr>
          <w:p w14:paraId="2E3B326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3</w:t>
            </w:r>
          </w:p>
        </w:tc>
        <w:tc>
          <w:tcPr>
            <w:tcW w:w="486" w:type="pct"/>
            <w:shd w:val="clear" w:color="auto" w:fill="auto"/>
            <w:noWrap/>
            <w:vAlign w:val="center"/>
            <w:hideMark/>
          </w:tcPr>
          <w:p w14:paraId="300950CB"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1091182</w:t>
            </w:r>
          </w:p>
        </w:tc>
        <w:tc>
          <w:tcPr>
            <w:tcW w:w="489" w:type="pct"/>
            <w:shd w:val="clear" w:color="auto" w:fill="auto"/>
            <w:noWrap/>
            <w:vAlign w:val="center"/>
            <w:hideMark/>
          </w:tcPr>
          <w:p w14:paraId="706D3823"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613186</w:t>
            </w:r>
          </w:p>
        </w:tc>
        <w:tc>
          <w:tcPr>
            <w:tcW w:w="563" w:type="pct"/>
            <w:vMerge/>
            <w:vAlign w:val="center"/>
            <w:hideMark/>
          </w:tcPr>
          <w:p w14:paraId="290F7FFE" w14:textId="77777777" w:rsidR="00342966" w:rsidRPr="004B320A" w:rsidRDefault="00342966" w:rsidP="00DD193D">
            <w:pPr>
              <w:rPr>
                <w:rFonts w:ascii="Times New Roman" w:hAnsi="Times New Roman"/>
                <w:sz w:val="20"/>
              </w:rPr>
            </w:pPr>
          </w:p>
        </w:tc>
        <w:tc>
          <w:tcPr>
            <w:tcW w:w="502" w:type="pct"/>
            <w:vMerge/>
            <w:vAlign w:val="center"/>
            <w:hideMark/>
          </w:tcPr>
          <w:p w14:paraId="52ADEEB1" w14:textId="77777777" w:rsidR="00342966" w:rsidRPr="004B320A" w:rsidRDefault="00342966" w:rsidP="00DD193D">
            <w:pPr>
              <w:rPr>
                <w:rFonts w:ascii="Times New Roman" w:hAnsi="Times New Roman"/>
                <w:sz w:val="20"/>
              </w:rPr>
            </w:pPr>
          </w:p>
        </w:tc>
        <w:tc>
          <w:tcPr>
            <w:tcW w:w="515" w:type="pct"/>
            <w:vMerge/>
            <w:vAlign w:val="center"/>
            <w:hideMark/>
          </w:tcPr>
          <w:p w14:paraId="75AAD7B6" w14:textId="77777777" w:rsidR="00342966" w:rsidRPr="004B320A" w:rsidRDefault="00342966" w:rsidP="00DD193D">
            <w:pPr>
              <w:rPr>
                <w:rFonts w:ascii="Times New Roman" w:hAnsi="Times New Roman"/>
                <w:sz w:val="20"/>
              </w:rPr>
            </w:pPr>
          </w:p>
        </w:tc>
        <w:tc>
          <w:tcPr>
            <w:tcW w:w="668" w:type="pct"/>
            <w:vMerge/>
            <w:vAlign w:val="center"/>
            <w:hideMark/>
          </w:tcPr>
          <w:p w14:paraId="36225209" w14:textId="77777777" w:rsidR="00342966" w:rsidRPr="004B320A" w:rsidRDefault="00342966" w:rsidP="00DD193D">
            <w:pPr>
              <w:rPr>
                <w:rFonts w:ascii="Times New Roman" w:hAnsi="Times New Roman"/>
                <w:sz w:val="20"/>
              </w:rPr>
            </w:pPr>
          </w:p>
        </w:tc>
      </w:tr>
      <w:tr w:rsidR="00342966" w:rsidRPr="004B320A" w14:paraId="63C3B977" w14:textId="77777777" w:rsidTr="00342966">
        <w:trPr>
          <w:trHeight w:val="264"/>
          <w:jc w:val="center"/>
        </w:trPr>
        <w:tc>
          <w:tcPr>
            <w:tcW w:w="242" w:type="pct"/>
            <w:vMerge/>
            <w:vAlign w:val="center"/>
            <w:hideMark/>
          </w:tcPr>
          <w:p w14:paraId="0EC0FE6F" w14:textId="77777777" w:rsidR="00342966" w:rsidRPr="004B320A" w:rsidRDefault="00342966" w:rsidP="00DD193D">
            <w:pPr>
              <w:rPr>
                <w:rFonts w:ascii="Times New Roman" w:hAnsi="Times New Roman"/>
                <w:sz w:val="20"/>
              </w:rPr>
            </w:pPr>
          </w:p>
        </w:tc>
        <w:tc>
          <w:tcPr>
            <w:tcW w:w="375" w:type="pct"/>
            <w:vMerge/>
            <w:vAlign w:val="center"/>
            <w:hideMark/>
          </w:tcPr>
          <w:p w14:paraId="1CEDB2BB" w14:textId="77777777" w:rsidR="00342966" w:rsidRPr="004B320A" w:rsidRDefault="00342966" w:rsidP="00DD193D">
            <w:pPr>
              <w:rPr>
                <w:rFonts w:ascii="Times New Roman" w:hAnsi="Times New Roman"/>
                <w:sz w:val="20"/>
              </w:rPr>
            </w:pPr>
          </w:p>
        </w:tc>
        <w:tc>
          <w:tcPr>
            <w:tcW w:w="539" w:type="pct"/>
            <w:vMerge/>
            <w:vAlign w:val="center"/>
            <w:hideMark/>
          </w:tcPr>
          <w:p w14:paraId="65EE7192" w14:textId="77777777" w:rsidR="00342966" w:rsidRPr="004B320A" w:rsidRDefault="00342966" w:rsidP="00DD193D">
            <w:pPr>
              <w:rPr>
                <w:rFonts w:ascii="Times New Roman" w:hAnsi="Times New Roman"/>
                <w:sz w:val="20"/>
              </w:rPr>
            </w:pPr>
          </w:p>
        </w:tc>
        <w:tc>
          <w:tcPr>
            <w:tcW w:w="276" w:type="pct"/>
            <w:vMerge/>
            <w:vAlign w:val="center"/>
            <w:hideMark/>
          </w:tcPr>
          <w:p w14:paraId="0787CC61" w14:textId="77777777" w:rsidR="00342966" w:rsidRPr="004B320A" w:rsidRDefault="00342966" w:rsidP="00DD193D">
            <w:pPr>
              <w:rPr>
                <w:rFonts w:ascii="Times New Roman" w:hAnsi="Times New Roman"/>
                <w:sz w:val="20"/>
              </w:rPr>
            </w:pPr>
          </w:p>
        </w:tc>
        <w:tc>
          <w:tcPr>
            <w:tcW w:w="344" w:type="pct"/>
            <w:shd w:val="clear" w:color="auto" w:fill="auto"/>
            <w:noWrap/>
            <w:vAlign w:val="center"/>
            <w:hideMark/>
          </w:tcPr>
          <w:p w14:paraId="7FB84CA6"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4</w:t>
            </w:r>
          </w:p>
        </w:tc>
        <w:tc>
          <w:tcPr>
            <w:tcW w:w="486" w:type="pct"/>
            <w:shd w:val="clear" w:color="auto" w:fill="auto"/>
            <w:noWrap/>
            <w:vAlign w:val="center"/>
            <w:hideMark/>
          </w:tcPr>
          <w:p w14:paraId="5C616AF9"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1090899</w:t>
            </w:r>
          </w:p>
        </w:tc>
        <w:tc>
          <w:tcPr>
            <w:tcW w:w="489" w:type="pct"/>
            <w:shd w:val="clear" w:color="auto" w:fill="auto"/>
            <w:noWrap/>
            <w:vAlign w:val="center"/>
            <w:hideMark/>
          </w:tcPr>
          <w:p w14:paraId="2051B73D" w14:textId="77777777" w:rsidR="00342966" w:rsidRPr="004B320A" w:rsidRDefault="00342966" w:rsidP="00DD193D">
            <w:pPr>
              <w:jc w:val="center"/>
              <w:rPr>
                <w:rFonts w:ascii="Times New Roman" w:hAnsi="Times New Roman"/>
                <w:sz w:val="20"/>
              </w:rPr>
            </w:pPr>
            <w:r w:rsidRPr="004B320A">
              <w:rPr>
                <w:rFonts w:ascii="Times New Roman" w:hAnsi="Times New Roman"/>
                <w:sz w:val="20"/>
              </w:rPr>
              <w:t>612913</w:t>
            </w:r>
          </w:p>
        </w:tc>
        <w:tc>
          <w:tcPr>
            <w:tcW w:w="563" w:type="pct"/>
            <w:vMerge/>
            <w:vAlign w:val="center"/>
            <w:hideMark/>
          </w:tcPr>
          <w:p w14:paraId="79EF5E65" w14:textId="77777777" w:rsidR="00342966" w:rsidRPr="004B320A" w:rsidRDefault="00342966" w:rsidP="00DD193D">
            <w:pPr>
              <w:rPr>
                <w:rFonts w:ascii="Times New Roman" w:hAnsi="Times New Roman"/>
                <w:sz w:val="20"/>
              </w:rPr>
            </w:pPr>
          </w:p>
        </w:tc>
        <w:tc>
          <w:tcPr>
            <w:tcW w:w="502" w:type="pct"/>
            <w:vMerge/>
            <w:vAlign w:val="center"/>
            <w:hideMark/>
          </w:tcPr>
          <w:p w14:paraId="6F055494" w14:textId="77777777" w:rsidR="00342966" w:rsidRPr="004B320A" w:rsidRDefault="00342966" w:rsidP="00DD193D">
            <w:pPr>
              <w:rPr>
                <w:rFonts w:ascii="Times New Roman" w:hAnsi="Times New Roman"/>
                <w:sz w:val="20"/>
              </w:rPr>
            </w:pPr>
          </w:p>
        </w:tc>
        <w:tc>
          <w:tcPr>
            <w:tcW w:w="515" w:type="pct"/>
            <w:vMerge/>
            <w:vAlign w:val="center"/>
            <w:hideMark/>
          </w:tcPr>
          <w:p w14:paraId="3A8AB6C4" w14:textId="77777777" w:rsidR="00342966" w:rsidRPr="004B320A" w:rsidRDefault="00342966" w:rsidP="00DD193D">
            <w:pPr>
              <w:rPr>
                <w:rFonts w:ascii="Times New Roman" w:hAnsi="Times New Roman"/>
                <w:sz w:val="20"/>
              </w:rPr>
            </w:pPr>
          </w:p>
        </w:tc>
        <w:tc>
          <w:tcPr>
            <w:tcW w:w="668" w:type="pct"/>
            <w:vMerge/>
            <w:vAlign w:val="center"/>
            <w:hideMark/>
          </w:tcPr>
          <w:p w14:paraId="76924090" w14:textId="77777777" w:rsidR="00342966" w:rsidRPr="004B320A" w:rsidRDefault="00342966" w:rsidP="00DD193D">
            <w:pPr>
              <w:rPr>
                <w:rFonts w:ascii="Times New Roman" w:hAnsi="Times New Roman"/>
                <w:sz w:val="20"/>
              </w:rPr>
            </w:pPr>
          </w:p>
        </w:tc>
      </w:tr>
      <w:tr w:rsidR="00342966" w:rsidRPr="004B320A" w14:paraId="5DFFF5E4" w14:textId="77777777" w:rsidTr="008E4D41">
        <w:trPr>
          <w:trHeight w:val="264"/>
          <w:jc w:val="center"/>
        </w:trPr>
        <w:tc>
          <w:tcPr>
            <w:tcW w:w="2752" w:type="pct"/>
            <w:gridSpan w:val="7"/>
            <w:shd w:val="clear" w:color="auto" w:fill="auto"/>
            <w:noWrap/>
            <w:vAlign w:val="center"/>
            <w:hideMark/>
          </w:tcPr>
          <w:p w14:paraId="7AA3FF73" w14:textId="232F337C" w:rsidR="00342966" w:rsidRPr="004B320A" w:rsidRDefault="00342966" w:rsidP="00262641">
            <w:pPr>
              <w:rPr>
                <w:rFonts w:ascii="Times New Roman" w:hAnsi="Times New Roman"/>
                <w:b/>
                <w:bCs/>
                <w:sz w:val="20"/>
              </w:rPr>
            </w:pPr>
            <w:r w:rsidRPr="004B320A">
              <w:rPr>
                <w:rFonts w:ascii="Times New Roman" w:hAnsi="Times New Roman"/>
                <w:b/>
                <w:bCs/>
                <w:sz w:val="20"/>
              </w:rPr>
              <w:t>Tổng </w:t>
            </w:r>
          </w:p>
        </w:tc>
        <w:tc>
          <w:tcPr>
            <w:tcW w:w="563" w:type="pct"/>
            <w:shd w:val="clear" w:color="auto" w:fill="auto"/>
            <w:noWrap/>
            <w:vAlign w:val="center"/>
            <w:hideMark/>
          </w:tcPr>
          <w:p w14:paraId="008BD804" w14:textId="0226964C" w:rsidR="00342966" w:rsidRPr="004B320A" w:rsidRDefault="00342966" w:rsidP="00DD193D">
            <w:pPr>
              <w:jc w:val="center"/>
              <w:rPr>
                <w:rFonts w:ascii="Times New Roman" w:hAnsi="Times New Roman"/>
                <w:b/>
                <w:bCs/>
                <w:sz w:val="20"/>
              </w:rPr>
            </w:pPr>
            <w:r w:rsidRPr="004B320A">
              <w:rPr>
                <w:rFonts w:ascii="Times New Roman" w:hAnsi="Times New Roman"/>
                <w:b/>
                <w:bCs/>
                <w:sz w:val="20"/>
              </w:rPr>
              <w:t>37.416.351</w:t>
            </w:r>
          </w:p>
        </w:tc>
        <w:tc>
          <w:tcPr>
            <w:tcW w:w="502" w:type="pct"/>
            <w:shd w:val="clear" w:color="auto" w:fill="auto"/>
            <w:noWrap/>
            <w:vAlign w:val="center"/>
            <w:hideMark/>
          </w:tcPr>
          <w:p w14:paraId="0FEAC109" w14:textId="77777777" w:rsidR="00342966" w:rsidRPr="004B320A" w:rsidRDefault="00342966" w:rsidP="00DD193D">
            <w:pPr>
              <w:jc w:val="center"/>
              <w:rPr>
                <w:rFonts w:ascii="Times New Roman" w:hAnsi="Times New Roman"/>
                <w:b/>
                <w:bCs/>
                <w:sz w:val="20"/>
              </w:rPr>
            </w:pPr>
            <w:r w:rsidRPr="004B320A">
              <w:rPr>
                <w:rFonts w:ascii="Times New Roman" w:hAnsi="Times New Roman"/>
                <w:b/>
                <w:bCs/>
                <w:sz w:val="20"/>
              </w:rPr>
              <w:t> </w:t>
            </w:r>
          </w:p>
        </w:tc>
        <w:tc>
          <w:tcPr>
            <w:tcW w:w="515" w:type="pct"/>
            <w:shd w:val="clear" w:color="auto" w:fill="auto"/>
            <w:noWrap/>
            <w:vAlign w:val="center"/>
            <w:hideMark/>
          </w:tcPr>
          <w:p w14:paraId="3BFC36DC" w14:textId="77777777" w:rsidR="00342966" w:rsidRPr="004B320A" w:rsidRDefault="00342966" w:rsidP="00DD193D">
            <w:pPr>
              <w:ind w:firstLineChars="100" w:firstLine="200"/>
              <w:jc w:val="right"/>
              <w:rPr>
                <w:rFonts w:ascii="Times New Roman" w:hAnsi="Times New Roman"/>
                <w:b/>
                <w:bCs/>
                <w:sz w:val="20"/>
              </w:rPr>
            </w:pPr>
            <w:r w:rsidRPr="004B320A">
              <w:rPr>
                <w:rFonts w:ascii="Times New Roman" w:hAnsi="Times New Roman"/>
                <w:b/>
                <w:bCs/>
                <w:sz w:val="20"/>
              </w:rPr>
              <w:t>436.700</w:t>
            </w:r>
          </w:p>
        </w:tc>
        <w:tc>
          <w:tcPr>
            <w:tcW w:w="668" w:type="pct"/>
            <w:shd w:val="clear" w:color="auto" w:fill="auto"/>
            <w:noWrap/>
            <w:vAlign w:val="center"/>
            <w:hideMark/>
          </w:tcPr>
          <w:p w14:paraId="55D16AED" w14:textId="71D90316" w:rsidR="00342966" w:rsidRPr="004B320A" w:rsidRDefault="00342966" w:rsidP="00DD193D">
            <w:pPr>
              <w:ind w:firstLineChars="100" w:firstLine="200"/>
              <w:jc w:val="right"/>
              <w:rPr>
                <w:rFonts w:ascii="Times New Roman" w:hAnsi="Times New Roman"/>
                <w:b/>
                <w:bCs/>
                <w:sz w:val="20"/>
              </w:rPr>
            </w:pPr>
            <w:r w:rsidRPr="004B320A">
              <w:rPr>
                <w:rFonts w:ascii="Times New Roman" w:hAnsi="Times New Roman"/>
                <w:b/>
                <w:bCs/>
                <w:sz w:val="20"/>
              </w:rPr>
              <w:t>99.773665</w:t>
            </w:r>
          </w:p>
        </w:tc>
      </w:tr>
      <w:tr w:rsidR="00342966" w:rsidRPr="004B320A" w14:paraId="4FB5EB55" w14:textId="77777777" w:rsidTr="008E4D41">
        <w:trPr>
          <w:trHeight w:val="264"/>
          <w:jc w:val="center"/>
        </w:trPr>
        <w:tc>
          <w:tcPr>
            <w:tcW w:w="2752" w:type="pct"/>
            <w:gridSpan w:val="7"/>
            <w:shd w:val="clear" w:color="auto" w:fill="auto"/>
            <w:noWrap/>
            <w:vAlign w:val="center"/>
            <w:hideMark/>
          </w:tcPr>
          <w:p w14:paraId="56F98690" w14:textId="34D51C27" w:rsidR="00342966" w:rsidRPr="004B320A" w:rsidRDefault="00342966" w:rsidP="00262641">
            <w:pPr>
              <w:rPr>
                <w:rFonts w:ascii="Times New Roman" w:hAnsi="Times New Roman"/>
                <w:b/>
                <w:bCs/>
                <w:sz w:val="20"/>
              </w:rPr>
            </w:pPr>
            <w:r w:rsidRPr="004B320A">
              <w:rPr>
                <w:rFonts w:ascii="Times New Roman" w:hAnsi="Times New Roman"/>
                <w:b/>
                <w:bCs/>
                <w:sz w:val="20"/>
              </w:rPr>
              <w:t>Tổng Quy hoạch 2 sông</w:t>
            </w:r>
          </w:p>
        </w:tc>
        <w:tc>
          <w:tcPr>
            <w:tcW w:w="563" w:type="pct"/>
            <w:shd w:val="clear" w:color="auto" w:fill="auto"/>
            <w:noWrap/>
            <w:vAlign w:val="center"/>
            <w:hideMark/>
          </w:tcPr>
          <w:p w14:paraId="3DAC1D20" w14:textId="7F85D22E" w:rsidR="00342966" w:rsidRPr="004B320A" w:rsidRDefault="00342966" w:rsidP="00DD193D">
            <w:pPr>
              <w:jc w:val="center"/>
              <w:rPr>
                <w:rFonts w:ascii="Times New Roman" w:hAnsi="Times New Roman"/>
                <w:b/>
                <w:bCs/>
                <w:sz w:val="20"/>
              </w:rPr>
            </w:pPr>
            <w:r w:rsidRPr="004B320A">
              <w:rPr>
                <w:rFonts w:ascii="Times New Roman" w:hAnsi="Times New Roman"/>
                <w:b/>
                <w:bCs/>
                <w:sz w:val="20"/>
              </w:rPr>
              <w:t>63.503.883</w:t>
            </w:r>
          </w:p>
        </w:tc>
        <w:tc>
          <w:tcPr>
            <w:tcW w:w="502" w:type="pct"/>
            <w:shd w:val="clear" w:color="auto" w:fill="auto"/>
            <w:noWrap/>
            <w:vAlign w:val="center"/>
            <w:hideMark/>
          </w:tcPr>
          <w:p w14:paraId="0EE63429" w14:textId="77777777" w:rsidR="00342966" w:rsidRPr="004B320A" w:rsidRDefault="00342966" w:rsidP="00DD193D">
            <w:pPr>
              <w:rPr>
                <w:rFonts w:ascii="Times New Roman" w:hAnsi="Times New Roman"/>
                <w:b/>
                <w:bCs/>
                <w:sz w:val="20"/>
              </w:rPr>
            </w:pPr>
            <w:r w:rsidRPr="004B320A">
              <w:rPr>
                <w:rFonts w:ascii="Times New Roman" w:hAnsi="Times New Roman"/>
                <w:b/>
                <w:bCs/>
                <w:sz w:val="20"/>
              </w:rPr>
              <w:t> </w:t>
            </w:r>
          </w:p>
        </w:tc>
        <w:tc>
          <w:tcPr>
            <w:tcW w:w="515" w:type="pct"/>
            <w:shd w:val="clear" w:color="auto" w:fill="auto"/>
            <w:noWrap/>
            <w:vAlign w:val="center"/>
            <w:hideMark/>
          </w:tcPr>
          <w:p w14:paraId="306BD313" w14:textId="77777777" w:rsidR="00342966" w:rsidRPr="004B320A" w:rsidRDefault="00342966" w:rsidP="00DD193D">
            <w:pPr>
              <w:jc w:val="right"/>
              <w:rPr>
                <w:rFonts w:ascii="Times New Roman" w:hAnsi="Times New Roman"/>
                <w:b/>
                <w:bCs/>
                <w:sz w:val="20"/>
              </w:rPr>
            </w:pPr>
            <w:r w:rsidRPr="004B320A">
              <w:rPr>
                <w:rFonts w:ascii="Times New Roman" w:hAnsi="Times New Roman"/>
                <w:b/>
                <w:bCs/>
                <w:sz w:val="20"/>
              </w:rPr>
              <w:t>955.688</w:t>
            </w:r>
          </w:p>
        </w:tc>
        <w:tc>
          <w:tcPr>
            <w:tcW w:w="668" w:type="pct"/>
            <w:shd w:val="clear" w:color="auto" w:fill="auto"/>
            <w:noWrap/>
            <w:vAlign w:val="center"/>
            <w:hideMark/>
          </w:tcPr>
          <w:p w14:paraId="338D5300" w14:textId="10063C35" w:rsidR="00342966" w:rsidRPr="004B320A" w:rsidRDefault="00342966" w:rsidP="00DD193D">
            <w:pPr>
              <w:jc w:val="right"/>
              <w:rPr>
                <w:rFonts w:ascii="Times New Roman" w:hAnsi="Times New Roman"/>
                <w:b/>
                <w:bCs/>
                <w:sz w:val="20"/>
              </w:rPr>
            </w:pPr>
            <w:r w:rsidRPr="004B320A">
              <w:rPr>
                <w:rFonts w:ascii="Times New Roman" w:hAnsi="Times New Roman"/>
                <w:b/>
                <w:bCs/>
                <w:sz w:val="20"/>
              </w:rPr>
              <w:t>156.176.046</w:t>
            </w:r>
          </w:p>
        </w:tc>
      </w:tr>
    </w:tbl>
    <w:p w14:paraId="72B8936E" w14:textId="598FA96B" w:rsidR="00FA20DB" w:rsidRPr="004B320A" w:rsidRDefault="00B67CD8" w:rsidP="00262641">
      <w:pPr>
        <w:pStyle w:val="Heading3"/>
        <w:ind w:firstLine="709"/>
      </w:pPr>
      <w:bookmarkStart w:id="331" w:name="_Toc184565401"/>
      <w:r w:rsidRPr="004B320A">
        <w:t>7</w:t>
      </w:r>
      <w:r w:rsidR="00FA20DB" w:rsidRPr="004B320A">
        <w:t>.</w:t>
      </w:r>
      <w:r w:rsidR="00245E98" w:rsidRPr="004B320A">
        <w:t>3</w:t>
      </w:r>
      <w:r w:rsidR="00FA20DB" w:rsidRPr="004B320A">
        <w:t>.2. Phương án thăm dò, khai thác khoáng sản cát sông tỉnh Trà Vinh giai đoạn 2021-2030</w:t>
      </w:r>
      <w:bookmarkEnd w:id="331"/>
    </w:p>
    <w:p w14:paraId="2DFCD082" w14:textId="77777777" w:rsidR="00FA20DB" w:rsidRPr="004B320A" w:rsidRDefault="00FA20DB" w:rsidP="001C7F49">
      <w:pPr>
        <w:spacing w:before="120" w:after="120" w:line="320" w:lineRule="exact"/>
        <w:ind w:firstLine="709"/>
        <w:jc w:val="both"/>
        <w:rPr>
          <w:rFonts w:ascii="Times New Roman" w:hAnsi="Times New Roman"/>
          <w:sz w:val="28"/>
          <w:szCs w:val="28"/>
        </w:rPr>
      </w:pPr>
      <w:r w:rsidRPr="004B320A">
        <w:rPr>
          <w:rFonts w:ascii="Times New Roman" w:hAnsi="Times New Roman"/>
          <w:sz w:val="28"/>
          <w:szCs w:val="28"/>
        </w:rPr>
        <w:t>Trên cở sở khoanh định các khu vực đưa vào phương án thăm dò, khai thác cát sông tỉnh Trà Vinh và dự báo nhu cầu cát san lấp giai đoạn 2021-2030, các khu vực cát sông đưa vào phương án thăm dò, khai thác giai đoạn này tổng hợp như sau:</w:t>
      </w:r>
    </w:p>
    <w:p w14:paraId="56D7D448" w14:textId="1FD28B30" w:rsidR="00FA20DB" w:rsidRPr="004B320A" w:rsidRDefault="00FA20DB" w:rsidP="00D87868">
      <w:pPr>
        <w:pStyle w:val="bang1"/>
      </w:pPr>
      <w:bookmarkStart w:id="332" w:name="_Toc178695597"/>
      <w:r w:rsidRPr="004B320A">
        <w:t>Bảng</w:t>
      </w:r>
      <w:r w:rsidR="00CE10B4" w:rsidRPr="004B320A">
        <w:t xml:space="preserve"> </w:t>
      </w:r>
      <w:r w:rsidR="00B67CD8" w:rsidRPr="004B320A">
        <w:t>7</w:t>
      </w:r>
      <w:r w:rsidR="00CE10B4" w:rsidRPr="004B320A">
        <w:t>.</w:t>
      </w:r>
      <w:r w:rsidR="008B77B4" w:rsidRPr="004B320A">
        <w:t>3</w:t>
      </w:r>
      <w:r w:rsidRPr="004B320A">
        <w:t>. Tổng hợp các khối tài nguyên và trữ lượng đưa vào phương án thăm dò và khai thác</w:t>
      </w:r>
      <w:bookmarkEnd w:id="332"/>
    </w:p>
    <w:tbl>
      <w:tblPr>
        <w:tblW w:w="5000" w:type="pct"/>
        <w:jc w:val="center"/>
        <w:tblLook w:val="04A0" w:firstRow="1" w:lastRow="0" w:firstColumn="1" w:lastColumn="0" w:noHBand="0" w:noVBand="1"/>
      </w:tblPr>
      <w:tblGrid>
        <w:gridCol w:w="605"/>
        <w:gridCol w:w="819"/>
        <w:gridCol w:w="1253"/>
        <w:gridCol w:w="712"/>
        <w:gridCol w:w="1233"/>
        <w:gridCol w:w="836"/>
        <w:gridCol w:w="1291"/>
        <w:gridCol w:w="1041"/>
        <w:gridCol w:w="1274"/>
      </w:tblGrid>
      <w:tr w:rsidR="00342966" w:rsidRPr="00342966" w14:paraId="15B1953E" w14:textId="77777777" w:rsidTr="00342966">
        <w:trPr>
          <w:trHeight w:val="690"/>
          <w:tblHeader/>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E44A40"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STT</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0133EB"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Số hiệu khối QH</w:t>
            </w:r>
          </w:p>
        </w:tc>
        <w:tc>
          <w:tcPr>
            <w:tcW w:w="69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31A0D3"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Khối trữ lượng và tài nguyên</w:t>
            </w:r>
          </w:p>
        </w:tc>
        <w:tc>
          <w:tcPr>
            <w:tcW w:w="3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F3B26B"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Số hiệu thân cát</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107EB3"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Diện tích quy hoạch</w:t>
            </w:r>
          </w:p>
        </w:tc>
        <w:tc>
          <w:tcPr>
            <w:tcW w:w="4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96BFA"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Bề dày cát trung bình (m)</w:t>
            </w:r>
          </w:p>
        </w:tc>
        <w:tc>
          <w:tcPr>
            <w:tcW w:w="1989" w:type="pct"/>
            <w:gridSpan w:val="3"/>
            <w:tcBorders>
              <w:top w:val="single" w:sz="4" w:space="0" w:color="auto"/>
              <w:left w:val="nil"/>
              <w:bottom w:val="single" w:sz="4" w:space="0" w:color="auto"/>
              <w:right w:val="single" w:sz="4" w:space="0" w:color="auto"/>
            </w:tcBorders>
            <w:shd w:val="clear" w:color="auto" w:fill="auto"/>
            <w:vAlign w:val="center"/>
            <w:hideMark/>
          </w:tcPr>
          <w:p w14:paraId="2F100C38"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Trữ lượng và tài nguyên quy hoạch (m</w:t>
            </w:r>
            <w:r w:rsidRPr="00342966">
              <w:rPr>
                <w:rFonts w:ascii="Times New Roman" w:hAnsi="Times New Roman"/>
                <w:b/>
                <w:bCs/>
                <w:sz w:val="20"/>
                <w:szCs w:val="22"/>
                <w:vertAlign w:val="superscript"/>
              </w:rPr>
              <w:t>3</w:t>
            </w:r>
            <w:r w:rsidRPr="00342966">
              <w:rPr>
                <w:rFonts w:ascii="Times New Roman" w:hAnsi="Times New Roman"/>
                <w:b/>
                <w:bCs/>
                <w:sz w:val="20"/>
                <w:szCs w:val="22"/>
              </w:rPr>
              <w:t>)</w:t>
            </w:r>
          </w:p>
        </w:tc>
      </w:tr>
      <w:tr w:rsidR="00342966" w:rsidRPr="00342966" w14:paraId="29055928" w14:textId="77777777" w:rsidTr="00342966">
        <w:trPr>
          <w:trHeight w:val="552"/>
          <w:tblHeader/>
          <w:jc w:val="center"/>
        </w:trPr>
        <w:tc>
          <w:tcPr>
            <w:tcW w:w="334" w:type="pct"/>
            <w:vMerge/>
            <w:tcBorders>
              <w:top w:val="single" w:sz="4" w:space="0" w:color="auto"/>
              <w:left w:val="single" w:sz="4" w:space="0" w:color="auto"/>
              <w:bottom w:val="single" w:sz="4" w:space="0" w:color="auto"/>
              <w:right w:val="single" w:sz="4" w:space="0" w:color="auto"/>
            </w:tcBorders>
            <w:vAlign w:val="center"/>
            <w:hideMark/>
          </w:tcPr>
          <w:p w14:paraId="58B71748" w14:textId="77777777" w:rsidR="00342966" w:rsidRPr="00342966" w:rsidRDefault="00342966" w:rsidP="00E04872">
            <w:pPr>
              <w:rPr>
                <w:rFonts w:ascii="Times New Roman" w:hAnsi="Times New Roman"/>
                <w:b/>
                <w:bCs/>
                <w:sz w:val="20"/>
                <w:szCs w:val="22"/>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030501FF" w14:textId="77777777" w:rsidR="00342966" w:rsidRPr="00342966" w:rsidRDefault="00342966" w:rsidP="00E04872">
            <w:pPr>
              <w:rPr>
                <w:rFonts w:ascii="Times New Roman" w:hAnsi="Times New Roman"/>
                <w:b/>
                <w:bCs/>
                <w:sz w:val="20"/>
                <w:szCs w:val="22"/>
              </w:rPr>
            </w:pPr>
          </w:p>
        </w:tc>
        <w:tc>
          <w:tcPr>
            <w:tcW w:w="691" w:type="pct"/>
            <w:vMerge/>
            <w:tcBorders>
              <w:top w:val="single" w:sz="4" w:space="0" w:color="auto"/>
              <w:left w:val="single" w:sz="4" w:space="0" w:color="auto"/>
              <w:bottom w:val="single" w:sz="4" w:space="0" w:color="000000"/>
              <w:right w:val="single" w:sz="4" w:space="0" w:color="auto"/>
            </w:tcBorders>
            <w:vAlign w:val="center"/>
            <w:hideMark/>
          </w:tcPr>
          <w:p w14:paraId="722A4922" w14:textId="77777777" w:rsidR="00342966" w:rsidRPr="00342966" w:rsidRDefault="00342966" w:rsidP="00E04872">
            <w:pPr>
              <w:rPr>
                <w:rFonts w:ascii="Times New Roman" w:hAnsi="Times New Roman"/>
                <w:b/>
                <w:bCs/>
                <w:sz w:val="20"/>
                <w:szCs w:val="22"/>
              </w:rPr>
            </w:pPr>
          </w:p>
        </w:tc>
        <w:tc>
          <w:tcPr>
            <w:tcW w:w="393" w:type="pct"/>
            <w:vMerge/>
            <w:tcBorders>
              <w:top w:val="single" w:sz="4" w:space="0" w:color="auto"/>
              <w:left w:val="single" w:sz="4" w:space="0" w:color="auto"/>
              <w:bottom w:val="single" w:sz="4" w:space="0" w:color="auto"/>
              <w:right w:val="single" w:sz="4" w:space="0" w:color="auto"/>
            </w:tcBorders>
            <w:vAlign w:val="center"/>
            <w:hideMark/>
          </w:tcPr>
          <w:p w14:paraId="5B4491B7" w14:textId="77777777" w:rsidR="00342966" w:rsidRPr="00342966" w:rsidRDefault="00342966" w:rsidP="00E04872">
            <w:pPr>
              <w:rPr>
                <w:rFonts w:ascii="Times New Roman" w:hAnsi="Times New Roman"/>
                <w:b/>
                <w:bCs/>
                <w:sz w:val="20"/>
                <w:szCs w:val="22"/>
              </w:rPr>
            </w:pPr>
          </w:p>
        </w:tc>
        <w:tc>
          <w:tcPr>
            <w:tcW w:w="680" w:type="pct"/>
            <w:vMerge/>
            <w:tcBorders>
              <w:top w:val="single" w:sz="4" w:space="0" w:color="auto"/>
              <w:left w:val="single" w:sz="4" w:space="0" w:color="auto"/>
              <w:bottom w:val="single" w:sz="4" w:space="0" w:color="auto"/>
              <w:right w:val="single" w:sz="4" w:space="0" w:color="auto"/>
            </w:tcBorders>
            <w:vAlign w:val="center"/>
            <w:hideMark/>
          </w:tcPr>
          <w:p w14:paraId="70970DB1" w14:textId="77777777" w:rsidR="00342966" w:rsidRPr="00342966" w:rsidRDefault="00342966" w:rsidP="00E04872">
            <w:pPr>
              <w:rPr>
                <w:rFonts w:ascii="Times New Roman" w:hAnsi="Times New Roman"/>
                <w:b/>
                <w:bCs/>
                <w:sz w:val="20"/>
                <w:szCs w:val="22"/>
              </w:rPr>
            </w:pPr>
          </w:p>
        </w:tc>
        <w:tc>
          <w:tcPr>
            <w:tcW w:w="461" w:type="pct"/>
            <w:vMerge/>
            <w:tcBorders>
              <w:top w:val="single" w:sz="4" w:space="0" w:color="auto"/>
              <w:left w:val="single" w:sz="4" w:space="0" w:color="auto"/>
              <w:bottom w:val="single" w:sz="4" w:space="0" w:color="auto"/>
              <w:right w:val="single" w:sz="4" w:space="0" w:color="auto"/>
            </w:tcBorders>
            <w:vAlign w:val="center"/>
            <w:hideMark/>
          </w:tcPr>
          <w:p w14:paraId="6DF534F0" w14:textId="77777777" w:rsidR="00342966" w:rsidRPr="00342966" w:rsidRDefault="00342966" w:rsidP="00E04872">
            <w:pPr>
              <w:rPr>
                <w:rFonts w:ascii="Times New Roman" w:hAnsi="Times New Roman"/>
                <w:b/>
                <w:bCs/>
                <w:sz w:val="20"/>
                <w:szCs w:val="22"/>
              </w:rPr>
            </w:pPr>
          </w:p>
        </w:tc>
        <w:tc>
          <w:tcPr>
            <w:tcW w:w="712" w:type="pct"/>
            <w:tcBorders>
              <w:top w:val="nil"/>
              <w:left w:val="nil"/>
              <w:bottom w:val="single" w:sz="4" w:space="0" w:color="auto"/>
              <w:right w:val="single" w:sz="4" w:space="0" w:color="auto"/>
            </w:tcBorders>
            <w:shd w:val="clear" w:color="auto" w:fill="auto"/>
            <w:vAlign w:val="center"/>
            <w:hideMark/>
          </w:tcPr>
          <w:p w14:paraId="72FCBBEB"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Tổng</w:t>
            </w:r>
          </w:p>
        </w:tc>
        <w:tc>
          <w:tcPr>
            <w:tcW w:w="574" w:type="pct"/>
            <w:tcBorders>
              <w:top w:val="nil"/>
              <w:left w:val="nil"/>
              <w:bottom w:val="single" w:sz="4" w:space="0" w:color="auto"/>
              <w:right w:val="single" w:sz="4" w:space="0" w:color="auto"/>
            </w:tcBorders>
            <w:shd w:val="clear" w:color="auto" w:fill="auto"/>
            <w:vAlign w:val="center"/>
            <w:hideMark/>
          </w:tcPr>
          <w:p w14:paraId="64C21364"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Trữ lượng 122</w:t>
            </w:r>
          </w:p>
        </w:tc>
        <w:tc>
          <w:tcPr>
            <w:tcW w:w="703" w:type="pct"/>
            <w:tcBorders>
              <w:top w:val="nil"/>
              <w:left w:val="nil"/>
              <w:bottom w:val="single" w:sz="4" w:space="0" w:color="auto"/>
              <w:right w:val="single" w:sz="4" w:space="0" w:color="auto"/>
            </w:tcBorders>
            <w:shd w:val="clear" w:color="auto" w:fill="auto"/>
            <w:vAlign w:val="center"/>
            <w:hideMark/>
          </w:tcPr>
          <w:p w14:paraId="046EC843"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Tài nguyên 333/334a</w:t>
            </w:r>
          </w:p>
        </w:tc>
      </w:tr>
      <w:tr w:rsidR="00342966" w:rsidRPr="00342966" w14:paraId="46AFE373" w14:textId="77777777" w:rsidTr="00342966">
        <w:trPr>
          <w:trHeight w:val="276"/>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3A0A74"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Sông Hậu</w:t>
            </w:r>
          </w:p>
        </w:tc>
      </w:tr>
      <w:tr w:rsidR="00342966" w:rsidRPr="00342966" w14:paraId="3226F93C"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64B58E6A"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1</w:t>
            </w:r>
          </w:p>
        </w:tc>
        <w:tc>
          <w:tcPr>
            <w:tcW w:w="451" w:type="pct"/>
            <w:tcBorders>
              <w:top w:val="nil"/>
              <w:left w:val="nil"/>
              <w:bottom w:val="single" w:sz="4" w:space="0" w:color="auto"/>
              <w:right w:val="single" w:sz="4" w:space="0" w:color="auto"/>
            </w:tcBorders>
            <w:shd w:val="clear" w:color="auto" w:fill="auto"/>
            <w:noWrap/>
            <w:vAlign w:val="bottom"/>
            <w:hideMark/>
          </w:tcPr>
          <w:p w14:paraId="242557F8"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I.A</w:t>
            </w:r>
          </w:p>
        </w:tc>
        <w:tc>
          <w:tcPr>
            <w:tcW w:w="691" w:type="pct"/>
            <w:tcBorders>
              <w:top w:val="nil"/>
              <w:left w:val="nil"/>
              <w:bottom w:val="single" w:sz="4" w:space="0" w:color="auto"/>
              <w:right w:val="single" w:sz="4" w:space="0" w:color="auto"/>
            </w:tcBorders>
            <w:shd w:val="clear" w:color="auto" w:fill="auto"/>
            <w:noWrap/>
            <w:vAlign w:val="bottom"/>
            <w:hideMark/>
          </w:tcPr>
          <w:p w14:paraId="47AC884E"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1.333</w:t>
            </w:r>
          </w:p>
        </w:tc>
        <w:tc>
          <w:tcPr>
            <w:tcW w:w="393" w:type="pct"/>
            <w:tcBorders>
              <w:top w:val="nil"/>
              <w:left w:val="nil"/>
              <w:bottom w:val="single" w:sz="4" w:space="0" w:color="auto"/>
              <w:right w:val="single" w:sz="4" w:space="0" w:color="auto"/>
            </w:tcBorders>
            <w:shd w:val="clear" w:color="auto" w:fill="auto"/>
            <w:noWrap/>
            <w:vAlign w:val="bottom"/>
            <w:hideMark/>
          </w:tcPr>
          <w:p w14:paraId="40F5EF8E"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I</w:t>
            </w:r>
          </w:p>
        </w:tc>
        <w:tc>
          <w:tcPr>
            <w:tcW w:w="680" w:type="pct"/>
            <w:tcBorders>
              <w:top w:val="nil"/>
              <w:left w:val="nil"/>
              <w:bottom w:val="single" w:sz="4" w:space="0" w:color="auto"/>
              <w:right w:val="single" w:sz="4" w:space="0" w:color="auto"/>
            </w:tcBorders>
            <w:shd w:val="clear" w:color="auto" w:fill="auto"/>
            <w:noWrap/>
            <w:vAlign w:val="bottom"/>
            <w:hideMark/>
          </w:tcPr>
          <w:p w14:paraId="35F3DE8C"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5.781.601</w:t>
            </w:r>
          </w:p>
        </w:tc>
        <w:tc>
          <w:tcPr>
            <w:tcW w:w="461" w:type="pct"/>
            <w:tcBorders>
              <w:top w:val="nil"/>
              <w:left w:val="nil"/>
              <w:bottom w:val="single" w:sz="4" w:space="0" w:color="auto"/>
              <w:right w:val="single" w:sz="4" w:space="0" w:color="auto"/>
            </w:tcBorders>
            <w:shd w:val="clear" w:color="auto" w:fill="auto"/>
            <w:noWrap/>
            <w:vAlign w:val="bottom"/>
            <w:hideMark/>
          </w:tcPr>
          <w:p w14:paraId="67AD7108"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3,6</w:t>
            </w:r>
          </w:p>
        </w:tc>
        <w:tc>
          <w:tcPr>
            <w:tcW w:w="712" w:type="pct"/>
            <w:tcBorders>
              <w:top w:val="nil"/>
              <w:left w:val="nil"/>
              <w:bottom w:val="single" w:sz="4" w:space="0" w:color="auto"/>
              <w:right w:val="single" w:sz="4" w:space="0" w:color="auto"/>
            </w:tcBorders>
            <w:shd w:val="clear" w:color="auto" w:fill="auto"/>
            <w:noWrap/>
            <w:vAlign w:val="bottom"/>
            <w:hideMark/>
          </w:tcPr>
          <w:p w14:paraId="03D62763"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10.513.448</w:t>
            </w:r>
          </w:p>
        </w:tc>
        <w:tc>
          <w:tcPr>
            <w:tcW w:w="574" w:type="pct"/>
            <w:tcBorders>
              <w:top w:val="nil"/>
              <w:left w:val="nil"/>
              <w:bottom w:val="single" w:sz="4" w:space="0" w:color="auto"/>
              <w:right w:val="single" w:sz="4" w:space="0" w:color="auto"/>
            </w:tcBorders>
            <w:shd w:val="clear" w:color="auto" w:fill="auto"/>
            <w:noWrap/>
            <w:vAlign w:val="bottom"/>
            <w:hideMark/>
          </w:tcPr>
          <w:p w14:paraId="49B1AE85" w14:textId="77777777" w:rsidR="00342966" w:rsidRPr="00342966" w:rsidRDefault="00342966" w:rsidP="00E04872">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40810EF1"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10.513.448</w:t>
            </w:r>
          </w:p>
        </w:tc>
      </w:tr>
      <w:tr w:rsidR="00342966" w:rsidRPr="00342966" w14:paraId="3EC92E33"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1C3449CB"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2</w:t>
            </w:r>
          </w:p>
        </w:tc>
        <w:tc>
          <w:tcPr>
            <w:tcW w:w="451" w:type="pct"/>
            <w:tcBorders>
              <w:top w:val="nil"/>
              <w:left w:val="nil"/>
              <w:bottom w:val="single" w:sz="4" w:space="0" w:color="auto"/>
              <w:right w:val="single" w:sz="4" w:space="0" w:color="auto"/>
            </w:tcBorders>
            <w:shd w:val="clear" w:color="auto" w:fill="auto"/>
            <w:noWrap/>
            <w:vAlign w:val="bottom"/>
            <w:hideMark/>
          </w:tcPr>
          <w:p w14:paraId="1CFF9FCE"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I.B</w:t>
            </w:r>
          </w:p>
        </w:tc>
        <w:tc>
          <w:tcPr>
            <w:tcW w:w="691" w:type="pct"/>
            <w:tcBorders>
              <w:top w:val="nil"/>
              <w:left w:val="nil"/>
              <w:bottom w:val="single" w:sz="4" w:space="0" w:color="auto"/>
              <w:right w:val="single" w:sz="4" w:space="0" w:color="auto"/>
            </w:tcBorders>
            <w:shd w:val="clear" w:color="auto" w:fill="auto"/>
            <w:noWrap/>
            <w:vAlign w:val="bottom"/>
            <w:hideMark/>
          </w:tcPr>
          <w:p w14:paraId="15A25803"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2.333</w:t>
            </w:r>
          </w:p>
        </w:tc>
        <w:tc>
          <w:tcPr>
            <w:tcW w:w="393" w:type="pct"/>
            <w:tcBorders>
              <w:top w:val="nil"/>
              <w:left w:val="nil"/>
              <w:bottom w:val="single" w:sz="4" w:space="0" w:color="auto"/>
              <w:right w:val="single" w:sz="4" w:space="0" w:color="auto"/>
            </w:tcBorders>
            <w:shd w:val="clear" w:color="auto" w:fill="auto"/>
            <w:noWrap/>
            <w:vAlign w:val="bottom"/>
            <w:hideMark/>
          </w:tcPr>
          <w:p w14:paraId="10172B15"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I</w:t>
            </w:r>
          </w:p>
        </w:tc>
        <w:tc>
          <w:tcPr>
            <w:tcW w:w="680" w:type="pct"/>
            <w:tcBorders>
              <w:top w:val="nil"/>
              <w:left w:val="nil"/>
              <w:bottom w:val="single" w:sz="4" w:space="0" w:color="auto"/>
              <w:right w:val="single" w:sz="4" w:space="0" w:color="auto"/>
            </w:tcBorders>
            <w:shd w:val="clear" w:color="auto" w:fill="auto"/>
            <w:noWrap/>
            <w:vAlign w:val="bottom"/>
            <w:hideMark/>
          </w:tcPr>
          <w:p w14:paraId="63DC7CC0"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1.241.468</w:t>
            </w:r>
          </w:p>
        </w:tc>
        <w:tc>
          <w:tcPr>
            <w:tcW w:w="461" w:type="pct"/>
            <w:tcBorders>
              <w:top w:val="nil"/>
              <w:left w:val="nil"/>
              <w:bottom w:val="single" w:sz="4" w:space="0" w:color="auto"/>
              <w:right w:val="single" w:sz="4" w:space="0" w:color="auto"/>
            </w:tcBorders>
            <w:shd w:val="clear" w:color="auto" w:fill="auto"/>
            <w:noWrap/>
            <w:vAlign w:val="bottom"/>
            <w:hideMark/>
          </w:tcPr>
          <w:p w14:paraId="1CAAAD77"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4,3</w:t>
            </w:r>
          </w:p>
        </w:tc>
        <w:tc>
          <w:tcPr>
            <w:tcW w:w="712" w:type="pct"/>
            <w:tcBorders>
              <w:top w:val="nil"/>
              <w:left w:val="nil"/>
              <w:bottom w:val="single" w:sz="4" w:space="0" w:color="auto"/>
              <w:right w:val="single" w:sz="4" w:space="0" w:color="auto"/>
            </w:tcBorders>
            <w:shd w:val="clear" w:color="auto" w:fill="auto"/>
            <w:noWrap/>
            <w:vAlign w:val="bottom"/>
            <w:hideMark/>
          </w:tcPr>
          <w:p w14:paraId="5ACD6E4B"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2.624.741</w:t>
            </w:r>
          </w:p>
        </w:tc>
        <w:tc>
          <w:tcPr>
            <w:tcW w:w="574" w:type="pct"/>
            <w:tcBorders>
              <w:top w:val="nil"/>
              <w:left w:val="nil"/>
              <w:bottom w:val="single" w:sz="4" w:space="0" w:color="auto"/>
              <w:right w:val="single" w:sz="4" w:space="0" w:color="auto"/>
            </w:tcBorders>
            <w:shd w:val="clear" w:color="auto" w:fill="auto"/>
            <w:noWrap/>
            <w:vAlign w:val="bottom"/>
            <w:hideMark/>
          </w:tcPr>
          <w:p w14:paraId="160D18B4" w14:textId="77777777" w:rsidR="00342966" w:rsidRPr="00342966" w:rsidRDefault="00342966" w:rsidP="00E04872">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0F79629F"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2.624.741</w:t>
            </w:r>
          </w:p>
        </w:tc>
      </w:tr>
      <w:tr w:rsidR="00342966" w:rsidRPr="00342966" w14:paraId="5C99F9EB"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46FE3C75"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3</w:t>
            </w:r>
          </w:p>
        </w:tc>
        <w:tc>
          <w:tcPr>
            <w:tcW w:w="451" w:type="pct"/>
            <w:tcBorders>
              <w:top w:val="nil"/>
              <w:left w:val="nil"/>
              <w:bottom w:val="single" w:sz="4" w:space="0" w:color="auto"/>
              <w:right w:val="single" w:sz="4" w:space="0" w:color="auto"/>
            </w:tcBorders>
            <w:shd w:val="clear" w:color="auto" w:fill="auto"/>
            <w:noWrap/>
            <w:vAlign w:val="bottom"/>
            <w:hideMark/>
          </w:tcPr>
          <w:p w14:paraId="22623DDB"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II</w:t>
            </w:r>
          </w:p>
        </w:tc>
        <w:tc>
          <w:tcPr>
            <w:tcW w:w="691" w:type="pct"/>
            <w:tcBorders>
              <w:top w:val="nil"/>
              <w:left w:val="nil"/>
              <w:bottom w:val="single" w:sz="4" w:space="0" w:color="auto"/>
              <w:right w:val="single" w:sz="4" w:space="0" w:color="auto"/>
            </w:tcBorders>
            <w:shd w:val="clear" w:color="auto" w:fill="auto"/>
            <w:noWrap/>
            <w:vAlign w:val="bottom"/>
            <w:hideMark/>
          </w:tcPr>
          <w:p w14:paraId="2DEBBCDF"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1.334a</w:t>
            </w:r>
          </w:p>
        </w:tc>
        <w:tc>
          <w:tcPr>
            <w:tcW w:w="393" w:type="pct"/>
            <w:tcBorders>
              <w:top w:val="nil"/>
              <w:left w:val="nil"/>
              <w:bottom w:val="single" w:sz="4" w:space="0" w:color="auto"/>
              <w:right w:val="single" w:sz="4" w:space="0" w:color="auto"/>
            </w:tcBorders>
            <w:shd w:val="clear" w:color="auto" w:fill="auto"/>
            <w:noWrap/>
            <w:vAlign w:val="bottom"/>
            <w:hideMark/>
          </w:tcPr>
          <w:p w14:paraId="47B98756"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II</w:t>
            </w:r>
          </w:p>
        </w:tc>
        <w:tc>
          <w:tcPr>
            <w:tcW w:w="680" w:type="pct"/>
            <w:tcBorders>
              <w:top w:val="nil"/>
              <w:left w:val="nil"/>
              <w:bottom w:val="single" w:sz="4" w:space="0" w:color="auto"/>
              <w:right w:val="single" w:sz="4" w:space="0" w:color="auto"/>
            </w:tcBorders>
            <w:shd w:val="clear" w:color="auto" w:fill="auto"/>
            <w:noWrap/>
            <w:vAlign w:val="bottom"/>
            <w:hideMark/>
          </w:tcPr>
          <w:p w14:paraId="3389BD4B"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769.813</w:t>
            </w:r>
          </w:p>
        </w:tc>
        <w:tc>
          <w:tcPr>
            <w:tcW w:w="461" w:type="pct"/>
            <w:tcBorders>
              <w:top w:val="nil"/>
              <w:left w:val="nil"/>
              <w:bottom w:val="single" w:sz="4" w:space="0" w:color="auto"/>
              <w:right w:val="single" w:sz="4" w:space="0" w:color="auto"/>
            </w:tcBorders>
            <w:shd w:val="clear" w:color="auto" w:fill="auto"/>
            <w:noWrap/>
            <w:vAlign w:val="bottom"/>
            <w:hideMark/>
          </w:tcPr>
          <w:p w14:paraId="462FB1EC"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2,3</w:t>
            </w:r>
          </w:p>
        </w:tc>
        <w:tc>
          <w:tcPr>
            <w:tcW w:w="712" w:type="pct"/>
            <w:tcBorders>
              <w:top w:val="nil"/>
              <w:left w:val="nil"/>
              <w:bottom w:val="single" w:sz="4" w:space="0" w:color="auto"/>
              <w:right w:val="single" w:sz="4" w:space="0" w:color="auto"/>
            </w:tcBorders>
            <w:shd w:val="clear" w:color="auto" w:fill="auto"/>
            <w:noWrap/>
            <w:vAlign w:val="bottom"/>
            <w:hideMark/>
          </w:tcPr>
          <w:p w14:paraId="2EC9961C"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638.822</w:t>
            </w:r>
          </w:p>
        </w:tc>
        <w:tc>
          <w:tcPr>
            <w:tcW w:w="574" w:type="pct"/>
            <w:tcBorders>
              <w:top w:val="nil"/>
              <w:left w:val="nil"/>
              <w:bottom w:val="single" w:sz="4" w:space="0" w:color="auto"/>
              <w:right w:val="single" w:sz="4" w:space="0" w:color="auto"/>
            </w:tcBorders>
            <w:shd w:val="clear" w:color="auto" w:fill="auto"/>
            <w:noWrap/>
            <w:vAlign w:val="bottom"/>
            <w:hideMark/>
          </w:tcPr>
          <w:p w14:paraId="06906ED1" w14:textId="77777777" w:rsidR="00342966" w:rsidRPr="00342966" w:rsidRDefault="00342966" w:rsidP="00E04872">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6DF7F5B4"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638.822</w:t>
            </w:r>
          </w:p>
        </w:tc>
      </w:tr>
      <w:tr w:rsidR="00342966" w:rsidRPr="00342966" w14:paraId="59D2D313"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1A158C35"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4</w:t>
            </w:r>
          </w:p>
        </w:tc>
        <w:tc>
          <w:tcPr>
            <w:tcW w:w="451" w:type="pct"/>
            <w:tcBorders>
              <w:top w:val="nil"/>
              <w:left w:val="nil"/>
              <w:bottom w:val="single" w:sz="4" w:space="0" w:color="auto"/>
              <w:right w:val="single" w:sz="4" w:space="0" w:color="auto"/>
            </w:tcBorders>
            <w:shd w:val="clear" w:color="auto" w:fill="auto"/>
            <w:noWrap/>
            <w:vAlign w:val="bottom"/>
            <w:hideMark/>
          </w:tcPr>
          <w:p w14:paraId="47B08CF1"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III.A</w:t>
            </w:r>
          </w:p>
        </w:tc>
        <w:tc>
          <w:tcPr>
            <w:tcW w:w="691" w:type="pct"/>
            <w:tcBorders>
              <w:top w:val="nil"/>
              <w:left w:val="nil"/>
              <w:bottom w:val="single" w:sz="4" w:space="0" w:color="auto"/>
              <w:right w:val="single" w:sz="4" w:space="0" w:color="auto"/>
            </w:tcBorders>
            <w:shd w:val="clear" w:color="auto" w:fill="auto"/>
            <w:noWrap/>
            <w:vAlign w:val="bottom"/>
            <w:hideMark/>
          </w:tcPr>
          <w:p w14:paraId="5B1BE286"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3.333</w:t>
            </w:r>
          </w:p>
        </w:tc>
        <w:tc>
          <w:tcPr>
            <w:tcW w:w="393" w:type="pct"/>
            <w:tcBorders>
              <w:top w:val="nil"/>
              <w:left w:val="nil"/>
              <w:bottom w:val="single" w:sz="4" w:space="0" w:color="auto"/>
              <w:right w:val="single" w:sz="4" w:space="0" w:color="auto"/>
            </w:tcBorders>
            <w:shd w:val="clear" w:color="auto" w:fill="auto"/>
            <w:noWrap/>
            <w:vAlign w:val="bottom"/>
            <w:hideMark/>
          </w:tcPr>
          <w:p w14:paraId="57CE1AE0"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III</w:t>
            </w:r>
          </w:p>
        </w:tc>
        <w:tc>
          <w:tcPr>
            <w:tcW w:w="680" w:type="pct"/>
            <w:tcBorders>
              <w:top w:val="nil"/>
              <w:left w:val="nil"/>
              <w:bottom w:val="single" w:sz="4" w:space="0" w:color="auto"/>
              <w:right w:val="single" w:sz="4" w:space="0" w:color="auto"/>
            </w:tcBorders>
            <w:shd w:val="clear" w:color="auto" w:fill="auto"/>
            <w:noWrap/>
            <w:vAlign w:val="bottom"/>
            <w:hideMark/>
          </w:tcPr>
          <w:p w14:paraId="18E9E84E"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2.764.389</w:t>
            </w:r>
          </w:p>
        </w:tc>
        <w:tc>
          <w:tcPr>
            <w:tcW w:w="461" w:type="pct"/>
            <w:tcBorders>
              <w:top w:val="nil"/>
              <w:left w:val="nil"/>
              <w:bottom w:val="single" w:sz="4" w:space="0" w:color="auto"/>
              <w:right w:val="single" w:sz="4" w:space="0" w:color="auto"/>
            </w:tcBorders>
            <w:shd w:val="clear" w:color="auto" w:fill="auto"/>
            <w:noWrap/>
            <w:vAlign w:val="bottom"/>
            <w:hideMark/>
          </w:tcPr>
          <w:p w14:paraId="6081C583"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3,8</w:t>
            </w:r>
          </w:p>
        </w:tc>
        <w:tc>
          <w:tcPr>
            <w:tcW w:w="712" w:type="pct"/>
            <w:tcBorders>
              <w:top w:val="nil"/>
              <w:left w:val="nil"/>
              <w:bottom w:val="single" w:sz="4" w:space="0" w:color="auto"/>
              <w:right w:val="single" w:sz="4" w:space="0" w:color="auto"/>
            </w:tcBorders>
            <w:shd w:val="clear" w:color="auto" w:fill="auto"/>
            <w:noWrap/>
            <w:vAlign w:val="bottom"/>
            <w:hideMark/>
          </w:tcPr>
          <w:p w14:paraId="6D830FE0"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5.064.936</w:t>
            </w:r>
          </w:p>
        </w:tc>
        <w:tc>
          <w:tcPr>
            <w:tcW w:w="574" w:type="pct"/>
            <w:tcBorders>
              <w:top w:val="nil"/>
              <w:left w:val="nil"/>
              <w:bottom w:val="single" w:sz="4" w:space="0" w:color="auto"/>
              <w:right w:val="single" w:sz="4" w:space="0" w:color="auto"/>
            </w:tcBorders>
            <w:shd w:val="clear" w:color="auto" w:fill="auto"/>
            <w:noWrap/>
            <w:vAlign w:val="bottom"/>
            <w:hideMark/>
          </w:tcPr>
          <w:p w14:paraId="5804E3AF" w14:textId="77777777" w:rsidR="00342966" w:rsidRPr="00342966" w:rsidRDefault="00342966" w:rsidP="00E04872">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4E9F8C36"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5.064.936</w:t>
            </w:r>
          </w:p>
        </w:tc>
      </w:tr>
      <w:tr w:rsidR="00342966" w:rsidRPr="00342966" w14:paraId="69A2B249"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07F8697B"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5</w:t>
            </w:r>
          </w:p>
        </w:tc>
        <w:tc>
          <w:tcPr>
            <w:tcW w:w="451" w:type="pct"/>
            <w:tcBorders>
              <w:top w:val="nil"/>
              <w:left w:val="nil"/>
              <w:bottom w:val="single" w:sz="4" w:space="0" w:color="auto"/>
              <w:right w:val="single" w:sz="4" w:space="0" w:color="auto"/>
            </w:tcBorders>
            <w:shd w:val="clear" w:color="auto" w:fill="auto"/>
            <w:noWrap/>
            <w:vAlign w:val="bottom"/>
            <w:hideMark/>
          </w:tcPr>
          <w:p w14:paraId="5FF34489"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III.B</w:t>
            </w:r>
          </w:p>
        </w:tc>
        <w:tc>
          <w:tcPr>
            <w:tcW w:w="691" w:type="pct"/>
            <w:tcBorders>
              <w:top w:val="nil"/>
              <w:left w:val="nil"/>
              <w:bottom w:val="single" w:sz="4" w:space="0" w:color="auto"/>
              <w:right w:val="single" w:sz="4" w:space="0" w:color="auto"/>
            </w:tcBorders>
            <w:shd w:val="clear" w:color="auto" w:fill="auto"/>
            <w:noWrap/>
            <w:vAlign w:val="bottom"/>
            <w:hideMark/>
          </w:tcPr>
          <w:p w14:paraId="12992619"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4.333</w:t>
            </w:r>
          </w:p>
        </w:tc>
        <w:tc>
          <w:tcPr>
            <w:tcW w:w="393" w:type="pct"/>
            <w:tcBorders>
              <w:top w:val="nil"/>
              <w:left w:val="nil"/>
              <w:bottom w:val="single" w:sz="4" w:space="0" w:color="auto"/>
              <w:right w:val="single" w:sz="4" w:space="0" w:color="auto"/>
            </w:tcBorders>
            <w:shd w:val="clear" w:color="auto" w:fill="auto"/>
            <w:noWrap/>
            <w:vAlign w:val="bottom"/>
            <w:hideMark/>
          </w:tcPr>
          <w:p w14:paraId="185736E5"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III</w:t>
            </w:r>
          </w:p>
        </w:tc>
        <w:tc>
          <w:tcPr>
            <w:tcW w:w="680" w:type="pct"/>
            <w:tcBorders>
              <w:top w:val="nil"/>
              <w:left w:val="nil"/>
              <w:bottom w:val="single" w:sz="4" w:space="0" w:color="auto"/>
              <w:right w:val="single" w:sz="4" w:space="0" w:color="auto"/>
            </w:tcBorders>
            <w:shd w:val="clear" w:color="auto" w:fill="auto"/>
            <w:noWrap/>
            <w:vAlign w:val="bottom"/>
            <w:hideMark/>
          </w:tcPr>
          <w:p w14:paraId="64E1B04D"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1.139.066</w:t>
            </w:r>
          </w:p>
        </w:tc>
        <w:tc>
          <w:tcPr>
            <w:tcW w:w="461" w:type="pct"/>
            <w:tcBorders>
              <w:top w:val="nil"/>
              <w:left w:val="nil"/>
              <w:bottom w:val="single" w:sz="4" w:space="0" w:color="auto"/>
              <w:right w:val="single" w:sz="4" w:space="0" w:color="auto"/>
            </w:tcBorders>
            <w:shd w:val="clear" w:color="auto" w:fill="auto"/>
            <w:noWrap/>
            <w:vAlign w:val="bottom"/>
            <w:hideMark/>
          </w:tcPr>
          <w:p w14:paraId="41357442"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5,5</w:t>
            </w:r>
          </w:p>
        </w:tc>
        <w:tc>
          <w:tcPr>
            <w:tcW w:w="712" w:type="pct"/>
            <w:tcBorders>
              <w:top w:val="nil"/>
              <w:left w:val="nil"/>
              <w:bottom w:val="single" w:sz="4" w:space="0" w:color="auto"/>
              <w:right w:val="single" w:sz="4" w:space="0" w:color="auto"/>
            </w:tcBorders>
            <w:shd w:val="clear" w:color="auto" w:fill="auto"/>
            <w:noWrap/>
            <w:vAlign w:val="bottom"/>
            <w:hideMark/>
          </w:tcPr>
          <w:p w14:paraId="3AB9CC3D"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3.062.766</w:t>
            </w:r>
          </w:p>
        </w:tc>
        <w:tc>
          <w:tcPr>
            <w:tcW w:w="574" w:type="pct"/>
            <w:tcBorders>
              <w:top w:val="nil"/>
              <w:left w:val="nil"/>
              <w:bottom w:val="single" w:sz="4" w:space="0" w:color="auto"/>
              <w:right w:val="single" w:sz="4" w:space="0" w:color="auto"/>
            </w:tcBorders>
            <w:shd w:val="clear" w:color="auto" w:fill="auto"/>
            <w:noWrap/>
            <w:vAlign w:val="bottom"/>
            <w:hideMark/>
          </w:tcPr>
          <w:p w14:paraId="04DD05D9" w14:textId="77777777" w:rsidR="00342966" w:rsidRPr="00342966" w:rsidRDefault="00342966" w:rsidP="00E04872">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2E360676"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3.062.766</w:t>
            </w:r>
          </w:p>
        </w:tc>
      </w:tr>
      <w:tr w:rsidR="00342966" w:rsidRPr="00342966" w14:paraId="5C9E31DD"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219E770F"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6</w:t>
            </w:r>
          </w:p>
        </w:tc>
        <w:tc>
          <w:tcPr>
            <w:tcW w:w="451" w:type="pct"/>
            <w:tcBorders>
              <w:top w:val="nil"/>
              <w:left w:val="nil"/>
              <w:bottom w:val="single" w:sz="4" w:space="0" w:color="auto"/>
              <w:right w:val="single" w:sz="4" w:space="0" w:color="auto"/>
            </w:tcBorders>
            <w:shd w:val="clear" w:color="auto" w:fill="auto"/>
            <w:noWrap/>
            <w:vAlign w:val="bottom"/>
            <w:hideMark/>
          </w:tcPr>
          <w:p w14:paraId="574A3A70"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V</w:t>
            </w:r>
          </w:p>
        </w:tc>
        <w:tc>
          <w:tcPr>
            <w:tcW w:w="691" w:type="pct"/>
            <w:tcBorders>
              <w:top w:val="nil"/>
              <w:left w:val="nil"/>
              <w:bottom w:val="single" w:sz="4" w:space="0" w:color="auto"/>
              <w:right w:val="single" w:sz="4" w:space="0" w:color="auto"/>
            </w:tcBorders>
            <w:shd w:val="clear" w:color="auto" w:fill="auto"/>
            <w:noWrap/>
            <w:vAlign w:val="bottom"/>
            <w:hideMark/>
          </w:tcPr>
          <w:p w14:paraId="55B0B92C"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5333 + 122</w:t>
            </w:r>
          </w:p>
        </w:tc>
        <w:tc>
          <w:tcPr>
            <w:tcW w:w="393" w:type="pct"/>
            <w:tcBorders>
              <w:top w:val="nil"/>
              <w:left w:val="nil"/>
              <w:bottom w:val="single" w:sz="4" w:space="0" w:color="auto"/>
              <w:right w:val="single" w:sz="4" w:space="0" w:color="auto"/>
            </w:tcBorders>
            <w:shd w:val="clear" w:color="auto" w:fill="auto"/>
            <w:noWrap/>
            <w:vAlign w:val="bottom"/>
            <w:hideMark/>
          </w:tcPr>
          <w:p w14:paraId="77BCA8B2"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V</w:t>
            </w:r>
          </w:p>
        </w:tc>
        <w:tc>
          <w:tcPr>
            <w:tcW w:w="680" w:type="pct"/>
            <w:tcBorders>
              <w:top w:val="nil"/>
              <w:left w:val="nil"/>
              <w:bottom w:val="single" w:sz="4" w:space="0" w:color="auto"/>
              <w:right w:val="single" w:sz="4" w:space="0" w:color="auto"/>
            </w:tcBorders>
            <w:shd w:val="clear" w:color="auto" w:fill="auto"/>
            <w:noWrap/>
            <w:vAlign w:val="bottom"/>
            <w:hideMark/>
          </w:tcPr>
          <w:p w14:paraId="1BA09B18"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14.391.195</w:t>
            </w:r>
          </w:p>
        </w:tc>
        <w:tc>
          <w:tcPr>
            <w:tcW w:w="461" w:type="pct"/>
            <w:tcBorders>
              <w:top w:val="nil"/>
              <w:left w:val="nil"/>
              <w:bottom w:val="single" w:sz="4" w:space="0" w:color="auto"/>
              <w:right w:val="single" w:sz="4" w:space="0" w:color="auto"/>
            </w:tcBorders>
            <w:shd w:val="clear" w:color="auto" w:fill="auto"/>
            <w:noWrap/>
            <w:vAlign w:val="bottom"/>
            <w:hideMark/>
          </w:tcPr>
          <w:p w14:paraId="7B6AA6E1" w14:textId="77777777" w:rsidR="00342966" w:rsidRPr="00342966" w:rsidRDefault="00342966" w:rsidP="00E04872">
            <w:pPr>
              <w:jc w:val="center"/>
              <w:rPr>
                <w:rFonts w:ascii="Times New Roman" w:hAnsi="Times New Roman"/>
                <w:sz w:val="20"/>
                <w:szCs w:val="22"/>
              </w:rPr>
            </w:pPr>
            <w:r w:rsidRPr="00342966">
              <w:rPr>
                <w:rFonts w:ascii="Times New Roman" w:hAnsi="Times New Roman"/>
                <w:sz w:val="20"/>
                <w:szCs w:val="22"/>
              </w:rPr>
              <w:t>5,0</w:t>
            </w:r>
          </w:p>
        </w:tc>
        <w:tc>
          <w:tcPr>
            <w:tcW w:w="712" w:type="pct"/>
            <w:tcBorders>
              <w:top w:val="nil"/>
              <w:left w:val="nil"/>
              <w:bottom w:val="single" w:sz="4" w:space="0" w:color="auto"/>
              <w:right w:val="single" w:sz="4" w:space="0" w:color="auto"/>
            </w:tcBorders>
            <w:shd w:val="clear" w:color="auto" w:fill="auto"/>
            <w:noWrap/>
            <w:vAlign w:val="bottom"/>
            <w:hideMark/>
          </w:tcPr>
          <w:p w14:paraId="45910AA9"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35.016.656</w:t>
            </w:r>
          </w:p>
        </w:tc>
        <w:tc>
          <w:tcPr>
            <w:tcW w:w="574" w:type="pct"/>
            <w:tcBorders>
              <w:top w:val="nil"/>
              <w:left w:val="nil"/>
              <w:bottom w:val="single" w:sz="4" w:space="0" w:color="auto"/>
              <w:right w:val="single" w:sz="4" w:space="0" w:color="auto"/>
            </w:tcBorders>
            <w:shd w:val="clear" w:color="auto" w:fill="auto"/>
            <w:noWrap/>
            <w:vAlign w:val="bottom"/>
            <w:hideMark/>
          </w:tcPr>
          <w:p w14:paraId="6852D839"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518.988</w:t>
            </w:r>
          </w:p>
        </w:tc>
        <w:tc>
          <w:tcPr>
            <w:tcW w:w="703" w:type="pct"/>
            <w:tcBorders>
              <w:top w:val="nil"/>
              <w:left w:val="nil"/>
              <w:bottom w:val="single" w:sz="4" w:space="0" w:color="auto"/>
              <w:right w:val="single" w:sz="4" w:space="0" w:color="auto"/>
            </w:tcBorders>
            <w:shd w:val="clear" w:color="auto" w:fill="auto"/>
            <w:noWrap/>
            <w:vAlign w:val="bottom"/>
            <w:hideMark/>
          </w:tcPr>
          <w:p w14:paraId="4D3DF2F3" w14:textId="77777777" w:rsidR="00342966" w:rsidRPr="00342966" w:rsidRDefault="00342966" w:rsidP="00E04872">
            <w:pPr>
              <w:jc w:val="right"/>
              <w:rPr>
                <w:rFonts w:ascii="Times New Roman" w:hAnsi="Times New Roman"/>
                <w:sz w:val="20"/>
                <w:szCs w:val="22"/>
              </w:rPr>
            </w:pPr>
            <w:r w:rsidRPr="00342966">
              <w:rPr>
                <w:rFonts w:ascii="Times New Roman" w:hAnsi="Times New Roman"/>
                <w:sz w:val="20"/>
                <w:szCs w:val="22"/>
              </w:rPr>
              <w:t>34.497.668</w:t>
            </w:r>
          </w:p>
        </w:tc>
      </w:tr>
      <w:tr w:rsidR="00342966" w:rsidRPr="00342966" w14:paraId="13749919" w14:textId="77777777" w:rsidTr="00342966">
        <w:trPr>
          <w:trHeight w:val="276"/>
          <w:jc w:val="center"/>
        </w:trPr>
        <w:tc>
          <w:tcPr>
            <w:tcW w:w="786"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EBC01B"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Tổng</w:t>
            </w:r>
          </w:p>
        </w:tc>
        <w:tc>
          <w:tcPr>
            <w:tcW w:w="691" w:type="pct"/>
            <w:tcBorders>
              <w:top w:val="nil"/>
              <w:left w:val="nil"/>
              <w:bottom w:val="single" w:sz="4" w:space="0" w:color="auto"/>
              <w:right w:val="single" w:sz="4" w:space="0" w:color="auto"/>
            </w:tcBorders>
            <w:shd w:val="clear" w:color="auto" w:fill="auto"/>
            <w:noWrap/>
            <w:vAlign w:val="bottom"/>
            <w:hideMark/>
          </w:tcPr>
          <w:p w14:paraId="5E3596F6"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 </w:t>
            </w:r>
          </w:p>
        </w:tc>
        <w:tc>
          <w:tcPr>
            <w:tcW w:w="393" w:type="pct"/>
            <w:tcBorders>
              <w:top w:val="nil"/>
              <w:left w:val="nil"/>
              <w:bottom w:val="single" w:sz="4" w:space="0" w:color="auto"/>
              <w:right w:val="single" w:sz="4" w:space="0" w:color="auto"/>
            </w:tcBorders>
            <w:shd w:val="clear" w:color="auto" w:fill="auto"/>
            <w:noWrap/>
            <w:vAlign w:val="bottom"/>
            <w:hideMark/>
          </w:tcPr>
          <w:p w14:paraId="48ED3C53"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 </w:t>
            </w:r>
          </w:p>
        </w:tc>
        <w:tc>
          <w:tcPr>
            <w:tcW w:w="680" w:type="pct"/>
            <w:tcBorders>
              <w:top w:val="nil"/>
              <w:left w:val="nil"/>
              <w:bottom w:val="single" w:sz="4" w:space="0" w:color="auto"/>
              <w:right w:val="single" w:sz="4" w:space="0" w:color="auto"/>
            </w:tcBorders>
            <w:shd w:val="clear" w:color="auto" w:fill="auto"/>
            <w:noWrap/>
            <w:vAlign w:val="bottom"/>
            <w:hideMark/>
          </w:tcPr>
          <w:p w14:paraId="503017A4" w14:textId="77777777" w:rsidR="00342966" w:rsidRPr="00342966" w:rsidRDefault="00342966" w:rsidP="00E04872">
            <w:pPr>
              <w:jc w:val="right"/>
              <w:rPr>
                <w:rFonts w:ascii="Times New Roman" w:hAnsi="Times New Roman"/>
                <w:b/>
                <w:bCs/>
                <w:sz w:val="20"/>
                <w:szCs w:val="22"/>
              </w:rPr>
            </w:pPr>
            <w:r w:rsidRPr="00342966">
              <w:rPr>
                <w:rFonts w:ascii="Times New Roman" w:hAnsi="Times New Roman"/>
                <w:b/>
                <w:bCs/>
                <w:sz w:val="20"/>
                <w:szCs w:val="22"/>
              </w:rPr>
              <w:t>26.087.532</w:t>
            </w:r>
          </w:p>
        </w:tc>
        <w:tc>
          <w:tcPr>
            <w:tcW w:w="461" w:type="pct"/>
            <w:tcBorders>
              <w:top w:val="nil"/>
              <w:left w:val="nil"/>
              <w:bottom w:val="single" w:sz="4" w:space="0" w:color="auto"/>
              <w:right w:val="single" w:sz="4" w:space="0" w:color="auto"/>
            </w:tcBorders>
            <w:shd w:val="clear" w:color="auto" w:fill="auto"/>
            <w:noWrap/>
            <w:vAlign w:val="bottom"/>
            <w:hideMark/>
          </w:tcPr>
          <w:p w14:paraId="6007C019"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 </w:t>
            </w:r>
          </w:p>
        </w:tc>
        <w:tc>
          <w:tcPr>
            <w:tcW w:w="712" w:type="pct"/>
            <w:tcBorders>
              <w:top w:val="nil"/>
              <w:left w:val="nil"/>
              <w:bottom w:val="single" w:sz="4" w:space="0" w:color="auto"/>
              <w:right w:val="single" w:sz="4" w:space="0" w:color="auto"/>
            </w:tcBorders>
            <w:shd w:val="clear" w:color="auto" w:fill="auto"/>
            <w:noWrap/>
            <w:vAlign w:val="bottom"/>
            <w:hideMark/>
          </w:tcPr>
          <w:p w14:paraId="246170E6" w14:textId="77777777" w:rsidR="00342966" w:rsidRPr="00342966" w:rsidRDefault="00342966" w:rsidP="00E04872">
            <w:pPr>
              <w:jc w:val="right"/>
              <w:rPr>
                <w:rFonts w:ascii="Times New Roman" w:hAnsi="Times New Roman"/>
                <w:b/>
                <w:bCs/>
                <w:sz w:val="20"/>
                <w:szCs w:val="22"/>
              </w:rPr>
            </w:pPr>
            <w:r w:rsidRPr="00342966">
              <w:rPr>
                <w:rFonts w:ascii="Times New Roman" w:hAnsi="Times New Roman"/>
                <w:b/>
                <w:bCs/>
                <w:sz w:val="20"/>
                <w:szCs w:val="22"/>
              </w:rPr>
              <w:t>56.921.369</w:t>
            </w:r>
          </w:p>
        </w:tc>
        <w:tc>
          <w:tcPr>
            <w:tcW w:w="574" w:type="pct"/>
            <w:tcBorders>
              <w:top w:val="nil"/>
              <w:left w:val="nil"/>
              <w:bottom w:val="single" w:sz="4" w:space="0" w:color="auto"/>
              <w:right w:val="single" w:sz="4" w:space="0" w:color="auto"/>
            </w:tcBorders>
            <w:shd w:val="clear" w:color="auto" w:fill="auto"/>
            <w:noWrap/>
            <w:vAlign w:val="bottom"/>
            <w:hideMark/>
          </w:tcPr>
          <w:p w14:paraId="4934FE06" w14:textId="77777777" w:rsidR="00342966" w:rsidRPr="00342966" w:rsidRDefault="00342966" w:rsidP="00E04872">
            <w:pPr>
              <w:jc w:val="right"/>
              <w:rPr>
                <w:rFonts w:ascii="Times New Roman" w:hAnsi="Times New Roman"/>
                <w:b/>
                <w:bCs/>
                <w:sz w:val="20"/>
                <w:szCs w:val="22"/>
              </w:rPr>
            </w:pPr>
            <w:r w:rsidRPr="00342966">
              <w:rPr>
                <w:rFonts w:ascii="Times New Roman" w:hAnsi="Times New Roman"/>
                <w:b/>
                <w:bCs/>
                <w:sz w:val="20"/>
                <w:szCs w:val="22"/>
              </w:rPr>
              <w:t>518.988</w:t>
            </w:r>
          </w:p>
        </w:tc>
        <w:tc>
          <w:tcPr>
            <w:tcW w:w="703" w:type="pct"/>
            <w:tcBorders>
              <w:top w:val="nil"/>
              <w:left w:val="nil"/>
              <w:bottom w:val="single" w:sz="4" w:space="0" w:color="auto"/>
              <w:right w:val="single" w:sz="4" w:space="0" w:color="auto"/>
            </w:tcBorders>
            <w:shd w:val="clear" w:color="auto" w:fill="auto"/>
            <w:noWrap/>
            <w:vAlign w:val="bottom"/>
            <w:hideMark/>
          </w:tcPr>
          <w:p w14:paraId="1101F730" w14:textId="77777777" w:rsidR="00342966" w:rsidRPr="00342966" w:rsidRDefault="00342966" w:rsidP="00E04872">
            <w:pPr>
              <w:jc w:val="right"/>
              <w:rPr>
                <w:rFonts w:ascii="Times New Roman" w:hAnsi="Times New Roman"/>
                <w:b/>
                <w:bCs/>
                <w:sz w:val="20"/>
                <w:szCs w:val="22"/>
              </w:rPr>
            </w:pPr>
            <w:r w:rsidRPr="00342966">
              <w:rPr>
                <w:rFonts w:ascii="Times New Roman" w:hAnsi="Times New Roman"/>
                <w:b/>
                <w:bCs/>
                <w:sz w:val="20"/>
                <w:szCs w:val="22"/>
              </w:rPr>
              <w:t>56.402.381</w:t>
            </w:r>
          </w:p>
        </w:tc>
      </w:tr>
      <w:tr w:rsidR="00342966" w:rsidRPr="00342966" w14:paraId="6504398C" w14:textId="77777777" w:rsidTr="00342966">
        <w:trPr>
          <w:trHeight w:val="276"/>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221172" w14:textId="77777777" w:rsidR="00342966" w:rsidRPr="00342966" w:rsidRDefault="00342966" w:rsidP="00E04872">
            <w:pPr>
              <w:jc w:val="center"/>
              <w:rPr>
                <w:rFonts w:ascii="Times New Roman" w:hAnsi="Times New Roman"/>
                <w:b/>
                <w:bCs/>
                <w:sz w:val="20"/>
                <w:szCs w:val="22"/>
              </w:rPr>
            </w:pPr>
            <w:r w:rsidRPr="00342966">
              <w:rPr>
                <w:rFonts w:ascii="Times New Roman" w:hAnsi="Times New Roman"/>
                <w:b/>
                <w:bCs/>
                <w:sz w:val="20"/>
                <w:szCs w:val="22"/>
              </w:rPr>
              <w:t>Sông Cổ Chiên</w:t>
            </w:r>
          </w:p>
        </w:tc>
      </w:tr>
      <w:tr w:rsidR="00342966" w:rsidRPr="00342966" w14:paraId="281538DB"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6E20A8DE"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7</w:t>
            </w:r>
          </w:p>
        </w:tc>
        <w:tc>
          <w:tcPr>
            <w:tcW w:w="451" w:type="pct"/>
            <w:tcBorders>
              <w:top w:val="nil"/>
              <w:left w:val="nil"/>
              <w:bottom w:val="single" w:sz="4" w:space="0" w:color="auto"/>
              <w:right w:val="single" w:sz="4" w:space="0" w:color="auto"/>
            </w:tcBorders>
            <w:shd w:val="clear" w:color="auto" w:fill="auto"/>
            <w:noWrap/>
            <w:vAlign w:val="bottom"/>
            <w:hideMark/>
          </w:tcPr>
          <w:p w14:paraId="75FB33E6"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VI</w:t>
            </w:r>
          </w:p>
        </w:tc>
        <w:tc>
          <w:tcPr>
            <w:tcW w:w="691" w:type="pct"/>
            <w:tcBorders>
              <w:top w:val="nil"/>
              <w:left w:val="nil"/>
              <w:bottom w:val="single" w:sz="4" w:space="0" w:color="auto"/>
              <w:right w:val="single" w:sz="4" w:space="0" w:color="auto"/>
            </w:tcBorders>
            <w:shd w:val="clear" w:color="auto" w:fill="auto"/>
            <w:noWrap/>
            <w:vAlign w:val="bottom"/>
            <w:hideMark/>
          </w:tcPr>
          <w:p w14:paraId="4102E415"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6.333</w:t>
            </w:r>
          </w:p>
        </w:tc>
        <w:tc>
          <w:tcPr>
            <w:tcW w:w="393" w:type="pct"/>
            <w:tcBorders>
              <w:top w:val="nil"/>
              <w:left w:val="nil"/>
              <w:bottom w:val="single" w:sz="4" w:space="0" w:color="auto"/>
              <w:right w:val="single" w:sz="4" w:space="0" w:color="auto"/>
            </w:tcBorders>
            <w:shd w:val="clear" w:color="auto" w:fill="auto"/>
            <w:noWrap/>
            <w:vAlign w:val="bottom"/>
            <w:hideMark/>
          </w:tcPr>
          <w:p w14:paraId="26F4D844"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VI</w:t>
            </w:r>
          </w:p>
        </w:tc>
        <w:tc>
          <w:tcPr>
            <w:tcW w:w="680" w:type="pct"/>
            <w:tcBorders>
              <w:top w:val="nil"/>
              <w:left w:val="nil"/>
              <w:bottom w:val="single" w:sz="4" w:space="0" w:color="auto"/>
              <w:right w:val="single" w:sz="4" w:space="0" w:color="auto"/>
            </w:tcBorders>
            <w:shd w:val="clear" w:color="auto" w:fill="auto"/>
            <w:noWrap/>
            <w:vAlign w:val="bottom"/>
            <w:hideMark/>
          </w:tcPr>
          <w:p w14:paraId="1A196BFE"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222.162</w:t>
            </w:r>
          </w:p>
        </w:tc>
        <w:tc>
          <w:tcPr>
            <w:tcW w:w="461" w:type="pct"/>
            <w:tcBorders>
              <w:top w:val="nil"/>
              <w:left w:val="nil"/>
              <w:bottom w:val="single" w:sz="4" w:space="0" w:color="auto"/>
              <w:right w:val="single" w:sz="4" w:space="0" w:color="auto"/>
            </w:tcBorders>
            <w:shd w:val="clear" w:color="auto" w:fill="auto"/>
            <w:noWrap/>
            <w:vAlign w:val="bottom"/>
            <w:hideMark/>
          </w:tcPr>
          <w:p w14:paraId="5C50A718" w14:textId="17FCA334" w:rsidR="00342966" w:rsidRPr="00342966" w:rsidRDefault="00342966" w:rsidP="000C6C70">
            <w:pPr>
              <w:jc w:val="center"/>
              <w:rPr>
                <w:rFonts w:asciiTheme="majorHAnsi" w:hAnsiTheme="majorHAnsi" w:cstheme="majorHAnsi"/>
                <w:sz w:val="20"/>
                <w:szCs w:val="22"/>
              </w:rPr>
            </w:pPr>
            <w:r w:rsidRPr="00342966">
              <w:rPr>
                <w:rFonts w:asciiTheme="majorHAnsi" w:hAnsiTheme="majorHAnsi" w:cstheme="majorHAnsi"/>
                <w:sz w:val="20"/>
                <w:szCs w:val="22"/>
              </w:rPr>
              <w:t>3,5</w:t>
            </w:r>
          </w:p>
        </w:tc>
        <w:tc>
          <w:tcPr>
            <w:tcW w:w="712" w:type="pct"/>
            <w:tcBorders>
              <w:top w:val="nil"/>
              <w:left w:val="nil"/>
              <w:bottom w:val="single" w:sz="4" w:space="0" w:color="auto"/>
              <w:right w:val="single" w:sz="4" w:space="0" w:color="auto"/>
            </w:tcBorders>
            <w:shd w:val="clear" w:color="auto" w:fill="auto"/>
            <w:noWrap/>
            <w:vAlign w:val="bottom"/>
            <w:hideMark/>
          </w:tcPr>
          <w:p w14:paraId="1D2729EC"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404.086</w:t>
            </w:r>
          </w:p>
        </w:tc>
        <w:tc>
          <w:tcPr>
            <w:tcW w:w="574" w:type="pct"/>
            <w:tcBorders>
              <w:top w:val="nil"/>
              <w:left w:val="nil"/>
              <w:bottom w:val="single" w:sz="4" w:space="0" w:color="auto"/>
              <w:right w:val="single" w:sz="4" w:space="0" w:color="auto"/>
            </w:tcBorders>
            <w:shd w:val="clear" w:color="auto" w:fill="auto"/>
            <w:noWrap/>
            <w:vAlign w:val="bottom"/>
            <w:hideMark/>
          </w:tcPr>
          <w:p w14:paraId="02801349" w14:textId="77777777" w:rsidR="00342966" w:rsidRPr="00342966" w:rsidRDefault="00342966" w:rsidP="000C6C70">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0670951D"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404.086</w:t>
            </w:r>
          </w:p>
        </w:tc>
      </w:tr>
      <w:tr w:rsidR="00342966" w:rsidRPr="00342966" w14:paraId="0C36987D"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5132E052"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8</w:t>
            </w:r>
          </w:p>
        </w:tc>
        <w:tc>
          <w:tcPr>
            <w:tcW w:w="451" w:type="pct"/>
            <w:tcBorders>
              <w:top w:val="nil"/>
              <w:left w:val="nil"/>
              <w:bottom w:val="single" w:sz="4" w:space="0" w:color="auto"/>
              <w:right w:val="single" w:sz="4" w:space="0" w:color="auto"/>
            </w:tcBorders>
            <w:shd w:val="clear" w:color="auto" w:fill="auto"/>
            <w:noWrap/>
            <w:vAlign w:val="bottom"/>
            <w:hideMark/>
          </w:tcPr>
          <w:p w14:paraId="27D49247"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VII.A</w:t>
            </w:r>
          </w:p>
        </w:tc>
        <w:tc>
          <w:tcPr>
            <w:tcW w:w="691" w:type="pct"/>
            <w:tcBorders>
              <w:top w:val="nil"/>
              <w:left w:val="nil"/>
              <w:bottom w:val="single" w:sz="4" w:space="0" w:color="auto"/>
              <w:right w:val="single" w:sz="4" w:space="0" w:color="auto"/>
            </w:tcBorders>
            <w:shd w:val="clear" w:color="auto" w:fill="auto"/>
            <w:noWrap/>
            <w:vAlign w:val="bottom"/>
            <w:hideMark/>
          </w:tcPr>
          <w:p w14:paraId="20FC7FEB"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7333 + 122</w:t>
            </w:r>
          </w:p>
        </w:tc>
        <w:tc>
          <w:tcPr>
            <w:tcW w:w="393" w:type="pct"/>
            <w:tcBorders>
              <w:top w:val="nil"/>
              <w:left w:val="nil"/>
              <w:bottom w:val="single" w:sz="4" w:space="0" w:color="auto"/>
              <w:right w:val="single" w:sz="4" w:space="0" w:color="auto"/>
            </w:tcBorders>
            <w:shd w:val="clear" w:color="auto" w:fill="auto"/>
            <w:noWrap/>
            <w:vAlign w:val="bottom"/>
            <w:hideMark/>
          </w:tcPr>
          <w:p w14:paraId="11C410D9"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VII</w:t>
            </w:r>
          </w:p>
        </w:tc>
        <w:tc>
          <w:tcPr>
            <w:tcW w:w="680" w:type="pct"/>
            <w:tcBorders>
              <w:top w:val="nil"/>
              <w:left w:val="nil"/>
              <w:bottom w:val="single" w:sz="4" w:space="0" w:color="auto"/>
              <w:right w:val="single" w:sz="4" w:space="0" w:color="auto"/>
            </w:tcBorders>
            <w:shd w:val="clear" w:color="auto" w:fill="auto"/>
            <w:noWrap/>
            <w:vAlign w:val="bottom"/>
            <w:hideMark/>
          </w:tcPr>
          <w:p w14:paraId="29C70A55"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3.142.469</w:t>
            </w:r>
          </w:p>
        </w:tc>
        <w:tc>
          <w:tcPr>
            <w:tcW w:w="461" w:type="pct"/>
            <w:tcBorders>
              <w:top w:val="nil"/>
              <w:left w:val="nil"/>
              <w:bottom w:val="single" w:sz="4" w:space="0" w:color="auto"/>
              <w:right w:val="single" w:sz="4" w:space="0" w:color="auto"/>
            </w:tcBorders>
            <w:shd w:val="clear" w:color="auto" w:fill="auto"/>
            <w:noWrap/>
            <w:vAlign w:val="bottom"/>
            <w:hideMark/>
          </w:tcPr>
          <w:p w14:paraId="53E42CE1" w14:textId="75EA86AD" w:rsidR="00342966" w:rsidRPr="00342966" w:rsidRDefault="00342966" w:rsidP="000C6C70">
            <w:pPr>
              <w:jc w:val="center"/>
              <w:rPr>
                <w:rFonts w:asciiTheme="majorHAnsi" w:hAnsiTheme="majorHAnsi" w:cstheme="majorHAnsi"/>
                <w:sz w:val="20"/>
                <w:szCs w:val="22"/>
              </w:rPr>
            </w:pPr>
            <w:r w:rsidRPr="00342966">
              <w:rPr>
                <w:rFonts w:asciiTheme="majorHAnsi" w:hAnsiTheme="majorHAnsi" w:cstheme="majorHAnsi"/>
                <w:sz w:val="20"/>
                <w:szCs w:val="22"/>
              </w:rPr>
              <w:t>2,7</w:t>
            </w:r>
          </w:p>
        </w:tc>
        <w:tc>
          <w:tcPr>
            <w:tcW w:w="712" w:type="pct"/>
            <w:tcBorders>
              <w:top w:val="nil"/>
              <w:left w:val="nil"/>
              <w:bottom w:val="single" w:sz="4" w:space="0" w:color="auto"/>
              <w:right w:val="single" w:sz="4" w:space="0" w:color="auto"/>
            </w:tcBorders>
            <w:shd w:val="clear" w:color="auto" w:fill="auto"/>
            <w:noWrap/>
            <w:vAlign w:val="bottom"/>
            <w:hideMark/>
          </w:tcPr>
          <w:p w14:paraId="739A90F2"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4.109.972</w:t>
            </w:r>
          </w:p>
        </w:tc>
        <w:tc>
          <w:tcPr>
            <w:tcW w:w="574" w:type="pct"/>
            <w:tcBorders>
              <w:top w:val="nil"/>
              <w:left w:val="nil"/>
              <w:bottom w:val="single" w:sz="4" w:space="0" w:color="auto"/>
              <w:right w:val="single" w:sz="4" w:space="0" w:color="auto"/>
            </w:tcBorders>
            <w:shd w:val="clear" w:color="auto" w:fill="auto"/>
            <w:noWrap/>
            <w:vAlign w:val="bottom"/>
            <w:hideMark/>
          </w:tcPr>
          <w:p w14:paraId="0BB7929F"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436.700</w:t>
            </w:r>
          </w:p>
        </w:tc>
        <w:tc>
          <w:tcPr>
            <w:tcW w:w="703" w:type="pct"/>
            <w:tcBorders>
              <w:top w:val="nil"/>
              <w:left w:val="nil"/>
              <w:bottom w:val="single" w:sz="4" w:space="0" w:color="auto"/>
              <w:right w:val="single" w:sz="4" w:space="0" w:color="auto"/>
            </w:tcBorders>
            <w:shd w:val="clear" w:color="auto" w:fill="auto"/>
            <w:noWrap/>
            <w:vAlign w:val="bottom"/>
            <w:hideMark/>
          </w:tcPr>
          <w:p w14:paraId="1C80973C"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3.673.272</w:t>
            </w:r>
          </w:p>
        </w:tc>
      </w:tr>
      <w:tr w:rsidR="00342966" w:rsidRPr="00342966" w14:paraId="7B0DB0A4"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2584B606"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9</w:t>
            </w:r>
          </w:p>
        </w:tc>
        <w:tc>
          <w:tcPr>
            <w:tcW w:w="451" w:type="pct"/>
            <w:tcBorders>
              <w:top w:val="nil"/>
              <w:left w:val="nil"/>
              <w:bottom w:val="single" w:sz="4" w:space="0" w:color="auto"/>
              <w:right w:val="single" w:sz="4" w:space="0" w:color="auto"/>
            </w:tcBorders>
            <w:shd w:val="clear" w:color="auto" w:fill="auto"/>
            <w:noWrap/>
            <w:vAlign w:val="bottom"/>
            <w:hideMark/>
          </w:tcPr>
          <w:p w14:paraId="6F47CA03"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VII.B</w:t>
            </w:r>
          </w:p>
        </w:tc>
        <w:tc>
          <w:tcPr>
            <w:tcW w:w="691" w:type="pct"/>
            <w:tcBorders>
              <w:top w:val="nil"/>
              <w:left w:val="nil"/>
              <w:bottom w:val="single" w:sz="4" w:space="0" w:color="auto"/>
              <w:right w:val="single" w:sz="4" w:space="0" w:color="auto"/>
            </w:tcBorders>
            <w:shd w:val="clear" w:color="auto" w:fill="auto"/>
            <w:noWrap/>
            <w:vAlign w:val="bottom"/>
            <w:hideMark/>
          </w:tcPr>
          <w:p w14:paraId="301DBA05"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8.333</w:t>
            </w:r>
          </w:p>
        </w:tc>
        <w:tc>
          <w:tcPr>
            <w:tcW w:w="393" w:type="pct"/>
            <w:tcBorders>
              <w:top w:val="nil"/>
              <w:left w:val="nil"/>
              <w:bottom w:val="single" w:sz="4" w:space="0" w:color="auto"/>
              <w:right w:val="single" w:sz="4" w:space="0" w:color="auto"/>
            </w:tcBorders>
            <w:shd w:val="clear" w:color="auto" w:fill="auto"/>
            <w:noWrap/>
            <w:vAlign w:val="bottom"/>
            <w:hideMark/>
          </w:tcPr>
          <w:p w14:paraId="7F761F10"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VII</w:t>
            </w:r>
          </w:p>
        </w:tc>
        <w:tc>
          <w:tcPr>
            <w:tcW w:w="680" w:type="pct"/>
            <w:tcBorders>
              <w:top w:val="nil"/>
              <w:left w:val="nil"/>
              <w:bottom w:val="single" w:sz="4" w:space="0" w:color="auto"/>
              <w:right w:val="single" w:sz="4" w:space="0" w:color="auto"/>
            </w:tcBorders>
            <w:shd w:val="clear" w:color="auto" w:fill="auto"/>
            <w:noWrap/>
            <w:vAlign w:val="bottom"/>
            <w:hideMark/>
          </w:tcPr>
          <w:p w14:paraId="7192B36D" w14:textId="40A1AC4C"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4.701.945</w:t>
            </w:r>
          </w:p>
        </w:tc>
        <w:tc>
          <w:tcPr>
            <w:tcW w:w="461" w:type="pct"/>
            <w:tcBorders>
              <w:top w:val="nil"/>
              <w:left w:val="nil"/>
              <w:bottom w:val="single" w:sz="4" w:space="0" w:color="auto"/>
              <w:right w:val="single" w:sz="4" w:space="0" w:color="auto"/>
            </w:tcBorders>
            <w:shd w:val="clear" w:color="auto" w:fill="auto"/>
            <w:noWrap/>
            <w:vAlign w:val="bottom"/>
            <w:hideMark/>
          </w:tcPr>
          <w:p w14:paraId="23FA5E4D" w14:textId="1A334619" w:rsidR="00342966" w:rsidRPr="00342966" w:rsidRDefault="00342966" w:rsidP="000C6C70">
            <w:pPr>
              <w:jc w:val="center"/>
              <w:rPr>
                <w:rFonts w:asciiTheme="majorHAnsi" w:hAnsiTheme="majorHAnsi" w:cstheme="majorHAnsi"/>
                <w:sz w:val="20"/>
                <w:szCs w:val="22"/>
              </w:rPr>
            </w:pPr>
            <w:r w:rsidRPr="00342966">
              <w:rPr>
                <w:rFonts w:asciiTheme="majorHAnsi" w:hAnsiTheme="majorHAnsi" w:cstheme="majorHAnsi"/>
                <w:sz w:val="20"/>
                <w:szCs w:val="22"/>
              </w:rPr>
              <w:t>4,3</w:t>
            </w:r>
          </w:p>
        </w:tc>
        <w:tc>
          <w:tcPr>
            <w:tcW w:w="712" w:type="pct"/>
            <w:tcBorders>
              <w:top w:val="nil"/>
              <w:left w:val="nil"/>
              <w:bottom w:val="single" w:sz="4" w:space="0" w:color="auto"/>
              <w:right w:val="single" w:sz="4" w:space="0" w:color="auto"/>
            </w:tcBorders>
            <w:shd w:val="clear" w:color="auto" w:fill="auto"/>
            <w:noWrap/>
            <w:vAlign w:val="bottom"/>
            <w:hideMark/>
          </w:tcPr>
          <w:p w14:paraId="570073A2" w14:textId="2863E484"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10.699.558</w:t>
            </w:r>
          </w:p>
        </w:tc>
        <w:tc>
          <w:tcPr>
            <w:tcW w:w="574" w:type="pct"/>
            <w:tcBorders>
              <w:top w:val="nil"/>
              <w:left w:val="nil"/>
              <w:bottom w:val="single" w:sz="4" w:space="0" w:color="auto"/>
              <w:right w:val="single" w:sz="4" w:space="0" w:color="auto"/>
            </w:tcBorders>
            <w:shd w:val="clear" w:color="auto" w:fill="auto"/>
            <w:noWrap/>
            <w:vAlign w:val="bottom"/>
            <w:hideMark/>
          </w:tcPr>
          <w:p w14:paraId="4760E884" w14:textId="77777777" w:rsidR="00342966" w:rsidRPr="00342966" w:rsidRDefault="00342966" w:rsidP="000C6C70">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6BC4E18C" w14:textId="1837FF49"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10.699.558</w:t>
            </w:r>
          </w:p>
        </w:tc>
      </w:tr>
      <w:tr w:rsidR="00342966" w:rsidRPr="00342966" w14:paraId="03FC7398"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573E7C49"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10</w:t>
            </w:r>
          </w:p>
        </w:tc>
        <w:tc>
          <w:tcPr>
            <w:tcW w:w="451" w:type="pct"/>
            <w:tcBorders>
              <w:top w:val="nil"/>
              <w:left w:val="nil"/>
              <w:bottom w:val="single" w:sz="4" w:space="0" w:color="auto"/>
              <w:right w:val="single" w:sz="4" w:space="0" w:color="auto"/>
            </w:tcBorders>
            <w:shd w:val="clear" w:color="auto" w:fill="auto"/>
            <w:noWrap/>
            <w:vAlign w:val="bottom"/>
            <w:hideMark/>
          </w:tcPr>
          <w:p w14:paraId="1332EE57"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VII.C</w:t>
            </w:r>
          </w:p>
        </w:tc>
        <w:tc>
          <w:tcPr>
            <w:tcW w:w="691" w:type="pct"/>
            <w:tcBorders>
              <w:top w:val="nil"/>
              <w:left w:val="nil"/>
              <w:bottom w:val="single" w:sz="4" w:space="0" w:color="auto"/>
              <w:right w:val="single" w:sz="4" w:space="0" w:color="auto"/>
            </w:tcBorders>
            <w:shd w:val="clear" w:color="auto" w:fill="auto"/>
            <w:noWrap/>
            <w:vAlign w:val="bottom"/>
            <w:hideMark/>
          </w:tcPr>
          <w:p w14:paraId="23EE2FB6"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9.333</w:t>
            </w:r>
          </w:p>
        </w:tc>
        <w:tc>
          <w:tcPr>
            <w:tcW w:w="393" w:type="pct"/>
            <w:tcBorders>
              <w:top w:val="nil"/>
              <w:left w:val="nil"/>
              <w:bottom w:val="single" w:sz="4" w:space="0" w:color="auto"/>
              <w:right w:val="single" w:sz="4" w:space="0" w:color="auto"/>
            </w:tcBorders>
            <w:shd w:val="clear" w:color="auto" w:fill="auto"/>
            <w:noWrap/>
            <w:vAlign w:val="bottom"/>
            <w:hideMark/>
          </w:tcPr>
          <w:p w14:paraId="03A92420"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VII</w:t>
            </w:r>
          </w:p>
        </w:tc>
        <w:tc>
          <w:tcPr>
            <w:tcW w:w="680" w:type="pct"/>
            <w:tcBorders>
              <w:top w:val="nil"/>
              <w:left w:val="nil"/>
              <w:bottom w:val="single" w:sz="4" w:space="0" w:color="auto"/>
              <w:right w:val="single" w:sz="4" w:space="0" w:color="auto"/>
            </w:tcBorders>
            <w:shd w:val="clear" w:color="auto" w:fill="auto"/>
            <w:noWrap/>
            <w:vAlign w:val="bottom"/>
            <w:hideMark/>
          </w:tcPr>
          <w:p w14:paraId="0ADB8C49"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4.721.906</w:t>
            </w:r>
          </w:p>
        </w:tc>
        <w:tc>
          <w:tcPr>
            <w:tcW w:w="461" w:type="pct"/>
            <w:tcBorders>
              <w:top w:val="nil"/>
              <w:left w:val="nil"/>
              <w:bottom w:val="single" w:sz="4" w:space="0" w:color="auto"/>
              <w:right w:val="single" w:sz="4" w:space="0" w:color="auto"/>
            </w:tcBorders>
            <w:shd w:val="clear" w:color="auto" w:fill="auto"/>
            <w:noWrap/>
            <w:vAlign w:val="bottom"/>
            <w:hideMark/>
          </w:tcPr>
          <w:p w14:paraId="23A189E3" w14:textId="20DD4E39" w:rsidR="00342966" w:rsidRPr="00342966" w:rsidRDefault="00342966" w:rsidP="000C6C70">
            <w:pPr>
              <w:jc w:val="center"/>
              <w:rPr>
                <w:rFonts w:asciiTheme="majorHAnsi" w:hAnsiTheme="majorHAnsi" w:cstheme="majorHAnsi"/>
                <w:sz w:val="20"/>
                <w:szCs w:val="22"/>
              </w:rPr>
            </w:pPr>
            <w:r w:rsidRPr="00342966">
              <w:rPr>
                <w:rFonts w:asciiTheme="majorHAnsi" w:hAnsiTheme="majorHAnsi" w:cstheme="majorHAnsi"/>
                <w:sz w:val="20"/>
                <w:szCs w:val="22"/>
              </w:rPr>
              <w:t>4,7</w:t>
            </w:r>
          </w:p>
        </w:tc>
        <w:tc>
          <w:tcPr>
            <w:tcW w:w="712" w:type="pct"/>
            <w:tcBorders>
              <w:top w:val="nil"/>
              <w:left w:val="nil"/>
              <w:bottom w:val="single" w:sz="4" w:space="0" w:color="auto"/>
              <w:right w:val="single" w:sz="4" w:space="0" w:color="auto"/>
            </w:tcBorders>
            <w:shd w:val="clear" w:color="auto" w:fill="auto"/>
            <w:noWrap/>
            <w:vAlign w:val="bottom"/>
            <w:hideMark/>
          </w:tcPr>
          <w:p w14:paraId="07339A3E"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10.414.711</w:t>
            </w:r>
          </w:p>
        </w:tc>
        <w:tc>
          <w:tcPr>
            <w:tcW w:w="574" w:type="pct"/>
            <w:tcBorders>
              <w:top w:val="nil"/>
              <w:left w:val="nil"/>
              <w:bottom w:val="single" w:sz="4" w:space="0" w:color="auto"/>
              <w:right w:val="single" w:sz="4" w:space="0" w:color="auto"/>
            </w:tcBorders>
            <w:shd w:val="clear" w:color="auto" w:fill="auto"/>
            <w:noWrap/>
            <w:vAlign w:val="bottom"/>
            <w:hideMark/>
          </w:tcPr>
          <w:p w14:paraId="61B0E8A8" w14:textId="77777777" w:rsidR="00342966" w:rsidRPr="00342966" w:rsidRDefault="00342966" w:rsidP="000C6C70">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5ADA4E58"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10.414.711</w:t>
            </w:r>
          </w:p>
        </w:tc>
      </w:tr>
      <w:tr w:rsidR="00342966" w:rsidRPr="00342966" w14:paraId="56F3DD5C"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06EB37BC"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11</w:t>
            </w:r>
          </w:p>
        </w:tc>
        <w:tc>
          <w:tcPr>
            <w:tcW w:w="451" w:type="pct"/>
            <w:tcBorders>
              <w:top w:val="nil"/>
              <w:left w:val="nil"/>
              <w:bottom w:val="single" w:sz="4" w:space="0" w:color="auto"/>
              <w:right w:val="single" w:sz="4" w:space="0" w:color="auto"/>
            </w:tcBorders>
            <w:shd w:val="clear" w:color="auto" w:fill="auto"/>
            <w:noWrap/>
            <w:vAlign w:val="bottom"/>
            <w:hideMark/>
          </w:tcPr>
          <w:p w14:paraId="08C5CC8A"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VIII.A</w:t>
            </w:r>
          </w:p>
        </w:tc>
        <w:tc>
          <w:tcPr>
            <w:tcW w:w="691" w:type="pct"/>
            <w:tcBorders>
              <w:top w:val="nil"/>
              <w:left w:val="nil"/>
              <w:bottom w:val="single" w:sz="4" w:space="0" w:color="auto"/>
              <w:right w:val="single" w:sz="4" w:space="0" w:color="auto"/>
            </w:tcBorders>
            <w:shd w:val="clear" w:color="auto" w:fill="auto"/>
            <w:noWrap/>
            <w:vAlign w:val="bottom"/>
            <w:hideMark/>
          </w:tcPr>
          <w:p w14:paraId="2744882D"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10.333</w:t>
            </w:r>
          </w:p>
        </w:tc>
        <w:tc>
          <w:tcPr>
            <w:tcW w:w="393" w:type="pct"/>
            <w:tcBorders>
              <w:top w:val="nil"/>
              <w:left w:val="nil"/>
              <w:bottom w:val="single" w:sz="4" w:space="0" w:color="auto"/>
              <w:right w:val="single" w:sz="4" w:space="0" w:color="auto"/>
            </w:tcBorders>
            <w:shd w:val="clear" w:color="auto" w:fill="auto"/>
            <w:noWrap/>
            <w:vAlign w:val="bottom"/>
            <w:hideMark/>
          </w:tcPr>
          <w:p w14:paraId="0B28E91D"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VIII</w:t>
            </w:r>
          </w:p>
        </w:tc>
        <w:tc>
          <w:tcPr>
            <w:tcW w:w="680" w:type="pct"/>
            <w:tcBorders>
              <w:top w:val="nil"/>
              <w:left w:val="nil"/>
              <w:bottom w:val="single" w:sz="4" w:space="0" w:color="auto"/>
              <w:right w:val="single" w:sz="4" w:space="0" w:color="auto"/>
            </w:tcBorders>
            <w:shd w:val="clear" w:color="auto" w:fill="auto"/>
            <w:noWrap/>
            <w:vAlign w:val="bottom"/>
            <w:hideMark/>
          </w:tcPr>
          <w:p w14:paraId="3B83AAF1"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1.276.660</w:t>
            </w:r>
          </w:p>
        </w:tc>
        <w:tc>
          <w:tcPr>
            <w:tcW w:w="461" w:type="pct"/>
            <w:tcBorders>
              <w:top w:val="nil"/>
              <w:left w:val="nil"/>
              <w:bottom w:val="single" w:sz="4" w:space="0" w:color="auto"/>
              <w:right w:val="single" w:sz="4" w:space="0" w:color="auto"/>
            </w:tcBorders>
            <w:shd w:val="clear" w:color="auto" w:fill="auto"/>
            <w:noWrap/>
            <w:vAlign w:val="bottom"/>
            <w:hideMark/>
          </w:tcPr>
          <w:p w14:paraId="4541BC3D" w14:textId="7BD33B2F" w:rsidR="00342966" w:rsidRPr="00342966" w:rsidRDefault="00342966" w:rsidP="000C6C70">
            <w:pPr>
              <w:jc w:val="center"/>
              <w:rPr>
                <w:rFonts w:asciiTheme="majorHAnsi" w:hAnsiTheme="majorHAnsi" w:cstheme="majorHAnsi"/>
                <w:sz w:val="20"/>
                <w:szCs w:val="22"/>
              </w:rPr>
            </w:pPr>
            <w:r w:rsidRPr="00342966">
              <w:rPr>
                <w:rFonts w:asciiTheme="majorHAnsi" w:hAnsiTheme="majorHAnsi" w:cstheme="majorHAnsi"/>
                <w:sz w:val="20"/>
                <w:szCs w:val="22"/>
              </w:rPr>
              <w:t>6,0</w:t>
            </w:r>
          </w:p>
        </w:tc>
        <w:tc>
          <w:tcPr>
            <w:tcW w:w="712" w:type="pct"/>
            <w:tcBorders>
              <w:top w:val="nil"/>
              <w:left w:val="nil"/>
              <w:bottom w:val="single" w:sz="4" w:space="0" w:color="auto"/>
              <w:right w:val="single" w:sz="4" w:space="0" w:color="auto"/>
            </w:tcBorders>
            <w:shd w:val="clear" w:color="auto" w:fill="auto"/>
            <w:noWrap/>
            <w:vAlign w:val="bottom"/>
            <w:hideMark/>
          </w:tcPr>
          <w:p w14:paraId="05DF3E17"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3.873.489</w:t>
            </w:r>
          </w:p>
        </w:tc>
        <w:tc>
          <w:tcPr>
            <w:tcW w:w="574" w:type="pct"/>
            <w:tcBorders>
              <w:top w:val="nil"/>
              <w:left w:val="nil"/>
              <w:bottom w:val="single" w:sz="4" w:space="0" w:color="auto"/>
              <w:right w:val="single" w:sz="4" w:space="0" w:color="auto"/>
            </w:tcBorders>
            <w:shd w:val="clear" w:color="auto" w:fill="auto"/>
            <w:noWrap/>
            <w:vAlign w:val="bottom"/>
            <w:hideMark/>
          </w:tcPr>
          <w:p w14:paraId="605DA83C" w14:textId="77777777" w:rsidR="00342966" w:rsidRPr="00342966" w:rsidRDefault="00342966" w:rsidP="000C6C70">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040BE243"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3.873.489</w:t>
            </w:r>
          </w:p>
        </w:tc>
      </w:tr>
      <w:tr w:rsidR="00342966" w:rsidRPr="00342966" w14:paraId="5C71ED03"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647FF507"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12</w:t>
            </w:r>
          </w:p>
        </w:tc>
        <w:tc>
          <w:tcPr>
            <w:tcW w:w="451" w:type="pct"/>
            <w:tcBorders>
              <w:top w:val="nil"/>
              <w:left w:val="nil"/>
              <w:bottom w:val="single" w:sz="4" w:space="0" w:color="auto"/>
              <w:right w:val="single" w:sz="4" w:space="0" w:color="auto"/>
            </w:tcBorders>
            <w:shd w:val="clear" w:color="auto" w:fill="auto"/>
            <w:noWrap/>
            <w:vAlign w:val="bottom"/>
            <w:hideMark/>
          </w:tcPr>
          <w:p w14:paraId="1BE7E8E2"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VIII.B</w:t>
            </w:r>
          </w:p>
        </w:tc>
        <w:tc>
          <w:tcPr>
            <w:tcW w:w="691" w:type="pct"/>
            <w:tcBorders>
              <w:top w:val="nil"/>
              <w:left w:val="nil"/>
              <w:bottom w:val="single" w:sz="4" w:space="0" w:color="auto"/>
              <w:right w:val="single" w:sz="4" w:space="0" w:color="auto"/>
            </w:tcBorders>
            <w:shd w:val="clear" w:color="auto" w:fill="auto"/>
            <w:noWrap/>
            <w:vAlign w:val="bottom"/>
            <w:hideMark/>
          </w:tcPr>
          <w:p w14:paraId="2ADDE9B0"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11.333</w:t>
            </w:r>
          </w:p>
        </w:tc>
        <w:tc>
          <w:tcPr>
            <w:tcW w:w="393" w:type="pct"/>
            <w:tcBorders>
              <w:top w:val="nil"/>
              <w:left w:val="nil"/>
              <w:bottom w:val="single" w:sz="4" w:space="0" w:color="auto"/>
              <w:right w:val="single" w:sz="4" w:space="0" w:color="auto"/>
            </w:tcBorders>
            <w:shd w:val="clear" w:color="auto" w:fill="auto"/>
            <w:noWrap/>
            <w:vAlign w:val="bottom"/>
            <w:hideMark/>
          </w:tcPr>
          <w:p w14:paraId="1E5AD8A3"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VIII</w:t>
            </w:r>
          </w:p>
        </w:tc>
        <w:tc>
          <w:tcPr>
            <w:tcW w:w="680" w:type="pct"/>
            <w:tcBorders>
              <w:top w:val="nil"/>
              <w:left w:val="nil"/>
              <w:bottom w:val="single" w:sz="4" w:space="0" w:color="auto"/>
              <w:right w:val="single" w:sz="4" w:space="0" w:color="auto"/>
            </w:tcBorders>
            <w:shd w:val="clear" w:color="auto" w:fill="auto"/>
            <w:noWrap/>
            <w:vAlign w:val="bottom"/>
            <w:hideMark/>
          </w:tcPr>
          <w:p w14:paraId="1E359492"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4.971.616</w:t>
            </w:r>
          </w:p>
        </w:tc>
        <w:tc>
          <w:tcPr>
            <w:tcW w:w="461" w:type="pct"/>
            <w:tcBorders>
              <w:top w:val="nil"/>
              <w:left w:val="nil"/>
              <w:bottom w:val="single" w:sz="4" w:space="0" w:color="auto"/>
              <w:right w:val="single" w:sz="4" w:space="0" w:color="auto"/>
            </w:tcBorders>
            <w:shd w:val="clear" w:color="auto" w:fill="auto"/>
            <w:noWrap/>
            <w:vAlign w:val="bottom"/>
            <w:hideMark/>
          </w:tcPr>
          <w:p w14:paraId="08917717" w14:textId="17C9513D" w:rsidR="00342966" w:rsidRPr="00342966" w:rsidRDefault="00342966" w:rsidP="000C6C70">
            <w:pPr>
              <w:jc w:val="center"/>
              <w:rPr>
                <w:rFonts w:asciiTheme="majorHAnsi" w:hAnsiTheme="majorHAnsi" w:cstheme="majorHAnsi"/>
                <w:sz w:val="20"/>
                <w:szCs w:val="22"/>
              </w:rPr>
            </w:pPr>
            <w:r w:rsidRPr="00342966">
              <w:rPr>
                <w:rFonts w:asciiTheme="majorHAnsi" w:hAnsiTheme="majorHAnsi" w:cstheme="majorHAnsi"/>
                <w:sz w:val="20"/>
                <w:szCs w:val="22"/>
              </w:rPr>
              <w:t>5,9</w:t>
            </w:r>
          </w:p>
        </w:tc>
        <w:tc>
          <w:tcPr>
            <w:tcW w:w="712" w:type="pct"/>
            <w:tcBorders>
              <w:top w:val="nil"/>
              <w:left w:val="nil"/>
              <w:bottom w:val="single" w:sz="4" w:space="0" w:color="auto"/>
              <w:right w:val="single" w:sz="4" w:space="0" w:color="auto"/>
            </w:tcBorders>
            <w:shd w:val="clear" w:color="auto" w:fill="auto"/>
            <w:noWrap/>
            <w:vAlign w:val="bottom"/>
            <w:hideMark/>
          </w:tcPr>
          <w:p w14:paraId="4F925CDC"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14.652.188</w:t>
            </w:r>
          </w:p>
        </w:tc>
        <w:tc>
          <w:tcPr>
            <w:tcW w:w="574" w:type="pct"/>
            <w:tcBorders>
              <w:top w:val="nil"/>
              <w:left w:val="nil"/>
              <w:bottom w:val="single" w:sz="4" w:space="0" w:color="auto"/>
              <w:right w:val="single" w:sz="4" w:space="0" w:color="auto"/>
            </w:tcBorders>
            <w:shd w:val="clear" w:color="auto" w:fill="auto"/>
            <w:noWrap/>
            <w:vAlign w:val="bottom"/>
            <w:hideMark/>
          </w:tcPr>
          <w:p w14:paraId="3D0143E8" w14:textId="77777777" w:rsidR="00342966" w:rsidRPr="00342966" w:rsidRDefault="00342966" w:rsidP="000C6C70">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7496E8E7"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14.652.188</w:t>
            </w:r>
          </w:p>
        </w:tc>
      </w:tr>
      <w:tr w:rsidR="00342966" w:rsidRPr="00342966" w14:paraId="57295DD7"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199E791D"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13</w:t>
            </w:r>
          </w:p>
        </w:tc>
        <w:tc>
          <w:tcPr>
            <w:tcW w:w="451" w:type="pct"/>
            <w:tcBorders>
              <w:top w:val="nil"/>
              <w:left w:val="nil"/>
              <w:bottom w:val="single" w:sz="4" w:space="0" w:color="auto"/>
              <w:right w:val="single" w:sz="4" w:space="0" w:color="auto"/>
            </w:tcBorders>
            <w:shd w:val="clear" w:color="auto" w:fill="auto"/>
            <w:noWrap/>
            <w:vAlign w:val="bottom"/>
            <w:hideMark/>
          </w:tcPr>
          <w:p w14:paraId="6F990C06"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VIII.C</w:t>
            </w:r>
          </w:p>
        </w:tc>
        <w:tc>
          <w:tcPr>
            <w:tcW w:w="691" w:type="pct"/>
            <w:tcBorders>
              <w:top w:val="nil"/>
              <w:left w:val="nil"/>
              <w:bottom w:val="single" w:sz="4" w:space="0" w:color="auto"/>
              <w:right w:val="single" w:sz="4" w:space="0" w:color="auto"/>
            </w:tcBorders>
            <w:shd w:val="clear" w:color="auto" w:fill="auto"/>
            <w:noWrap/>
            <w:vAlign w:val="bottom"/>
            <w:hideMark/>
          </w:tcPr>
          <w:p w14:paraId="5D6F2EC0"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12.333</w:t>
            </w:r>
          </w:p>
        </w:tc>
        <w:tc>
          <w:tcPr>
            <w:tcW w:w="393" w:type="pct"/>
            <w:tcBorders>
              <w:top w:val="nil"/>
              <w:left w:val="nil"/>
              <w:bottom w:val="single" w:sz="4" w:space="0" w:color="auto"/>
              <w:right w:val="single" w:sz="4" w:space="0" w:color="auto"/>
            </w:tcBorders>
            <w:shd w:val="clear" w:color="auto" w:fill="auto"/>
            <w:noWrap/>
            <w:vAlign w:val="bottom"/>
            <w:hideMark/>
          </w:tcPr>
          <w:p w14:paraId="0D615D3C"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VIII</w:t>
            </w:r>
          </w:p>
        </w:tc>
        <w:tc>
          <w:tcPr>
            <w:tcW w:w="680" w:type="pct"/>
            <w:tcBorders>
              <w:top w:val="nil"/>
              <w:left w:val="nil"/>
              <w:bottom w:val="single" w:sz="4" w:space="0" w:color="auto"/>
              <w:right w:val="single" w:sz="4" w:space="0" w:color="auto"/>
            </w:tcBorders>
            <w:shd w:val="clear" w:color="auto" w:fill="auto"/>
            <w:noWrap/>
            <w:vAlign w:val="bottom"/>
            <w:hideMark/>
          </w:tcPr>
          <w:p w14:paraId="6B428655"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15.018.934</w:t>
            </w:r>
          </w:p>
        </w:tc>
        <w:tc>
          <w:tcPr>
            <w:tcW w:w="461" w:type="pct"/>
            <w:tcBorders>
              <w:top w:val="nil"/>
              <w:left w:val="nil"/>
              <w:bottom w:val="single" w:sz="4" w:space="0" w:color="auto"/>
              <w:right w:val="single" w:sz="4" w:space="0" w:color="auto"/>
            </w:tcBorders>
            <w:shd w:val="clear" w:color="auto" w:fill="auto"/>
            <w:noWrap/>
            <w:vAlign w:val="bottom"/>
            <w:hideMark/>
          </w:tcPr>
          <w:p w14:paraId="72286C47" w14:textId="70CFC55C" w:rsidR="00342966" w:rsidRPr="00342966" w:rsidRDefault="00342966" w:rsidP="000C6C70">
            <w:pPr>
              <w:jc w:val="center"/>
              <w:rPr>
                <w:rFonts w:asciiTheme="majorHAnsi" w:hAnsiTheme="majorHAnsi" w:cstheme="majorHAnsi"/>
                <w:sz w:val="20"/>
                <w:szCs w:val="22"/>
              </w:rPr>
            </w:pPr>
            <w:r w:rsidRPr="00342966">
              <w:rPr>
                <w:rFonts w:asciiTheme="majorHAnsi" w:hAnsiTheme="majorHAnsi" w:cstheme="majorHAnsi"/>
                <w:sz w:val="20"/>
                <w:szCs w:val="22"/>
              </w:rPr>
              <w:t>6,3</w:t>
            </w:r>
          </w:p>
        </w:tc>
        <w:tc>
          <w:tcPr>
            <w:tcW w:w="712" w:type="pct"/>
            <w:tcBorders>
              <w:top w:val="nil"/>
              <w:left w:val="nil"/>
              <w:bottom w:val="single" w:sz="4" w:space="0" w:color="auto"/>
              <w:right w:val="single" w:sz="4" w:space="0" w:color="auto"/>
            </w:tcBorders>
            <w:shd w:val="clear" w:color="auto" w:fill="auto"/>
            <w:noWrap/>
            <w:vAlign w:val="bottom"/>
            <w:hideMark/>
          </w:tcPr>
          <w:p w14:paraId="13CED44F" w14:textId="2CB0212E" w:rsidR="00342966" w:rsidRPr="00342966" w:rsidRDefault="00342966" w:rsidP="000C6C70">
            <w:pPr>
              <w:jc w:val="right"/>
              <w:rPr>
                <w:rFonts w:ascii="Times New Roman" w:hAnsi="Times New Roman"/>
                <w:sz w:val="20"/>
                <w:szCs w:val="22"/>
              </w:rPr>
            </w:pPr>
            <w:r w:rsidRPr="00342966">
              <w:rPr>
                <w:sz w:val="20"/>
                <w:szCs w:val="22"/>
              </w:rPr>
              <w:t>48.535.908</w:t>
            </w:r>
          </w:p>
        </w:tc>
        <w:tc>
          <w:tcPr>
            <w:tcW w:w="574" w:type="pct"/>
            <w:tcBorders>
              <w:top w:val="nil"/>
              <w:left w:val="nil"/>
              <w:bottom w:val="single" w:sz="4" w:space="0" w:color="auto"/>
              <w:right w:val="single" w:sz="4" w:space="0" w:color="auto"/>
            </w:tcBorders>
            <w:shd w:val="clear" w:color="auto" w:fill="auto"/>
            <w:noWrap/>
            <w:vAlign w:val="bottom"/>
            <w:hideMark/>
          </w:tcPr>
          <w:p w14:paraId="00B39F90" w14:textId="77777777" w:rsidR="00342966" w:rsidRPr="00342966" w:rsidRDefault="00342966" w:rsidP="000C6C70">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05FD0805" w14:textId="10563053" w:rsidR="00342966" w:rsidRPr="00342966" w:rsidRDefault="00342966" w:rsidP="000C6C70">
            <w:pPr>
              <w:jc w:val="right"/>
              <w:rPr>
                <w:rFonts w:ascii="Times New Roman" w:hAnsi="Times New Roman"/>
                <w:sz w:val="20"/>
                <w:szCs w:val="22"/>
              </w:rPr>
            </w:pPr>
            <w:r w:rsidRPr="00342966">
              <w:rPr>
                <w:sz w:val="20"/>
                <w:szCs w:val="22"/>
              </w:rPr>
              <w:t>48.535.908</w:t>
            </w:r>
          </w:p>
        </w:tc>
      </w:tr>
      <w:tr w:rsidR="00342966" w:rsidRPr="00342966" w14:paraId="45927618" w14:textId="77777777" w:rsidTr="00342966">
        <w:trPr>
          <w:trHeight w:val="276"/>
          <w:jc w:val="center"/>
        </w:trPr>
        <w:tc>
          <w:tcPr>
            <w:tcW w:w="334" w:type="pct"/>
            <w:tcBorders>
              <w:top w:val="nil"/>
              <w:left w:val="single" w:sz="4" w:space="0" w:color="auto"/>
              <w:bottom w:val="single" w:sz="4" w:space="0" w:color="auto"/>
              <w:right w:val="single" w:sz="4" w:space="0" w:color="auto"/>
            </w:tcBorders>
            <w:shd w:val="clear" w:color="auto" w:fill="auto"/>
            <w:noWrap/>
            <w:vAlign w:val="bottom"/>
            <w:hideMark/>
          </w:tcPr>
          <w:p w14:paraId="6901E504"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14</w:t>
            </w:r>
          </w:p>
        </w:tc>
        <w:tc>
          <w:tcPr>
            <w:tcW w:w="451" w:type="pct"/>
            <w:tcBorders>
              <w:top w:val="nil"/>
              <w:left w:val="nil"/>
              <w:bottom w:val="single" w:sz="4" w:space="0" w:color="auto"/>
              <w:right w:val="single" w:sz="4" w:space="0" w:color="auto"/>
            </w:tcBorders>
            <w:shd w:val="clear" w:color="auto" w:fill="auto"/>
            <w:noWrap/>
            <w:vAlign w:val="bottom"/>
            <w:hideMark/>
          </w:tcPr>
          <w:p w14:paraId="08BBB83A"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IX</w:t>
            </w:r>
          </w:p>
        </w:tc>
        <w:tc>
          <w:tcPr>
            <w:tcW w:w="691" w:type="pct"/>
            <w:tcBorders>
              <w:top w:val="nil"/>
              <w:left w:val="nil"/>
              <w:bottom w:val="single" w:sz="4" w:space="0" w:color="auto"/>
              <w:right w:val="single" w:sz="4" w:space="0" w:color="auto"/>
            </w:tcBorders>
            <w:shd w:val="clear" w:color="auto" w:fill="auto"/>
            <w:noWrap/>
            <w:vAlign w:val="bottom"/>
            <w:hideMark/>
          </w:tcPr>
          <w:p w14:paraId="24974085" w14:textId="77777777" w:rsidR="00342966" w:rsidRPr="00342966" w:rsidRDefault="00342966" w:rsidP="000C6C70">
            <w:pPr>
              <w:jc w:val="center"/>
              <w:rPr>
                <w:rFonts w:ascii="Times New Roman" w:hAnsi="Times New Roman"/>
                <w:b/>
                <w:bCs/>
                <w:sz w:val="20"/>
                <w:szCs w:val="22"/>
              </w:rPr>
            </w:pPr>
            <w:r w:rsidRPr="00342966">
              <w:rPr>
                <w:rFonts w:ascii="Times New Roman" w:hAnsi="Times New Roman"/>
                <w:b/>
                <w:bCs/>
                <w:sz w:val="20"/>
                <w:szCs w:val="22"/>
              </w:rPr>
              <w:t>13.333</w:t>
            </w:r>
          </w:p>
        </w:tc>
        <w:tc>
          <w:tcPr>
            <w:tcW w:w="393" w:type="pct"/>
            <w:tcBorders>
              <w:top w:val="nil"/>
              <w:left w:val="nil"/>
              <w:bottom w:val="single" w:sz="4" w:space="0" w:color="auto"/>
              <w:right w:val="single" w:sz="4" w:space="0" w:color="auto"/>
            </w:tcBorders>
            <w:shd w:val="clear" w:color="auto" w:fill="auto"/>
            <w:noWrap/>
            <w:vAlign w:val="bottom"/>
            <w:hideMark/>
          </w:tcPr>
          <w:p w14:paraId="5992F1AD" w14:textId="77777777" w:rsidR="00342966" w:rsidRPr="00342966" w:rsidRDefault="00342966" w:rsidP="000C6C70">
            <w:pPr>
              <w:jc w:val="center"/>
              <w:rPr>
                <w:rFonts w:ascii="Times New Roman" w:hAnsi="Times New Roman"/>
                <w:sz w:val="20"/>
                <w:szCs w:val="22"/>
              </w:rPr>
            </w:pPr>
            <w:r w:rsidRPr="00342966">
              <w:rPr>
                <w:rFonts w:ascii="Times New Roman" w:hAnsi="Times New Roman"/>
                <w:sz w:val="20"/>
                <w:szCs w:val="22"/>
              </w:rPr>
              <w:t>IX</w:t>
            </w:r>
          </w:p>
        </w:tc>
        <w:tc>
          <w:tcPr>
            <w:tcW w:w="680" w:type="pct"/>
            <w:tcBorders>
              <w:top w:val="nil"/>
              <w:left w:val="nil"/>
              <w:bottom w:val="single" w:sz="4" w:space="0" w:color="auto"/>
              <w:right w:val="single" w:sz="4" w:space="0" w:color="auto"/>
            </w:tcBorders>
            <w:shd w:val="clear" w:color="auto" w:fill="auto"/>
            <w:noWrap/>
            <w:vAlign w:val="bottom"/>
            <w:hideMark/>
          </w:tcPr>
          <w:p w14:paraId="754E5EFF"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3.333.667</w:t>
            </w:r>
          </w:p>
        </w:tc>
        <w:tc>
          <w:tcPr>
            <w:tcW w:w="461" w:type="pct"/>
            <w:tcBorders>
              <w:top w:val="nil"/>
              <w:left w:val="nil"/>
              <w:bottom w:val="single" w:sz="4" w:space="0" w:color="auto"/>
              <w:right w:val="single" w:sz="4" w:space="0" w:color="auto"/>
            </w:tcBorders>
            <w:shd w:val="clear" w:color="auto" w:fill="auto"/>
            <w:noWrap/>
            <w:vAlign w:val="bottom"/>
            <w:hideMark/>
          </w:tcPr>
          <w:p w14:paraId="5A9F6514" w14:textId="614B323B" w:rsidR="00342966" w:rsidRPr="00342966" w:rsidRDefault="00342966" w:rsidP="000C6C70">
            <w:pPr>
              <w:jc w:val="center"/>
              <w:rPr>
                <w:rFonts w:asciiTheme="majorHAnsi" w:hAnsiTheme="majorHAnsi" w:cstheme="majorHAnsi"/>
                <w:sz w:val="20"/>
                <w:szCs w:val="22"/>
              </w:rPr>
            </w:pPr>
            <w:r w:rsidRPr="00342966">
              <w:rPr>
                <w:rFonts w:asciiTheme="majorHAnsi" w:hAnsiTheme="majorHAnsi" w:cstheme="majorHAnsi"/>
                <w:sz w:val="20"/>
                <w:szCs w:val="22"/>
              </w:rPr>
              <w:t>4,5</w:t>
            </w:r>
          </w:p>
        </w:tc>
        <w:tc>
          <w:tcPr>
            <w:tcW w:w="712" w:type="pct"/>
            <w:tcBorders>
              <w:top w:val="nil"/>
              <w:left w:val="nil"/>
              <w:bottom w:val="single" w:sz="4" w:space="0" w:color="auto"/>
              <w:right w:val="single" w:sz="4" w:space="0" w:color="auto"/>
            </w:tcBorders>
            <w:shd w:val="clear" w:color="auto" w:fill="auto"/>
            <w:noWrap/>
            <w:vAlign w:val="bottom"/>
            <w:hideMark/>
          </w:tcPr>
          <w:p w14:paraId="2FF5A7A1"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7.485.149</w:t>
            </w:r>
          </w:p>
        </w:tc>
        <w:tc>
          <w:tcPr>
            <w:tcW w:w="574" w:type="pct"/>
            <w:tcBorders>
              <w:top w:val="nil"/>
              <w:left w:val="nil"/>
              <w:bottom w:val="single" w:sz="4" w:space="0" w:color="auto"/>
              <w:right w:val="single" w:sz="4" w:space="0" w:color="auto"/>
            </w:tcBorders>
            <w:shd w:val="clear" w:color="auto" w:fill="auto"/>
            <w:noWrap/>
            <w:vAlign w:val="bottom"/>
            <w:hideMark/>
          </w:tcPr>
          <w:p w14:paraId="7E2C8C86" w14:textId="77777777" w:rsidR="00342966" w:rsidRPr="00342966" w:rsidRDefault="00342966" w:rsidP="000C6C70">
            <w:pPr>
              <w:rPr>
                <w:rFonts w:ascii="Times New Roman" w:hAnsi="Times New Roman"/>
                <w:sz w:val="20"/>
                <w:szCs w:val="22"/>
              </w:rPr>
            </w:pPr>
            <w:r w:rsidRPr="00342966">
              <w:rPr>
                <w:rFonts w:ascii="Times New Roman" w:hAnsi="Times New Roman"/>
                <w:sz w:val="20"/>
                <w:szCs w:val="22"/>
              </w:rPr>
              <w:t> </w:t>
            </w:r>
          </w:p>
        </w:tc>
        <w:tc>
          <w:tcPr>
            <w:tcW w:w="703" w:type="pct"/>
            <w:tcBorders>
              <w:top w:val="nil"/>
              <w:left w:val="nil"/>
              <w:bottom w:val="single" w:sz="4" w:space="0" w:color="auto"/>
              <w:right w:val="single" w:sz="4" w:space="0" w:color="auto"/>
            </w:tcBorders>
            <w:shd w:val="clear" w:color="auto" w:fill="auto"/>
            <w:noWrap/>
            <w:vAlign w:val="bottom"/>
            <w:hideMark/>
          </w:tcPr>
          <w:p w14:paraId="0E17E3FF" w14:textId="77777777" w:rsidR="00342966" w:rsidRPr="00342966" w:rsidRDefault="00342966" w:rsidP="000C6C70">
            <w:pPr>
              <w:jc w:val="right"/>
              <w:rPr>
                <w:rFonts w:ascii="Times New Roman" w:hAnsi="Times New Roman"/>
                <w:sz w:val="20"/>
                <w:szCs w:val="22"/>
              </w:rPr>
            </w:pPr>
            <w:r w:rsidRPr="00342966">
              <w:rPr>
                <w:rFonts w:ascii="Times New Roman" w:hAnsi="Times New Roman"/>
                <w:sz w:val="20"/>
                <w:szCs w:val="22"/>
              </w:rPr>
              <w:t>7.485.149</w:t>
            </w:r>
          </w:p>
        </w:tc>
      </w:tr>
      <w:tr w:rsidR="00342966" w:rsidRPr="00342966" w14:paraId="46403D5B" w14:textId="77777777" w:rsidTr="00342966">
        <w:trPr>
          <w:trHeight w:val="276"/>
          <w:jc w:val="center"/>
        </w:trPr>
        <w:tc>
          <w:tcPr>
            <w:tcW w:w="786"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EC94300" w14:textId="77777777" w:rsidR="00342966" w:rsidRPr="00342966" w:rsidRDefault="00342966" w:rsidP="00BF5967">
            <w:pPr>
              <w:jc w:val="center"/>
              <w:rPr>
                <w:rFonts w:ascii="Times New Roman" w:hAnsi="Times New Roman"/>
                <w:b/>
                <w:bCs/>
                <w:sz w:val="20"/>
                <w:szCs w:val="22"/>
              </w:rPr>
            </w:pPr>
            <w:r w:rsidRPr="00342966">
              <w:rPr>
                <w:rFonts w:ascii="Times New Roman" w:hAnsi="Times New Roman"/>
                <w:b/>
                <w:bCs/>
                <w:sz w:val="20"/>
                <w:szCs w:val="22"/>
              </w:rPr>
              <w:t>Tổng</w:t>
            </w:r>
          </w:p>
        </w:tc>
        <w:tc>
          <w:tcPr>
            <w:tcW w:w="691" w:type="pct"/>
            <w:tcBorders>
              <w:top w:val="nil"/>
              <w:left w:val="nil"/>
              <w:bottom w:val="single" w:sz="4" w:space="0" w:color="auto"/>
              <w:right w:val="single" w:sz="4" w:space="0" w:color="auto"/>
            </w:tcBorders>
            <w:shd w:val="clear" w:color="auto" w:fill="auto"/>
            <w:noWrap/>
            <w:vAlign w:val="bottom"/>
            <w:hideMark/>
          </w:tcPr>
          <w:p w14:paraId="2A1C0708" w14:textId="77777777" w:rsidR="00342966" w:rsidRPr="00342966" w:rsidRDefault="00342966" w:rsidP="00BF5967">
            <w:pPr>
              <w:jc w:val="center"/>
              <w:rPr>
                <w:rFonts w:ascii="Times New Roman" w:hAnsi="Times New Roman"/>
                <w:b/>
                <w:bCs/>
                <w:sz w:val="20"/>
                <w:szCs w:val="22"/>
              </w:rPr>
            </w:pPr>
            <w:r w:rsidRPr="00342966">
              <w:rPr>
                <w:rFonts w:ascii="Times New Roman" w:hAnsi="Times New Roman"/>
                <w:b/>
                <w:bCs/>
                <w:sz w:val="20"/>
                <w:szCs w:val="22"/>
              </w:rPr>
              <w:t> </w:t>
            </w:r>
          </w:p>
        </w:tc>
        <w:tc>
          <w:tcPr>
            <w:tcW w:w="393" w:type="pct"/>
            <w:tcBorders>
              <w:top w:val="nil"/>
              <w:left w:val="nil"/>
              <w:bottom w:val="single" w:sz="4" w:space="0" w:color="auto"/>
              <w:right w:val="single" w:sz="4" w:space="0" w:color="auto"/>
            </w:tcBorders>
            <w:shd w:val="clear" w:color="auto" w:fill="auto"/>
            <w:noWrap/>
            <w:vAlign w:val="bottom"/>
            <w:hideMark/>
          </w:tcPr>
          <w:p w14:paraId="104681F2" w14:textId="77777777" w:rsidR="00342966" w:rsidRPr="00342966" w:rsidRDefault="00342966" w:rsidP="00BF5967">
            <w:pPr>
              <w:jc w:val="center"/>
              <w:rPr>
                <w:rFonts w:ascii="Times New Roman" w:hAnsi="Times New Roman"/>
                <w:b/>
                <w:bCs/>
                <w:sz w:val="20"/>
                <w:szCs w:val="22"/>
              </w:rPr>
            </w:pPr>
            <w:r w:rsidRPr="00342966">
              <w:rPr>
                <w:rFonts w:ascii="Times New Roman" w:hAnsi="Times New Roman"/>
                <w:b/>
                <w:bCs/>
                <w:sz w:val="20"/>
                <w:szCs w:val="22"/>
              </w:rPr>
              <w:t> </w:t>
            </w:r>
          </w:p>
        </w:tc>
        <w:tc>
          <w:tcPr>
            <w:tcW w:w="680" w:type="pct"/>
            <w:tcBorders>
              <w:top w:val="nil"/>
              <w:left w:val="nil"/>
              <w:bottom w:val="single" w:sz="4" w:space="0" w:color="auto"/>
              <w:right w:val="single" w:sz="4" w:space="0" w:color="auto"/>
            </w:tcBorders>
            <w:shd w:val="clear" w:color="auto" w:fill="auto"/>
            <w:noWrap/>
            <w:vAlign w:val="bottom"/>
            <w:hideMark/>
          </w:tcPr>
          <w:p w14:paraId="7BF3D1B0" w14:textId="6D41A1F0" w:rsidR="00342966" w:rsidRPr="00342966" w:rsidRDefault="00342966" w:rsidP="00BF5967">
            <w:pPr>
              <w:jc w:val="right"/>
              <w:rPr>
                <w:rFonts w:ascii="Times New Roman" w:hAnsi="Times New Roman"/>
                <w:b/>
                <w:bCs/>
                <w:sz w:val="20"/>
                <w:szCs w:val="22"/>
              </w:rPr>
            </w:pPr>
            <w:r w:rsidRPr="00342966">
              <w:rPr>
                <w:rFonts w:ascii="Times New Roman" w:hAnsi="Times New Roman"/>
                <w:b/>
                <w:bCs/>
                <w:sz w:val="20"/>
                <w:szCs w:val="22"/>
              </w:rPr>
              <w:t>37.416.351</w:t>
            </w:r>
          </w:p>
        </w:tc>
        <w:tc>
          <w:tcPr>
            <w:tcW w:w="461" w:type="pct"/>
            <w:tcBorders>
              <w:top w:val="nil"/>
              <w:left w:val="nil"/>
              <w:bottom w:val="single" w:sz="4" w:space="0" w:color="auto"/>
              <w:right w:val="single" w:sz="4" w:space="0" w:color="auto"/>
            </w:tcBorders>
            <w:shd w:val="clear" w:color="auto" w:fill="auto"/>
            <w:noWrap/>
            <w:vAlign w:val="bottom"/>
            <w:hideMark/>
          </w:tcPr>
          <w:p w14:paraId="53C056A8" w14:textId="77777777" w:rsidR="00342966" w:rsidRPr="00342966" w:rsidRDefault="00342966" w:rsidP="00BF5967">
            <w:pPr>
              <w:rPr>
                <w:rFonts w:ascii="Times New Roman" w:hAnsi="Times New Roman"/>
                <w:b/>
                <w:bCs/>
                <w:sz w:val="20"/>
                <w:szCs w:val="22"/>
              </w:rPr>
            </w:pPr>
            <w:r w:rsidRPr="00342966">
              <w:rPr>
                <w:rFonts w:ascii="Times New Roman" w:hAnsi="Times New Roman"/>
                <w:b/>
                <w:bCs/>
                <w:sz w:val="20"/>
                <w:szCs w:val="22"/>
              </w:rPr>
              <w:t> </w:t>
            </w:r>
          </w:p>
        </w:tc>
        <w:tc>
          <w:tcPr>
            <w:tcW w:w="712" w:type="pct"/>
            <w:tcBorders>
              <w:top w:val="nil"/>
              <w:left w:val="nil"/>
              <w:bottom w:val="single" w:sz="4" w:space="0" w:color="auto"/>
              <w:right w:val="single" w:sz="4" w:space="0" w:color="auto"/>
            </w:tcBorders>
            <w:shd w:val="clear" w:color="auto" w:fill="auto"/>
            <w:noWrap/>
            <w:vAlign w:val="bottom"/>
            <w:hideMark/>
          </w:tcPr>
          <w:p w14:paraId="14C93F7A" w14:textId="7EEA9A60" w:rsidR="00342966" w:rsidRPr="00342966" w:rsidRDefault="00342966" w:rsidP="00BF5967">
            <w:pPr>
              <w:jc w:val="right"/>
              <w:rPr>
                <w:rFonts w:asciiTheme="majorHAnsi" w:hAnsiTheme="majorHAnsi" w:cstheme="majorHAnsi"/>
                <w:b/>
                <w:bCs/>
                <w:sz w:val="20"/>
                <w:szCs w:val="22"/>
              </w:rPr>
            </w:pPr>
            <w:r w:rsidRPr="00342966">
              <w:rPr>
                <w:rFonts w:asciiTheme="majorHAnsi" w:hAnsiTheme="majorHAnsi" w:cstheme="majorHAnsi"/>
                <w:b/>
                <w:bCs/>
                <w:sz w:val="20"/>
                <w:szCs w:val="22"/>
              </w:rPr>
              <w:t>100.210.365</w:t>
            </w:r>
          </w:p>
        </w:tc>
        <w:tc>
          <w:tcPr>
            <w:tcW w:w="574" w:type="pct"/>
            <w:tcBorders>
              <w:top w:val="nil"/>
              <w:left w:val="nil"/>
              <w:bottom w:val="single" w:sz="4" w:space="0" w:color="auto"/>
              <w:right w:val="single" w:sz="4" w:space="0" w:color="auto"/>
            </w:tcBorders>
            <w:shd w:val="clear" w:color="auto" w:fill="auto"/>
            <w:noWrap/>
            <w:vAlign w:val="bottom"/>
            <w:hideMark/>
          </w:tcPr>
          <w:p w14:paraId="0794FA00" w14:textId="4597A32E" w:rsidR="00342966" w:rsidRPr="00342966" w:rsidRDefault="00342966" w:rsidP="00BF5967">
            <w:pPr>
              <w:jc w:val="right"/>
              <w:rPr>
                <w:rFonts w:asciiTheme="majorHAnsi" w:hAnsiTheme="majorHAnsi" w:cstheme="majorHAnsi"/>
                <w:b/>
                <w:bCs/>
                <w:sz w:val="20"/>
                <w:szCs w:val="22"/>
              </w:rPr>
            </w:pPr>
            <w:r w:rsidRPr="00342966">
              <w:rPr>
                <w:rFonts w:asciiTheme="majorHAnsi" w:hAnsiTheme="majorHAnsi" w:cstheme="majorHAnsi"/>
                <w:b/>
                <w:bCs/>
                <w:sz w:val="20"/>
                <w:szCs w:val="22"/>
              </w:rPr>
              <w:t>436.700</w:t>
            </w:r>
          </w:p>
        </w:tc>
        <w:tc>
          <w:tcPr>
            <w:tcW w:w="703" w:type="pct"/>
            <w:tcBorders>
              <w:top w:val="nil"/>
              <w:left w:val="nil"/>
              <w:bottom w:val="single" w:sz="4" w:space="0" w:color="auto"/>
              <w:right w:val="single" w:sz="4" w:space="0" w:color="auto"/>
            </w:tcBorders>
            <w:shd w:val="clear" w:color="auto" w:fill="auto"/>
            <w:noWrap/>
            <w:vAlign w:val="bottom"/>
            <w:hideMark/>
          </w:tcPr>
          <w:p w14:paraId="79477AD5" w14:textId="22F265BA" w:rsidR="00342966" w:rsidRPr="00342966" w:rsidRDefault="00342966" w:rsidP="00BF5967">
            <w:pPr>
              <w:jc w:val="right"/>
              <w:rPr>
                <w:rFonts w:asciiTheme="majorHAnsi" w:hAnsiTheme="majorHAnsi" w:cstheme="majorHAnsi"/>
                <w:b/>
                <w:bCs/>
                <w:sz w:val="20"/>
                <w:szCs w:val="22"/>
              </w:rPr>
            </w:pPr>
            <w:r w:rsidRPr="00342966">
              <w:rPr>
                <w:rFonts w:asciiTheme="majorHAnsi" w:hAnsiTheme="majorHAnsi" w:cstheme="majorHAnsi"/>
                <w:b/>
                <w:bCs/>
                <w:sz w:val="20"/>
                <w:szCs w:val="22"/>
              </w:rPr>
              <w:t>99.773.665</w:t>
            </w:r>
          </w:p>
        </w:tc>
      </w:tr>
      <w:tr w:rsidR="00342966" w:rsidRPr="00342966" w14:paraId="6D5005AB" w14:textId="77777777" w:rsidTr="00342966">
        <w:trPr>
          <w:trHeight w:val="276"/>
          <w:jc w:val="center"/>
        </w:trPr>
        <w:tc>
          <w:tcPr>
            <w:tcW w:w="786"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EAF31" w14:textId="77777777" w:rsidR="00342966" w:rsidRPr="00342966" w:rsidRDefault="00342966" w:rsidP="00BF5967">
            <w:pPr>
              <w:jc w:val="center"/>
              <w:rPr>
                <w:rFonts w:ascii="Times New Roman" w:hAnsi="Times New Roman"/>
                <w:b/>
                <w:bCs/>
                <w:sz w:val="20"/>
                <w:szCs w:val="22"/>
              </w:rPr>
            </w:pPr>
            <w:r w:rsidRPr="00342966">
              <w:rPr>
                <w:rFonts w:ascii="Times New Roman" w:hAnsi="Times New Roman"/>
                <w:b/>
                <w:bCs/>
                <w:sz w:val="20"/>
                <w:szCs w:val="22"/>
              </w:rPr>
              <w:t>Tổng 2 sông</w:t>
            </w:r>
          </w:p>
        </w:tc>
        <w:tc>
          <w:tcPr>
            <w:tcW w:w="691" w:type="pct"/>
            <w:tcBorders>
              <w:top w:val="nil"/>
              <w:left w:val="nil"/>
              <w:bottom w:val="single" w:sz="4" w:space="0" w:color="auto"/>
              <w:right w:val="single" w:sz="4" w:space="0" w:color="auto"/>
            </w:tcBorders>
            <w:shd w:val="clear" w:color="auto" w:fill="auto"/>
            <w:noWrap/>
            <w:vAlign w:val="bottom"/>
            <w:hideMark/>
          </w:tcPr>
          <w:p w14:paraId="7C13AA30" w14:textId="77777777" w:rsidR="00342966" w:rsidRPr="00342966" w:rsidRDefault="00342966" w:rsidP="00BF5967">
            <w:pPr>
              <w:jc w:val="center"/>
              <w:rPr>
                <w:rFonts w:ascii="Times New Roman" w:hAnsi="Times New Roman"/>
                <w:b/>
                <w:bCs/>
                <w:sz w:val="20"/>
                <w:szCs w:val="22"/>
              </w:rPr>
            </w:pPr>
            <w:r w:rsidRPr="00342966">
              <w:rPr>
                <w:rFonts w:ascii="Times New Roman" w:hAnsi="Times New Roman"/>
                <w:b/>
                <w:bCs/>
                <w:sz w:val="20"/>
                <w:szCs w:val="22"/>
              </w:rPr>
              <w:t> </w:t>
            </w:r>
          </w:p>
        </w:tc>
        <w:tc>
          <w:tcPr>
            <w:tcW w:w="393" w:type="pct"/>
            <w:tcBorders>
              <w:top w:val="nil"/>
              <w:left w:val="nil"/>
              <w:bottom w:val="single" w:sz="4" w:space="0" w:color="auto"/>
              <w:right w:val="single" w:sz="4" w:space="0" w:color="auto"/>
            </w:tcBorders>
            <w:shd w:val="clear" w:color="auto" w:fill="auto"/>
            <w:noWrap/>
            <w:vAlign w:val="bottom"/>
            <w:hideMark/>
          </w:tcPr>
          <w:p w14:paraId="1974E6E8" w14:textId="77777777" w:rsidR="00342966" w:rsidRPr="00342966" w:rsidRDefault="00342966" w:rsidP="00BF5967">
            <w:pPr>
              <w:jc w:val="center"/>
              <w:rPr>
                <w:rFonts w:ascii="Times New Roman" w:hAnsi="Times New Roman"/>
                <w:b/>
                <w:bCs/>
                <w:sz w:val="20"/>
                <w:szCs w:val="22"/>
              </w:rPr>
            </w:pPr>
            <w:r w:rsidRPr="00342966">
              <w:rPr>
                <w:rFonts w:ascii="Times New Roman" w:hAnsi="Times New Roman"/>
                <w:b/>
                <w:bCs/>
                <w:sz w:val="20"/>
                <w:szCs w:val="22"/>
              </w:rPr>
              <w:t> </w:t>
            </w:r>
          </w:p>
        </w:tc>
        <w:tc>
          <w:tcPr>
            <w:tcW w:w="680" w:type="pct"/>
            <w:tcBorders>
              <w:top w:val="nil"/>
              <w:left w:val="nil"/>
              <w:bottom w:val="single" w:sz="4" w:space="0" w:color="auto"/>
              <w:right w:val="single" w:sz="4" w:space="0" w:color="auto"/>
            </w:tcBorders>
            <w:shd w:val="clear" w:color="auto" w:fill="auto"/>
            <w:noWrap/>
            <w:vAlign w:val="bottom"/>
            <w:hideMark/>
          </w:tcPr>
          <w:p w14:paraId="34CB0250" w14:textId="2E401F25" w:rsidR="00342966" w:rsidRPr="00342966" w:rsidRDefault="00342966" w:rsidP="00BF5967">
            <w:pPr>
              <w:jc w:val="right"/>
              <w:rPr>
                <w:rFonts w:ascii="Times New Roman" w:hAnsi="Times New Roman"/>
                <w:b/>
                <w:bCs/>
                <w:sz w:val="20"/>
                <w:szCs w:val="22"/>
              </w:rPr>
            </w:pPr>
            <w:r w:rsidRPr="00342966">
              <w:rPr>
                <w:rFonts w:ascii="Times New Roman" w:hAnsi="Times New Roman"/>
                <w:b/>
                <w:bCs/>
                <w:sz w:val="20"/>
                <w:szCs w:val="22"/>
              </w:rPr>
              <w:t>63.503.883</w:t>
            </w:r>
          </w:p>
        </w:tc>
        <w:tc>
          <w:tcPr>
            <w:tcW w:w="461" w:type="pct"/>
            <w:tcBorders>
              <w:top w:val="nil"/>
              <w:left w:val="nil"/>
              <w:bottom w:val="single" w:sz="4" w:space="0" w:color="auto"/>
              <w:right w:val="single" w:sz="4" w:space="0" w:color="auto"/>
            </w:tcBorders>
            <w:shd w:val="clear" w:color="auto" w:fill="auto"/>
            <w:noWrap/>
            <w:vAlign w:val="bottom"/>
            <w:hideMark/>
          </w:tcPr>
          <w:p w14:paraId="6B247B18" w14:textId="77777777" w:rsidR="00342966" w:rsidRPr="00342966" w:rsidRDefault="00342966" w:rsidP="00BF5967">
            <w:pPr>
              <w:rPr>
                <w:rFonts w:ascii="Times New Roman" w:hAnsi="Times New Roman"/>
                <w:b/>
                <w:bCs/>
                <w:sz w:val="20"/>
                <w:szCs w:val="22"/>
              </w:rPr>
            </w:pPr>
            <w:r w:rsidRPr="00342966">
              <w:rPr>
                <w:rFonts w:ascii="Times New Roman" w:hAnsi="Times New Roman"/>
                <w:b/>
                <w:bCs/>
                <w:sz w:val="20"/>
                <w:szCs w:val="22"/>
              </w:rPr>
              <w:t> </w:t>
            </w:r>
          </w:p>
        </w:tc>
        <w:tc>
          <w:tcPr>
            <w:tcW w:w="712" w:type="pct"/>
            <w:tcBorders>
              <w:top w:val="nil"/>
              <w:left w:val="nil"/>
              <w:bottom w:val="single" w:sz="4" w:space="0" w:color="auto"/>
              <w:right w:val="single" w:sz="4" w:space="0" w:color="auto"/>
            </w:tcBorders>
            <w:shd w:val="clear" w:color="auto" w:fill="auto"/>
            <w:noWrap/>
            <w:vAlign w:val="bottom"/>
            <w:hideMark/>
          </w:tcPr>
          <w:p w14:paraId="71934539" w14:textId="7A61A80A" w:rsidR="00342966" w:rsidRPr="00342966" w:rsidRDefault="00342966" w:rsidP="00BF5967">
            <w:pPr>
              <w:jc w:val="right"/>
              <w:rPr>
                <w:rFonts w:asciiTheme="majorHAnsi" w:hAnsiTheme="majorHAnsi" w:cstheme="majorHAnsi"/>
                <w:b/>
                <w:bCs/>
                <w:sz w:val="20"/>
                <w:szCs w:val="22"/>
              </w:rPr>
            </w:pPr>
            <w:r w:rsidRPr="00342966">
              <w:rPr>
                <w:rFonts w:asciiTheme="majorHAnsi" w:hAnsiTheme="majorHAnsi" w:cstheme="majorHAnsi"/>
                <w:b/>
                <w:bCs/>
                <w:sz w:val="20"/>
                <w:szCs w:val="22"/>
              </w:rPr>
              <w:t>157.131.734</w:t>
            </w:r>
          </w:p>
        </w:tc>
        <w:tc>
          <w:tcPr>
            <w:tcW w:w="574" w:type="pct"/>
            <w:tcBorders>
              <w:top w:val="nil"/>
              <w:left w:val="nil"/>
              <w:bottom w:val="single" w:sz="4" w:space="0" w:color="auto"/>
              <w:right w:val="single" w:sz="4" w:space="0" w:color="auto"/>
            </w:tcBorders>
            <w:shd w:val="clear" w:color="auto" w:fill="auto"/>
            <w:noWrap/>
            <w:vAlign w:val="bottom"/>
            <w:hideMark/>
          </w:tcPr>
          <w:p w14:paraId="39D37F23" w14:textId="20518365" w:rsidR="00342966" w:rsidRPr="00342966" w:rsidRDefault="00342966" w:rsidP="00BF5967">
            <w:pPr>
              <w:jc w:val="right"/>
              <w:rPr>
                <w:rFonts w:asciiTheme="majorHAnsi" w:hAnsiTheme="majorHAnsi" w:cstheme="majorHAnsi"/>
                <w:b/>
                <w:bCs/>
                <w:sz w:val="20"/>
                <w:szCs w:val="22"/>
              </w:rPr>
            </w:pPr>
            <w:r w:rsidRPr="00342966">
              <w:rPr>
                <w:rFonts w:asciiTheme="majorHAnsi" w:hAnsiTheme="majorHAnsi" w:cstheme="majorHAnsi"/>
                <w:b/>
                <w:bCs/>
                <w:sz w:val="20"/>
                <w:szCs w:val="22"/>
              </w:rPr>
              <w:t>955.688</w:t>
            </w:r>
          </w:p>
        </w:tc>
        <w:tc>
          <w:tcPr>
            <w:tcW w:w="703" w:type="pct"/>
            <w:tcBorders>
              <w:top w:val="nil"/>
              <w:left w:val="nil"/>
              <w:bottom w:val="single" w:sz="4" w:space="0" w:color="auto"/>
              <w:right w:val="single" w:sz="4" w:space="0" w:color="auto"/>
            </w:tcBorders>
            <w:shd w:val="clear" w:color="auto" w:fill="auto"/>
            <w:noWrap/>
            <w:vAlign w:val="bottom"/>
            <w:hideMark/>
          </w:tcPr>
          <w:p w14:paraId="01C13D0E" w14:textId="601992A6" w:rsidR="00342966" w:rsidRPr="00342966" w:rsidRDefault="00342966" w:rsidP="00BF5967">
            <w:pPr>
              <w:jc w:val="right"/>
              <w:rPr>
                <w:rFonts w:asciiTheme="majorHAnsi" w:hAnsiTheme="majorHAnsi" w:cstheme="majorHAnsi"/>
                <w:b/>
                <w:bCs/>
                <w:sz w:val="20"/>
                <w:szCs w:val="22"/>
              </w:rPr>
            </w:pPr>
            <w:r w:rsidRPr="00342966">
              <w:rPr>
                <w:rFonts w:asciiTheme="majorHAnsi" w:hAnsiTheme="majorHAnsi" w:cstheme="majorHAnsi"/>
                <w:b/>
                <w:bCs/>
                <w:sz w:val="20"/>
                <w:szCs w:val="22"/>
              </w:rPr>
              <w:t>156.176.046</w:t>
            </w:r>
          </w:p>
        </w:tc>
      </w:tr>
    </w:tbl>
    <w:p w14:paraId="1DC26F40" w14:textId="77777777" w:rsidR="00FA20DB" w:rsidRPr="004B320A" w:rsidRDefault="00FA20DB" w:rsidP="001C7F49">
      <w:pPr>
        <w:spacing w:before="120" w:after="120" w:line="320" w:lineRule="exact"/>
        <w:ind w:firstLine="709"/>
        <w:jc w:val="both"/>
        <w:rPr>
          <w:rFonts w:ascii="Times New Roman" w:hAnsi="Times New Roman"/>
          <w:b/>
          <w:bCs/>
          <w:sz w:val="28"/>
          <w:szCs w:val="28"/>
        </w:rPr>
      </w:pPr>
      <w:r w:rsidRPr="004B320A">
        <w:rPr>
          <w:rFonts w:ascii="Times New Roman" w:hAnsi="Times New Roman"/>
          <w:sz w:val="28"/>
          <w:szCs w:val="28"/>
        </w:rPr>
        <w:tab/>
        <w:t>Các khối tài nguyên đưa vào phương án quy hoạch đều được khoanh định trên cơ sở kết quả điều tra khảo sát đánh giá chất lượng và trữ lượng cát, không bị chồng lấn với các khu vực cấm, tạm cấm HĐKS trên sông. Các khối trữ lượng đã thăm dò đến cấp 122 được tiếp tục đưa vào phương án khai thác kỳ này. Các khối tài nguyên cấp 333 đã được đánh giá, xác định sơ bộ về hình dạng, thế nằm thân khoáng, chất lượng khoáng sản theo tài liệu khảo sát, có mức độ tin cậy địa chất đạt tối thiểu 20%. Về mức độ đánh giá khả thi về kỹ thuật công nghệ và hiệu quả kinh tế chỉ đánh giá ở mức khái quát. Do đó, các khối tài nguyên cấp 333 được đưa vào phương án thăm dò giai đoạn 2021-2030 để đánh giá chính xác trữ lượng và hiệu quả kinh tế đưa vào khai thác.</w:t>
      </w:r>
      <w:bookmarkStart w:id="333" w:name="_Toc409166219"/>
      <w:bookmarkStart w:id="334" w:name="_Toc410046275"/>
      <w:bookmarkStart w:id="335" w:name="_Toc459128773"/>
      <w:bookmarkStart w:id="336" w:name="_Toc459137962"/>
      <w:bookmarkStart w:id="337" w:name="_Toc459205242"/>
      <w:bookmarkStart w:id="338" w:name="_Toc459205333"/>
      <w:bookmarkStart w:id="339" w:name="_Toc482178189"/>
      <w:bookmarkStart w:id="340" w:name="_Toc482606370"/>
      <w:bookmarkStart w:id="341" w:name="_Toc497833135"/>
      <w:bookmarkStart w:id="342" w:name="_Toc501954235"/>
    </w:p>
    <w:p w14:paraId="4732A405" w14:textId="3858308E" w:rsidR="00FA20DB" w:rsidRPr="004B320A" w:rsidRDefault="00B67CD8" w:rsidP="001C7F49">
      <w:pPr>
        <w:pStyle w:val="Heading2"/>
        <w:spacing w:line="288" w:lineRule="auto"/>
        <w:ind w:firstLine="709"/>
        <w:rPr>
          <w:rFonts w:ascii="Times New Roman" w:hAnsi="Times New Roman"/>
          <w:b w:val="0"/>
          <w:bCs/>
          <w:szCs w:val="28"/>
        </w:rPr>
      </w:pPr>
      <w:bookmarkStart w:id="343" w:name="_Toc184565402"/>
      <w:r w:rsidRPr="004B320A">
        <w:rPr>
          <w:rFonts w:ascii="Times New Roman" w:hAnsi="Times New Roman"/>
          <w:bCs/>
          <w:szCs w:val="28"/>
        </w:rPr>
        <w:t>7</w:t>
      </w:r>
      <w:r w:rsidR="00B04F9F" w:rsidRPr="004B320A">
        <w:rPr>
          <w:rFonts w:ascii="Times New Roman" w:hAnsi="Times New Roman"/>
          <w:bCs/>
          <w:szCs w:val="28"/>
        </w:rPr>
        <w:t>.</w:t>
      </w:r>
      <w:r w:rsidR="00245E98" w:rsidRPr="004B320A">
        <w:rPr>
          <w:rFonts w:ascii="Times New Roman" w:hAnsi="Times New Roman"/>
          <w:bCs/>
          <w:szCs w:val="28"/>
        </w:rPr>
        <w:t>4</w:t>
      </w:r>
      <w:r w:rsidR="00FA20DB" w:rsidRPr="004B320A">
        <w:rPr>
          <w:rFonts w:ascii="Times New Roman" w:hAnsi="Times New Roman"/>
          <w:bCs/>
          <w:szCs w:val="28"/>
        </w:rPr>
        <w:t>. ĐỊNH HƯỚNG QUY MÔ, CÔNG SUẤT KHAI THÁC, YÊU CẦU VỀ CÔNG NGHỆ KHAI THÁC</w:t>
      </w:r>
      <w:bookmarkEnd w:id="333"/>
      <w:bookmarkEnd w:id="334"/>
      <w:bookmarkEnd w:id="335"/>
      <w:bookmarkEnd w:id="336"/>
      <w:bookmarkEnd w:id="337"/>
      <w:bookmarkEnd w:id="338"/>
      <w:bookmarkEnd w:id="339"/>
      <w:bookmarkEnd w:id="340"/>
      <w:bookmarkEnd w:id="341"/>
      <w:bookmarkEnd w:id="342"/>
      <w:bookmarkEnd w:id="343"/>
    </w:p>
    <w:p w14:paraId="7CCB2F60" w14:textId="2F30DE9E" w:rsidR="00FA20DB" w:rsidRPr="004B320A" w:rsidRDefault="00B67CD8" w:rsidP="001C7F49">
      <w:pPr>
        <w:pStyle w:val="Heading3"/>
        <w:keepNext w:val="0"/>
        <w:spacing w:before="120" w:after="120" w:line="320" w:lineRule="atLeast"/>
        <w:ind w:firstLine="709"/>
      </w:pPr>
      <w:bookmarkStart w:id="344" w:name="_Toc482178190"/>
      <w:bookmarkStart w:id="345" w:name="_Toc482606371"/>
      <w:bookmarkStart w:id="346" w:name="_Toc497833136"/>
      <w:bookmarkStart w:id="347" w:name="_Toc501954236"/>
      <w:bookmarkStart w:id="348" w:name="_Toc184565403"/>
      <w:r w:rsidRPr="004B320A">
        <w:t>7</w:t>
      </w:r>
      <w:r w:rsidR="00FA20DB" w:rsidRPr="004B320A">
        <w:t>.</w:t>
      </w:r>
      <w:r w:rsidR="00245E98" w:rsidRPr="004B320A">
        <w:t>4</w:t>
      </w:r>
      <w:r w:rsidR="00FA20DB" w:rsidRPr="004B320A">
        <w:t>.1. Định hướng quy mô, công suất khai thác</w:t>
      </w:r>
      <w:bookmarkEnd w:id="344"/>
      <w:bookmarkEnd w:id="345"/>
      <w:bookmarkEnd w:id="346"/>
      <w:bookmarkEnd w:id="347"/>
      <w:bookmarkEnd w:id="348"/>
    </w:p>
    <w:p w14:paraId="19E574BB"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 xml:space="preserve">Định hướng chung của Quy hoạch là khoáng sản phải được sử dụng có hiệu quả, đáp ứng nhu cầu trong tỉnh, có tính đến các khu vực vực lân cận. </w:t>
      </w:r>
    </w:p>
    <w:p w14:paraId="12BBF158"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 xml:space="preserve">- </w:t>
      </w:r>
      <w:r w:rsidRPr="004B320A">
        <w:rPr>
          <w:rFonts w:ascii="Times New Roman" w:hAnsi="Times New Roman"/>
          <w:b/>
          <w:sz w:val="28"/>
          <w:szCs w:val="28"/>
        </w:rPr>
        <w:t>Về quy mô khai thác:</w:t>
      </w:r>
      <w:r w:rsidRPr="004B320A">
        <w:rPr>
          <w:rFonts w:ascii="Times New Roman" w:hAnsi="Times New Roman"/>
          <w:sz w:val="28"/>
          <w:szCs w:val="28"/>
        </w:rPr>
        <w:t xml:space="preserve"> Khoáng sản cát sông làm vật liệu san lấp được định hướng khai thác, chế biến theo quy mô công nghiệp, đầu tư mới để hiện đại hóa khâu khai thác chế biến, tạo ra nhiều sản phẩm có giá trị gia tăng cao, ít gây ô nhiểm môi trường và tiết kiệm nguyên liệu. </w:t>
      </w:r>
    </w:p>
    <w:p w14:paraId="4F26746A"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 xml:space="preserve">- </w:t>
      </w:r>
      <w:r w:rsidRPr="004B320A">
        <w:rPr>
          <w:rFonts w:ascii="Times New Roman" w:hAnsi="Times New Roman"/>
          <w:b/>
          <w:sz w:val="28"/>
          <w:szCs w:val="28"/>
        </w:rPr>
        <w:t>Về công suất khai thác:</w:t>
      </w:r>
      <w:r w:rsidRPr="004B320A">
        <w:rPr>
          <w:rFonts w:ascii="Times New Roman" w:hAnsi="Times New Roman"/>
          <w:sz w:val="28"/>
          <w:szCs w:val="28"/>
        </w:rPr>
        <w:t xml:space="preserve"> </w:t>
      </w:r>
    </w:p>
    <w:p w14:paraId="114CF03C"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 xml:space="preserve">Để đáp ứng nhu cầu vật liệu san lấp của tỉnh, ngoài nguồn cát sông, còn có các nguồn cung cấp khác là cát biển hay nguồn vật liệu san lấp từ các khu vực lân cận. </w:t>
      </w:r>
    </w:p>
    <w:p w14:paraId="4FA8EC96" w14:textId="0E6917F4"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Căn cứ theo diện phân bố khoáng sản, trên cơ sở dự báo nhu cầu sử dụng vật liệu san lấp cho các vùng phát triển kinh tế trọng điểm trong tỉnh, cân đối cho các vùng kế cận có nhu cầu sử dụng và trên cơ sở công tác điều tra, khảo sát đánh giá tài nguyên, chất l</w:t>
      </w:r>
      <w:r w:rsidRPr="004B320A">
        <w:rPr>
          <w:rFonts w:ascii="Times New Roman" w:hAnsi="Times New Roman" w:hint="cs"/>
          <w:sz w:val="28"/>
          <w:szCs w:val="28"/>
        </w:rPr>
        <w:t>ư</w:t>
      </w:r>
      <w:r w:rsidRPr="004B320A">
        <w:rPr>
          <w:rFonts w:ascii="Times New Roman" w:hAnsi="Times New Roman"/>
          <w:sz w:val="28"/>
          <w:szCs w:val="28"/>
        </w:rPr>
        <w:t>ợng cát lòng sông tỉnh Trà Vinh, xác định quy mô về công suất khai thác như sau:</w:t>
      </w:r>
    </w:p>
    <w:p w14:paraId="5242949F" w14:textId="61ACB6F9" w:rsidR="00262641"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b/>
          <w:bCs/>
          <w:sz w:val="28"/>
          <w:szCs w:val="28"/>
        </w:rPr>
        <w:t>+ Giai đoạn 2021-2030</w:t>
      </w:r>
      <w:r w:rsidR="00262641" w:rsidRPr="004B320A">
        <w:rPr>
          <w:rFonts w:ascii="Times New Roman" w:hAnsi="Times New Roman"/>
          <w:sz w:val="28"/>
          <w:szCs w:val="28"/>
        </w:rPr>
        <w:t>: Cát lòng sông cần đảm bảo khối lượng khoảng 50% so với nhu cầu, ước tính tổng trữ lượng khai thác là 60 triệu m</w:t>
      </w:r>
      <w:r w:rsidR="00262641" w:rsidRPr="004B320A">
        <w:rPr>
          <w:rFonts w:ascii="Times New Roman" w:hAnsi="Times New Roman"/>
          <w:sz w:val="28"/>
          <w:szCs w:val="28"/>
          <w:vertAlign w:val="superscript"/>
        </w:rPr>
        <w:t>3</w:t>
      </w:r>
      <w:r w:rsidR="00262641" w:rsidRPr="004B320A">
        <w:rPr>
          <w:rFonts w:ascii="Times New Roman" w:hAnsi="Times New Roman"/>
          <w:sz w:val="28"/>
          <w:szCs w:val="28"/>
        </w:rPr>
        <w:t>, trung bình 12 triệu m</w:t>
      </w:r>
      <w:r w:rsidR="00262641" w:rsidRPr="004B320A">
        <w:rPr>
          <w:rFonts w:ascii="Times New Roman" w:hAnsi="Times New Roman"/>
          <w:sz w:val="28"/>
          <w:szCs w:val="28"/>
          <w:vertAlign w:val="superscript"/>
        </w:rPr>
        <w:t>3</w:t>
      </w:r>
      <w:r w:rsidR="00262641" w:rsidRPr="004B320A">
        <w:rPr>
          <w:rFonts w:ascii="Times New Roman" w:hAnsi="Times New Roman"/>
          <w:sz w:val="28"/>
          <w:szCs w:val="28"/>
        </w:rPr>
        <w:t>/năm.</w:t>
      </w:r>
    </w:p>
    <w:p w14:paraId="3B2DA096"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Nhìn chung, trên cơ sở xuất phát từ nhu cầu thực tế cần cung cấp nguồn vật liệu san lấp theo từng giai đoạn quy hoạch cho các dự án công trình ven biển, các khu kinh tế, khu công nghiệp, cơ sở hạ tầng… của các huyện ven biển, các huyện khác trong tỉnh và khu vực lân cận, các Cơ quan quản lý Nhà nước sẽ định hướng cụ thể cho doanh nghiệp đầu tư thăm dò, khai thác sao cho có hiệu quả nguồn khoáng sản cát ven biển, góp phần phát triển kinh tế - xã hội của tỉnh và khu vực.</w:t>
      </w:r>
    </w:p>
    <w:p w14:paraId="60766B90"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Công suất khai thác đáp ứng nhu cầu vật liệu san lấp hàng năm theo nhu cầu dự báo.</w:t>
      </w:r>
    </w:p>
    <w:p w14:paraId="3A0961AF" w14:textId="24422A82" w:rsidR="00FA20DB" w:rsidRPr="004B320A" w:rsidRDefault="00B67CD8" w:rsidP="001C7F49">
      <w:pPr>
        <w:pStyle w:val="Heading3"/>
        <w:ind w:firstLine="709"/>
      </w:pPr>
      <w:bookmarkStart w:id="349" w:name="_Toc482178191"/>
      <w:bookmarkStart w:id="350" w:name="_Toc482606372"/>
      <w:bookmarkStart w:id="351" w:name="_Toc497833137"/>
      <w:bookmarkStart w:id="352" w:name="_Toc501954237"/>
      <w:bookmarkStart w:id="353" w:name="_Toc184565404"/>
      <w:r w:rsidRPr="004B320A">
        <w:t>7</w:t>
      </w:r>
      <w:r w:rsidR="00FA20DB" w:rsidRPr="004B320A">
        <w:t>.</w:t>
      </w:r>
      <w:r w:rsidR="00245E98" w:rsidRPr="004B320A">
        <w:t>4</w:t>
      </w:r>
      <w:r w:rsidR="00FA20DB" w:rsidRPr="004B320A">
        <w:t>.2. Yêu cầu về công nghệ khai thác</w:t>
      </w:r>
      <w:bookmarkEnd w:id="349"/>
      <w:bookmarkEnd w:id="350"/>
      <w:bookmarkEnd w:id="351"/>
      <w:bookmarkEnd w:id="352"/>
      <w:bookmarkEnd w:id="353"/>
    </w:p>
    <w:p w14:paraId="14F53F68"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Theo Quyết định số 334/QĐ-TTg ngày 01/04/2023</w:t>
      </w:r>
      <w:r w:rsidRPr="004B320A">
        <w:rPr>
          <w:rStyle w:val="Hyperlink"/>
          <w:rFonts w:ascii="Times New Roman" w:hAnsi="Times New Roman"/>
          <w:color w:val="auto"/>
          <w:sz w:val="28"/>
          <w:szCs w:val="28"/>
          <w:u w:val="none"/>
        </w:rPr>
        <w:t xml:space="preserve"> của Thủ tướng Chính phủ về P</w:t>
      </w:r>
      <w:r w:rsidRPr="004B320A">
        <w:rPr>
          <w:rFonts w:ascii="Times New Roman" w:hAnsi="Times New Roman"/>
          <w:sz w:val="28"/>
          <w:szCs w:val="28"/>
        </w:rPr>
        <w:t>hê duyệt “Chiến lược khoáng sản đến năm 2030, tầm nhìn đến năm 2050”, các quan điểm chỉ đạo và định hướng phát triển trong thăm dò, khai thác khoáng như sau:</w:t>
      </w:r>
    </w:p>
    <w:p w14:paraId="1F8E418A"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ab/>
        <w:t>+ Thăm dò khoáng sản phải đánh giá đầy đủ trữ lượng, tài nguyên và chất lượng các loại khoáng sản có trong khu vực thăm dò.</w:t>
      </w:r>
    </w:p>
    <w:p w14:paraId="2F750CEC"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 Khai thác phải gắn với chế biến khoáng sản nhằm tạo sản phẩm có giá trị kinh tế cao; phải sử dụng thiết bị, công nghệ tiên tiến, hiện đại, tiết kiệm năng lượng, thu hồi tối đa khoáng sản, bảo vệ môi trường, thích ứng biến đổi khí hậu, đảm bảo an ninh quốc phòng, chủ quyền quốc gia. Sử dụng khoáng sran phải tiết kiệm, hiệu quả theo mô hình kinh tế xanh, kinh tế tuần hoàn.</w:t>
      </w:r>
    </w:p>
    <w:p w14:paraId="387D7FA5"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 Hoạt động thăm dò tuân thủ theo quy hoạch, phù hợp với tiềm năng từng loại khoáng sản.</w:t>
      </w:r>
    </w:p>
    <w:p w14:paraId="4196A27A" w14:textId="77777777" w:rsidR="00FA20DB" w:rsidRPr="004B320A" w:rsidRDefault="00FA20DB" w:rsidP="001C7F49">
      <w:pPr>
        <w:spacing w:before="120" w:after="120" w:line="320" w:lineRule="atLeast"/>
        <w:ind w:firstLine="709"/>
        <w:jc w:val="both"/>
        <w:rPr>
          <w:rFonts w:ascii="Times New Roman" w:hAnsi="Times New Roman"/>
          <w:sz w:val="28"/>
          <w:szCs w:val="28"/>
        </w:rPr>
      </w:pPr>
      <w:r w:rsidRPr="004B320A">
        <w:rPr>
          <w:rFonts w:ascii="Times New Roman" w:hAnsi="Times New Roman"/>
          <w:sz w:val="28"/>
          <w:szCs w:val="28"/>
        </w:rPr>
        <w:t>+ Hoạt động khai thác, chế biến khoáng sản tuân thủ quy hoạch, sử dụng công nghệ, thiết bị tiên tiến, phù hợp với tiềm năng từng loại khoáng sản; thu hồi tối đa thành phần có ích, kiểm soát, bảo vệ môi trường.</w:t>
      </w:r>
    </w:p>
    <w:p w14:paraId="4AE3EB60" w14:textId="77777777" w:rsidR="00FA20DB" w:rsidRPr="004B320A" w:rsidRDefault="00FA20DB" w:rsidP="001C7F49">
      <w:pPr>
        <w:spacing w:before="120" w:after="120" w:line="320" w:lineRule="atLeast"/>
        <w:ind w:firstLine="709"/>
        <w:jc w:val="both"/>
        <w:rPr>
          <w:rFonts w:ascii="Times New Roman" w:hAnsi="Times New Roman"/>
          <w:bCs/>
          <w:sz w:val="28"/>
          <w:szCs w:val="28"/>
        </w:rPr>
      </w:pPr>
      <w:r w:rsidRPr="004B320A">
        <w:rPr>
          <w:rFonts w:ascii="Times New Roman" w:hAnsi="Times New Roman"/>
          <w:sz w:val="28"/>
          <w:szCs w:val="28"/>
        </w:rPr>
        <w:t xml:space="preserve">Các quan điểm theo </w:t>
      </w:r>
      <w:r w:rsidRPr="004B320A">
        <w:rPr>
          <w:rFonts w:ascii="Times New Roman" w:hAnsi="Times New Roman"/>
          <w:bCs/>
          <w:sz w:val="28"/>
          <w:szCs w:val="28"/>
        </w:rPr>
        <w:t>Quy hoạch phát triển vật liệu san lấp tỉnh Trà Vinh đến năm 2020 và tầm nhìn đến năm 2030 như sau:</w:t>
      </w:r>
    </w:p>
    <w:p w14:paraId="24C99F8A" w14:textId="77777777" w:rsidR="00FA20DB" w:rsidRPr="004B320A" w:rsidRDefault="00FA20DB" w:rsidP="001C7F49">
      <w:pPr>
        <w:spacing w:before="120" w:after="120" w:line="320" w:lineRule="atLeast"/>
        <w:ind w:firstLine="709"/>
        <w:jc w:val="both"/>
        <w:rPr>
          <w:rFonts w:ascii="Times New Roman" w:hAnsi="Times New Roman"/>
          <w:bCs/>
          <w:sz w:val="28"/>
          <w:szCs w:val="28"/>
        </w:rPr>
      </w:pPr>
      <w:r w:rsidRPr="004B320A">
        <w:rPr>
          <w:rFonts w:ascii="Times New Roman" w:hAnsi="Times New Roman"/>
          <w:bCs/>
          <w:sz w:val="28"/>
          <w:szCs w:val="28"/>
        </w:rPr>
        <w:t>+ Phát triển vật liệu san lấp phải đảm bảo tính bền vững, sử dụng tiết kiệm và hiệu quả tài nguyên, bảo vệ di tích lịch sử văn hóa, cảnh quan thiên nhiên, môi trường sinh thái, đảm bảo an ninh quốc phòng, kết hợp hài hòa giữa hiệu quả kinh tế và hiệu quả xã hội;</w:t>
      </w:r>
    </w:p>
    <w:p w14:paraId="65FA268E" w14:textId="77777777" w:rsidR="00FA20DB" w:rsidRPr="004B320A" w:rsidRDefault="00FA20DB" w:rsidP="001C7F49">
      <w:pPr>
        <w:spacing w:before="120" w:after="120" w:line="320" w:lineRule="atLeast"/>
        <w:ind w:firstLine="709"/>
        <w:jc w:val="both"/>
        <w:rPr>
          <w:rFonts w:ascii="Times New Roman" w:hAnsi="Times New Roman"/>
          <w:bCs/>
          <w:sz w:val="28"/>
          <w:szCs w:val="28"/>
        </w:rPr>
      </w:pPr>
      <w:r w:rsidRPr="004B320A">
        <w:rPr>
          <w:rFonts w:ascii="Times New Roman" w:hAnsi="Times New Roman"/>
          <w:bCs/>
          <w:sz w:val="28"/>
          <w:szCs w:val="28"/>
        </w:rPr>
        <w:t>+ Sản xuất vật liệu san lấp với quy mô hợp lý với kỹ thuật và công nghệ tiên tiến để nâng cao công suất lao động, đa dạng hóa sản phẩm, khuyến khích phát triển công nghệ sạch, giảm ô nhiễm môi trường;</w:t>
      </w:r>
    </w:p>
    <w:p w14:paraId="48A602FB" w14:textId="77777777" w:rsidR="00FA20DB" w:rsidRPr="004B320A" w:rsidRDefault="00FA20DB" w:rsidP="001C7F49">
      <w:pPr>
        <w:spacing w:before="120" w:after="120" w:line="320" w:lineRule="atLeast"/>
        <w:ind w:firstLine="709"/>
        <w:jc w:val="both"/>
        <w:rPr>
          <w:rFonts w:ascii="Times New Roman" w:hAnsi="Times New Roman"/>
          <w:bCs/>
          <w:sz w:val="28"/>
          <w:szCs w:val="28"/>
        </w:rPr>
      </w:pPr>
      <w:r w:rsidRPr="004B320A">
        <w:rPr>
          <w:rFonts w:ascii="Times New Roman" w:hAnsi="Times New Roman"/>
          <w:bCs/>
          <w:sz w:val="28"/>
          <w:szCs w:val="28"/>
        </w:rPr>
        <w:t>+ Phát triển sản xuất vật liệu san lấp đồng thời phải mở rộng lưu thông vật liệu san lấp trên thị trường, có sự phân công hợp tác về sản xuất và tiêu thụ giữa tỉnh Trà Vinh với các tỉnh trong khu vực miền Tây Nam Bộ nhằm phát triển ngành sản xuất vật liệu san lấp của tỉnh;</w:t>
      </w:r>
    </w:p>
    <w:p w14:paraId="23CD3884" w14:textId="668C7A15" w:rsidR="00FA20DB" w:rsidRPr="004B320A" w:rsidRDefault="00FA20DB" w:rsidP="001C7F49">
      <w:pPr>
        <w:spacing w:before="120" w:after="120" w:line="320" w:lineRule="atLeast"/>
        <w:ind w:firstLine="709"/>
        <w:jc w:val="both"/>
        <w:rPr>
          <w:rFonts w:ascii="Times New Roman" w:hAnsi="Times New Roman"/>
          <w:bCs/>
          <w:sz w:val="28"/>
          <w:szCs w:val="28"/>
        </w:rPr>
      </w:pPr>
      <w:r w:rsidRPr="004B320A">
        <w:rPr>
          <w:rFonts w:ascii="Times New Roman" w:hAnsi="Times New Roman"/>
          <w:bCs/>
          <w:sz w:val="28"/>
          <w:szCs w:val="28"/>
        </w:rPr>
        <w:tab/>
        <w:t>+ Xem xét giải thể các Doanh nghiệp làm ăn thua lỗ, công nghệ lạc hậu, gây ô nhiễm môi trường; hướng tới tập trung các cơ sở sản xuất vật liệu xây dựng thông thường gần với vùng nguyên liệu và thị trường tiêu thụ nhằm giảm thiểu chi phí vận chuyển.</w:t>
      </w:r>
    </w:p>
    <w:p w14:paraId="3BB1650B" w14:textId="693EC5E6" w:rsidR="00A658E7" w:rsidRPr="004B320A" w:rsidRDefault="00A658E7" w:rsidP="00A658E7">
      <w:pPr>
        <w:pStyle w:val="Heading2"/>
        <w:ind w:firstLine="709"/>
        <w:rPr>
          <w:rFonts w:cstheme="majorHAnsi"/>
          <w:szCs w:val="28"/>
        </w:rPr>
      </w:pPr>
      <w:bookmarkStart w:id="354" w:name="_Toc21290331"/>
      <w:bookmarkStart w:id="355" w:name="_Toc184565405"/>
      <w:r w:rsidRPr="004B320A">
        <w:rPr>
          <w:rFonts w:cstheme="majorHAnsi"/>
          <w:szCs w:val="28"/>
        </w:rPr>
        <w:t>7.</w:t>
      </w:r>
      <w:r w:rsidR="00245E98" w:rsidRPr="004B320A">
        <w:rPr>
          <w:rFonts w:cstheme="majorHAnsi"/>
          <w:szCs w:val="28"/>
        </w:rPr>
        <w:t>5</w:t>
      </w:r>
      <w:r w:rsidRPr="004B320A">
        <w:rPr>
          <w:rFonts w:cstheme="majorHAnsi"/>
          <w:szCs w:val="28"/>
        </w:rPr>
        <w:t>. MỘT SỐ GIẢI PHÁP CHỦ YẾU BẢO VỆ TÀI NGUYÊN KHOÁNG SẢN TRÊN ĐỊA BÀN TỈNH TRÀ VINH</w:t>
      </w:r>
      <w:bookmarkEnd w:id="354"/>
      <w:bookmarkEnd w:id="355"/>
    </w:p>
    <w:p w14:paraId="1F7E28E5" w14:textId="77777777" w:rsidR="00A658E7" w:rsidRPr="004B320A" w:rsidRDefault="00A658E7" w:rsidP="00A658E7">
      <w:pPr>
        <w:shd w:val="clear" w:color="auto" w:fill="FFFFFF"/>
        <w:spacing w:before="60" w:after="60" w:line="264" w:lineRule="auto"/>
        <w:ind w:firstLine="709"/>
        <w:jc w:val="both"/>
        <w:rPr>
          <w:rFonts w:asciiTheme="majorHAnsi" w:hAnsiTheme="majorHAnsi" w:cstheme="majorHAnsi"/>
          <w:sz w:val="28"/>
          <w:szCs w:val="28"/>
        </w:rPr>
      </w:pPr>
      <w:bookmarkStart w:id="356" w:name="_Toc135097669"/>
      <w:r w:rsidRPr="004B320A">
        <w:rPr>
          <w:rFonts w:asciiTheme="majorHAnsi" w:hAnsiTheme="majorHAnsi" w:cstheme="majorHAnsi"/>
          <w:sz w:val="28"/>
          <w:szCs w:val="28"/>
        </w:rPr>
        <w:t>- Định kỳ hàng năm, tổ chức tuyên truyền, phổ biến pháp luật về khoáng sản, bảo vệ tài nguyên khoáng sản chưa khai thác cho các cơ quan quản lý cấp huyện, cấp xã và tổ chức, cá nhân đang hoạt động khoáng sản và nghiệp vụ thanh tra, kiểm tra hoạt động khoáng sản cho các cơ quan, lực lượng chức năng liên quan; </w:t>
      </w:r>
    </w:p>
    <w:p w14:paraId="45F3A11F"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Ban hành các văn bản quy phạm pháp luật, văn bản chỉ đạo, quản lý trong lĩnh vực khoáng sản đảm bảo kịp thời, nội dung phù hợp với quy định pháp luật và yêu cầu thực tiễn;</w:t>
      </w:r>
    </w:p>
    <w:p w14:paraId="2E790A7D"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Bố trí kinh phí trong dự toán ngân sách và dự toán thu từ nguồn thu tiền cấp quyền khai thác khoáng sản năm kế hoạch được hưởng theo phân cấp cho công tác bảo vệ khoáng sản chưa khai thác trên địa bàn theo quy định. </w:t>
      </w:r>
    </w:p>
    <w:p w14:paraId="74942A49" w14:textId="77777777" w:rsidR="00A658E7" w:rsidRPr="004B320A" w:rsidRDefault="00A658E7" w:rsidP="00A658E7">
      <w:pPr>
        <w:shd w:val="clear" w:color="auto" w:fill="FFFFFF"/>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Tổ chức tuần tra, kiểm tra đột xuất tại các địa bàn thường xảy ra hoạt động khoáng sản trái phép hoặc có nguy cơ xảy ra khai thác khoáng sản trái phép, khu vực quy hoạch khoáng sản, khu vực cấm hoặc tạm thời cấm khai thác có hiện tượng khai thác khoáng sản trái phép. Các cơ quan chức năng cần phối hợp thành lập Chốt kiểm tra, xử lý kịp thời việc tàng trữ, vận chuyển, mua bán khoáng sản không có nguồn gốc, chủ động ngăn chặn, kịp thời giải tỏa triệt để hoạt động khoáng sản trái phép trên địa bàn toàn tỉnh.</w:t>
      </w:r>
    </w:p>
    <w:p w14:paraId="73271A4B" w14:textId="77777777" w:rsidR="00A658E7" w:rsidRPr="004B320A" w:rsidRDefault="00A658E7" w:rsidP="00A658E7">
      <w:pPr>
        <w:shd w:val="clear" w:color="auto" w:fill="FFFFFF"/>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Quy định trách nhiệm bảo vệ khoáng sản chưa khai thác cụ thể và đầy đủ vào trong giấy phép khi cấp phép thăm dò, cấp phép khai thác khoảng sản đối với tổ chức, cá nhân được cấp phép.</w:t>
      </w:r>
    </w:p>
    <w:p w14:paraId="3E289F1D" w14:textId="77777777" w:rsidR="00A658E7" w:rsidRPr="004B320A" w:rsidRDefault="00A658E7" w:rsidP="00A658E7">
      <w:pPr>
        <w:shd w:val="clear" w:color="auto" w:fill="FFFFFF"/>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Yêu cầu tổ chức, cá nhân được phép hoạt động khoáng sản phải cắm mốc tại thực địa các điểm khép góc khu vực thăm dò, khai thác khoáng sản theo tọa độ đã ghi trong giấy phép trước khi hoạt động. Vật liệu và kích thước mốc điểm góc khu vực khai thác phải theo tiêu chuẩn, quy chuẩn hiện hành. Yêu cầu, hướng dẫn lắp đặt các thiết bị, công cụ trên các phương tiện khai thác khoáng sản của các tổ chức, cá nhân được cấp phép khai thác khoáng sản phục vụ công tác kiểm tra, quản lý.</w:t>
      </w:r>
    </w:p>
    <w:p w14:paraId="376CFCB8"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Xử lý kịp thời, nghiêm minh theo đúng quy định pháp luật đối với hành vi khai thác khoáng sản trái phép và đối với cán bộ, công chức có vi phạm liên quan đến khai thác khoáng sản trái phép. Kiểm điểm và xử lý trách nhiệm đối với tổ chức, cá nhân thuộc quyền quản lý không hoàn thành nhiệm vụ được giao để xảy ra hoạt động khoáng sản trái phép trên địa bàn.</w:t>
      </w:r>
    </w:p>
    <w:p w14:paraId="6B27E8DF"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Tổ chức thực hiện đầy đủ các nội dung theo Quy chế phối hợp trong lĩnh vực bảo vệ tài nguyên khoáng sản chưa khai thác ở vùng giáp ranh địa giới hành chính giữa tỉnh Trà Vinh với các tỉnh Sóc Trăng, Bến Tre và Vĩnh Long.</w:t>
      </w:r>
    </w:p>
    <w:p w14:paraId="751D9E88"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Tổ chức triển khai rộng rãi, công bố công khai Phương án bảo vệ khoáng sản chưa khai thác trên địa bàn tỉnh Trà Vinh đến các Sở ngành, UBND cấp huyện, xã, các doanh nghiệp hoạt động khoáng sản và các phương tiện thông tin đại chúng. Sở TN&amp;MT và UBND cấp huyện, cấp xã có khoáng sản được bảo vệ cần công khai Phương án bảo vệ khoáng sản liên quan đến địa bàn quản lý tại trụ sở UBND cấp huyện, cấp xã để các tổ chức, cá nhân biết, thực hiện và giám sát việc thực hiện bảo vệ khoáng sản chưa khai thác của các tổ chức, cá nhân khác. </w:t>
      </w:r>
    </w:p>
    <w:p w14:paraId="0C57BA6D"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Định kỳ tổ chức lập, bổ sung kế hoạch, phương án bảo vệ khoáng sản chưa khai thác của địa phương, của tỉnh; sơ kết, tổng kết, đánh giá, tổng hợp kết quả thực hiện ở từng địa phương và trên địa bàn tỉnh, rút ra bài học kinh nghiệm, phổ biến cách làm hiệu quả, phù hợp với từng địa phương, cơ quan, đơn vị.</w:t>
      </w:r>
    </w:p>
    <w:p w14:paraId="1C97942F" w14:textId="79D632C0" w:rsidR="00A658E7" w:rsidRPr="004B320A" w:rsidRDefault="00A658E7" w:rsidP="00A658E7">
      <w:pPr>
        <w:pStyle w:val="Heading2"/>
        <w:ind w:firstLine="709"/>
        <w:rPr>
          <w:rFonts w:cstheme="majorHAnsi"/>
          <w:szCs w:val="28"/>
        </w:rPr>
      </w:pPr>
      <w:bookmarkStart w:id="357" w:name="_Toc14794294"/>
      <w:bookmarkStart w:id="358" w:name="_Toc21290332"/>
      <w:bookmarkStart w:id="359" w:name="_Toc184565406"/>
      <w:bookmarkStart w:id="360" w:name="muc_1"/>
      <w:bookmarkStart w:id="361" w:name="_Toc531247999"/>
      <w:bookmarkEnd w:id="356"/>
      <w:r w:rsidRPr="004B320A">
        <w:rPr>
          <w:rFonts w:cstheme="majorHAnsi"/>
          <w:szCs w:val="28"/>
        </w:rPr>
        <w:t>7.</w:t>
      </w:r>
      <w:r w:rsidR="00245E98" w:rsidRPr="004B320A">
        <w:rPr>
          <w:rFonts w:cstheme="majorHAnsi"/>
          <w:szCs w:val="28"/>
        </w:rPr>
        <w:t>6</w:t>
      </w:r>
      <w:r w:rsidRPr="004B320A">
        <w:rPr>
          <w:rFonts w:cstheme="majorHAnsi"/>
          <w:szCs w:val="28"/>
        </w:rPr>
        <w:t>. TỔ CHỨC THỰC HIỆN</w:t>
      </w:r>
      <w:bookmarkEnd w:id="357"/>
      <w:bookmarkEnd w:id="358"/>
      <w:bookmarkEnd w:id="359"/>
    </w:p>
    <w:p w14:paraId="7E1C8578" w14:textId="45B08107" w:rsidR="00A658E7" w:rsidRPr="004B320A" w:rsidRDefault="00A658E7" w:rsidP="00A658E7">
      <w:pPr>
        <w:pStyle w:val="Heading3"/>
        <w:spacing w:before="120" w:after="120" w:line="320" w:lineRule="atLeast"/>
        <w:ind w:firstLine="709"/>
        <w:rPr>
          <w:rFonts w:asciiTheme="majorHAnsi" w:hAnsiTheme="majorHAnsi" w:cstheme="majorHAnsi"/>
          <w:szCs w:val="28"/>
        </w:rPr>
      </w:pPr>
      <w:bookmarkStart w:id="362" w:name="_Toc14794295"/>
      <w:bookmarkStart w:id="363" w:name="_Toc184565407"/>
      <w:r w:rsidRPr="004B320A">
        <w:rPr>
          <w:rFonts w:asciiTheme="majorHAnsi" w:hAnsiTheme="majorHAnsi" w:cstheme="majorHAnsi"/>
          <w:szCs w:val="28"/>
        </w:rPr>
        <w:t>7.</w:t>
      </w:r>
      <w:r w:rsidR="00245E98" w:rsidRPr="004B320A">
        <w:rPr>
          <w:rFonts w:asciiTheme="majorHAnsi" w:hAnsiTheme="majorHAnsi" w:cstheme="majorHAnsi"/>
          <w:szCs w:val="28"/>
        </w:rPr>
        <w:t>6</w:t>
      </w:r>
      <w:r w:rsidRPr="004B320A">
        <w:rPr>
          <w:rFonts w:asciiTheme="majorHAnsi" w:hAnsiTheme="majorHAnsi" w:cstheme="majorHAnsi"/>
          <w:szCs w:val="28"/>
        </w:rPr>
        <w:t xml:space="preserve">.1. </w:t>
      </w:r>
      <w:bookmarkEnd w:id="360"/>
      <w:r w:rsidRPr="004B320A">
        <w:rPr>
          <w:rFonts w:asciiTheme="majorHAnsi" w:hAnsiTheme="majorHAnsi" w:cstheme="majorHAnsi"/>
          <w:szCs w:val="28"/>
        </w:rPr>
        <w:t>Trách nhiệm của các Sở ngành, đơn vị liên quan trong nhiệm vụ bảo vệ tài nguyên khoáng sản trên địa bàn tỉnh</w:t>
      </w:r>
      <w:bookmarkEnd w:id="361"/>
      <w:bookmarkEnd w:id="362"/>
      <w:bookmarkEnd w:id="363"/>
    </w:p>
    <w:p w14:paraId="273947DA"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64" w:name="_Toc531248000"/>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Sở Tài nguyên và Môi trường</w:t>
      </w:r>
      <w:bookmarkEnd w:id="364"/>
    </w:p>
    <w:p w14:paraId="5B864864"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xml:space="preserve">- Chủ trì, phối hợp với các cơ quan liên quan tham mưu cho </w:t>
      </w:r>
      <w:r w:rsidRPr="004B320A">
        <w:rPr>
          <w:rFonts w:asciiTheme="majorHAnsi" w:hAnsiTheme="majorHAnsi" w:cstheme="majorHAnsi"/>
          <w:sz w:val="28"/>
          <w:szCs w:val="28"/>
        </w:rPr>
        <w:t xml:space="preserve">UBND </w:t>
      </w:r>
      <w:r w:rsidRPr="004B320A">
        <w:rPr>
          <w:rFonts w:asciiTheme="majorHAnsi" w:hAnsiTheme="majorHAnsi" w:cstheme="majorHAnsi"/>
          <w:sz w:val="28"/>
          <w:szCs w:val="28"/>
          <w:lang w:val="vi-VN"/>
        </w:rPr>
        <w:t>tỉnh ban hành văn bản quy phạm pháp luật, văn bản hướng dẫn thực hiện các quy định của Nhà nước về quản lý, bảo vệ khoáng sản</w:t>
      </w:r>
      <w:r w:rsidRPr="004B320A">
        <w:rPr>
          <w:rFonts w:asciiTheme="majorHAnsi" w:hAnsiTheme="majorHAnsi" w:cstheme="majorHAnsi"/>
          <w:sz w:val="28"/>
          <w:szCs w:val="28"/>
          <w:lang w:val="nl-NL"/>
        </w:rPr>
        <w:t>; tổ chức thanh tra, kiểm tra hoạt động khoáng sản theo quy định.</w:t>
      </w:r>
    </w:p>
    <w:p w14:paraId="49940822"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lang w:val="vi-VN"/>
        </w:rPr>
      </w:pPr>
      <w:r w:rsidRPr="004B320A">
        <w:rPr>
          <w:rFonts w:asciiTheme="majorHAnsi" w:hAnsiTheme="majorHAnsi" w:cstheme="majorHAnsi"/>
          <w:sz w:val="28"/>
          <w:szCs w:val="28"/>
          <w:lang w:val="vi-VN"/>
        </w:rPr>
        <w:t xml:space="preserve">- Chủ trì, phối hợp với các sở, ban, ngành, </w:t>
      </w:r>
      <w:r w:rsidRPr="004B320A">
        <w:rPr>
          <w:rFonts w:asciiTheme="majorHAnsi" w:hAnsiTheme="majorHAnsi" w:cstheme="majorHAnsi"/>
          <w:sz w:val="28"/>
          <w:szCs w:val="28"/>
        </w:rPr>
        <w:t xml:space="preserve">UBND </w:t>
      </w:r>
      <w:r w:rsidRPr="004B320A">
        <w:rPr>
          <w:rFonts w:asciiTheme="majorHAnsi" w:hAnsiTheme="majorHAnsi" w:cstheme="majorHAnsi"/>
          <w:sz w:val="28"/>
          <w:szCs w:val="28"/>
          <w:lang w:val="vi-VN"/>
        </w:rPr>
        <w:t>các huyện,</w:t>
      </w:r>
      <w:r w:rsidRPr="004B320A">
        <w:rPr>
          <w:rFonts w:asciiTheme="majorHAnsi" w:hAnsiTheme="majorHAnsi" w:cstheme="majorHAnsi"/>
          <w:sz w:val="28"/>
          <w:szCs w:val="28"/>
        </w:rPr>
        <w:t xml:space="preserve"> thị xã,</w:t>
      </w:r>
      <w:r w:rsidRPr="004B320A">
        <w:rPr>
          <w:rFonts w:asciiTheme="majorHAnsi" w:hAnsiTheme="majorHAnsi" w:cstheme="majorHAnsi"/>
          <w:sz w:val="28"/>
          <w:szCs w:val="28"/>
          <w:lang w:val="vi-VN"/>
        </w:rPr>
        <w:t xml:space="preserve"> thành phố</w:t>
      </w:r>
      <w:r w:rsidRPr="004B320A">
        <w:rPr>
          <w:rFonts w:asciiTheme="majorHAnsi" w:hAnsiTheme="majorHAnsi" w:cstheme="majorHAnsi"/>
          <w:sz w:val="28"/>
          <w:szCs w:val="28"/>
        </w:rPr>
        <w:t xml:space="preserve"> (UBND cấp huyện)</w:t>
      </w:r>
      <w:r w:rsidRPr="004B320A">
        <w:rPr>
          <w:rFonts w:asciiTheme="majorHAnsi" w:hAnsiTheme="majorHAnsi" w:cstheme="majorHAnsi"/>
          <w:sz w:val="28"/>
          <w:szCs w:val="28"/>
          <w:lang w:val="vi-VN"/>
        </w:rPr>
        <w:t xml:space="preserve"> trong việc tổ chức tuyên truyền, phổ biến, nâng cao nhận thức về qui định pháp luật trong lĩnh vực khoáng sản.</w:t>
      </w:r>
    </w:p>
    <w:p w14:paraId="4F08D818"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Chủ trì, phối hợp với các cơ quan ban hữu quan, tham mưu cho UBND tỉnh để phối hợp với các tỉnh giáp ranh trong bảo vệ các khu vực khoáng sản thuộc địa giới hành chính, đặc biệt là các tuyến quốc lộ do Bộ G</w:t>
      </w:r>
      <w:r w:rsidRPr="004B320A">
        <w:rPr>
          <w:rFonts w:asciiTheme="majorHAnsi" w:hAnsiTheme="majorHAnsi" w:cstheme="majorHAnsi"/>
          <w:sz w:val="28"/>
          <w:szCs w:val="28"/>
        </w:rPr>
        <w:t>iao thông Vận tải</w:t>
      </w:r>
      <w:r w:rsidRPr="004B320A">
        <w:rPr>
          <w:rFonts w:asciiTheme="majorHAnsi" w:hAnsiTheme="majorHAnsi" w:cstheme="majorHAnsi"/>
          <w:sz w:val="28"/>
          <w:szCs w:val="28"/>
          <w:lang w:val="vi-VN"/>
        </w:rPr>
        <w:t xml:space="preserve"> quản lý</w:t>
      </w:r>
      <w:r w:rsidRPr="004B320A">
        <w:rPr>
          <w:rFonts w:asciiTheme="majorHAnsi" w:hAnsiTheme="majorHAnsi" w:cstheme="majorHAnsi"/>
          <w:sz w:val="28"/>
          <w:szCs w:val="28"/>
        </w:rPr>
        <w:t>.</w:t>
      </w:r>
    </w:p>
    <w:p w14:paraId="2156DF19"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Phối hợp với các sở, ngành, UBND cấp huyện trong việc quản lý, bảo vệ</w:t>
      </w:r>
      <w:r w:rsidRPr="004B320A">
        <w:rPr>
          <w:rFonts w:asciiTheme="majorHAnsi" w:hAnsiTheme="majorHAnsi" w:cstheme="majorHAnsi"/>
          <w:sz w:val="28"/>
          <w:szCs w:val="28"/>
          <w:lang w:val="nl-NL"/>
        </w:rPr>
        <w:t xml:space="preserve">, </w:t>
      </w:r>
      <w:r w:rsidRPr="004B320A">
        <w:rPr>
          <w:rFonts w:asciiTheme="majorHAnsi" w:hAnsiTheme="majorHAnsi" w:cstheme="majorHAnsi"/>
          <w:sz w:val="28"/>
          <w:szCs w:val="28"/>
          <w:lang w:val="vi-VN"/>
        </w:rPr>
        <w:t xml:space="preserve">ngăn chặn hoạt động khoáng sản trái phép; </w:t>
      </w:r>
      <w:r w:rsidRPr="004B320A">
        <w:rPr>
          <w:rFonts w:asciiTheme="majorHAnsi" w:hAnsiTheme="majorHAnsi" w:cstheme="majorHAnsi"/>
          <w:sz w:val="28"/>
          <w:szCs w:val="28"/>
        </w:rPr>
        <w:t>đ</w:t>
      </w:r>
      <w:r w:rsidRPr="004B320A">
        <w:rPr>
          <w:rFonts w:asciiTheme="majorHAnsi" w:hAnsiTheme="majorHAnsi" w:cstheme="majorHAnsi"/>
          <w:sz w:val="28"/>
          <w:szCs w:val="28"/>
          <w:lang w:val="vi-VN"/>
        </w:rPr>
        <w:t xml:space="preserve">ôn đốc, kiểm tra việc thực hiện của các cấp, các ngành được giao nhiệm vụ trong </w:t>
      </w:r>
      <w:r w:rsidRPr="004B320A">
        <w:rPr>
          <w:rFonts w:asciiTheme="majorHAnsi" w:hAnsiTheme="majorHAnsi" w:cstheme="majorHAnsi"/>
          <w:sz w:val="28"/>
          <w:szCs w:val="28"/>
          <w:lang w:val="nl-NL"/>
        </w:rPr>
        <w:t xml:space="preserve">Phương án </w:t>
      </w:r>
      <w:r w:rsidRPr="004B320A">
        <w:rPr>
          <w:rFonts w:asciiTheme="majorHAnsi" w:hAnsiTheme="majorHAnsi" w:cstheme="majorHAnsi"/>
          <w:sz w:val="28"/>
          <w:szCs w:val="28"/>
          <w:lang w:val="vi-VN"/>
        </w:rPr>
        <w:t>này.</w:t>
      </w:r>
    </w:p>
    <w:p w14:paraId="1CB97569"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xml:space="preserve">- Định kỳ </w:t>
      </w:r>
      <w:r w:rsidRPr="004B320A">
        <w:rPr>
          <w:rFonts w:asciiTheme="majorHAnsi" w:hAnsiTheme="majorHAnsi" w:cstheme="majorHAnsi"/>
          <w:sz w:val="28"/>
          <w:szCs w:val="28"/>
        </w:rPr>
        <w:t>hàng năm</w:t>
      </w:r>
      <w:r w:rsidRPr="004B320A">
        <w:rPr>
          <w:rFonts w:asciiTheme="majorHAnsi" w:hAnsiTheme="majorHAnsi" w:cstheme="majorHAnsi"/>
          <w:sz w:val="28"/>
          <w:szCs w:val="28"/>
          <w:lang w:val="vi-VN"/>
        </w:rPr>
        <w:t>, tổng hợp báo cáo về công tác bảo vệ tài nguyên khoáng sản chưa khai thác trên địa bàn với UBND tỉnh.</w:t>
      </w:r>
    </w:p>
    <w:p w14:paraId="11DA00E2"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65" w:name="_Toc531248001"/>
      <w:r w:rsidRPr="004B320A">
        <w:rPr>
          <w:rFonts w:asciiTheme="majorHAnsi" w:hAnsiTheme="majorHAnsi" w:cstheme="majorHAnsi"/>
          <w:b/>
          <w:i/>
          <w:sz w:val="28"/>
          <w:szCs w:val="28"/>
        </w:rPr>
        <w:t>*</w:t>
      </w:r>
      <w:r w:rsidRPr="004B320A">
        <w:rPr>
          <w:rFonts w:asciiTheme="majorHAnsi" w:hAnsiTheme="majorHAnsi" w:cstheme="majorHAnsi"/>
          <w:b/>
          <w:i/>
          <w:sz w:val="28"/>
          <w:szCs w:val="28"/>
          <w:lang w:val="vi-VN"/>
        </w:rPr>
        <w:t xml:space="preserve"> Sở Công Thương</w:t>
      </w:r>
      <w:bookmarkEnd w:id="365"/>
    </w:p>
    <w:p w14:paraId="7360995E"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Chủ trì, phối hợp các đơn vị liên quan tăng cường công tác kiểm tra, xử lý kịp thời việc vận chuyển, mua bán khoáng sản không có nguồn gốc hợp pháp</w:t>
      </w:r>
      <w:r w:rsidRPr="004B320A">
        <w:rPr>
          <w:rFonts w:asciiTheme="majorHAnsi" w:hAnsiTheme="majorHAnsi" w:cstheme="majorHAnsi"/>
          <w:sz w:val="28"/>
          <w:szCs w:val="28"/>
        </w:rPr>
        <w:t xml:space="preserve"> và việc niêm yết giá bán khoáng sản tại mỏ được cấp phép</w:t>
      </w:r>
      <w:r w:rsidRPr="004B320A">
        <w:rPr>
          <w:rFonts w:asciiTheme="majorHAnsi" w:hAnsiTheme="majorHAnsi" w:cstheme="majorHAnsi"/>
          <w:sz w:val="28"/>
          <w:szCs w:val="28"/>
          <w:lang w:val="vi-VN"/>
        </w:rPr>
        <w:t xml:space="preserve">. </w:t>
      </w:r>
    </w:p>
    <w:p w14:paraId="5BE89EFC"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P</w:t>
      </w:r>
      <w:r w:rsidRPr="004B320A">
        <w:rPr>
          <w:rFonts w:asciiTheme="majorHAnsi" w:hAnsiTheme="majorHAnsi" w:cstheme="majorHAnsi"/>
          <w:sz w:val="28"/>
          <w:szCs w:val="28"/>
          <w:lang w:val="vi-VN"/>
        </w:rPr>
        <w:t>hối hợp với Sở Tài nguyên và Môi trường, các ngành liên quan và chính quyền địa phương kiểm tra, thanh tra hoạt động khoáng sản trái phép và đề xuất biện pháp xử lý.</w:t>
      </w:r>
    </w:p>
    <w:p w14:paraId="062822DC"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66" w:name="_Toc531248002"/>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Sở Xây dựng</w:t>
      </w:r>
      <w:bookmarkEnd w:id="366"/>
    </w:p>
    <w:p w14:paraId="4CCE0852"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xml:space="preserve">- </w:t>
      </w:r>
      <w:r w:rsidRPr="004B320A">
        <w:rPr>
          <w:rFonts w:asciiTheme="majorHAnsi" w:hAnsiTheme="majorHAnsi" w:cstheme="majorHAnsi"/>
          <w:sz w:val="28"/>
          <w:szCs w:val="28"/>
        </w:rPr>
        <w:t>Chủ trì t</w:t>
      </w:r>
      <w:r w:rsidRPr="004B320A">
        <w:rPr>
          <w:rFonts w:asciiTheme="majorHAnsi" w:hAnsiTheme="majorHAnsi" w:cstheme="majorHAnsi"/>
          <w:sz w:val="28"/>
          <w:szCs w:val="28"/>
          <w:lang w:val="vi-VN"/>
        </w:rPr>
        <w:t>hực hiện công tác bảo vệ khoáng sản chưa khai thác theo chức năng nhiệm vụ của ngành đối với các dự án đầu tư xây dựng công trình đã được cơ quan nhà nước có thẩm quyền phê duyệt.</w:t>
      </w:r>
    </w:p>
    <w:p w14:paraId="172206B0"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Phối hợp với Sở Tài nguyên và Môi trường, các ngành liên quan và chính quyền địa phương kiểm tra, thanh tra hoạt động khoáng sản trái phép và đề xuất biện pháp xử lý.</w:t>
      </w:r>
    </w:p>
    <w:p w14:paraId="0F6739B3"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67" w:name="_Toc531248003"/>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 xml:space="preserve"> Sở Nông nghiệp và Phát triển nông thôn</w:t>
      </w:r>
      <w:bookmarkEnd w:id="367"/>
    </w:p>
    <w:p w14:paraId="061D3E81"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Chủ trì thực hiện công tác bảo vệ khoáng sản chưa khai thác theo chức năng nhiệm vụ của ngành đối với khu vực nằm trong hành l</w:t>
      </w:r>
      <w:r w:rsidRPr="004B320A">
        <w:rPr>
          <w:rFonts w:asciiTheme="majorHAnsi" w:hAnsiTheme="majorHAnsi" w:cstheme="majorHAnsi"/>
          <w:sz w:val="28"/>
          <w:szCs w:val="28"/>
        </w:rPr>
        <w:t>a</w:t>
      </w:r>
      <w:r w:rsidRPr="004B320A">
        <w:rPr>
          <w:rFonts w:asciiTheme="majorHAnsi" w:hAnsiTheme="majorHAnsi" w:cstheme="majorHAnsi"/>
          <w:sz w:val="28"/>
          <w:szCs w:val="28"/>
          <w:lang w:val="vi-VN"/>
        </w:rPr>
        <w:t>ng bảo vệ các công trình thủy lợ</w:t>
      </w:r>
      <w:r w:rsidRPr="004B320A">
        <w:rPr>
          <w:rFonts w:asciiTheme="majorHAnsi" w:hAnsiTheme="majorHAnsi" w:cstheme="majorHAnsi"/>
          <w:sz w:val="28"/>
          <w:szCs w:val="28"/>
        </w:rPr>
        <w:t>i, đê điều</w:t>
      </w:r>
      <w:r w:rsidRPr="004B320A">
        <w:rPr>
          <w:rFonts w:asciiTheme="majorHAnsi" w:hAnsiTheme="majorHAnsi" w:cstheme="majorHAnsi"/>
          <w:sz w:val="28"/>
          <w:szCs w:val="28"/>
          <w:lang w:val="vi-VN"/>
        </w:rPr>
        <w:t>.</w:t>
      </w:r>
    </w:p>
    <w:p w14:paraId="2AF3905D"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Phối hợp với sở, ngành liên quan, UBND cấp huyện tăng cường kiểm tra các công trình thuỷ lợi, phòng chống thiên tai và tập trung các khu vực xung yếu có nguy cơ sạt lở bờ sông, báo cáo kịp thời cho UBND tỉnh xem xét, chỉ đạo.</w:t>
      </w:r>
    </w:p>
    <w:p w14:paraId="5CF60DC9"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68" w:name="_Toc531248004"/>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Sở Giao thông Vận tải</w:t>
      </w:r>
      <w:bookmarkEnd w:id="368"/>
    </w:p>
    <w:p w14:paraId="667BB53A"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Chủ trì thực hiện công tác bảo vệ khoáng sản chưa khai thác theo chức năng nhiệm vụ của ngành đối với khu vực nằm trong phạm vi quản lý bảo vệ của công trình kết cấu hạ tầng giao thông.</w:t>
      </w:r>
    </w:p>
    <w:p w14:paraId="32E470C6"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Chủ trì, phối hợp Phòng Cảnh sát giao thông (Công an tỉnh): Có biện pháp quản lý các phương tiện khai thác cát trên sông theo quy định của pháp luật (về an toàn vận tải đường thủy nội địa; việc đăng ký, đăng kiểm phương tiện khai thác, vận chuy</w:t>
      </w:r>
      <w:r w:rsidRPr="004B320A">
        <w:rPr>
          <w:rFonts w:asciiTheme="majorHAnsi" w:hAnsiTheme="majorHAnsi" w:cstheme="majorHAnsi"/>
          <w:sz w:val="28"/>
          <w:szCs w:val="28"/>
        </w:rPr>
        <w:t>ể</w:t>
      </w:r>
      <w:r w:rsidRPr="004B320A">
        <w:rPr>
          <w:rFonts w:asciiTheme="majorHAnsi" w:hAnsiTheme="majorHAnsi" w:cstheme="majorHAnsi"/>
          <w:sz w:val="28"/>
          <w:szCs w:val="28"/>
          <w:lang w:val="vi-VN"/>
        </w:rPr>
        <w:t>n cát trên lòng sông; việc đăng ký số lượng, chủng loại, gắn biển hiệu các phương tiện khai thác cát...).</w:t>
      </w:r>
    </w:p>
    <w:p w14:paraId="00C73BB1" w14:textId="77777777" w:rsidR="00A658E7" w:rsidRPr="004B320A" w:rsidRDefault="00A658E7" w:rsidP="00A658E7">
      <w:pPr>
        <w:spacing w:before="60" w:after="60" w:line="264" w:lineRule="auto"/>
        <w:ind w:firstLine="709"/>
        <w:jc w:val="both"/>
        <w:rPr>
          <w:rFonts w:asciiTheme="majorHAnsi" w:hAnsiTheme="majorHAnsi" w:cstheme="majorHAnsi"/>
          <w:b/>
          <w:bCs/>
          <w:sz w:val="28"/>
          <w:szCs w:val="28"/>
          <w:lang w:val="vi-VN"/>
        </w:rPr>
      </w:pPr>
      <w:r w:rsidRPr="004B320A">
        <w:rPr>
          <w:rFonts w:asciiTheme="majorHAnsi" w:hAnsiTheme="majorHAnsi" w:cstheme="majorHAnsi"/>
          <w:sz w:val="28"/>
          <w:szCs w:val="28"/>
        </w:rPr>
        <w:t>- Tổ chức thanh tra, kiểm tra, rà soát đánh giá việc triển khai các dự án nạo vét, duy tu các tuyến luồng đường thuỷ nội địa; không để tình trạng lợi dụng các dự án nạo vét, duy tu các tuyến đường thuỷ nội địa để khai thác cát, sỏi lòng sông trái phép.</w:t>
      </w:r>
      <w:r w:rsidRPr="004B320A">
        <w:rPr>
          <w:rFonts w:asciiTheme="majorHAnsi" w:hAnsiTheme="majorHAnsi" w:cstheme="majorHAnsi"/>
          <w:b/>
          <w:bCs/>
          <w:sz w:val="28"/>
          <w:szCs w:val="28"/>
          <w:lang w:val="vi-VN"/>
        </w:rPr>
        <w:t xml:space="preserve"> </w:t>
      </w:r>
    </w:p>
    <w:p w14:paraId="7649AE05"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69" w:name="_Toc531248005"/>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Sở Văn hóa Thể thao và Du lịch</w:t>
      </w:r>
      <w:bookmarkEnd w:id="369"/>
    </w:p>
    <w:p w14:paraId="03A5E2EB"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Chủ trì thực hiện công tác bảo vệ khoáng sản chưa khai thác theo chức năng nhiệm vụ của ngành đối với khu vực n</w:t>
      </w:r>
      <w:r w:rsidRPr="004B320A">
        <w:rPr>
          <w:rFonts w:asciiTheme="majorHAnsi" w:hAnsiTheme="majorHAnsi" w:cstheme="majorHAnsi"/>
          <w:sz w:val="28"/>
          <w:szCs w:val="28"/>
        </w:rPr>
        <w:t>ằ</w:t>
      </w:r>
      <w:r w:rsidRPr="004B320A">
        <w:rPr>
          <w:rFonts w:asciiTheme="majorHAnsi" w:hAnsiTheme="majorHAnsi" w:cstheme="majorHAnsi"/>
          <w:sz w:val="28"/>
          <w:szCs w:val="28"/>
          <w:lang w:val="vi-VN"/>
        </w:rPr>
        <w:t>m trong phạm vi quản lý về di sản văn hóa, di tích lịch sử, danh lam thắng cảnh trên địa bàn tỉnh; khi phát hiện có hoạt động khai thác khoáng sản trái phép trong khu vực quản lý bảo vệ, phải kịp thời xử lý theo quy định của pháp luật, đồng thời thông báo và phối hợp với chính quyền địa phương, cơ quan chức năng biết đ</w:t>
      </w:r>
      <w:r w:rsidRPr="004B320A">
        <w:rPr>
          <w:rFonts w:asciiTheme="majorHAnsi" w:hAnsiTheme="majorHAnsi" w:cstheme="majorHAnsi"/>
          <w:sz w:val="28"/>
          <w:szCs w:val="28"/>
        </w:rPr>
        <w:t xml:space="preserve">ể </w:t>
      </w:r>
      <w:r w:rsidRPr="004B320A">
        <w:rPr>
          <w:rFonts w:asciiTheme="majorHAnsi" w:hAnsiTheme="majorHAnsi" w:cstheme="majorHAnsi"/>
          <w:sz w:val="28"/>
          <w:szCs w:val="28"/>
          <w:lang w:val="vi-VN"/>
        </w:rPr>
        <w:t>phối hợp xử lý.</w:t>
      </w:r>
    </w:p>
    <w:p w14:paraId="0DFEFC02"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70" w:name="_Toc531248006"/>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Sở Tài chính</w:t>
      </w:r>
      <w:bookmarkEnd w:id="370"/>
    </w:p>
    <w:p w14:paraId="0A1699C5"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Tham mưu UBND tỉnh phân bổ nguồn kinh phí cho công tác bảo vệ tài nguyên khoáng sản chưa khai thác từ nguồn thu tiền cấp quyền khai thác khoáng sản theo quy định tại Điều 13 Nghị định số 203/2013/NĐ-CP ngày 28/11/2013 của Chính phủ</w:t>
      </w:r>
      <w:r w:rsidRPr="004B320A">
        <w:rPr>
          <w:rFonts w:asciiTheme="majorHAnsi" w:hAnsiTheme="majorHAnsi" w:cstheme="majorHAnsi"/>
          <w:sz w:val="28"/>
          <w:szCs w:val="28"/>
        </w:rPr>
        <w:t xml:space="preserve"> hoặc tuỳ theo khả năng ngân sách của tỉnh</w:t>
      </w:r>
      <w:r w:rsidRPr="004B320A">
        <w:rPr>
          <w:rFonts w:asciiTheme="majorHAnsi" w:hAnsiTheme="majorHAnsi" w:cstheme="majorHAnsi"/>
          <w:sz w:val="28"/>
          <w:szCs w:val="28"/>
          <w:lang w:val="vi-VN"/>
        </w:rPr>
        <w:t>.</w:t>
      </w:r>
    </w:p>
    <w:p w14:paraId="2015C128"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71" w:name="_Toc531248007"/>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Công an tỉnh</w:t>
      </w:r>
      <w:bookmarkEnd w:id="371"/>
    </w:p>
    <w:p w14:paraId="7D9FE3E9"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Chủ trì thực hiện công tác bảo vệ khoáng sản chưa khai thác theo chức năng nhiệm vụ của ngành đối với khu vực nằm trong phạm vi thuộc đất dành riêng cho an ninh, khu vực quy hoạch đất an ninh.</w:t>
      </w:r>
    </w:p>
    <w:p w14:paraId="79F74D50" w14:textId="77777777" w:rsidR="00A658E7" w:rsidRPr="004B320A" w:rsidRDefault="00A658E7" w:rsidP="00A658E7">
      <w:pPr>
        <w:spacing w:before="60" w:after="60" w:line="264" w:lineRule="auto"/>
        <w:ind w:right="27"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nl-NL"/>
        </w:rPr>
        <w:t xml:space="preserve">Tăng cường phối hợp với Sở Tài nguyên và Môi trường và UBND cấp huyện </w:t>
      </w:r>
      <w:r w:rsidRPr="004B320A">
        <w:rPr>
          <w:rFonts w:asciiTheme="majorHAnsi" w:hAnsiTheme="majorHAnsi" w:cstheme="majorHAnsi"/>
          <w:sz w:val="28"/>
          <w:szCs w:val="28"/>
        </w:rPr>
        <w:t>ngăn chặn hiệu quả các hoạt động khoáng sản trái phép</w:t>
      </w:r>
      <w:r w:rsidRPr="004B320A">
        <w:rPr>
          <w:rFonts w:asciiTheme="majorHAnsi" w:hAnsiTheme="majorHAnsi" w:cstheme="majorHAnsi"/>
          <w:sz w:val="28"/>
          <w:szCs w:val="28"/>
          <w:lang w:val="nl-NL"/>
        </w:rPr>
        <w:t xml:space="preserve">.Thường xuyên tuần tra kiểm soát, </w:t>
      </w:r>
      <w:r w:rsidRPr="004B320A">
        <w:rPr>
          <w:rFonts w:asciiTheme="majorHAnsi" w:hAnsiTheme="majorHAnsi" w:cstheme="majorHAnsi"/>
          <w:sz w:val="28"/>
          <w:szCs w:val="28"/>
        </w:rPr>
        <w:t>nhất là những nơi thường xảy ra hiện tượng khai thác khoáng sản trái phép</w:t>
      </w:r>
      <w:r w:rsidRPr="004B320A">
        <w:rPr>
          <w:rFonts w:asciiTheme="majorHAnsi" w:hAnsiTheme="majorHAnsi" w:cstheme="majorHAnsi"/>
          <w:sz w:val="28"/>
          <w:szCs w:val="28"/>
          <w:lang w:val="nl-NL"/>
        </w:rPr>
        <w:t xml:space="preserve">, </w:t>
      </w:r>
      <w:r w:rsidRPr="004B320A">
        <w:rPr>
          <w:rFonts w:asciiTheme="majorHAnsi" w:hAnsiTheme="majorHAnsi" w:cstheme="majorHAnsi"/>
          <w:sz w:val="28"/>
          <w:szCs w:val="28"/>
        </w:rPr>
        <w:t xml:space="preserve">bảo đảm an ninh, trật tự; </w:t>
      </w:r>
      <w:r w:rsidRPr="004B320A">
        <w:rPr>
          <w:rFonts w:asciiTheme="majorHAnsi" w:hAnsiTheme="majorHAnsi" w:cstheme="majorHAnsi"/>
          <w:sz w:val="28"/>
          <w:szCs w:val="28"/>
          <w:lang w:val="nl-NL"/>
        </w:rPr>
        <w:t>chủ động phòng ngừa, đấu tranh với các loại tội phạm, xử lý nghiêm các hành vi vi phạm trong hoạt động thăm dò, khai thác, buôn bán, vận chuyển khoáng sản trái phép.</w:t>
      </w:r>
    </w:p>
    <w:p w14:paraId="1F5DF704"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 xml:space="preserve">Chỉ đạo các lực lượng trực thuộc tham gia phối hợp, hỗ trợ </w:t>
      </w:r>
      <w:r w:rsidRPr="004B320A">
        <w:rPr>
          <w:rFonts w:asciiTheme="majorHAnsi" w:hAnsiTheme="majorHAnsi" w:cstheme="majorHAnsi"/>
          <w:sz w:val="28"/>
          <w:szCs w:val="28"/>
        </w:rPr>
        <w:t>kịp thời xử lý</w:t>
      </w:r>
      <w:r w:rsidRPr="004B320A">
        <w:rPr>
          <w:rFonts w:asciiTheme="majorHAnsi" w:hAnsiTheme="majorHAnsi" w:cstheme="majorHAnsi"/>
          <w:sz w:val="28"/>
          <w:szCs w:val="28"/>
          <w:lang w:val="vi-VN"/>
        </w:rPr>
        <w:t xml:space="preserve"> hoạt động khoáng sản trái phép theo quy định của pháp luật khi có đề nghị của chính quyền địa phương.</w:t>
      </w:r>
    </w:p>
    <w:p w14:paraId="72DA1F27"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72" w:name="_Toc531248008"/>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Bộ Chỉ huy Quân sự tỉnh</w:t>
      </w:r>
      <w:bookmarkEnd w:id="372"/>
    </w:p>
    <w:p w14:paraId="34EA1F0B" w14:textId="77777777" w:rsidR="00A658E7" w:rsidRPr="004B320A" w:rsidRDefault="00A658E7" w:rsidP="00A658E7">
      <w:pPr>
        <w:spacing w:before="60" w:after="60" w:line="264" w:lineRule="auto"/>
        <w:ind w:firstLine="709"/>
        <w:jc w:val="both"/>
        <w:rPr>
          <w:rFonts w:asciiTheme="majorHAnsi" w:hAnsiTheme="majorHAnsi" w:cstheme="majorHAnsi"/>
          <w:sz w:val="28"/>
          <w:szCs w:val="28"/>
          <w:shd w:val="solid" w:color="FFFFFF" w:fill="auto"/>
        </w:rPr>
      </w:pPr>
      <w:r w:rsidRPr="004B320A">
        <w:rPr>
          <w:rFonts w:asciiTheme="majorHAnsi" w:hAnsiTheme="majorHAnsi" w:cstheme="majorHAnsi"/>
          <w:sz w:val="28"/>
          <w:szCs w:val="28"/>
          <w:shd w:val="solid" w:color="FFFFFF" w:fill="auto"/>
        </w:rPr>
        <w:t xml:space="preserve">- </w:t>
      </w:r>
      <w:r w:rsidRPr="004B320A">
        <w:rPr>
          <w:rFonts w:asciiTheme="majorHAnsi" w:hAnsiTheme="majorHAnsi" w:cstheme="majorHAnsi"/>
          <w:sz w:val="28"/>
          <w:szCs w:val="28"/>
          <w:shd w:val="solid" w:color="FFFFFF" w:fill="auto"/>
          <w:lang w:val="vi-VN"/>
        </w:rPr>
        <w:t xml:space="preserve">Chủ động tiến hành kiểm tra hoặc chủ trì, phối hợp với các cơ quan có liên quan tiến hành kiểm tra, xử lý vi phạm pháp luật về khoáng sản trong phạm vi đất quốc phòng và liên quan đến lĩnh vực quốc phòng theo quy định của pháp luật. </w:t>
      </w:r>
    </w:p>
    <w:p w14:paraId="14B5B6D9"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shd w:val="solid" w:color="FFFFFF" w:fill="auto"/>
        </w:rPr>
        <w:t xml:space="preserve">- </w:t>
      </w:r>
      <w:r w:rsidRPr="004B320A">
        <w:rPr>
          <w:rFonts w:asciiTheme="majorHAnsi" w:hAnsiTheme="majorHAnsi" w:cstheme="majorHAnsi"/>
          <w:sz w:val="28"/>
          <w:szCs w:val="28"/>
          <w:shd w:val="solid" w:color="FFFFFF" w:fill="auto"/>
          <w:lang w:val="vi-VN"/>
        </w:rPr>
        <w:t>Phối hợp với Sở Tài nguyên và Môi trường, các Sở, ngành chức năng và Ủy ban nhân dân cấp huyện trong việc quản lý hoạt động khoáng sản và bảo vệ tài nguyên khoáng sản chưa khai thác trên địa bàn tỉnh</w:t>
      </w:r>
    </w:p>
    <w:p w14:paraId="1A34721C"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 xml:space="preserve">Bộ Chỉ huy </w:t>
      </w:r>
      <w:r w:rsidRPr="004B320A">
        <w:rPr>
          <w:rFonts w:asciiTheme="majorHAnsi" w:hAnsiTheme="majorHAnsi" w:cstheme="majorHAnsi"/>
          <w:b/>
          <w:i/>
          <w:sz w:val="28"/>
          <w:szCs w:val="28"/>
        </w:rPr>
        <w:t>Bộ đội Biên phòng</w:t>
      </w:r>
      <w:r w:rsidRPr="004B320A">
        <w:rPr>
          <w:rFonts w:asciiTheme="majorHAnsi" w:hAnsiTheme="majorHAnsi" w:cstheme="majorHAnsi"/>
          <w:b/>
          <w:i/>
          <w:sz w:val="28"/>
          <w:szCs w:val="28"/>
          <w:lang w:val="vi-VN"/>
        </w:rPr>
        <w:t xml:space="preserve"> tỉnh</w:t>
      </w:r>
    </w:p>
    <w:p w14:paraId="690A5664" w14:textId="77777777" w:rsidR="00A658E7" w:rsidRPr="004B320A" w:rsidRDefault="00A658E7" w:rsidP="00A658E7">
      <w:pPr>
        <w:spacing w:before="60" w:after="60" w:line="264" w:lineRule="auto"/>
        <w:ind w:firstLine="709"/>
        <w:jc w:val="both"/>
        <w:rPr>
          <w:rFonts w:asciiTheme="majorHAnsi" w:hAnsiTheme="majorHAnsi" w:cstheme="majorHAnsi"/>
          <w:sz w:val="28"/>
          <w:szCs w:val="28"/>
          <w:shd w:val="solid" w:color="FFFFFF" w:fill="auto"/>
        </w:rPr>
      </w:pPr>
      <w:r w:rsidRPr="004B320A">
        <w:rPr>
          <w:rFonts w:asciiTheme="majorHAnsi" w:hAnsiTheme="majorHAnsi" w:cstheme="majorHAnsi"/>
          <w:sz w:val="28"/>
          <w:szCs w:val="28"/>
          <w:shd w:val="solid" w:color="FFFFFF" w:fill="auto"/>
        </w:rPr>
        <w:t>- Đảm bảo an ninh trật tự khu vực biên giới biển; thường xuyên tuần tra, kiểm soát địa bàn có hoạt động khoáng sản, khu vực quy hoạch khoáng sản, khu vực cấm hoặc tạm thời cấm khai thác có hiện tượng khai thác khoáng sản trái phép, xử lý hoặc kiến nghị xử lý các vi phạm theo quy định của pháp luật.</w:t>
      </w:r>
    </w:p>
    <w:p w14:paraId="4CA11956"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shd w:val="solid" w:color="FFFFFF" w:fill="auto"/>
        </w:rPr>
      </w:pPr>
      <w:r w:rsidRPr="004B320A">
        <w:rPr>
          <w:rFonts w:asciiTheme="majorHAnsi" w:hAnsiTheme="majorHAnsi" w:cstheme="majorHAnsi"/>
          <w:sz w:val="28"/>
          <w:szCs w:val="28"/>
          <w:shd w:val="solid" w:color="FFFFFF" w:fill="auto"/>
        </w:rPr>
        <w:t>- Phối hợp với Sở Tài nguyên và Môi trường và các Sở, ngành liên quan định kỳ hoặc đột xuất kiểm tra các tổ chức, cá nhân hoạt động khoáng sản trên khu vực biên giới biển của tỉnh. Phối hợp kiểm tra trách nhiệm bảo vệ khoáng sản chưa khai thác của cấp huyện, cấp xã.</w:t>
      </w:r>
    </w:p>
    <w:p w14:paraId="5B55DE5E" w14:textId="77777777" w:rsidR="00A658E7" w:rsidRPr="004B320A" w:rsidRDefault="00A658E7" w:rsidP="00A658E7">
      <w:pPr>
        <w:shd w:val="solid" w:color="FFFFFF" w:fill="auto"/>
        <w:spacing w:before="60" w:after="60" w:line="264" w:lineRule="auto"/>
        <w:ind w:firstLine="709"/>
        <w:jc w:val="both"/>
        <w:rPr>
          <w:rFonts w:asciiTheme="majorHAnsi" w:hAnsiTheme="majorHAnsi" w:cstheme="majorHAnsi"/>
          <w:sz w:val="28"/>
          <w:szCs w:val="28"/>
          <w:shd w:val="solid" w:color="FFFFFF" w:fill="auto"/>
        </w:rPr>
      </w:pPr>
      <w:r w:rsidRPr="004B320A">
        <w:rPr>
          <w:rFonts w:asciiTheme="majorHAnsi" w:hAnsiTheme="majorHAnsi" w:cstheme="majorHAnsi"/>
          <w:sz w:val="28"/>
          <w:szCs w:val="28"/>
          <w:shd w:val="solid" w:color="FFFFFF" w:fill="auto"/>
        </w:rPr>
        <w:t>- Tổ chức điều tra, xác minh, xử lý hoặc kiến nghị xử lý các vi phạm trong lĩnh vực hoạt động khoáng sản ngay sau khi phát hiện hoặc được báo tin theo quy định của pháp luật. Chuẩn bị các phương tiện phục vụ công tác kiểm tra trên biển.</w:t>
      </w:r>
    </w:p>
    <w:p w14:paraId="0840AC18"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73" w:name="_Toc531248009"/>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Báo Trà Vinh, Đài Phát  thanh Truyền hình Trà Vinh</w:t>
      </w:r>
      <w:bookmarkEnd w:id="373"/>
    </w:p>
    <w:p w14:paraId="3416D66F"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xml:space="preserve">- Thông tin, tuyên truyền các quy định của pháp </w:t>
      </w:r>
      <w:r w:rsidRPr="004B320A">
        <w:rPr>
          <w:rFonts w:asciiTheme="majorHAnsi" w:hAnsiTheme="majorHAnsi" w:cstheme="majorHAnsi"/>
          <w:sz w:val="28"/>
          <w:szCs w:val="28"/>
        </w:rPr>
        <w:t>l</w:t>
      </w:r>
      <w:r w:rsidRPr="004B320A">
        <w:rPr>
          <w:rFonts w:asciiTheme="majorHAnsi" w:hAnsiTheme="majorHAnsi" w:cstheme="majorHAnsi"/>
          <w:sz w:val="28"/>
          <w:szCs w:val="28"/>
          <w:lang w:val="vi-VN"/>
        </w:rPr>
        <w:t>uật về khoáng sản; Phương án bảo vệ khoáng sản chưa khai thác</w:t>
      </w:r>
      <w:r w:rsidRPr="004B320A">
        <w:rPr>
          <w:rFonts w:asciiTheme="majorHAnsi" w:hAnsiTheme="majorHAnsi" w:cstheme="majorHAnsi"/>
          <w:sz w:val="28"/>
          <w:szCs w:val="28"/>
        </w:rPr>
        <w:t xml:space="preserve"> trên địa bàn tỉnh Trà Vinh</w:t>
      </w:r>
      <w:r w:rsidRPr="004B320A">
        <w:rPr>
          <w:rFonts w:asciiTheme="majorHAnsi" w:hAnsiTheme="majorHAnsi" w:cstheme="majorHAnsi"/>
          <w:sz w:val="28"/>
          <w:szCs w:val="28"/>
          <w:lang w:val="vi-VN"/>
        </w:rPr>
        <w:t>.</w:t>
      </w:r>
    </w:p>
    <w:p w14:paraId="6B2D1F43"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Đăng tải thông tin về công tác quản lý nhà nước đối với tài nguyên khoáng sản; hoạt khai thác khoáng sản trái phép và chịu trách nhiệm về nội dung thông tin đã đăng tải theo quy định của pháp luật</w:t>
      </w:r>
    </w:p>
    <w:p w14:paraId="3D153D5C" w14:textId="442FC302" w:rsidR="00A658E7" w:rsidRPr="004B320A" w:rsidRDefault="00A658E7" w:rsidP="00A658E7">
      <w:pPr>
        <w:pStyle w:val="Heading3"/>
        <w:spacing w:before="120" w:after="120" w:line="320" w:lineRule="atLeast"/>
        <w:ind w:firstLine="709"/>
        <w:rPr>
          <w:rFonts w:asciiTheme="majorHAnsi" w:hAnsiTheme="majorHAnsi" w:cstheme="majorHAnsi"/>
          <w:szCs w:val="28"/>
        </w:rPr>
      </w:pPr>
      <w:bookmarkStart w:id="374" w:name="muc_5"/>
      <w:bookmarkStart w:id="375" w:name="_Toc531248010"/>
      <w:bookmarkStart w:id="376" w:name="_Toc14794296"/>
      <w:bookmarkStart w:id="377" w:name="_Toc184565408"/>
      <w:r w:rsidRPr="004B320A">
        <w:rPr>
          <w:rFonts w:asciiTheme="majorHAnsi" w:hAnsiTheme="majorHAnsi" w:cstheme="majorHAnsi"/>
          <w:szCs w:val="28"/>
        </w:rPr>
        <w:t>7.</w:t>
      </w:r>
      <w:r w:rsidR="00245E98" w:rsidRPr="004B320A">
        <w:rPr>
          <w:rFonts w:asciiTheme="majorHAnsi" w:hAnsiTheme="majorHAnsi" w:cstheme="majorHAnsi"/>
          <w:szCs w:val="28"/>
        </w:rPr>
        <w:t>6</w:t>
      </w:r>
      <w:r w:rsidRPr="004B320A">
        <w:rPr>
          <w:rFonts w:asciiTheme="majorHAnsi" w:hAnsiTheme="majorHAnsi" w:cstheme="majorHAnsi"/>
          <w:szCs w:val="28"/>
        </w:rPr>
        <w:t>.2. Trách nhiệm của UBND cấp huyện, cấp xã; hình thức xử lý đối với tập thể, cá nhân để xảy ra tình trạng khai thác khoáng sản trái phép</w:t>
      </w:r>
      <w:bookmarkEnd w:id="374"/>
      <w:r w:rsidRPr="004B320A">
        <w:rPr>
          <w:rFonts w:asciiTheme="majorHAnsi" w:hAnsiTheme="majorHAnsi" w:cstheme="majorHAnsi"/>
          <w:szCs w:val="28"/>
        </w:rPr>
        <w:t>, mua bán, vận chuyển khoáng sản trái phép trên địa bàn.</w:t>
      </w:r>
      <w:bookmarkEnd w:id="375"/>
      <w:bookmarkEnd w:id="376"/>
      <w:bookmarkEnd w:id="377"/>
    </w:p>
    <w:p w14:paraId="72DFBB2D" w14:textId="77777777" w:rsidR="00A658E7" w:rsidRPr="004B320A" w:rsidRDefault="00A658E7" w:rsidP="00A658E7">
      <w:pPr>
        <w:ind w:firstLine="709"/>
        <w:rPr>
          <w:rFonts w:asciiTheme="majorHAnsi" w:hAnsiTheme="majorHAnsi" w:cstheme="majorHAnsi"/>
          <w:b/>
          <w:i/>
          <w:sz w:val="28"/>
          <w:szCs w:val="28"/>
          <w:lang w:eastAsia="x-none"/>
        </w:rPr>
      </w:pPr>
      <w:r w:rsidRPr="004B320A">
        <w:rPr>
          <w:rFonts w:asciiTheme="majorHAnsi" w:hAnsiTheme="majorHAnsi" w:cstheme="majorHAnsi"/>
          <w:b/>
          <w:i/>
          <w:sz w:val="28"/>
          <w:szCs w:val="28"/>
          <w:lang w:eastAsia="x-none"/>
        </w:rPr>
        <w:tab/>
        <w:t xml:space="preserve">* </w:t>
      </w:r>
      <w:r w:rsidRPr="004B320A">
        <w:rPr>
          <w:rFonts w:asciiTheme="majorHAnsi" w:hAnsiTheme="majorHAnsi" w:cstheme="majorHAnsi"/>
          <w:b/>
          <w:i/>
          <w:sz w:val="28"/>
          <w:szCs w:val="28"/>
          <w:lang w:val="vi-VN"/>
        </w:rPr>
        <w:t xml:space="preserve">Trách nhiệm của </w:t>
      </w:r>
      <w:r w:rsidRPr="004B320A">
        <w:rPr>
          <w:rFonts w:asciiTheme="majorHAnsi" w:hAnsiTheme="majorHAnsi" w:cstheme="majorHAnsi"/>
          <w:b/>
          <w:i/>
          <w:sz w:val="28"/>
          <w:szCs w:val="28"/>
          <w:lang w:eastAsia="x-none"/>
        </w:rPr>
        <w:t>UBND Cấp huyện</w:t>
      </w:r>
    </w:p>
    <w:p w14:paraId="0C1C9580"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Có trách nhiệm bảo vệ khoáng sản chưa khai thác trên địa bàn quản lý và tổ chức thực hiện đúng các quy định tại Kho</w:t>
      </w:r>
      <w:r w:rsidRPr="004B320A">
        <w:rPr>
          <w:rFonts w:asciiTheme="majorHAnsi" w:hAnsiTheme="majorHAnsi" w:cstheme="majorHAnsi"/>
          <w:sz w:val="28"/>
          <w:szCs w:val="28"/>
        </w:rPr>
        <w:t>ả</w:t>
      </w:r>
      <w:r w:rsidRPr="004B320A">
        <w:rPr>
          <w:rFonts w:asciiTheme="majorHAnsi" w:hAnsiTheme="majorHAnsi" w:cstheme="majorHAnsi"/>
          <w:sz w:val="28"/>
          <w:szCs w:val="28"/>
          <w:lang w:val="vi-VN"/>
        </w:rPr>
        <w:t>n 2 Điều 18 Luật Khoáng sản</w:t>
      </w:r>
      <w:r w:rsidRPr="004B320A">
        <w:rPr>
          <w:rFonts w:asciiTheme="majorHAnsi" w:hAnsiTheme="majorHAnsi" w:cstheme="majorHAnsi"/>
          <w:sz w:val="28"/>
          <w:szCs w:val="28"/>
        </w:rPr>
        <w:t xml:space="preserve"> và</w:t>
      </w:r>
      <w:r w:rsidRPr="004B320A">
        <w:rPr>
          <w:rFonts w:asciiTheme="majorHAnsi" w:hAnsiTheme="majorHAnsi" w:cstheme="majorHAnsi"/>
          <w:sz w:val="28"/>
          <w:szCs w:val="28"/>
          <w:lang w:val="vi-VN"/>
        </w:rPr>
        <w:t xml:space="preserve"> Khoản 2 Điều 17 Nghị định số 158/2016/NĐ-CP ngày </w:t>
      </w:r>
      <w:r w:rsidRPr="004B320A">
        <w:rPr>
          <w:rFonts w:asciiTheme="majorHAnsi" w:hAnsiTheme="majorHAnsi" w:cstheme="majorHAnsi"/>
          <w:sz w:val="28"/>
          <w:szCs w:val="28"/>
        </w:rPr>
        <w:t>2</w:t>
      </w:r>
      <w:r w:rsidRPr="004B320A">
        <w:rPr>
          <w:rFonts w:asciiTheme="majorHAnsi" w:hAnsiTheme="majorHAnsi" w:cstheme="majorHAnsi"/>
          <w:sz w:val="28"/>
          <w:szCs w:val="28"/>
          <w:lang w:val="vi-VN"/>
        </w:rPr>
        <w:t xml:space="preserve">9/11/2016 của Chính phủ </w:t>
      </w:r>
      <w:r w:rsidRPr="004B320A">
        <w:rPr>
          <w:rFonts w:asciiTheme="majorHAnsi" w:hAnsiTheme="majorHAnsi" w:cstheme="majorHAnsi"/>
          <w:sz w:val="28"/>
          <w:szCs w:val="28"/>
        </w:rPr>
        <w:t>q</w:t>
      </w:r>
      <w:r w:rsidRPr="004B320A">
        <w:rPr>
          <w:rFonts w:asciiTheme="majorHAnsi" w:hAnsiTheme="majorHAnsi" w:cstheme="majorHAnsi"/>
          <w:sz w:val="28"/>
          <w:szCs w:val="28"/>
          <w:lang w:val="vi-VN"/>
        </w:rPr>
        <w:t>uy định chi tiết</w:t>
      </w:r>
      <w:r w:rsidRPr="004B320A">
        <w:rPr>
          <w:rFonts w:asciiTheme="majorHAnsi" w:hAnsiTheme="majorHAnsi" w:cstheme="majorHAnsi"/>
          <w:sz w:val="28"/>
          <w:szCs w:val="28"/>
        </w:rPr>
        <w:t xml:space="preserve"> thi hành</w:t>
      </w:r>
      <w:r w:rsidRPr="004B320A">
        <w:rPr>
          <w:rFonts w:asciiTheme="majorHAnsi" w:hAnsiTheme="majorHAnsi" w:cstheme="majorHAnsi"/>
          <w:sz w:val="28"/>
          <w:szCs w:val="28"/>
          <w:lang w:val="vi-VN"/>
        </w:rPr>
        <w:t xml:space="preserve"> một số điều của Luật Khoáng sản.</w:t>
      </w:r>
    </w:p>
    <w:p w14:paraId="3FA0158F"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UBND cấp huyện nếu đ</w:t>
      </w:r>
      <w:r w:rsidRPr="004B320A">
        <w:rPr>
          <w:rFonts w:asciiTheme="majorHAnsi" w:hAnsiTheme="majorHAnsi" w:cstheme="majorHAnsi"/>
          <w:sz w:val="28"/>
          <w:szCs w:val="28"/>
        </w:rPr>
        <w:t xml:space="preserve">ể </w:t>
      </w:r>
      <w:r w:rsidRPr="004B320A">
        <w:rPr>
          <w:rFonts w:asciiTheme="majorHAnsi" w:hAnsiTheme="majorHAnsi" w:cstheme="majorHAnsi"/>
          <w:sz w:val="28"/>
          <w:szCs w:val="28"/>
          <w:lang w:val="vi-VN"/>
        </w:rPr>
        <w:t>xảy ra khai thác khoáng sản trái phép, mua bán, vận chuy</w:t>
      </w:r>
      <w:r w:rsidRPr="004B320A">
        <w:rPr>
          <w:rFonts w:asciiTheme="majorHAnsi" w:hAnsiTheme="majorHAnsi" w:cstheme="majorHAnsi"/>
          <w:sz w:val="28"/>
          <w:szCs w:val="28"/>
        </w:rPr>
        <w:t>ể</w:t>
      </w:r>
      <w:r w:rsidRPr="004B320A">
        <w:rPr>
          <w:rFonts w:asciiTheme="majorHAnsi" w:hAnsiTheme="majorHAnsi" w:cstheme="majorHAnsi"/>
          <w:sz w:val="28"/>
          <w:szCs w:val="28"/>
          <w:lang w:val="vi-VN"/>
        </w:rPr>
        <w:t>n khoáng sản trái phép trên địa bàn mà không giải tỏa d</w:t>
      </w:r>
      <w:r w:rsidRPr="004B320A">
        <w:rPr>
          <w:rFonts w:asciiTheme="majorHAnsi" w:hAnsiTheme="majorHAnsi" w:cstheme="majorHAnsi"/>
          <w:sz w:val="28"/>
          <w:szCs w:val="28"/>
        </w:rPr>
        <w:t>ứ</w:t>
      </w:r>
      <w:r w:rsidRPr="004B320A">
        <w:rPr>
          <w:rFonts w:asciiTheme="majorHAnsi" w:hAnsiTheme="majorHAnsi" w:cstheme="majorHAnsi"/>
          <w:sz w:val="28"/>
          <w:szCs w:val="28"/>
          <w:lang w:val="vi-VN"/>
        </w:rPr>
        <w:t>t điểm, để tái diễn, kéo dài; gây bức xúc trong dư luận, tác động xấu đến môi trường, ảnh hưởng đến an ninh trật tự và đời sống của người dân địa phương phải nghiêm túc kiểm điểm, làm rõ trách nhiệm đối với cán bộ, người đứng đầu cơ quan, đơn vị.</w:t>
      </w:r>
    </w:p>
    <w:p w14:paraId="7B67E26B"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Phối hợp với các sở ngành, các địa phương giáp ranh tổ chức kiểm tra, xử lý hoạt động khoáng sản trái phép.</w:t>
      </w:r>
    </w:p>
    <w:p w14:paraId="5B660A0C"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78" w:name="_Toc531248011"/>
      <w:r w:rsidRPr="004B320A">
        <w:rPr>
          <w:rFonts w:asciiTheme="majorHAnsi" w:hAnsiTheme="majorHAnsi" w:cstheme="majorHAnsi"/>
          <w:b/>
          <w:i/>
          <w:sz w:val="28"/>
          <w:szCs w:val="28"/>
          <w:lang w:eastAsia="x-none"/>
        </w:rPr>
        <w:t xml:space="preserve">* </w:t>
      </w:r>
      <w:r w:rsidRPr="004B320A">
        <w:rPr>
          <w:rFonts w:asciiTheme="majorHAnsi" w:hAnsiTheme="majorHAnsi" w:cstheme="majorHAnsi"/>
          <w:b/>
          <w:i/>
          <w:sz w:val="28"/>
          <w:szCs w:val="28"/>
          <w:lang w:val="vi-VN"/>
        </w:rPr>
        <w:t>Trách nhiệm của UBND cấp xã</w:t>
      </w:r>
      <w:bookmarkEnd w:id="378"/>
    </w:p>
    <w:p w14:paraId="749C4CD7"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Có trách nhiệm bảo vệ khoáng sản chưa khai thác trên địa bàn quản lý và tổ chức thực hiện đúng các quy định tại Khoản 3 Điều 18 Luật Khoáng sản</w:t>
      </w:r>
      <w:r w:rsidRPr="004B320A">
        <w:rPr>
          <w:rFonts w:asciiTheme="majorHAnsi" w:hAnsiTheme="majorHAnsi" w:cstheme="majorHAnsi"/>
          <w:sz w:val="28"/>
          <w:szCs w:val="28"/>
        </w:rPr>
        <w:t xml:space="preserve"> và</w:t>
      </w:r>
      <w:r w:rsidRPr="004B320A">
        <w:rPr>
          <w:rFonts w:asciiTheme="majorHAnsi" w:hAnsiTheme="majorHAnsi" w:cstheme="majorHAnsi"/>
          <w:sz w:val="28"/>
          <w:szCs w:val="28"/>
          <w:lang w:val="vi-VN"/>
        </w:rPr>
        <w:t xml:space="preserve"> Khoản 3 Điều 17 Nghị định số 158/2016/NĐ-CP ngày </w:t>
      </w:r>
      <w:r w:rsidRPr="004B320A">
        <w:rPr>
          <w:rFonts w:asciiTheme="majorHAnsi" w:hAnsiTheme="majorHAnsi" w:cstheme="majorHAnsi"/>
          <w:sz w:val="28"/>
          <w:szCs w:val="28"/>
        </w:rPr>
        <w:t>2</w:t>
      </w:r>
      <w:r w:rsidRPr="004B320A">
        <w:rPr>
          <w:rFonts w:asciiTheme="majorHAnsi" w:hAnsiTheme="majorHAnsi" w:cstheme="majorHAnsi"/>
          <w:sz w:val="28"/>
          <w:szCs w:val="28"/>
          <w:lang w:val="vi-VN"/>
        </w:rPr>
        <w:t xml:space="preserve">9/11/2016 của Chính phủ </w:t>
      </w:r>
      <w:r w:rsidRPr="004B320A">
        <w:rPr>
          <w:rFonts w:asciiTheme="majorHAnsi" w:hAnsiTheme="majorHAnsi" w:cstheme="majorHAnsi"/>
          <w:sz w:val="28"/>
          <w:szCs w:val="28"/>
        </w:rPr>
        <w:t>q</w:t>
      </w:r>
      <w:r w:rsidRPr="004B320A">
        <w:rPr>
          <w:rFonts w:asciiTheme="majorHAnsi" w:hAnsiTheme="majorHAnsi" w:cstheme="majorHAnsi"/>
          <w:sz w:val="28"/>
          <w:szCs w:val="28"/>
          <w:lang w:val="vi-VN"/>
        </w:rPr>
        <w:t>uy định chi tiết</w:t>
      </w:r>
      <w:r w:rsidRPr="004B320A">
        <w:rPr>
          <w:rFonts w:asciiTheme="majorHAnsi" w:hAnsiTheme="majorHAnsi" w:cstheme="majorHAnsi"/>
          <w:sz w:val="28"/>
          <w:szCs w:val="28"/>
        </w:rPr>
        <w:t xml:space="preserve"> thi hành</w:t>
      </w:r>
      <w:r w:rsidRPr="004B320A">
        <w:rPr>
          <w:rFonts w:asciiTheme="majorHAnsi" w:hAnsiTheme="majorHAnsi" w:cstheme="majorHAnsi"/>
          <w:sz w:val="28"/>
          <w:szCs w:val="28"/>
          <w:lang w:val="vi-VN"/>
        </w:rPr>
        <w:t xml:space="preserve"> một số điều của Luật Khoáng sản.</w:t>
      </w:r>
    </w:p>
    <w:p w14:paraId="2B3CD62F"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lang w:val="vi-VN"/>
        </w:rPr>
      </w:pPr>
      <w:bookmarkStart w:id="379" w:name="_Toc531248012"/>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Hình thức xử lý đối với tập thể, cá nhân để xảy ra tình trạng khai thác khoáng sản trái phép.</w:t>
      </w:r>
      <w:bookmarkEnd w:id="379"/>
    </w:p>
    <w:p w14:paraId="57F18923" w14:textId="3A457C6F" w:rsidR="00A658E7" w:rsidRPr="004B320A" w:rsidRDefault="00A658E7" w:rsidP="00D51A7F">
      <w:pPr>
        <w:widowControl w:val="0"/>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Chủ tịch UBND cấp huyện c</w:t>
      </w:r>
      <w:r w:rsidRPr="004B320A">
        <w:rPr>
          <w:rFonts w:asciiTheme="majorHAnsi" w:hAnsiTheme="majorHAnsi" w:cstheme="majorHAnsi"/>
          <w:sz w:val="28"/>
          <w:szCs w:val="28"/>
          <w:lang w:val="vi-VN"/>
        </w:rPr>
        <w:t>hịu trách nhiệm trước Chủ tịch UBND tỉnh</w:t>
      </w:r>
      <w:r w:rsidRPr="004B320A">
        <w:rPr>
          <w:rFonts w:asciiTheme="majorHAnsi" w:hAnsiTheme="majorHAnsi" w:cstheme="majorHAnsi"/>
          <w:sz w:val="28"/>
          <w:szCs w:val="28"/>
        </w:rPr>
        <w:t xml:space="preserve"> và Chủ tịch UBND cấp xã c</w:t>
      </w:r>
      <w:r w:rsidRPr="004B320A">
        <w:rPr>
          <w:rFonts w:asciiTheme="majorHAnsi" w:hAnsiTheme="majorHAnsi" w:cstheme="majorHAnsi"/>
          <w:sz w:val="28"/>
          <w:szCs w:val="28"/>
          <w:lang w:val="vi-VN"/>
        </w:rPr>
        <w:t xml:space="preserve">hịu trách nhiệm trước Chủ tịch UBND </w:t>
      </w:r>
      <w:r w:rsidRPr="004B320A">
        <w:rPr>
          <w:rFonts w:asciiTheme="majorHAnsi" w:hAnsiTheme="majorHAnsi" w:cstheme="majorHAnsi"/>
          <w:sz w:val="28"/>
          <w:szCs w:val="28"/>
        </w:rPr>
        <w:t>cấp huyện</w:t>
      </w:r>
      <w:r w:rsidRPr="004B320A">
        <w:rPr>
          <w:rFonts w:asciiTheme="majorHAnsi" w:hAnsiTheme="majorHAnsi" w:cstheme="majorHAnsi"/>
          <w:sz w:val="28"/>
          <w:szCs w:val="28"/>
          <w:lang w:val="vi-VN"/>
        </w:rPr>
        <w:t xml:space="preserve"> khi đ</w:t>
      </w:r>
      <w:r w:rsidRPr="004B320A">
        <w:rPr>
          <w:rFonts w:asciiTheme="majorHAnsi" w:hAnsiTheme="majorHAnsi" w:cstheme="majorHAnsi"/>
          <w:sz w:val="28"/>
          <w:szCs w:val="28"/>
        </w:rPr>
        <w:t xml:space="preserve">ể </w:t>
      </w:r>
      <w:r w:rsidRPr="004B320A">
        <w:rPr>
          <w:rFonts w:asciiTheme="majorHAnsi" w:hAnsiTheme="majorHAnsi" w:cstheme="majorHAnsi"/>
          <w:sz w:val="28"/>
          <w:szCs w:val="28"/>
          <w:lang w:val="vi-VN"/>
        </w:rPr>
        <w:t>xảy ra tình trạng khai thác khoáng sản trái phép trên địa bàn mà không xử lý hoặc để diễn ra kéo dài</w:t>
      </w: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 xml:space="preserve">Trường hợp phát hiện cán bộ, công chức bao che, tiếp tay cho hoạt động khoáng sản trái phép; thỏa thuận, cho phép tổ chức, cá nhân hoạt động khoáng sản trái pháp luật phải </w:t>
      </w:r>
      <w:r w:rsidRPr="004B320A">
        <w:rPr>
          <w:rFonts w:asciiTheme="majorHAnsi" w:hAnsiTheme="majorHAnsi" w:cstheme="majorHAnsi"/>
          <w:sz w:val="28"/>
          <w:szCs w:val="28"/>
        </w:rPr>
        <w:t>kiểm điểm</w:t>
      </w:r>
      <w:r w:rsidRPr="004B320A">
        <w:rPr>
          <w:rFonts w:asciiTheme="majorHAnsi" w:hAnsiTheme="majorHAnsi" w:cstheme="majorHAnsi"/>
          <w:sz w:val="28"/>
          <w:szCs w:val="28"/>
          <w:lang w:val="vi-VN"/>
        </w:rPr>
        <w:t>, kỷ luật</w:t>
      </w:r>
      <w:r w:rsidRPr="004B320A">
        <w:rPr>
          <w:rFonts w:asciiTheme="majorHAnsi" w:hAnsiTheme="majorHAnsi" w:cstheme="majorHAnsi"/>
          <w:sz w:val="28"/>
          <w:szCs w:val="28"/>
        </w:rPr>
        <w:t xml:space="preserve"> theo quy định </w:t>
      </w:r>
      <w:r w:rsidR="00D51A7F" w:rsidRPr="004B320A">
        <w:rPr>
          <w:rFonts w:asciiTheme="majorHAnsi" w:hAnsiTheme="majorHAnsi" w:cstheme="majorHAnsi"/>
          <w:sz w:val="28"/>
          <w:szCs w:val="28"/>
        </w:rPr>
        <w:t>của</w:t>
      </w:r>
      <w:r w:rsidRPr="004B320A">
        <w:rPr>
          <w:rFonts w:asciiTheme="majorHAnsi" w:hAnsiTheme="majorHAnsi" w:cstheme="majorHAnsi"/>
          <w:sz w:val="28"/>
          <w:szCs w:val="28"/>
        </w:rPr>
        <w:br/>
        <w:t>pháp luật</w:t>
      </w:r>
      <w:r w:rsidRPr="004B320A">
        <w:rPr>
          <w:rFonts w:asciiTheme="majorHAnsi" w:hAnsiTheme="majorHAnsi" w:cstheme="majorHAnsi"/>
          <w:sz w:val="28"/>
          <w:szCs w:val="28"/>
          <w:lang w:val="vi-VN"/>
        </w:rPr>
        <w:t xml:space="preserve">. </w:t>
      </w:r>
    </w:p>
    <w:p w14:paraId="6826E92A" w14:textId="2B779BB0" w:rsidR="00A658E7" w:rsidRPr="004B320A" w:rsidRDefault="00262641" w:rsidP="00A658E7">
      <w:pPr>
        <w:pStyle w:val="Heading3"/>
        <w:spacing w:before="120" w:after="120" w:line="320" w:lineRule="atLeast"/>
        <w:ind w:firstLine="709"/>
        <w:rPr>
          <w:rFonts w:asciiTheme="majorHAnsi" w:hAnsiTheme="majorHAnsi" w:cstheme="majorHAnsi"/>
          <w:szCs w:val="28"/>
        </w:rPr>
      </w:pPr>
      <w:bookmarkStart w:id="380" w:name="muc_6"/>
      <w:bookmarkStart w:id="381" w:name="_Toc531248013"/>
      <w:bookmarkStart w:id="382" w:name="_Toc14794297"/>
      <w:bookmarkStart w:id="383" w:name="_Toc184565409"/>
      <w:r w:rsidRPr="004B320A">
        <w:rPr>
          <w:rFonts w:asciiTheme="majorHAnsi" w:hAnsiTheme="majorHAnsi" w:cstheme="majorHAnsi"/>
          <w:szCs w:val="28"/>
        </w:rPr>
        <w:t>7.</w:t>
      </w:r>
      <w:r w:rsidR="00245E98" w:rsidRPr="004B320A">
        <w:rPr>
          <w:rFonts w:asciiTheme="majorHAnsi" w:hAnsiTheme="majorHAnsi" w:cstheme="majorHAnsi"/>
          <w:szCs w:val="28"/>
        </w:rPr>
        <w:t>6</w:t>
      </w:r>
      <w:r w:rsidR="00A658E7" w:rsidRPr="004B320A">
        <w:rPr>
          <w:rFonts w:asciiTheme="majorHAnsi" w:hAnsiTheme="majorHAnsi" w:cstheme="majorHAnsi"/>
          <w:szCs w:val="28"/>
        </w:rPr>
        <w:t xml:space="preserve">.3. </w:t>
      </w:r>
      <w:bookmarkEnd w:id="380"/>
      <w:r w:rsidR="00A658E7" w:rsidRPr="004B320A">
        <w:rPr>
          <w:rFonts w:asciiTheme="majorHAnsi" w:hAnsiTheme="majorHAnsi" w:cstheme="majorHAnsi"/>
          <w:szCs w:val="28"/>
        </w:rPr>
        <w:t>Trách nhiệm phối hợp giữa các sở, ngành có liên quan của địa phương; các cấp chính quyền huyện, xã trong việc cung cấp, xử lý thông tin và giải tỏa hoạt động khai thác khoáng sản trái phép</w:t>
      </w:r>
      <w:bookmarkEnd w:id="381"/>
      <w:bookmarkEnd w:id="382"/>
      <w:bookmarkEnd w:id="383"/>
    </w:p>
    <w:p w14:paraId="37CBEE37" w14:textId="77777777" w:rsidR="00A658E7" w:rsidRPr="004B320A" w:rsidRDefault="00A658E7" w:rsidP="00A658E7">
      <w:pPr>
        <w:widowControl w:val="0"/>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 xml:space="preserve">Trong phạm vi quản lý của </w:t>
      </w:r>
      <w:r w:rsidRPr="004B320A">
        <w:rPr>
          <w:rFonts w:asciiTheme="majorHAnsi" w:hAnsiTheme="majorHAnsi" w:cstheme="majorHAnsi"/>
          <w:sz w:val="28"/>
          <w:szCs w:val="28"/>
        </w:rPr>
        <w:t xml:space="preserve">các sở, ban, </w:t>
      </w:r>
      <w:r w:rsidRPr="004B320A">
        <w:rPr>
          <w:rFonts w:asciiTheme="majorHAnsi" w:hAnsiTheme="majorHAnsi" w:cstheme="majorHAnsi"/>
          <w:sz w:val="28"/>
          <w:szCs w:val="28"/>
          <w:lang w:val="vi-VN"/>
        </w:rPr>
        <w:t>ngành</w:t>
      </w:r>
      <w:r w:rsidRPr="004B320A">
        <w:rPr>
          <w:rFonts w:asciiTheme="majorHAnsi" w:hAnsiTheme="majorHAnsi" w:cstheme="majorHAnsi"/>
          <w:sz w:val="28"/>
          <w:szCs w:val="28"/>
        </w:rPr>
        <w:t>,</w:t>
      </w:r>
      <w:r w:rsidRPr="004B320A">
        <w:rPr>
          <w:rFonts w:asciiTheme="majorHAnsi" w:hAnsiTheme="majorHAnsi" w:cstheme="majorHAnsi"/>
          <w:sz w:val="28"/>
          <w:szCs w:val="28"/>
          <w:lang w:val="vi-VN"/>
        </w:rPr>
        <w:t xml:space="preserve"> nếu phát hiện hoạt động khoáng sản trái phép thì kịp thời báo cáo </w:t>
      </w:r>
      <w:r w:rsidRPr="004B320A">
        <w:rPr>
          <w:rFonts w:asciiTheme="majorHAnsi" w:hAnsiTheme="majorHAnsi" w:cstheme="majorHAnsi"/>
          <w:sz w:val="28"/>
          <w:szCs w:val="28"/>
        </w:rPr>
        <w:t xml:space="preserve">UBND </w:t>
      </w:r>
      <w:r w:rsidRPr="004B320A">
        <w:rPr>
          <w:rFonts w:asciiTheme="majorHAnsi" w:hAnsiTheme="majorHAnsi" w:cstheme="majorHAnsi"/>
          <w:sz w:val="28"/>
          <w:szCs w:val="28"/>
          <w:lang w:val="vi-VN"/>
        </w:rPr>
        <w:t>tỉnh và phối hợp với Sở Tài nguyên và Môi trường kiểm tra, xử lý các trường hợp vi phạm.</w:t>
      </w:r>
      <w:r w:rsidRPr="004B320A">
        <w:rPr>
          <w:rFonts w:asciiTheme="majorHAnsi" w:hAnsiTheme="majorHAnsi" w:cstheme="majorHAnsi"/>
          <w:sz w:val="28"/>
          <w:szCs w:val="28"/>
        </w:rPr>
        <w:t xml:space="preserve"> </w:t>
      </w:r>
    </w:p>
    <w:p w14:paraId="257E746C" w14:textId="77777777" w:rsidR="00A658E7" w:rsidRPr="004B320A" w:rsidRDefault="00A658E7" w:rsidP="00A658E7">
      <w:pPr>
        <w:widowControl w:val="0"/>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Các sở, ban, ngành theo chức năng, nhiệm vụ kịp thời cung cấp thông tin và phối hợp với nhau, cùng chính quyền địa phương bảo vệ khoáng sản chưa được cấp phép khai thác.</w:t>
      </w:r>
    </w:p>
    <w:p w14:paraId="7F450ECD" w14:textId="77777777" w:rsidR="00A658E7" w:rsidRPr="004B320A" w:rsidRDefault="00A658E7" w:rsidP="00A658E7">
      <w:pPr>
        <w:widowControl w:val="0"/>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UBND cấp xã có trách nhiệm cung cấp thông tin kịp thời lên UBND cấp huyện khi phát hiện hoạt động khoáng sản trái phép và phối hợp với lực lượng chức năng kiểm tra, xử lý, giải tỏa.</w:t>
      </w:r>
    </w:p>
    <w:p w14:paraId="1755B7D3" w14:textId="77777777" w:rsidR="00A658E7" w:rsidRPr="004B320A" w:rsidRDefault="00A658E7" w:rsidP="00A658E7">
      <w:pPr>
        <w:widowControl w:val="0"/>
        <w:shd w:val="solid" w:color="FFFFFF" w:fill="auto"/>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UBND cấp huyện có trách nhiệm cung cấp thông tin kịp thời lên UBND tỉnh khi phát hiện hoạt động khoáng sản trái phép vượt thẩm quyền xử lý và phối hợp với lực lượng chức năng kiểm tra, xử lý, giải tỏa.</w:t>
      </w:r>
    </w:p>
    <w:p w14:paraId="4E79DC1D" w14:textId="77777777" w:rsidR="00A658E7" w:rsidRPr="004B320A" w:rsidRDefault="00A658E7" w:rsidP="00A658E7">
      <w:pPr>
        <w:widowControl w:val="0"/>
        <w:spacing w:before="60" w:after="60" w:line="264" w:lineRule="auto"/>
        <w:ind w:firstLine="709"/>
        <w:jc w:val="both"/>
        <w:rPr>
          <w:rFonts w:asciiTheme="majorHAnsi" w:hAnsiTheme="majorHAnsi" w:cstheme="majorHAnsi"/>
          <w:bCs/>
          <w:sz w:val="28"/>
          <w:szCs w:val="28"/>
        </w:rPr>
      </w:pPr>
      <w:r w:rsidRPr="004B320A">
        <w:rPr>
          <w:rFonts w:asciiTheme="majorHAnsi" w:hAnsiTheme="majorHAnsi" w:cstheme="majorHAnsi"/>
          <w:bCs/>
          <w:sz w:val="28"/>
          <w:szCs w:val="28"/>
        </w:rPr>
        <w:t>- Đối với các địa phương (cấp huyện) giáp ranh có trách nhiệm cung cấp thông tin và phối hợp chặt chẽ trong công tác kiểm tra, xử lý, giải toả hoạt động khoáng sản trái phép. Báo cáo UBND tỉnh trường hợp chính quyền địa phương giáp ranh không quan tâm phối hợp hoặc phối hợp không chặt chẽ, thường xuyên trong công tác quản lý, bảo vệ khoáng sản.</w:t>
      </w:r>
    </w:p>
    <w:p w14:paraId="33FE22CC" w14:textId="59EDFD5E" w:rsidR="00A658E7" w:rsidRPr="004B320A" w:rsidRDefault="00262641" w:rsidP="00A658E7">
      <w:pPr>
        <w:pStyle w:val="Heading3"/>
        <w:spacing w:before="120" w:after="120" w:line="320" w:lineRule="atLeast"/>
        <w:ind w:firstLine="709"/>
        <w:rPr>
          <w:rFonts w:asciiTheme="majorHAnsi" w:hAnsiTheme="majorHAnsi" w:cstheme="majorHAnsi"/>
          <w:szCs w:val="28"/>
        </w:rPr>
      </w:pPr>
      <w:bookmarkStart w:id="384" w:name="_Toc531248014"/>
      <w:bookmarkStart w:id="385" w:name="_Toc14794298"/>
      <w:bookmarkStart w:id="386" w:name="_Toc184565410"/>
      <w:r w:rsidRPr="004B320A">
        <w:rPr>
          <w:rFonts w:asciiTheme="majorHAnsi" w:hAnsiTheme="majorHAnsi" w:cstheme="majorHAnsi"/>
          <w:szCs w:val="28"/>
        </w:rPr>
        <w:t>7.</w:t>
      </w:r>
      <w:r w:rsidR="00245E98" w:rsidRPr="004B320A">
        <w:rPr>
          <w:rFonts w:asciiTheme="majorHAnsi" w:hAnsiTheme="majorHAnsi" w:cstheme="majorHAnsi"/>
          <w:szCs w:val="28"/>
        </w:rPr>
        <w:t>6</w:t>
      </w:r>
      <w:r w:rsidR="00A658E7" w:rsidRPr="004B320A">
        <w:rPr>
          <w:rFonts w:asciiTheme="majorHAnsi" w:hAnsiTheme="majorHAnsi" w:cstheme="majorHAnsi"/>
          <w:szCs w:val="28"/>
        </w:rPr>
        <w:t>.4. Trách nhiệm bảo vệ khoáng sản chưa khai thác của tổ chức, các nhân được phép hoạt động khoáng sản</w:t>
      </w:r>
      <w:bookmarkEnd w:id="384"/>
      <w:bookmarkEnd w:id="385"/>
      <w:bookmarkEnd w:id="386"/>
    </w:p>
    <w:p w14:paraId="3789B2EB"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Để bảo vệ khoáng sản chưa khai thác và thực hiện thăm dò, khai thác khoáng sản trong khu vực được phép hoạt động, tổ chức, cá nhân phải cắm mốc các điểm khép góc khu vực thăm dò, khai thác khoáng sản theo tọa độ ghi trong Giấy phép thăm dò khoáng sản, Giấy phép khai thác khoáng sản.</w:t>
      </w:r>
    </w:p>
    <w:p w14:paraId="38A1ADCC"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 xml:space="preserve">Quy cách </w:t>
      </w:r>
      <w:r w:rsidRPr="004B320A">
        <w:rPr>
          <w:rFonts w:asciiTheme="majorHAnsi" w:hAnsiTheme="majorHAnsi" w:cstheme="majorHAnsi"/>
          <w:sz w:val="28"/>
          <w:szCs w:val="28"/>
        </w:rPr>
        <w:t xml:space="preserve">cắm </w:t>
      </w:r>
      <w:r w:rsidRPr="004B320A">
        <w:rPr>
          <w:rFonts w:asciiTheme="majorHAnsi" w:hAnsiTheme="majorHAnsi" w:cstheme="majorHAnsi"/>
          <w:sz w:val="28"/>
          <w:szCs w:val="28"/>
          <w:lang w:val="vi-VN"/>
        </w:rPr>
        <w:t>mốc điểm góc khu vực hoạt động khoáng sản quy định như sau:</w:t>
      </w:r>
    </w:p>
    <w:p w14:paraId="2D954F71"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 xml:space="preserve">Theo quy cách </w:t>
      </w:r>
      <w:r w:rsidRPr="004B320A">
        <w:rPr>
          <w:rFonts w:asciiTheme="majorHAnsi" w:hAnsiTheme="majorHAnsi" w:cstheme="majorHAnsi"/>
          <w:sz w:val="28"/>
          <w:szCs w:val="28"/>
        </w:rPr>
        <w:t xml:space="preserve">cắm </w:t>
      </w:r>
      <w:r w:rsidRPr="004B320A">
        <w:rPr>
          <w:rFonts w:asciiTheme="majorHAnsi" w:hAnsiTheme="majorHAnsi" w:cstheme="majorHAnsi"/>
          <w:sz w:val="28"/>
          <w:szCs w:val="28"/>
          <w:lang w:val="vi-VN"/>
        </w:rPr>
        <w:t>mốc địa giới hành chính cấp xã đối với thăm dò, khai thác khoáng sản rắn;</w:t>
      </w:r>
    </w:p>
    <w:p w14:paraId="54155DD8"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Đối với trường hợp khai thác cát, sỏi lòng sông, cửa sông, cửa biển, việc cắm mốc thực hiện theo quy định của pháp luật về Đường thủy nội địa hoặc Hàng hải. Trường hợp không thể thực hiện được theo quy định nêu trên thì c</w:t>
      </w:r>
      <w:r w:rsidRPr="004B320A">
        <w:rPr>
          <w:rFonts w:asciiTheme="majorHAnsi" w:hAnsiTheme="majorHAnsi" w:cstheme="majorHAnsi"/>
          <w:sz w:val="28"/>
          <w:szCs w:val="28"/>
        </w:rPr>
        <w:t>ắ</w:t>
      </w:r>
      <w:r w:rsidRPr="004B320A">
        <w:rPr>
          <w:rFonts w:asciiTheme="majorHAnsi" w:hAnsiTheme="majorHAnsi" w:cstheme="majorHAnsi"/>
          <w:sz w:val="28"/>
          <w:szCs w:val="28"/>
          <w:lang w:val="vi-VN"/>
        </w:rPr>
        <w:t>m m</w:t>
      </w:r>
      <w:r w:rsidRPr="004B320A">
        <w:rPr>
          <w:rFonts w:asciiTheme="majorHAnsi" w:hAnsiTheme="majorHAnsi" w:cstheme="majorHAnsi"/>
          <w:sz w:val="28"/>
          <w:szCs w:val="28"/>
        </w:rPr>
        <w:t>ố</w:t>
      </w:r>
      <w:r w:rsidRPr="004B320A">
        <w:rPr>
          <w:rFonts w:asciiTheme="majorHAnsi" w:hAnsiTheme="majorHAnsi" w:cstheme="majorHAnsi"/>
          <w:sz w:val="28"/>
          <w:szCs w:val="28"/>
          <w:lang w:val="vi-VN"/>
        </w:rPr>
        <w:t xml:space="preserve">c gửi </w:t>
      </w:r>
      <w:r w:rsidRPr="004B320A">
        <w:rPr>
          <w:rFonts w:asciiTheme="majorHAnsi" w:hAnsiTheme="majorHAnsi" w:cstheme="majorHAnsi"/>
          <w:sz w:val="28"/>
          <w:szCs w:val="28"/>
        </w:rPr>
        <w:t>tr</w:t>
      </w:r>
      <w:r w:rsidRPr="004B320A">
        <w:rPr>
          <w:rFonts w:asciiTheme="majorHAnsi" w:hAnsiTheme="majorHAnsi" w:cstheme="majorHAnsi"/>
          <w:sz w:val="28"/>
          <w:szCs w:val="28"/>
          <w:lang w:val="vi-VN"/>
        </w:rPr>
        <w:t>ên bờ sông.</w:t>
      </w:r>
    </w:p>
    <w:p w14:paraId="52BDFF5C"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Sau khi hoàn thành việc cắm mốc, tổ chức, cá nhân được phép hoạt động khoáng sản thông báo bằng văn bản để Sở Tài nguyên và Môi trường chủ trì, phối hợp với Ủy ban nhân dân huyện, xã nơi có khoáng sản được khai thác bàn giao mốc tại thực địa. Trường hợp khai thác khoáng sản theo Giấy phép do Bộ Tài nguyên và Môi trường cấp phải có đại diện của Tổng cục Địa chất và Khoáng sản Việt Nam.</w:t>
      </w:r>
    </w:p>
    <w:p w14:paraId="5DFA48BB"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Tổ chức, cá nhân được phép hoạt động khoáng sản có trách nhiệm tổ chức quản lý, bảo vệ không để xảy ra hoạt động khai thác khoáng sản trái phép trong khu vực được phép hoạt động khoáng sản. Kh</w:t>
      </w:r>
      <w:r w:rsidRPr="004B320A">
        <w:rPr>
          <w:rFonts w:asciiTheme="majorHAnsi" w:hAnsiTheme="majorHAnsi" w:cstheme="majorHAnsi"/>
          <w:sz w:val="28"/>
          <w:szCs w:val="28"/>
        </w:rPr>
        <w:t xml:space="preserve">i </w:t>
      </w:r>
      <w:r w:rsidRPr="004B320A">
        <w:rPr>
          <w:rFonts w:asciiTheme="majorHAnsi" w:hAnsiTheme="majorHAnsi" w:cstheme="majorHAnsi"/>
          <w:sz w:val="28"/>
          <w:szCs w:val="28"/>
          <w:lang w:val="vi-VN"/>
        </w:rPr>
        <w:t xml:space="preserve">phát hiện có hoạt động khai thác khoáng sản </w:t>
      </w:r>
      <w:r w:rsidRPr="004B320A">
        <w:rPr>
          <w:rFonts w:asciiTheme="majorHAnsi" w:hAnsiTheme="majorHAnsi" w:cstheme="majorHAnsi"/>
          <w:sz w:val="28"/>
          <w:szCs w:val="28"/>
        </w:rPr>
        <w:t>tr</w:t>
      </w:r>
      <w:r w:rsidRPr="004B320A">
        <w:rPr>
          <w:rFonts w:asciiTheme="majorHAnsi" w:hAnsiTheme="majorHAnsi" w:cstheme="majorHAnsi"/>
          <w:sz w:val="28"/>
          <w:szCs w:val="28"/>
          <w:lang w:val="vi-VN"/>
        </w:rPr>
        <w:t>ái phép ở ngoài ranh giới khu vực được phép hoạt động khoáng sản phải báo báo ngay cho Ủy ban nhân dân cấp huyện, xã để xử lý.</w:t>
      </w:r>
    </w:p>
    <w:p w14:paraId="65C525BE"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Tổ chức, cá nhân được phép khai thác khoáng sản có trách nhiệm l</w:t>
      </w:r>
      <w:r w:rsidRPr="004B320A">
        <w:rPr>
          <w:rFonts w:asciiTheme="majorHAnsi" w:hAnsiTheme="majorHAnsi" w:cstheme="majorHAnsi"/>
          <w:sz w:val="28"/>
          <w:szCs w:val="28"/>
        </w:rPr>
        <w:t xml:space="preserve">ưu </w:t>
      </w:r>
      <w:r w:rsidRPr="004B320A">
        <w:rPr>
          <w:rFonts w:asciiTheme="majorHAnsi" w:hAnsiTheme="majorHAnsi" w:cstheme="majorHAnsi"/>
          <w:sz w:val="28"/>
          <w:szCs w:val="28"/>
          <w:lang w:val="vi-VN"/>
        </w:rPr>
        <w:t>giữ, bảo vệ khoáng sản đã khai thác nhưng chưa sử dụng; khoáng sản tại bãi thải hoặc khoáng sản đi kèm nhưng chưa thu hồi trong quá trình khai thác.</w:t>
      </w:r>
    </w:p>
    <w:p w14:paraId="5745D4DF"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Trước khi khai thác khoáng sản đi kèm, tổ chức, cá nhân khai thác khoáng sản phải gửi thông báo bằng văn bản đến cơ quan tiếp nhận hồ sơ. Trong thời gian không quá 15 ngày làm việc, cơ quan ti</w:t>
      </w:r>
      <w:r w:rsidRPr="004B320A">
        <w:rPr>
          <w:rFonts w:asciiTheme="majorHAnsi" w:hAnsiTheme="majorHAnsi" w:cstheme="majorHAnsi"/>
          <w:sz w:val="28"/>
          <w:szCs w:val="28"/>
        </w:rPr>
        <w:t>ế</w:t>
      </w:r>
      <w:r w:rsidRPr="004B320A">
        <w:rPr>
          <w:rFonts w:asciiTheme="majorHAnsi" w:hAnsiTheme="majorHAnsi" w:cstheme="majorHAnsi"/>
          <w:sz w:val="28"/>
          <w:szCs w:val="28"/>
          <w:lang w:val="vi-VN"/>
        </w:rPr>
        <w:t>p nhận phải hoàn thành công tác kiểm tra thực địa, kiểm tra h</w:t>
      </w:r>
      <w:r w:rsidRPr="004B320A">
        <w:rPr>
          <w:rFonts w:asciiTheme="majorHAnsi" w:hAnsiTheme="majorHAnsi" w:cstheme="majorHAnsi"/>
          <w:sz w:val="28"/>
          <w:szCs w:val="28"/>
        </w:rPr>
        <w:t xml:space="preserve">ồ </w:t>
      </w:r>
      <w:r w:rsidRPr="004B320A">
        <w:rPr>
          <w:rFonts w:asciiTheme="majorHAnsi" w:hAnsiTheme="majorHAnsi" w:cstheme="majorHAnsi"/>
          <w:sz w:val="28"/>
          <w:szCs w:val="28"/>
          <w:lang w:val="vi-VN"/>
        </w:rPr>
        <w:t>sơ, tài liệu có liên quan và trình cơ quan có thẩm quyền cấp Giấy phép khai thác khoáng sản đó quyết định việc khai thác khoáng sản đi kèm để tổ chức, cá nhân thực hiện nghĩa vụ khác theo quy định.</w:t>
      </w:r>
    </w:p>
    <w:p w14:paraId="2D04499A" w14:textId="063CB209" w:rsidR="00A658E7" w:rsidRPr="004B320A" w:rsidRDefault="00262641" w:rsidP="00A658E7">
      <w:pPr>
        <w:pStyle w:val="Heading3"/>
        <w:spacing w:before="120" w:after="120" w:line="320" w:lineRule="atLeast"/>
        <w:ind w:firstLine="709"/>
        <w:rPr>
          <w:rFonts w:asciiTheme="majorHAnsi" w:hAnsiTheme="majorHAnsi" w:cstheme="majorHAnsi"/>
          <w:szCs w:val="28"/>
        </w:rPr>
      </w:pPr>
      <w:bookmarkStart w:id="387" w:name="_Toc14794299"/>
      <w:bookmarkStart w:id="388" w:name="_Toc184565411"/>
      <w:r w:rsidRPr="004B320A">
        <w:rPr>
          <w:rFonts w:asciiTheme="majorHAnsi" w:hAnsiTheme="majorHAnsi" w:cstheme="majorHAnsi"/>
          <w:szCs w:val="28"/>
        </w:rPr>
        <w:t>7.</w:t>
      </w:r>
      <w:r w:rsidR="00245E98" w:rsidRPr="004B320A">
        <w:rPr>
          <w:rFonts w:asciiTheme="majorHAnsi" w:hAnsiTheme="majorHAnsi" w:cstheme="majorHAnsi"/>
          <w:szCs w:val="28"/>
        </w:rPr>
        <w:t>6</w:t>
      </w:r>
      <w:r w:rsidR="00A658E7" w:rsidRPr="004B320A">
        <w:rPr>
          <w:rFonts w:asciiTheme="majorHAnsi" w:hAnsiTheme="majorHAnsi" w:cstheme="majorHAnsi"/>
          <w:szCs w:val="28"/>
        </w:rPr>
        <w:t>.</w:t>
      </w:r>
      <w:r w:rsidR="006D5599" w:rsidRPr="004B320A">
        <w:rPr>
          <w:rFonts w:asciiTheme="majorHAnsi" w:hAnsiTheme="majorHAnsi" w:cstheme="majorHAnsi"/>
          <w:szCs w:val="28"/>
        </w:rPr>
        <w:t>5</w:t>
      </w:r>
      <w:r w:rsidR="00A658E7" w:rsidRPr="004B320A">
        <w:rPr>
          <w:rFonts w:asciiTheme="majorHAnsi" w:hAnsiTheme="majorHAnsi" w:cstheme="majorHAnsi"/>
          <w:szCs w:val="28"/>
        </w:rPr>
        <w:t>. Quy định giám sát, kiểm tra và báo cáo</w:t>
      </w:r>
      <w:bookmarkEnd w:id="387"/>
      <w:bookmarkEnd w:id="388"/>
    </w:p>
    <w:p w14:paraId="18886394" w14:textId="77777777" w:rsidR="00A658E7" w:rsidRPr="004B320A" w:rsidRDefault="00A658E7" w:rsidP="00A658E7">
      <w:pPr>
        <w:spacing w:before="60" w:afterLines="60" w:after="144" w:line="264" w:lineRule="auto"/>
        <w:ind w:firstLine="709"/>
        <w:rPr>
          <w:rFonts w:asciiTheme="majorHAnsi" w:hAnsiTheme="majorHAnsi" w:cstheme="majorHAnsi"/>
          <w:b/>
          <w:i/>
          <w:sz w:val="28"/>
          <w:szCs w:val="28"/>
        </w:rPr>
      </w:pPr>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Đối với công tác thanh tra, kiểm tra định kỳ</w:t>
      </w:r>
    </w:p>
    <w:p w14:paraId="4360D4F2" w14:textId="77777777" w:rsidR="00A658E7" w:rsidRPr="004B320A" w:rsidRDefault="00A658E7" w:rsidP="00A658E7">
      <w:pPr>
        <w:spacing w:before="60" w:afterLines="60" w:after="144" w:line="264" w:lineRule="auto"/>
        <w:ind w:firstLine="709"/>
        <w:jc w:val="both"/>
        <w:rPr>
          <w:rFonts w:asciiTheme="majorHAnsi" w:hAnsiTheme="majorHAnsi" w:cstheme="majorHAnsi"/>
          <w:sz w:val="28"/>
          <w:szCs w:val="28"/>
          <w:lang w:val="vi-VN"/>
        </w:rPr>
      </w:pPr>
      <w:r w:rsidRPr="004B320A">
        <w:rPr>
          <w:rFonts w:asciiTheme="majorHAnsi" w:hAnsiTheme="majorHAnsi" w:cstheme="majorHAnsi"/>
          <w:sz w:val="28"/>
          <w:szCs w:val="28"/>
          <w:lang w:val="vi-VN"/>
        </w:rPr>
        <w:t>Các Sở, ngành và địa phương hạn chế việc thanh tra, kiểm tra định kỳ luân phiên tại các mỏ khoáng sản.</w:t>
      </w:r>
    </w:p>
    <w:p w14:paraId="74D619E2" w14:textId="77777777" w:rsidR="00A658E7" w:rsidRPr="004B320A" w:rsidRDefault="00A658E7" w:rsidP="00A658E7">
      <w:pPr>
        <w:spacing w:before="60" w:afterLines="60" w:after="144"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Hàng năm, khi các Sở ngành xây dựng kế hoạch thanh tra, kiểm tra định kỳ có liên quan đến các hoạt động khoáng sản trên địa bàn tỉnh, Thanh tra tỉnh phải nghiên cứu, tổng hợp và thống nhất với các Sở ngành để sắp xếp lịch kiểm tra chung, giao Sở Tài nguyên và Môi trường làm Trưởng đoàn, tiến hành tổ chức đoàn thanh tra, kiểm tra theo đúng nội dung và thời gian đã bố trí.</w:t>
      </w:r>
    </w:p>
    <w:p w14:paraId="54ABE85D" w14:textId="77777777" w:rsidR="00A658E7" w:rsidRPr="004B320A" w:rsidRDefault="00A658E7" w:rsidP="00A658E7">
      <w:pPr>
        <w:spacing w:before="60" w:afterLines="60" w:after="144" w:line="264" w:lineRule="auto"/>
        <w:ind w:firstLine="709"/>
        <w:jc w:val="both"/>
        <w:rPr>
          <w:rFonts w:asciiTheme="majorHAnsi" w:hAnsiTheme="majorHAnsi" w:cstheme="majorHAnsi"/>
          <w:b/>
          <w:i/>
          <w:sz w:val="28"/>
          <w:szCs w:val="28"/>
          <w:lang w:val="vi-VN"/>
        </w:rPr>
      </w:pPr>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Đối với công tác kiểm tra đột xuất</w:t>
      </w:r>
    </w:p>
    <w:p w14:paraId="61FE1BF6" w14:textId="77777777" w:rsidR="00A658E7" w:rsidRPr="004B320A" w:rsidRDefault="00A658E7" w:rsidP="00A658E7">
      <w:pPr>
        <w:spacing w:before="60" w:afterLines="60" w:after="144" w:line="264" w:lineRule="auto"/>
        <w:ind w:firstLine="709"/>
        <w:jc w:val="both"/>
        <w:rPr>
          <w:rFonts w:asciiTheme="majorHAnsi" w:hAnsiTheme="majorHAnsi" w:cstheme="majorHAnsi"/>
          <w:sz w:val="28"/>
          <w:szCs w:val="28"/>
          <w:lang w:val="vi-VN"/>
        </w:rPr>
      </w:pPr>
      <w:r w:rsidRPr="004B320A">
        <w:rPr>
          <w:rFonts w:asciiTheme="majorHAnsi" w:hAnsiTheme="majorHAnsi" w:cstheme="majorHAnsi"/>
          <w:sz w:val="28"/>
          <w:szCs w:val="28"/>
          <w:lang w:val="vi-VN"/>
        </w:rPr>
        <w:t>a) Chủ tịch UBND cấp huyện và UBND cấp xã kiểm tra,</w:t>
      </w:r>
      <w:r w:rsidRPr="004B320A">
        <w:rPr>
          <w:rFonts w:asciiTheme="majorHAnsi" w:hAnsiTheme="majorHAnsi" w:cstheme="majorHAnsi"/>
          <w:sz w:val="28"/>
          <w:szCs w:val="28"/>
        </w:rPr>
        <w:t xml:space="preserve"> giám sát, </w:t>
      </w:r>
      <w:r w:rsidRPr="004B320A">
        <w:rPr>
          <w:rFonts w:asciiTheme="majorHAnsi" w:hAnsiTheme="majorHAnsi" w:cstheme="majorHAnsi"/>
          <w:sz w:val="28"/>
          <w:szCs w:val="28"/>
          <w:lang w:val="vi-VN"/>
        </w:rPr>
        <w:t>kịp thời phát hiện và xử lý các trường hợp khai thác khoáng sản không có giấy phép thuộc địa bàn mình quản lý, áp dụng các hình thức xử phạt theo quy định của pháp luật về xử phạt vi phạm hành chính.</w:t>
      </w:r>
    </w:p>
    <w:p w14:paraId="6C83A6F3" w14:textId="77777777" w:rsidR="00A658E7" w:rsidRPr="004B320A" w:rsidRDefault="00A658E7" w:rsidP="00A658E7">
      <w:pPr>
        <w:spacing w:before="60" w:afterLines="60" w:after="144" w:line="264" w:lineRule="auto"/>
        <w:ind w:firstLine="709"/>
        <w:jc w:val="both"/>
        <w:rPr>
          <w:rFonts w:asciiTheme="majorHAnsi" w:hAnsiTheme="majorHAnsi" w:cstheme="majorHAnsi"/>
          <w:sz w:val="28"/>
          <w:szCs w:val="28"/>
          <w:lang w:val="vi-VN"/>
        </w:rPr>
      </w:pPr>
      <w:r w:rsidRPr="004B320A">
        <w:rPr>
          <w:rFonts w:asciiTheme="majorHAnsi" w:hAnsiTheme="majorHAnsi" w:cstheme="majorHAnsi"/>
          <w:sz w:val="28"/>
          <w:szCs w:val="28"/>
          <w:lang w:val="vi-VN"/>
        </w:rPr>
        <w:t xml:space="preserve">b) Thanh tra Sở Tài nguyên và Môi trường chủ trì, phối hợp cùng các Sở ngành, địa phương có liên quan tiến hành kiểm tra, xử lý ngay khi phát hiện các hành vi vi phạm hành chính trong lĩnh vực khoáng sản quy định tại Nghị định </w:t>
      </w:r>
      <w:r w:rsidRPr="004B320A">
        <w:rPr>
          <w:rFonts w:asciiTheme="majorHAnsi" w:hAnsiTheme="majorHAnsi" w:cstheme="majorHAnsi"/>
          <w:sz w:val="28"/>
          <w:szCs w:val="28"/>
        </w:rPr>
        <w:t>33</w:t>
      </w:r>
      <w:r w:rsidRPr="004B320A">
        <w:rPr>
          <w:rFonts w:asciiTheme="majorHAnsi" w:hAnsiTheme="majorHAnsi" w:cstheme="majorHAnsi"/>
          <w:sz w:val="28"/>
          <w:szCs w:val="28"/>
          <w:lang w:val="vi-VN"/>
        </w:rPr>
        <w:t>/20</w:t>
      </w:r>
      <w:r w:rsidRPr="004B320A">
        <w:rPr>
          <w:rFonts w:asciiTheme="majorHAnsi" w:hAnsiTheme="majorHAnsi" w:cstheme="majorHAnsi"/>
          <w:sz w:val="28"/>
          <w:szCs w:val="28"/>
        </w:rPr>
        <w:t>17</w:t>
      </w:r>
      <w:r w:rsidRPr="004B320A">
        <w:rPr>
          <w:rFonts w:asciiTheme="majorHAnsi" w:hAnsiTheme="majorHAnsi" w:cstheme="majorHAnsi"/>
          <w:sz w:val="28"/>
          <w:szCs w:val="28"/>
          <w:lang w:val="vi-VN"/>
        </w:rPr>
        <w:t xml:space="preserve">/NĐ-CP ngày </w:t>
      </w:r>
      <w:r w:rsidRPr="004B320A">
        <w:rPr>
          <w:rFonts w:asciiTheme="majorHAnsi" w:hAnsiTheme="majorHAnsi" w:cstheme="majorHAnsi"/>
          <w:sz w:val="28"/>
          <w:szCs w:val="28"/>
        </w:rPr>
        <w:t>03</w:t>
      </w:r>
      <w:r w:rsidRPr="004B320A">
        <w:rPr>
          <w:rFonts w:asciiTheme="majorHAnsi" w:hAnsiTheme="majorHAnsi" w:cstheme="majorHAnsi"/>
          <w:sz w:val="28"/>
          <w:szCs w:val="28"/>
          <w:lang w:val="vi-VN"/>
        </w:rPr>
        <w:t>/4/20</w:t>
      </w:r>
      <w:r w:rsidRPr="004B320A">
        <w:rPr>
          <w:rFonts w:asciiTheme="majorHAnsi" w:hAnsiTheme="majorHAnsi" w:cstheme="majorHAnsi"/>
          <w:sz w:val="28"/>
          <w:szCs w:val="28"/>
        </w:rPr>
        <w:t>17</w:t>
      </w:r>
      <w:r w:rsidRPr="004B320A">
        <w:rPr>
          <w:rFonts w:asciiTheme="majorHAnsi" w:hAnsiTheme="majorHAnsi" w:cstheme="majorHAnsi"/>
          <w:sz w:val="28"/>
          <w:szCs w:val="28"/>
          <w:lang w:val="vi-VN"/>
        </w:rPr>
        <w:t xml:space="preserve"> của Chính phủ quy định về xử phạt vi phạm hành chính trong lĩnh vực </w:t>
      </w:r>
      <w:r w:rsidRPr="004B320A">
        <w:rPr>
          <w:rFonts w:asciiTheme="majorHAnsi" w:hAnsiTheme="majorHAnsi" w:cstheme="majorHAnsi"/>
          <w:sz w:val="28"/>
          <w:szCs w:val="28"/>
        </w:rPr>
        <w:t xml:space="preserve">tài nguyên nước và </w:t>
      </w:r>
      <w:r w:rsidRPr="004B320A">
        <w:rPr>
          <w:rFonts w:asciiTheme="majorHAnsi" w:hAnsiTheme="majorHAnsi" w:cstheme="majorHAnsi"/>
          <w:sz w:val="28"/>
          <w:szCs w:val="28"/>
          <w:lang w:val="vi-VN"/>
        </w:rPr>
        <w:t>khoáng sản.</w:t>
      </w:r>
    </w:p>
    <w:p w14:paraId="11A8986A" w14:textId="77777777" w:rsidR="00A658E7" w:rsidRPr="004B320A" w:rsidRDefault="00A658E7" w:rsidP="00A658E7">
      <w:pPr>
        <w:spacing w:before="60" w:after="60" w:line="264" w:lineRule="auto"/>
        <w:ind w:firstLine="709"/>
        <w:jc w:val="both"/>
        <w:rPr>
          <w:rFonts w:asciiTheme="majorHAnsi" w:hAnsiTheme="majorHAnsi" w:cstheme="majorHAnsi"/>
          <w:sz w:val="28"/>
          <w:szCs w:val="28"/>
          <w:lang w:val="vi-VN"/>
        </w:rPr>
      </w:pPr>
      <w:r w:rsidRPr="004B320A">
        <w:rPr>
          <w:rFonts w:asciiTheme="majorHAnsi" w:hAnsiTheme="majorHAnsi" w:cstheme="majorHAnsi"/>
          <w:sz w:val="28"/>
          <w:szCs w:val="28"/>
          <w:lang w:val="vi-VN"/>
        </w:rPr>
        <w:t>c) Thanh tra các Sở, ngành khác kiểm tra, xử lý các vi phạm liên quan trong lĩnh vực khoáng sản theo thẩm quyền hoặc phối hợp với Thanh tra Sở Tài nguyên và Môi trường kiểm tra, xử lý theo quy định.</w:t>
      </w:r>
    </w:p>
    <w:p w14:paraId="0BEBCFC9" w14:textId="77777777" w:rsidR="00A658E7" w:rsidRPr="004B320A" w:rsidRDefault="00A658E7" w:rsidP="00A658E7">
      <w:pPr>
        <w:spacing w:before="60" w:after="60" w:line="264" w:lineRule="auto"/>
        <w:ind w:firstLine="709"/>
        <w:jc w:val="both"/>
        <w:rPr>
          <w:rFonts w:asciiTheme="majorHAnsi" w:hAnsiTheme="majorHAnsi" w:cstheme="majorHAnsi"/>
          <w:sz w:val="28"/>
          <w:szCs w:val="28"/>
          <w:lang w:val="vi-VN"/>
        </w:rPr>
      </w:pPr>
      <w:r w:rsidRPr="004B320A">
        <w:rPr>
          <w:rFonts w:asciiTheme="majorHAnsi" w:hAnsiTheme="majorHAnsi" w:cstheme="majorHAnsi"/>
          <w:sz w:val="28"/>
          <w:szCs w:val="28"/>
          <w:lang w:val="vi-VN"/>
        </w:rPr>
        <w:t>d) Đối với các trường hợp vi phạm trong lĩnh vực khoáng sản vượt quá thẩm quyền, Chủ tịch UBND cấp huyện, Thanh tra Sở Tài nguyên và Môi trường báo cáo và đề xuất UBND tỉnh xử lý theo quy định. </w:t>
      </w:r>
    </w:p>
    <w:p w14:paraId="708F0B1D" w14:textId="77777777" w:rsidR="00A658E7" w:rsidRPr="004B320A" w:rsidRDefault="00A658E7" w:rsidP="00A658E7">
      <w:pPr>
        <w:spacing w:before="60" w:after="60" w:line="264" w:lineRule="auto"/>
        <w:ind w:firstLine="709"/>
        <w:jc w:val="both"/>
        <w:rPr>
          <w:rFonts w:asciiTheme="majorHAnsi" w:hAnsiTheme="majorHAnsi" w:cstheme="majorHAnsi"/>
          <w:b/>
          <w:i/>
          <w:sz w:val="28"/>
          <w:szCs w:val="28"/>
        </w:rPr>
      </w:pPr>
      <w:r w:rsidRPr="004B320A">
        <w:rPr>
          <w:rFonts w:asciiTheme="majorHAnsi" w:hAnsiTheme="majorHAnsi" w:cstheme="majorHAnsi"/>
          <w:b/>
          <w:i/>
          <w:sz w:val="28"/>
          <w:szCs w:val="28"/>
        </w:rPr>
        <w:t xml:space="preserve">* </w:t>
      </w:r>
      <w:r w:rsidRPr="004B320A">
        <w:rPr>
          <w:rFonts w:asciiTheme="majorHAnsi" w:hAnsiTheme="majorHAnsi" w:cstheme="majorHAnsi"/>
          <w:b/>
          <w:i/>
          <w:sz w:val="28"/>
          <w:szCs w:val="28"/>
          <w:lang w:val="vi-VN"/>
        </w:rPr>
        <w:t>Báo cáo</w:t>
      </w:r>
      <w:r w:rsidRPr="004B320A">
        <w:rPr>
          <w:rFonts w:asciiTheme="majorHAnsi" w:hAnsiTheme="majorHAnsi" w:cstheme="majorHAnsi"/>
          <w:b/>
          <w:i/>
          <w:sz w:val="28"/>
          <w:szCs w:val="28"/>
        </w:rPr>
        <w:t xml:space="preserve"> công tác kiểm tra, giám sát</w:t>
      </w:r>
    </w:p>
    <w:p w14:paraId="3AAA411C"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UBND cấp xã, cấp huyện lập báo cáo công tác kiểm tra, giám sát hàng tháng, hàng quý hoặc đột xuất  gửi về Sở Tài nguyên và Môi trường. Sở Tài nguyên và Môi trường tổng hợp và báo cáo UBND tỉnh định kỳ 06 tháng hoặc 1 năm hoặc đột xuất.</w:t>
      </w:r>
    </w:p>
    <w:p w14:paraId="3090A677" w14:textId="0662E2FB" w:rsidR="00A658E7" w:rsidRPr="004B320A" w:rsidRDefault="006D5599" w:rsidP="00A658E7">
      <w:pPr>
        <w:pStyle w:val="Heading3"/>
        <w:spacing w:before="120" w:after="120" w:line="320" w:lineRule="atLeast"/>
        <w:ind w:firstLine="709"/>
        <w:rPr>
          <w:rFonts w:asciiTheme="majorHAnsi" w:hAnsiTheme="majorHAnsi" w:cstheme="majorHAnsi"/>
          <w:szCs w:val="28"/>
        </w:rPr>
      </w:pPr>
      <w:bookmarkStart w:id="389" w:name="_Toc531248016"/>
      <w:bookmarkStart w:id="390" w:name="_Toc14794300"/>
      <w:bookmarkStart w:id="391" w:name="_Toc184565412"/>
      <w:r w:rsidRPr="004B320A">
        <w:rPr>
          <w:rFonts w:asciiTheme="majorHAnsi" w:hAnsiTheme="majorHAnsi" w:cstheme="majorHAnsi"/>
          <w:szCs w:val="28"/>
        </w:rPr>
        <w:t>7.</w:t>
      </w:r>
      <w:r w:rsidR="00245E98" w:rsidRPr="004B320A">
        <w:rPr>
          <w:rFonts w:asciiTheme="majorHAnsi" w:hAnsiTheme="majorHAnsi" w:cstheme="majorHAnsi"/>
          <w:szCs w:val="28"/>
        </w:rPr>
        <w:t>6</w:t>
      </w:r>
      <w:r w:rsidR="00A658E7" w:rsidRPr="004B320A">
        <w:rPr>
          <w:rFonts w:asciiTheme="majorHAnsi" w:hAnsiTheme="majorHAnsi" w:cstheme="majorHAnsi"/>
          <w:szCs w:val="28"/>
        </w:rPr>
        <w:t>.</w:t>
      </w:r>
      <w:r w:rsidRPr="004B320A">
        <w:rPr>
          <w:rFonts w:asciiTheme="majorHAnsi" w:hAnsiTheme="majorHAnsi" w:cstheme="majorHAnsi"/>
          <w:szCs w:val="28"/>
        </w:rPr>
        <w:t>6</w:t>
      </w:r>
      <w:r w:rsidR="00A658E7" w:rsidRPr="004B320A">
        <w:rPr>
          <w:rFonts w:asciiTheme="majorHAnsi" w:hAnsiTheme="majorHAnsi" w:cstheme="majorHAnsi"/>
          <w:szCs w:val="28"/>
        </w:rPr>
        <w:t>. Kế hoạch thực hiện</w:t>
      </w:r>
      <w:bookmarkEnd w:id="389"/>
      <w:r w:rsidR="00A658E7" w:rsidRPr="004B320A">
        <w:rPr>
          <w:rFonts w:asciiTheme="majorHAnsi" w:hAnsiTheme="majorHAnsi" w:cstheme="majorHAnsi"/>
          <w:szCs w:val="28"/>
        </w:rPr>
        <w:t>, các giải pháp tổ chức thực hiện, dự toán chi phí thực hiện Phương án</w:t>
      </w:r>
      <w:bookmarkEnd w:id="390"/>
      <w:bookmarkEnd w:id="391"/>
    </w:p>
    <w:p w14:paraId="384EEE29" w14:textId="77777777" w:rsidR="00A658E7" w:rsidRPr="004B320A" w:rsidRDefault="00A658E7" w:rsidP="00A658E7">
      <w:pPr>
        <w:pStyle w:val="Heading4"/>
        <w:ind w:firstLine="709"/>
        <w:rPr>
          <w:rFonts w:asciiTheme="majorHAnsi" w:hAnsiTheme="majorHAnsi" w:cstheme="majorHAnsi"/>
          <w:szCs w:val="28"/>
        </w:rPr>
      </w:pPr>
      <w:bookmarkStart w:id="392" w:name="_Toc531248017"/>
      <w:bookmarkStart w:id="393" w:name="_Toc14794301"/>
      <w:r w:rsidRPr="004B320A">
        <w:rPr>
          <w:rFonts w:asciiTheme="majorHAnsi" w:hAnsiTheme="majorHAnsi" w:cstheme="majorHAnsi"/>
          <w:szCs w:val="28"/>
        </w:rPr>
        <w:t>* Sở Tài nguyên và Môi trường</w:t>
      </w:r>
      <w:bookmarkEnd w:id="392"/>
      <w:bookmarkEnd w:id="393"/>
    </w:p>
    <w:p w14:paraId="471366F2"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Chủ trì, phối hợp các sở</w:t>
      </w:r>
      <w:r w:rsidRPr="004B320A">
        <w:rPr>
          <w:rFonts w:asciiTheme="majorHAnsi" w:hAnsiTheme="majorHAnsi" w:cstheme="majorHAnsi"/>
          <w:sz w:val="28"/>
          <w:szCs w:val="28"/>
        </w:rPr>
        <w:t>,</w:t>
      </w:r>
      <w:r w:rsidRPr="004B320A">
        <w:rPr>
          <w:rFonts w:asciiTheme="majorHAnsi" w:hAnsiTheme="majorHAnsi" w:cstheme="majorHAnsi"/>
          <w:sz w:val="28"/>
          <w:szCs w:val="28"/>
          <w:lang w:val="vi-VN"/>
        </w:rPr>
        <w:t xml:space="preserve"> ngành, địa phương kiểm tra</w:t>
      </w:r>
      <w:r w:rsidRPr="004B320A">
        <w:rPr>
          <w:rFonts w:asciiTheme="majorHAnsi" w:hAnsiTheme="majorHAnsi" w:cstheme="majorHAnsi"/>
          <w:sz w:val="28"/>
          <w:szCs w:val="28"/>
        </w:rPr>
        <w:t xml:space="preserve"> việc</w:t>
      </w:r>
      <w:r w:rsidRPr="004B320A">
        <w:rPr>
          <w:rFonts w:asciiTheme="majorHAnsi" w:hAnsiTheme="majorHAnsi" w:cstheme="majorHAnsi"/>
          <w:sz w:val="28"/>
          <w:szCs w:val="28"/>
          <w:lang w:val="vi-VN"/>
        </w:rPr>
        <w:t xml:space="preserve"> bảo vệ khoáng sản chưa khai thác trên địa bàn toàn tỉnh theo Phương án đã được phê duyệt.</w:t>
      </w:r>
    </w:p>
    <w:p w14:paraId="4E6139C4" w14:textId="77777777" w:rsidR="00A658E7" w:rsidRPr="004B320A" w:rsidRDefault="00A658E7" w:rsidP="00A658E7">
      <w:pPr>
        <w:spacing w:before="60" w:after="60" w:line="264" w:lineRule="auto"/>
        <w:ind w:firstLine="709"/>
        <w:jc w:val="both"/>
        <w:rPr>
          <w:rFonts w:asciiTheme="majorHAnsi" w:hAnsiTheme="majorHAnsi" w:cstheme="majorHAnsi"/>
          <w:sz w:val="28"/>
          <w:szCs w:val="28"/>
          <w:lang w:val="vi-VN"/>
        </w:rPr>
      </w:pPr>
      <w:r w:rsidRPr="004B320A">
        <w:rPr>
          <w:rFonts w:asciiTheme="majorHAnsi" w:hAnsiTheme="majorHAnsi" w:cstheme="majorHAnsi"/>
          <w:sz w:val="28"/>
          <w:szCs w:val="28"/>
          <w:lang w:val="vi-VN"/>
        </w:rPr>
        <w:t>- Tham mưu UBND tỉnh tổng kết, đánh giá công tác bảo vệ khoáng sản chưa khai thác trên địa bàn tỉnh và</w:t>
      </w:r>
      <w:r w:rsidRPr="004B320A">
        <w:rPr>
          <w:rFonts w:asciiTheme="majorHAnsi" w:hAnsiTheme="majorHAnsi" w:cstheme="majorHAnsi"/>
          <w:sz w:val="28"/>
          <w:szCs w:val="28"/>
        </w:rPr>
        <w:t xml:space="preserve"> đưa vào</w:t>
      </w:r>
      <w:r w:rsidRPr="004B320A">
        <w:rPr>
          <w:rFonts w:asciiTheme="majorHAnsi" w:hAnsiTheme="majorHAnsi" w:cstheme="majorHAnsi"/>
          <w:sz w:val="28"/>
          <w:szCs w:val="28"/>
          <w:lang w:val="vi-VN"/>
        </w:rPr>
        <w:t xml:space="preserve"> </w:t>
      </w:r>
      <w:r w:rsidRPr="004B320A">
        <w:rPr>
          <w:rFonts w:asciiTheme="majorHAnsi" w:hAnsiTheme="majorHAnsi" w:cstheme="majorHAnsi"/>
          <w:sz w:val="28"/>
          <w:szCs w:val="28"/>
        </w:rPr>
        <w:t>b</w:t>
      </w:r>
      <w:r w:rsidRPr="004B320A">
        <w:rPr>
          <w:rFonts w:asciiTheme="majorHAnsi" w:hAnsiTheme="majorHAnsi" w:cstheme="majorHAnsi"/>
          <w:sz w:val="28"/>
          <w:szCs w:val="28"/>
          <w:lang w:val="vi-VN"/>
        </w:rPr>
        <w:t>áo cáo tình hình quản lý nhà nước về khoáng sản hàng năm cho Bộ Tài nguyên và Môi trường theo quy định.</w:t>
      </w:r>
    </w:p>
    <w:p w14:paraId="02F1E49B" w14:textId="77777777" w:rsidR="00A658E7" w:rsidRPr="004B320A" w:rsidRDefault="00A658E7" w:rsidP="00A658E7">
      <w:pPr>
        <w:spacing w:before="60" w:after="60" w:line="264" w:lineRule="auto"/>
        <w:ind w:firstLine="709"/>
        <w:jc w:val="both"/>
        <w:rPr>
          <w:rFonts w:asciiTheme="majorHAnsi" w:hAnsiTheme="majorHAnsi" w:cstheme="majorHAnsi"/>
          <w:sz w:val="28"/>
          <w:szCs w:val="28"/>
          <w:lang w:val="vi-VN"/>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Tham mưu UBND tỉnh tổ chức tập huấn nghiệp vụ chuyên môn về công tác quản lý, xứ lý đối với các hành vi vi phạm về khai thác khoáng sản trái phép cho các địa phương.</w:t>
      </w:r>
    </w:p>
    <w:p w14:paraId="14DBBDF7" w14:textId="77777777" w:rsidR="00A658E7" w:rsidRPr="004B320A" w:rsidRDefault="00A658E7" w:rsidP="00A658E7">
      <w:pPr>
        <w:pStyle w:val="Heading4"/>
        <w:ind w:firstLine="709"/>
        <w:rPr>
          <w:rFonts w:asciiTheme="majorHAnsi" w:hAnsiTheme="majorHAnsi" w:cstheme="majorHAnsi"/>
          <w:szCs w:val="28"/>
        </w:rPr>
      </w:pPr>
      <w:bookmarkStart w:id="394" w:name="_Toc531248018"/>
      <w:bookmarkStart w:id="395" w:name="_Toc14794302"/>
      <w:r w:rsidRPr="004B320A">
        <w:rPr>
          <w:rFonts w:asciiTheme="majorHAnsi" w:hAnsiTheme="majorHAnsi" w:cstheme="majorHAnsi"/>
          <w:szCs w:val="28"/>
        </w:rPr>
        <w:t>* UBND cấp huyện</w:t>
      </w:r>
      <w:bookmarkEnd w:id="394"/>
      <w:bookmarkEnd w:id="395"/>
    </w:p>
    <w:p w14:paraId="4D13744A"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xml:space="preserve">- </w:t>
      </w:r>
      <w:r w:rsidRPr="004B320A">
        <w:rPr>
          <w:rFonts w:asciiTheme="majorHAnsi" w:hAnsiTheme="majorHAnsi" w:cstheme="majorHAnsi"/>
          <w:sz w:val="28"/>
          <w:szCs w:val="28"/>
        </w:rPr>
        <w:t>Căn cứ Phương án bảo vệ khoáng sản chưa khai thác trên địa bàn tỉnh Trà Vinh đã được UBND tỉnh phê duyệt, UBND cấp huyện xây dựng</w:t>
      </w:r>
      <w:r w:rsidRPr="004B320A">
        <w:rPr>
          <w:rFonts w:asciiTheme="majorHAnsi" w:hAnsiTheme="majorHAnsi" w:cstheme="majorHAnsi"/>
          <w:sz w:val="28"/>
          <w:szCs w:val="28"/>
          <w:lang w:val="vi-VN"/>
        </w:rPr>
        <w:t xml:space="preserve"> kế hoạch bảo vệ khoáng sản chưa khai thác hàng năm </w:t>
      </w:r>
      <w:r w:rsidRPr="004B320A">
        <w:rPr>
          <w:rFonts w:asciiTheme="majorHAnsi" w:hAnsiTheme="majorHAnsi" w:cstheme="majorHAnsi"/>
          <w:sz w:val="28"/>
          <w:szCs w:val="28"/>
        </w:rPr>
        <w:t>phù hợp với tình hình thực tế địa phương.</w:t>
      </w:r>
    </w:p>
    <w:p w14:paraId="7E611744"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xml:space="preserve">- Chỉ đạo các phòng, ban chức năng, UBND cấp xã thực hiện nghiêm túc phương án bảo vệ khoáng sản chưa khai thác trên địa bàn tỉnh Trà Vinh và kế hoạch bảo vệ khoáng sản chưa khai thác tại địa phương; phối hợp tổ </w:t>
      </w:r>
      <w:r w:rsidRPr="004B320A">
        <w:rPr>
          <w:rFonts w:asciiTheme="majorHAnsi" w:hAnsiTheme="majorHAnsi" w:cstheme="majorHAnsi"/>
          <w:sz w:val="28"/>
          <w:szCs w:val="28"/>
          <w:lang w:val="vi-VN"/>
        </w:rPr>
        <w:t xml:space="preserve">chức kiểm tra, xử lý vi phạm về khai thác khoáng sản trái </w:t>
      </w:r>
      <w:r w:rsidRPr="004B320A">
        <w:rPr>
          <w:rFonts w:asciiTheme="majorHAnsi" w:hAnsiTheme="majorHAnsi" w:cstheme="majorHAnsi"/>
          <w:sz w:val="28"/>
          <w:szCs w:val="28"/>
        </w:rPr>
        <w:t>phép</w:t>
      </w:r>
      <w:r w:rsidRPr="004B320A">
        <w:rPr>
          <w:rFonts w:asciiTheme="majorHAnsi" w:hAnsiTheme="majorHAnsi" w:cstheme="majorHAnsi"/>
          <w:sz w:val="28"/>
          <w:szCs w:val="28"/>
          <w:lang w:val="vi-VN"/>
        </w:rPr>
        <w:t xml:space="preserve"> trên địa bàn quản lý; báo cáo UBND </w:t>
      </w:r>
      <w:r w:rsidRPr="004B320A">
        <w:rPr>
          <w:rFonts w:asciiTheme="majorHAnsi" w:hAnsiTheme="majorHAnsi" w:cstheme="majorHAnsi"/>
          <w:sz w:val="28"/>
          <w:szCs w:val="28"/>
        </w:rPr>
        <w:t>tỉnh</w:t>
      </w:r>
      <w:r w:rsidRPr="004B320A">
        <w:rPr>
          <w:rFonts w:asciiTheme="majorHAnsi" w:hAnsiTheme="majorHAnsi" w:cstheme="majorHAnsi"/>
          <w:sz w:val="28"/>
          <w:szCs w:val="28"/>
          <w:lang w:val="vi-VN"/>
        </w:rPr>
        <w:t xml:space="preserve"> các trường hợp vượt thẩm quyền, khai thác khoáng sản trái </w:t>
      </w:r>
      <w:r w:rsidRPr="004B320A">
        <w:rPr>
          <w:rFonts w:asciiTheme="majorHAnsi" w:hAnsiTheme="majorHAnsi" w:cstheme="majorHAnsi"/>
          <w:sz w:val="28"/>
          <w:szCs w:val="28"/>
        </w:rPr>
        <w:t>phép</w:t>
      </w:r>
      <w:r w:rsidRPr="004B320A">
        <w:rPr>
          <w:rFonts w:asciiTheme="majorHAnsi" w:hAnsiTheme="majorHAnsi" w:cstheme="majorHAnsi"/>
          <w:sz w:val="28"/>
          <w:szCs w:val="28"/>
          <w:lang w:val="vi-VN"/>
        </w:rPr>
        <w:t xml:space="preserve"> tại vùng giáp ranh các địa phương lân cận.</w:t>
      </w:r>
    </w:p>
    <w:p w14:paraId="6DC68A7B"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xml:space="preserve">- </w:t>
      </w:r>
      <w:r w:rsidRPr="004B320A">
        <w:rPr>
          <w:rFonts w:asciiTheme="majorHAnsi" w:hAnsiTheme="majorHAnsi" w:cstheme="majorHAnsi"/>
          <w:sz w:val="28"/>
          <w:szCs w:val="28"/>
        </w:rPr>
        <w:t xml:space="preserve">Trước ngày 15 tháng 12 hàng năm, </w:t>
      </w:r>
      <w:r w:rsidRPr="004B320A">
        <w:rPr>
          <w:rFonts w:asciiTheme="majorHAnsi" w:hAnsiTheme="majorHAnsi" w:cstheme="majorHAnsi"/>
          <w:sz w:val="28"/>
          <w:szCs w:val="28"/>
          <w:lang w:val="vi-VN"/>
        </w:rPr>
        <w:t xml:space="preserve">báo cáo tình hình bảo vệ khoáng sản chưa khai thác </w:t>
      </w:r>
      <w:r w:rsidRPr="004B320A">
        <w:rPr>
          <w:rFonts w:asciiTheme="majorHAnsi" w:hAnsiTheme="majorHAnsi" w:cstheme="majorHAnsi"/>
          <w:sz w:val="28"/>
          <w:szCs w:val="28"/>
        </w:rPr>
        <w:t xml:space="preserve">tại địa phương, gửi </w:t>
      </w:r>
      <w:r w:rsidRPr="004B320A">
        <w:rPr>
          <w:rFonts w:asciiTheme="majorHAnsi" w:hAnsiTheme="majorHAnsi" w:cstheme="majorHAnsi"/>
          <w:sz w:val="28"/>
          <w:szCs w:val="28"/>
          <w:lang w:val="vi-VN"/>
        </w:rPr>
        <w:t>Sở Tài nguyên và Môi trường</w:t>
      </w:r>
      <w:r w:rsidRPr="004B320A">
        <w:rPr>
          <w:rFonts w:asciiTheme="majorHAnsi" w:hAnsiTheme="majorHAnsi" w:cstheme="majorHAnsi"/>
          <w:sz w:val="28"/>
          <w:szCs w:val="28"/>
        </w:rPr>
        <w:t xml:space="preserve"> tổng hợp báo cáo UBND tỉnh</w:t>
      </w:r>
      <w:r w:rsidRPr="004B320A">
        <w:rPr>
          <w:rFonts w:asciiTheme="majorHAnsi" w:hAnsiTheme="majorHAnsi" w:cstheme="majorHAnsi"/>
          <w:sz w:val="28"/>
          <w:szCs w:val="28"/>
          <w:lang w:val="vi-VN"/>
        </w:rPr>
        <w:t>.</w:t>
      </w:r>
    </w:p>
    <w:p w14:paraId="74BB7768" w14:textId="77777777" w:rsidR="00A658E7" w:rsidRPr="004B320A" w:rsidRDefault="00A658E7" w:rsidP="00A658E7">
      <w:pPr>
        <w:pStyle w:val="Heading4"/>
        <w:ind w:firstLine="709"/>
        <w:rPr>
          <w:rFonts w:asciiTheme="majorHAnsi" w:hAnsiTheme="majorHAnsi" w:cstheme="majorHAnsi"/>
          <w:szCs w:val="28"/>
        </w:rPr>
      </w:pPr>
      <w:bookmarkStart w:id="396" w:name="_Toc531248019"/>
      <w:bookmarkStart w:id="397" w:name="_Toc14794303"/>
      <w:r w:rsidRPr="004B320A">
        <w:rPr>
          <w:rFonts w:asciiTheme="majorHAnsi" w:hAnsiTheme="majorHAnsi" w:cstheme="majorHAnsi"/>
          <w:szCs w:val="28"/>
        </w:rPr>
        <w:t>* UBND cấp xã</w:t>
      </w:r>
      <w:bookmarkEnd w:id="396"/>
      <w:bookmarkEnd w:id="397"/>
    </w:p>
    <w:p w14:paraId="56E0D22E"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w:t>
      </w:r>
      <w:r w:rsidRPr="004B320A">
        <w:rPr>
          <w:rFonts w:asciiTheme="majorHAnsi" w:hAnsiTheme="majorHAnsi" w:cstheme="majorHAnsi"/>
          <w:sz w:val="28"/>
          <w:szCs w:val="28"/>
        </w:rPr>
        <w:t xml:space="preserve"> UBND cấp xã là cơ quan trực tiếp chịu trách nhiệm kiểm tra, giám sát các hoạt động khoáng sản trên địa bàn. Khi phát hiện hoạt động</w:t>
      </w:r>
      <w:r w:rsidRPr="004B320A">
        <w:rPr>
          <w:rFonts w:asciiTheme="majorHAnsi" w:hAnsiTheme="majorHAnsi" w:cstheme="majorHAnsi"/>
          <w:sz w:val="28"/>
          <w:szCs w:val="28"/>
          <w:lang w:val="vi-VN"/>
        </w:rPr>
        <w:t xml:space="preserve"> khoáng sản trái </w:t>
      </w:r>
      <w:r w:rsidRPr="004B320A">
        <w:rPr>
          <w:rFonts w:asciiTheme="majorHAnsi" w:hAnsiTheme="majorHAnsi" w:cstheme="majorHAnsi"/>
          <w:sz w:val="28"/>
          <w:szCs w:val="28"/>
        </w:rPr>
        <w:t>phép</w:t>
      </w:r>
      <w:r w:rsidRPr="004B320A">
        <w:rPr>
          <w:rFonts w:asciiTheme="majorHAnsi" w:hAnsiTheme="majorHAnsi" w:cstheme="majorHAnsi"/>
          <w:sz w:val="28"/>
          <w:szCs w:val="28"/>
          <w:lang w:val="vi-VN"/>
        </w:rPr>
        <w:t xml:space="preserve"> trên địa bàn quản lý</w:t>
      </w:r>
      <w:r w:rsidRPr="004B320A">
        <w:rPr>
          <w:rFonts w:asciiTheme="majorHAnsi" w:hAnsiTheme="majorHAnsi" w:cstheme="majorHAnsi"/>
          <w:sz w:val="28"/>
          <w:szCs w:val="28"/>
        </w:rPr>
        <w:t>, UBND cấp xã phải tổ chức kiểm tra, ngăn chặn, xử lý các hành vi vi phạm theo quy định và báo cáo về UBND cấp huyện.</w:t>
      </w:r>
      <w:r w:rsidRPr="004B320A">
        <w:rPr>
          <w:rFonts w:asciiTheme="majorHAnsi" w:hAnsiTheme="majorHAnsi" w:cstheme="majorHAnsi"/>
          <w:sz w:val="28"/>
          <w:szCs w:val="28"/>
          <w:lang w:val="vi-VN"/>
        </w:rPr>
        <w:t xml:space="preserve"> </w:t>
      </w:r>
    </w:p>
    <w:p w14:paraId="09EC233A"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 xml:space="preserve">- </w:t>
      </w:r>
      <w:r w:rsidRPr="004B320A">
        <w:rPr>
          <w:rFonts w:asciiTheme="majorHAnsi" w:hAnsiTheme="majorHAnsi" w:cstheme="majorHAnsi"/>
          <w:sz w:val="28"/>
          <w:szCs w:val="28"/>
        </w:rPr>
        <w:t xml:space="preserve">Định kỳ 06 tháng, </w:t>
      </w:r>
      <w:r w:rsidRPr="004B320A">
        <w:rPr>
          <w:rFonts w:asciiTheme="majorHAnsi" w:hAnsiTheme="majorHAnsi" w:cstheme="majorHAnsi"/>
          <w:sz w:val="28"/>
          <w:szCs w:val="28"/>
          <w:lang w:val="vi-VN"/>
        </w:rPr>
        <w:t xml:space="preserve">báo cáo tình hình bảo vệ khoáng sản chưa khai thác </w:t>
      </w:r>
      <w:r w:rsidRPr="004B320A">
        <w:rPr>
          <w:rFonts w:asciiTheme="majorHAnsi" w:hAnsiTheme="majorHAnsi" w:cstheme="majorHAnsi"/>
          <w:sz w:val="28"/>
          <w:szCs w:val="28"/>
        </w:rPr>
        <w:t>tại địa phương cho UBND cấp huyện</w:t>
      </w:r>
      <w:r w:rsidRPr="004B320A">
        <w:rPr>
          <w:rFonts w:asciiTheme="majorHAnsi" w:hAnsiTheme="majorHAnsi" w:cstheme="majorHAnsi"/>
          <w:sz w:val="28"/>
          <w:szCs w:val="28"/>
          <w:lang w:val="vi-VN"/>
        </w:rPr>
        <w:t>.</w:t>
      </w:r>
    </w:p>
    <w:p w14:paraId="43102CDB" w14:textId="77777777" w:rsidR="00A658E7" w:rsidRPr="004B320A" w:rsidRDefault="00A658E7" w:rsidP="00A658E7">
      <w:pPr>
        <w:pStyle w:val="Heading4"/>
        <w:ind w:firstLine="709"/>
        <w:rPr>
          <w:rFonts w:asciiTheme="majorHAnsi" w:hAnsiTheme="majorHAnsi" w:cstheme="majorHAnsi"/>
          <w:szCs w:val="28"/>
        </w:rPr>
      </w:pPr>
      <w:bookmarkStart w:id="398" w:name="_Toc531248020"/>
      <w:bookmarkStart w:id="399" w:name="_Toc14794304"/>
      <w:r w:rsidRPr="004B320A">
        <w:rPr>
          <w:rFonts w:asciiTheme="majorHAnsi" w:hAnsiTheme="majorHAnsi" w:cstheme="majorHAnsi"/>
          <w:szCs w:val="28"/>
        </w:rPr>
        <w:t>* Các sở, ban, ngành</w:t>
      </w:r>
      <w:bookmarkEnd w:id="398"/>
      <w:bookmarkEnd w:id="399"/>
    </w:p>
    <w:p w14:paraId="5E959DA8"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bCs/>
          <w:iCs/>
          <w:sz w:val="28"/>
          <w:szCs w:val="28"/>
        </w:rPr>
        <w:t xml:space="preserve">Theo chức năng, nhiệm vụ thực hiện nghiêm túc Phương án bảo vệ khoáng sản chưa khai thác </w:t>
      </w:r>
      <w:r w:rsidRPr="004B320A">
        <w:rPr>
          <w:rFonts w:asciiTheme="majorHAnsi" w:hAnsiTheme="majorHAnsi" w:cstheme="majorHAnsi"/>
          <w:sz w:val="28"/>
          <w:szCs w:val="28"/>
        </w:rPr>
        <w:t>trên địa bàn tỉnh Trà Vinh</w:t>
      </w:r>
      <w:r w:rsidRPr="004B320A">
        <w:rPr>
          <w:rFonts w:asciiTheme="majorHAnsi" w:hAnsiTheme="majorHAnsi" w:cstheme="majorHAnsi"/>
          <w:bCs/>
          <w:iCs/>
          <w:sz w:val="28"/>
          <w:szCs w:val="28"/>
        </w:rPr>
        <w:t>.</w:t>
      </w:r>
    </w:p>
    <w:p w14:paraId="2CCE168A" w14:textId="77777777" w:rsidR="00A658E7" w:rsidRPr="004B320A" w:rsidRDefault="00A658E7" w:rsidP="00A658E7">
      <w:pPr>
        <w:pStyle w:val="Heading4"/>
        <w:ind w:firstLine="709"/>
        <w:rPr>
          <w:rFonts w:asciiTheme="majorHAnsi" w:hAnsiTheme="majorHAnsi" w:cstheme="majorHAnsi"/>
          <w:szCs w:val="28"/>
        </w:rPr>
      </w:pPr>
      <w:bookmarkStart w:id="400" w:name="_Toc531248021"/>
      <w:bookmarkStart w:id="401" w:name="_Toc14794305"/>
      <w:r w:rsidRPr="004B320A">
        <w:rPr>
          <w:rFonts w:asciiTheme="majorHAnsi" w:hAnsiTheme="majorHAnsi" w:cstheme="majorHAnsi"/>
          <w:szCs w:val="28"/>
        </w:rPr>
        <w:t>* Kinh phí thực hiện</w:t>
      </w:r>
      <w:bookmarkEnd w:id="400"/>
      <w:bookmarkEnd w:id="401"/>
    </w:p>
    <w:p w14:paraId="7943842C" w14:textId="77777777" w:rsidR="00A658E7" w:rsidRPr="004B320A" w:rsidRDefault="00A658E7" w:rsidP="00A658E7">
      <w:pPr>
        <w:spacing w:before="60" w:after="60" w:line="264" w:lineRule="auto"/>
        <w:ind w:firstLine="709"/>
        <w:jc w:val="both"/>
        <w:rPr>
          <w:rFonts w:asciiTheme="majorHAnsi" w:hAnsiTheme="majorHAnsi" w:cstheme="majorHAnsi"/>
          <w:b/>
          <w:bCs/>
          <w:i/>
          <w:iCs/>
          <w:sz w:val="28"/>
          <w:szCs w:val="28"/>
        </w:rPr>
      </w:pP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 xml:space="preserve">Trước ngày </w:t>
      </w:r>
      <w:r w:rsidRPr="004B320A">
        <w:rPr>
          <w:rFonts w:asciiTheme="majorHAnsi" w:hAnsiTheme="majorHAnsi" w:cstheme="majorHAnsi"/>
          <w:sz w:val="28"/>
          <w:szCs w:val="28"/>
        </w:rPr>
        <w:t>01</w:t>
      </w:r>
      <w:r w:rsidRPr="004B320A">
        <w:rPr>
          <w:rFonts w:asciiTheme="majorHAnsi" w:hAnsiTheme="majorHAnsi" w:cstheme="majorHAnsi"/>
          <w:sz w:val="28"/>
          <w:szCs w:val="28"/>
          <w:lang w:val="vi-VN"/>
        </w:rPr>
        <w:t xml:space="preserve"> tháng 8 hàng năm</w:t>
      </w:r>
      <w:r w:rsidRPr="004B320A">
        <w:rPr>
          <w:rFonts w:asciiTheme="majorHAnsi" w:hAnsiTheme="majorHAnsi" w:cstheme="majorHAnsi"/>
          <w:sz w:val="28"/>
          <w:szCs w:val="28"/>
        </w:rPr>
        <w:t xml:space="preserve">, các sở, ngành cấp tỉnh xây dựng kinh phí </w:t>
      </w:r>
      <w:r w:rsidRPr="004B320A">
        <w:rPr>
          <w:rFonts w:asciiTheme="majorHAnsi" w:hAnsiTheme="majorHAnsi" w:cstheme="majorHAnsi"/>
          <w:sz w:val="28"/>
          <w:szCs w:val="28"/>
          <w:lang w:val="vi-VN"/>
        </w:rPr>
        <w:t xml:space="preserve">bảo vệ khoáng sản </w:t>
      </w:r>
      <w:r w:rsidRPr="004B320A">
        <w:rPr>
          <w:rFonts w:asciiTheme="majorHAnsi" w:hAnsiTheme="majorHAnsi" w:cstheme="majorHAnsi"/>
          <w:sz w:val="28"/>
          <w:szCs w:val="28"/>
        </w:rPr>
        <w:t xml:space="preserve">gửi Sở Tài nguyên và Môi trường tổng hợp, lập dự toán chi cho nhiệm vụ bảo vệ khoáng sản chưa khai thác, gửi Sở Tài chính thẩm định, trình UBND phê duyệt. </w:t>
      </w:r>
    </w:p>
    <w:p w14:paraId="2E32763C"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rPr>
        <w:t>- Căn cứ khả năng cân đối của ngân sách và dự toán thu từ nguồn thu tiền cấp quyền khai thác khoáng sản được hưởng theo phân cấp. UBND cấp huyện bố trí kinh phí thực hiện công tác bảo vệ khoáng sản chưa khai thác trên địa bàn hàng năm, đồng thời gửi Sở Tài nguyên và Môi trường tổng hợp.</w:t>
      </w:r>
    </w:p>
    <w:p w14:paraId="60EEA526" w14:textId="77777777" w:rsidR="00A658E7" w:rsidRPr="004B320A" w:rsidRDefault="00A658E7" w:rsidP="00A658E7">
      <w:pPr>
        <w:pStyle w:val="Heading4"/>
        <w:ind w:firstLine="709"/>
        <w:rPr>
          <w:rFonts w:asciiTheme="majorHAnsi" w:hAnsiTheme="majorHAnsi" w:cstheme="majorHAnsi"/>
          <w:szCs w:val="28"/>
        </w:rPr>
      </w:pPr>
      <w:bookmarkStart w:id="402" w:name="_Toc14794311"/>
      <w:r w:rsidRPr="004B320A">
        <w:rPr>
          <w:rFonts w:asciiTheme="majorHAnsi" w:hAnsiTheme="majorHAnsi" w:cstheme="majorHAnsi"/>
          <w:szCs w:val="28"/>
        </w:rPr>
        <w:t>* Tổ chức thực hiện</w:t>
      </w:r>
      <w:bookmarkEnd w:id="402"/>
    </w:p>
    <w:p w14:paraId="3E429C57"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Thủ trưởng các sở ngành, đơn vị có liên quan</w:t>
      </w:r>
      <w:r w:rsidRPr="004B320A">
        <w:rPr>
          <w:rFonts w:asciiTheme="majorHAnsi" w:hAnsiTheme="majorHAnsi" w:cstheme="majorHAnsi"/>
          <w:sz w:val="28"/>
          <w:szCs w:val="28"/>
        </w:rPr>
        <w:t>,</w:t>
      </w:r>
      <w:r w:rsidRPr="004B320A">
        <w:rPr>
          <w:rFonts w:asciiTheme="majorHAnsi" w:hAnsiTheme="majorHAnsi" w:cstheme="majorHAnsi"/>
          <w:sz w:val="28"/>
          <w:szCs w:val="28"/>
          <w:lang w:val="vi-VN"/>
        </w:rPr>
        <w:t xml:space="preserve"> Chủ tịch UBND </w:t>
      </w:r>
      <w:r w:rsidRPr="004B320A">
        <w:rPr>
          <w:rFonts w:asciiTheme="majorHAnsi" w:hAnsiTheme="majorHAnsi" w:cstheme="majorHAnsi"/>
          <w:sz w:val="28"/>
          <w:szCs w:val="28"/>
        </w:rPr>
        <w:t>cấp huyện, cấp xã</w:t>
      </w:r>
      <w:r w:rsidRPr="004B320A">
        <w:rPr>
          <w:rFonts w:asciiTheme="majorHAnsi" w:hAnsiTheme="majorHAnsi" w:cstheme="majorHAnsi"/>
          <w:sz w:val="28"/>
          <w:szCs w:val="28"/>
          <w:lang w:val="vi-VN"/>
        </w:rPr>
        <w:t xml:space="preserve"> thực hiện nghiêm túc Phương án bảo vệ khoáng sản chưa khai thác trên địa bàn tỉnh </w:t>
      </w:r>
      <w:r w:rsidRPr="004B320A">
        <w:rPr>
          <w:rFonts w:asciiTheme="majorHAnsi" w:hAnsiTheme="majorHAnsi" w:cstheme="majorHAnsi"/>
          <w:sz w:val="28"/>
          <w:szCs w:val="28"/>
        </w:rPr>
        <w:t>Trà Vinh</w:t>
      </w:r>
      <w:r w:rsidRPr="004B320A">
        <w:rPr>
          <w:rFonts w:asciiTheme="majorHAnsi" w:hAnsiTheme="majorHAnsi" w:cstheme="majorHAnsi"/>
          <w:sz w:val="28"/>
          <w:szCs w:val="28"/>
          <w:lang w:val="vi-VN"/>
        </w:rPr>
        <w:t>.</w:t>
      </w:r>
    </w:p>
    <w:p w14:paraId="1C7480E9" w14:textId="77777777" w:rsidR="00A658E7" w:rsidRPr="004B320A" w:rsidRDefault="00A658E7" w:rsidP="00A658E7">
      <w:pPr>
        <w:spacing w:before="60" w:after="60" w:line="264" w:lineRule="auto"/>
        <w:ind w:firstLine="709"/>
        <w:jc w:val="both"/>
        <w:rPr>
          <w:rFonts w:asciiTheme="majorHAnsi" w:hAnsiTheme="majorHAnsi" w:cstheme="majorHAnsi"/>
          <w:sz w:val="28"/>
          <w:szCs w:val="28"/>
        </w:rPr>
      </w:pPr>
      <w:r w:rsidRPr="004B320A">
        <w:rPr>
          <w:rFonts w:asciiTheme="majorHAnsi" w:hAnsiTheme="majorHAnsi" w:cstheme="majorHAnsi"/>
          <w:sz w:val="28"/>
          <w:szCs w:val="28"/>
          <w:lang w:val="vi-VN"/>
        </w:rPr>
        <w:t>Sở Tài nguyên và Môi trường</w:t>
      </w:r>
      <w:r w:rsidRPr="004B320A">
        <w:rPr>
          <w:rFonts w:asciiTheme="majorHAnsi" w:hAnsiTheme="majorHAnsi" w:cstheme="majorHAnsi"/>
          <w:sz w:val="28"/>
          <w:szCs w:val="28"/>
        </w:rPr>
        <w:t xml:space="preserve"> chịu trách nhiệm</w:t>
      </w:r>
      <w:r w:rsidRPr="004B320A">
        <w:rPr>
          <w:rFonts w:asciiTheme="majorHAnsi" w:hAnsiTheme="majorHAnsi" w:cstheme="majorHAnsi"/>
          <w:sz w:val="28"/>
          <w:szCs w:val="28"/>
          <w:lang w:val="vi-VN"/>
        </w:rPr>
        <w:t xml:space="preserve"> theo dõi, đôn đốc, tổng hợp báo cáo UBND tỉnh về tình hình thực hiện Phương án bảo vệ khoáng sản chưa khai thác </w:t>
      </w:r>
      <w:r w:rsidRPr="004B320A">
        <w:rPr>
          <w:rFonts w:asciiTheme="majorHAnsi" w:hAnsiTheme="majorHAnsi" w:cstheme="majorHAnsi"/>
          <w:sz w:val="28"/>
          <w:szCs w:val="28"/>
        </w:rPr>
        <w:t>trên địa bàn tỉnh Trà Vinh</w:t>
      </w:r>
      <w:r w:rsidRPr="004B320A">
        <w:rPr>
          <w:rFonts w:asciiTheme="majorHAnsi" w:hAnsiTheme="majorHAnsi" w:cstheme="majorHAnsi"/>
          <w:sz w:val="28"/>
          <w:szCs w:val="28"/>
          <w:lang w:val="vi-VN"/>
        </w:rPr>
        <w:t>.</w:t>
      </w:r>
    </w:p>
    <w:p w14:paraId="3C82332D" w14:textId="77777777" w:rsidR="00A658E7" w:rsidRPr="004B320A" w:rsidRDefault="00A658E7" w:rsidP="00A658E7">
      <w:pPr>
        <w:spacing w:before="60" w:after="60" w:line="264" w:lineRule="auto"/>
        <w:ind w:firstLine="709"/>
        <w:jc w:val="both"/>
        <w:rPr>
          <w:rFonts w:asciiTheme="majorHAnsi" w:hAnsiTheme="majorHAnsi" w:cstheme="majorHAnsi"/>
          <w:b/>
          <w:bCs/>
          <w:sz w:val="28"/>
          <w:szCs w:val="28"/>
        </w:rPr>
      </w:pPr>
      <w:r w:rsidRPr="004B320A">
        <w:rPr>
          <w:rFonts w:asciiTheme="majorHAnsi" w:hAnsiTheme="majorHAnsi" w:cstheme="majorHAnsi"/>
          <w:sz w:val="28"/>
          <w:szCs w:val="28"/>
          <w:lang w:val="vi-VN"/>
        </w:rPr>
        <w:t>Trong quá trình thực hiện n</w:t>
      </w:r>
      <w:r w:rsidRPr="004B320A">
        <w:rPr>
          <w:rFonts w:asciiTheme="majorHAnsi" w:hAnsiTheme="majorHAnsi" w:cstheme="majorHAnsi"/>
          <w:sz w:val="28"/>
          <w:szCs w:val="28"/>
        </w:rPr>
        <w:t>ế</w:t>
      </w:r>
      <w:r w:rsidRPr="004B320A">
        <w:rPr>
          <w:rFonts w:asciiTheme="majorHAnsi" w:hAnsiTheme="majorHAnsi" w:cstheme="majorHAnsi"/>
          <w:sz w:val="28"/>
          <w:szCs w:val="28"/>
          <w:lang w:val="vi-VN"/>
        </w:rPr>
        <w:t>u phát sinh vướng mắc, các sở ngành, địa phương</w:t>
      </w:r>
      <w:r w:rsidRPr="004B320A">
        <w:rPr>
          <w:rFonts w:asciiTheme="majorHAnsi" w:hAnsiTheme="majorHAnsi" w:cstheme="majorHAnsi"/>
          <w:sz w:val="28"/>
          <w:szCs w:val="28"/>
        </w:rPr>
        <w:t xml:space="preserve"> </w:t>
      </w:r>
      <w:r w:rsidRPr="004B320A">
        <w:rPr>
          <w:rFonts w:asciiTheme="majorHAnsi" w:hAnsiTheme="majorHAnsi" w:cstheme="majorHAnsi"/>
          <w:sz w:val="28"/>
          <w:szCs w:val="28"/>
          <w:lang w:val="vi-VN"/>
        </w:rPr>
        <w:t>báo cáo về Sở Tài nguyên và Môi trường để tổng hợp, trình UBND tỉnh xem xét sửa đổi, bổ sung cho phù hợp</w:t>
      </w:r>
      <w:r w:rsidRPr="004B320A">
        <w:rPr>
          <w:rFonts w:asciiTheme="majorHAnsi" w:hAnsiTheme="majorHAnsi" w:cstheme="majorHAnsi"/>
          <w:sz w:val="28"/>
          <w:szCs w:val="28"/>
        </w:rPr>
        <w:t>.</w:t>
      </w:r>
    </w:p>
    <w:p w14:paraId="36346BC5" w14:textId="77777777" w:rsidR="00A658E7" w:rsidRPr="004B320A" w:rsidRDefault="00A658E7" w:rsidP="001C7F49">
      <w:pPr>
        <w:spacing w:before="120" w:after="120" w:line="320" w:lineRule="atLeast"/>
        <w:ind w:firstLine="709"/>
        <w:jc w:val="both"/>
        <w:rPr>
          <w:rFonts w:ascii="Times New Roman" w:hAnsi="Times New Roman"/>
          <w:bCs/>
          <w:sz w:val="28"/>
          <w:szCs w:val="28"/>
        </w:rPr>
      </w:pPr>
    </w:p>
    <w:p w14:paraId="4341F993" w14:textId="77777777" w:rsidR="00A037B3" w:rsidRPr="004B320A" w:rsidRDefault="00A037B3">
      <w:pPr>
        <w:rPr>
          <w:rFonts w:asciiTheme="majorHAnsi" w:hAnsiTheme="majorHAnsi" w:cstheme="majorHAnsi"/>
          <w:b/>
          <w:sz w:val="28"/>
          <w:szCs w:val="28"/>
        </w:rPr>
      </w:pPr>
      <w:r w:rsidRPr="004B320A">
        <w:rPr>
          <w:rFonts w:asciiTheme="majorHAnsi" w:hAnsiTheme="majorHAnsi" w:cstheme="majorHAnsi"/>
          <w:sz w:val="28"/>
          <w:szCs w:val="28"/>
        </w:rPr>
        <w:br w:type="page"/>
      </w:r>
    </w:p>
    <w:p w14:paraId="47B2C8FD" w14:textId="4A6693CA" w:rsidR="00571EED" w:rsidRPr="004B320A" w:rsidRDefault="00571EED" w:rsidP="00B04F9F">
      <w:pPr>
        <w:pStyle w:val="Heading1"/>
      </w:pPr>
      <w:bookmarkStart w:id="403" w:name="_Toc118990365"/>
      <w:bookmarkStart w:id="404" w:name="_Toc184565413"/>
      <w:bookmarkEnd w:id="278"/>
      <w:r w:rsidRPr="004B320A">
        <w:t>KẾT LUẬN</w:t>
      </w:r>
      <w:bookmarkEnd w:id="403"/>
      <w:bookmarkEnd w:id="404"/>
    </w:p>
    <w:p w14:paraId="364ECF6D" w14:textId="542003A7" w:rsidR="00E11758" w:rsidRPr="004B320A" w:rsidRDefault="00E11758"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 xml:space="preserve">Dự án “Khảo sát, đánh giá tài nguyên khoáng sản làm vật liệu xây dựng thông thường (cát lòng sông) trên địa bàn tỉnh Trà Vinh” được thành lập theo hướng dẫn của </w:t>
      </w:r>
      <w:r w:rsidRPr="004B320A">
        <w:rPr>
          <w:rFonts w:ascii="Times New Roman" w:hAnsi="Times New Roman"/>
          <w:iCs/>
          <w:sz w:val="28"/>
          <w:szCs w:val="28"/>
        </w:rPr>
        <w:t xml:space="preserve">Thông tư số </w:t>
      </w:r>
      <w:r w:rsidR="00A84E32" w:rsidRPr="004B320A">
        <w:rPr>
          <w:rFonts w:ascii="Times New Roman" w:hAnsi="Times New Roman"/>
          <w:iCs/>
          <w:sz w:val="28"/>
          <w:szCs w:val="28"/>
        </w:rPr>
        <w:t>42</w:t>
      </w:r>
      <w:r w:rsidRPr="004B320A">
        <w:rPr>
          <w:rFonts w:ascii="Times New Roman" w:hAnsi="Times New Roman"/>
          <w:iCs/>
          <w:sz w:val="28"/>
          <w:szCs w:val="28"/>
        </w:rPr>
        <w:t>/201</w:t>
      </w:r>
      <w:r w:rsidR="00A84E32" w:rsidRPr="004B320A">
        <w:rPr>
          <w:rFonts w:ascii="Times New Roman" w:hAnsi="Times New Roman"/>
          <w:iCs/>
          <w:sz w:val="28"/>
          <w:szCs w:val="28"/>
        </w:rPr>
        <w:t>6</w:t>
      </w:r>
      <w:r w:rsidRPr="004B320A">
        <w:rPr>
          <w:rFonts w:ascii="Times New Roman" w:hAnsi="Times New Roman"/>
          <w:iCs/>
          <w:sz w:val="28"/>
          <w:szCs w:val="28"/>
        </w:rPr>
        <w:t>/TT-BTNMT ngày 2</w:t>
      </w:r>
      <w:r w:rsidR="00A84E32" w:rsidRPr="004B320A">
        <w:rPr>
          <w:rFonts w:ascii="Times New Roman" w:hAnsi="Times New Roman"/>
          <w:iCs/>
          <w:sz w:val="28"/>
          <w:szCs w:val="28"/>
        </w:rPr>
        <w:t>6</w:t>
      </w:r>
      <w:r w:rsidRPr="004B320A">
        <w:rPr>
          <w:rFonts w:ascii="Times New Roman" w:hAnsi="Times New Roman"/>
          <w:iCs/>
          <w:sz w:val="28"/>
          <w:szCs w:val="28"/>
        </w:rPr>
        <w:t xml:space="preserve"> tháng </w:t>
      </w:r>
      <w:r w:rsidR="00A84E32" w:rsidRPr="004B320A">
        <w:rPr>
          <w:rFonts w:ascii="Times New Roman" w:hAnsi="Times New Roman"/>
          <w:iCs/>
          <w:sz w:val="28"/>
          <w:szCs w:val="28"/>
        </w:rPr>
        <w:t>12</w:t>
      </w:r>
      <w:r w:rsidRPr="004B320A">
        <w:rPr>
          <w:rFonts w:ascii="Times New Roman" w:hAnsi="Times New Roman"/>
          <w:iCs/>
          <w:sz w:val="28"/>
          <w:szCs w:val="28"/>
        </w:rPr>
        <w:t xml:space="preserve"> năm 201</w:t>
      </w:r>
      <w:r w:rsidR="00A84E32" w:rsidRPr="004B320A">
        <w:rPr>
          <w:rFonts w:ascii="Times New Roman" w:hAnsi="Times New Roman"/>
          <w:iCs/>
          <w:sz w:val="28"/>
          <w:szCs w:val="28"/>
        </w:rPr>
        <w:t>6</w:t>
      </w:r>
      <w:r w:rsidRPr="004B320A">
        <w:rPr>
          <w:rFonts w:ascii="Times New Roman" w:hAnsi="Times New Roman"/>
          <w:sz w:val="28"/>
          <w:szCs w:val="28"/>
        </w:rPr>
        <w:t xml:space="preserve"> của Bộ Tài nguyên và Môi trường quy định </w:t>
      </w:r>
      <w:r w:rsidR="00A84E32" w:rsidRPr="004B320A">
        <w:rPr>
          <w:rFonts w:ascii="Times New Roman" w:hAnsi="Times New Roman"/>
          <w:sz w:val="28"/>
          <w:szCs w:val="28"/>
        </w:rPr>
        <w:t>kỹ thuật về đánh giá tiềm năng khoáng sản rắn phần đất liền trong điều tra cơ bản địa chất về khoáng sản</w:t>
      </w:r>
      <w:r w:rsidRPr="004B320A">
        <w:rPr>
          <w:rFonts w:ascii="Times New Roman" w:hAnsi="Times New Roman"/>
          <w:sz w:val="28"/>
          <w:szCs w:val="28"/>
        </w:rPr>
        <w:t xml:space="preserve">. </w:t>
      </w:r>
    </w:p>
    <w:p w14:paraId="0A5D1748" w14:textId="77777777" w:rsidR="00E11758" w:rsidRPr="004B320A" w:rsidRDefault="00E11758"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Công tác khảo sát lập dự án đã được tiến hành một cách nghiêm túc, khoa học. Các công trình khảo sát có độ chính xác, tin cậy cao đã làm sáng tỏ bề mặt địa hình đáy sông, khống chế được diện tích phân bố và bề dày thân cát đến độ sâu dự kiến đánh giá và đưa vào khai thác sau này.</w:t>
      </w:r>
    </w:p>
    <w:p w14:paraId="48870D2C" w14:textId="2A13143D" w:rsidR="006A2C6F" w:rsidRPr="004B320A" w:rsidRDefault="006A2C6F" w:rsidP="001C7F49">
      <w:pPr>
        <w:spacing w:before="120" w:after="120" w:line="340" w:lineRule="atLeast"/>
        <w:ind w:firstLine="720"/>
        <w:jc w:val="both"/>
        <w:rPr>
          <w:rFonts w:ascii="Times New Roman" w:hAnsi="Times New Roman"/>
          <w:b/>
          <w:bCs/>
          <w:sz w:val="28"/>
          <w:szCs w:val="28"/>
        </w:rPr>
      </w:pPr>
      <w:r w:rsidRPr="004B320A">
        <w:rPr>
          <w:rFonts w:ascii="Times New Roman" w:hAnsi="Times New Roman"/>
          <w:b/>
          <w:bCs/>
          <w:sz w:val="28"/>
          <w:szCs w:val="28"/>
        </w:rPr>
        <w:t>I. Đánh giá kết quả thực hiện các mục tiêu</w:t>
      </w:r>
      <w:r w:rsidR="002B023E" w:rsidRPr="004B320A">
        <w:rPr>
          <w:rFonts w:ascii="Times New Roman" w:hAnsi="Times New Roman"/>
          <w:b/>
          <w:bCs/>
          <w:sz w:val="28"/>
          <w:szCs w:val="28"/>
        </w:rPr>
        <w:t xml:space="preserve"> và hiệu quả</w:t>
      </w:r>
      <w:r w:rsidRPr="004B320A">
        <w:rPr>
          <w:rFonts w:ascii="Times New Roman" w:hAnsi="Times New Roman"/>
          <w:b/>
          <w:bCs/>
          <w:sz w:val="28"/>
          <w:szCs w:val="28"/>
        </w:rPr>
        <w:t xml:space="preserve"> của dự án</w:t>
      </w:r>
      <w:r w:rsidR="002B023E" w:rsidRPr="004B320A">
        <w:rPr>
          <w:rFonts w:ascii="Times New Roman" w:hAnsi="Times New Roman"/>
          <w:b/>
          <w:bCs/>
          <w:sz w:val="28"/>
          <w:szCs w:val="28"/>
        </w:rPr>
        <w:t xml:space="preserve"> </w:t>
      </w:r>
    </w:p>
    <w:p w14:paraId="701B75B5" w14:textId="659260F4" w:rsidR="0030530C" w:rsidRPr="004B320A" w:rsidRDefault="0030530C"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 xml:space="preserve">Kết quả thực hiện dự án đã góp phần hoàn thiện các mục tiêu </w:t>
      </w:r>
      <w:r w:rsidR="00934CA9" w:rsidRPr="004B320A">
        <w:rPr>
          <w:rFonts w:ascii="Times New Roman" w:hAnsi="Times New Roman"/>
          <w:sz w:val="28"/>
          <w:szCs w:val="28"/>
        </w:rPr>
        <w:t xml:space="preserve">và nhiệm vụ </w:t>
      </w:r>
      <w:r w:rsidRPr="004B320A">
        <w:rPr>
          <w:rFonts w:ascii="Times New Roman" w:hAnsi="Times New Roman"/>
          <w:sz w:val="28"/>
          <w:szCs w:val="28"/>
        </w:rPr>
        <w:t xml:space="preserve">cụ thể </w:t>
      </w:r>
      <w:r w:rsidR="00934CA9" w:rsidRPr="004B320A">
        <w:rPr>
          <w:rFonts w:ascii="Times New Roman" w:hAnsi="Times New Roman"/>
          <w:sz w:val="28"/>
          <w:szCs w:val="28"/>
        </w:rPr>
        <w:t xml:space="preserve">của Dự án </w:t>
      </w:r>
      <w:r w:rsidRPr="004B320A">
        <w:rPr>
          <w:rFonts w:ascii="Times New Roman" w:hAnsi="Times New Roman"/>
          <w:sz w:val="28"/>
          <w:szCs w:val="28"/>
        </w:rPr>
        <w:t>như sau:</w:t>
      </w:r>
    </w:p>
    <w:p w14:paraId="166F6486" w14:textId="724F43B6" w:rsidR="0030530C" w:rsidRPr="004B320A" w:rsidRDefault="0030530C"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1. Đánh giá lại khoáng sản cát trên tuyến Sông Hậu, sông Cổ Chiên thuộc địa bàn tỉnh Trà Vinh, xác định tài nguyên của cát san lấp trong khu vực dự án.</w:t>
      </w:r>
    </w:p>
    <w:p w14:paraId="2FC357E9" w14:textId="25B96161" w:rsidR="007F5B17" w:rsidRPr="004B320A" w:rsidRDefault="0030530C" w:rsidP="007F5B17">
      <w:pPr>
        <w:pStyle w:val="NormalWeb"/>
        <w:spacing w:before="120" w:beforeAutospacing="0" w:after="120" w:afterAutospacing="0" w:line="340" w:lineRule="atLeast"/>
        <w:ind w:firstLine="720"/>
        <w:jc w:val="both"/>
        <w:rPr>
          <w:sz w:val="28"/>
          <w:szCs w:val="26"/>
        </w:rPr>
      </w:pPr>
      <w:r w:rsidRPr="004B320A">
        <w:rPr>
          <w:sz w:val="28"/>
          <w:szCs w:val="28"/>
        </w:rPr>
        <w:t>Kết quả khảo sát, đánh giá đã xác định t</w:t>
      </w:r>
      <w:r w:rsidR="00E11758" w:rsidRPr="004B320A">
        <w:rPr>
          <w:sz w:val="28"/>
          <w:szCs w:val="28"/>
        </w:rPr>
        <w:t xml:space="preserve">ài nguyên </w:t>
      </w:r>
      <w:r w:rsidRPr="004B320A">
        <w:rPr>
          <w:sz w:val="28"/>
          <w:szCs w:val="28"/>
        </w:rPr>
        <w:t xml:space="preserve">cát làm VLXD thông thường </w:t>
      </w:r>
      <w:r w:rsidR="00E11758" w:rsidRPr="004B320A">
        <w:rPr>
          <w:sz w:val="28"/>
          <w:szCs w:val="26"/>
        </w:rPr>
        <w:t xml:space="preserve">trên sông Hậu và sông Cổ Chiên </w:t>
      </w:r>
      <w:r w:rsidR="00934CA9" w:rsidRPr="004B320A">
        <w:rPr>
          <w:sz w:val="28"/>
          <w:szCs w:val="26"/>
        </w:rPr>
        <w:t>đã khoanh định được 0</w:t>
      </w:r>
      <w:r w:rsidR="007F08C7" w:rsidRPr="004B320A">
        <w:rPr>
          <w:sz w:val="28"/>
          <w:szCs w:val="26"/>
        </w:rPr>
        <w:t>9 thân khoáng</w:t>
      </w:r>
      <w:r w:rsidR="00934CA9" w:rsidRPr="004B320A">
        <w:rPr>
          <w:sz w:val="28"/>
          <w:szCs w:val="26"/>
        </w:rPr>
        <w:t>, với tổng trữ lượng và tài nguyên</w:t>
      </w:r>
      <w:r w:rsidR="007F08C7" w:rsidRPr="004B320A">
        <w:rPr>
          <w:sz w:val="28"/>
          <w:szCs w:val="26"/>
        </w:rPr>
        <w:t xml:space="preserve"> cát là </w:t>
      </w:r>
      <w:r w:rsidR="007F08C7" w:rsidRPr="004B320A">
        <w:rPr>
          <w:b/>
          <w:bCs/>
          <w:sz w:val="28"/>
          <w:szCs w:val="26"/>
        </w:rPr>
        <w:t>179.</w:t>
      </w:r>
      <w:r w:rsidR="00713055" w:rsidRPr="004B320A">
        <w:rPr>
          <w:b/>
          <w:bCs/>
          <w:sz w:val="28"/>
          <w:szCs w:val="26"/>
        </w:rPr>
        <w:t>051.766</w:t>
      </w:r>
      <w:r w:rsidR="007F08C7" w:rsidRPr="004B320A">
        <w:rPr>
          <w:b/>
          <w:bCs/>
          <w:sz w:val="28"/>
          <w:szCs w:val="26"/>
        </w:rPr>
        <w:t xml:space="preserve"> m</w:t>
      </w:r>
      <w:r w:rsidR="007F08C7" w:rsidRPr="004B320A">
        <w:rPr>
          <w:b/>
          <w:bCs/>
          <w:sz w:val="28"/>
          <w:szCs w:val="26"/>
          <w:vertAlign w:val="superscript"/>
        </w:rPr>
        <w:t>3</w:t>
      </w:r>
      <w:r w:rsidR="00934CA9" w:rsidRPr="004B320A">
        <w:rPr>
          <w:sz w:val="28"/>
          <w:szCs w:val="26"/>
        </w:rPr>
        <w:t>. Trong đó:</w:t>
      </w:r>
      <w:r w:rsidR="007F5B17" w:rsidRPr="004B320A">
        <w:rPr>
          <w:sz w:val="28"/>
          <w:szCs w:val="26"/>
        </w:rPr>
        <w:t xml:space="preserve"> tài nguyên cát san lấp cấp </w:t>
      </w:r>
      <w:r w:rsidR="007F5B17" w:rsidRPr="004B320A">
        <w:rPr>
          <w:b/>
          <w:bCs/>
          <w:sz w:val="28"/>
          <w:szCs w:val="26"/>
        </w:rPr>
        <w:t>333</w:t>
      </w:r>
      <w:r w:rsidR="007F5B17" w:rsidRPr="004B320A">
        <w:rPr>
          <w:sz w:val="28"/>
          <w:szCs w:val="26"/>
        </w:rPr>
        <w:t xml:space="preserve"> là </w:t>
      </w:r>
      <w:r w:rsidR="007F5B17" w:rsidRPr="004B320A">
        <w:rPr>
          <w:b/>
          <w:bCs/>
          <w:sz w:val="28"/>
          <w:szCs w:val="26"/>
        </w:rPr>
        <w:t>178,1 triệu m</w:t>
      </w:r>
      <w:r w:rsidR="007F5B17" w:rsidRPr="004B320A">
        <w:rPr>
          <w:b/>
          <w:bCs/>
          <w:sz w:val="28"/>
          <w:szCs w:val="26"/>
          <w:vertAlign w:val="superscript"/>
        </w:rPr>
        <w:t>3</w:t>
      </w:r>
      <w:r w:rsidR="007F5B17" w:rsidRPr="004B320A">
        <w:rPr>
          <w:sz w:val="28"/>
          <w:szCs w:val="26"/>
        </w:rPr>
        <w:t xml:space="preserve">, tài nguyên </w:t>
      </w:r>
      <w:r w:rsidR="007F5B17" w:rsidRPr="004B320A">
        <w:rPr>
          <w:b/>
          <w:bCs/>
          <w:sz w:val="28"/>
          <w:szCs w:val="26"/>
        </w:rPr>
        <w:t>cấp 334a</w:t>
      </w:r>
      <w:r w:rsidR="007F5B17" w:rsidRPr="004B320A">
        <w:rPr>
          <w:sz w:val="28"/>
          <w:szCs w:val="26"/>
        </w:rPr>
        <w:t xml:space="preserve"> là </w:t>
      </w:r>
      <w:r w:rsidR="007F5B17" w:rsidRPr="004B320A">
        <w:rPr>
          <w:b/>
          <w:bCs/>
          <w:sz w:val="28"/>
          <w:szCs w:val="26"/>
        </w:rPr>
        <w:t>0,95 triệu m</w:t>
      </w:r>
      <w:r w:rsidR="007F5B17" w:rsidRPr="004B320A">
        <w:rPr>
          <w:b/>
          <w:bCs/>
          <w:sz w:val="28"/>
          <w:szCs w:val="26"/>
          <w:vertAlign w:val="superscript"/>
        </w:rPr>
        <w:t>3</w:t>
      </w:r>
      <w:r w:rsidR="007F5B17" w:rsidRPr="004B320A">
        <w:rPr>
          <w:sz w:val="28"/>
          <w:szCs w:val="26"/>
        </w:rPr>
        <w:t>.</w:t>
      </w:r>
    </w:p>
    <w:p w14:paraId="4AA05842" w14:textId="4ED885D7" w:rsidR="00A9134D" w:rsidRPr="004B320A" w:rsidRDefault="00A9134D" w:rsidP="00A9134D">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 xml:space="preserve">Việc phân cấp tài nguyên khoáng sản (cát lòng sông) trong dự án đảm bảo theo </w:t>
      </w:r>
      <w:r w:rsidRPr="004B320A">
        <w:rPr>
          <w:rFonts w:ascii="Times New Roman" w:hAnsi="Times New Roman"/>
          <w:iCs/>
          <w:sz w:val="28"/>
          <w:szCs w:val="28"/>
        </w:rPr>
        <w:t>Thông tư số 01/2016/TT-BTNMT ngày 13 tháng 01 năm 2016</w:t>
      </w:r>
      <w:r w:rsidRPr="004B320A">
        <w:rPr>
          <w:rFonts w:ascii="Times New Roman" w:hAnsi="Times New Roman"/>
          <w:sz w:val="28"/>
          <w:szCs w:val="28"/>
        </w:rPr>
        <w:t xml:space="preserve"> của Bộ Tài nguyên và Môi trường về việc Quy định kỹ thuật về công tác thăm dò cát, sỏi lòng sông và đất, đá làm vật liệu san lấp; </w:t>
      </w:r>
      <w:r w:rsidRPr="004B320A">
        <w:rPr>
          <w:rFonts w:ascii="Times New Roman" w:hAnsi="Times New Roman"/>
          <w:iCs/>
          <w:sz w:val="28"/>
          <w:szCs w:val="28"/>
        </w:rPr>
        <w:t>Thông tư số 60/2017/TT-BTNMT ngày 08/12/2017</w:t>
      </w:r>
      <w:r w:rsidRPr="004B320A">
        <w:rPr>
          <w:rFonts w:ascii="Times New Roman" w:hAnsi="Times New Roman"/>
          <w:sz w:val="28"/>
          <w:szCs w:val="28"/>
        </w:rPr>
        <w:t xml:space="preserve"> của Bộ Tài nguyên và Môi trường về phân cấp trữ lượng và tài nguyên khoáng sản rắn.</w:t>
      </w:r>
    </w:p>
    <w:p w14:paraId="1163629A" w14:textId="77777777" w:rsidR="00934CA9" w:rsidRPr="004B320A" w:rsidRDefault="00934CA9" w:rsidP="00934CA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2. Báo cáo đã cập nhật hiện trạng, thống kê và đánh giá chung các loại khoáng sản trên địa bàn tỉnh đã được khảo sát quy hoạch thăm dò, khai thác cát biển làm vật liệu san lấp của tỉnh cũng như các khu vực dự trữ sét gạch ngói và các khoáng sản khác trên địa bàn tỉnh.</w:t>
      </w:r>
    </w:p>
    <w:p w14:paraId="5EBC727D" w14:textId="009FF9E7" w:rsidR="007F5B17" w:rsidRPr="004B320A" w:rsidRDefault="00934CA9" w:rsidP="00934CA9">
      <w:pPr>
        <w:pStyle w:val="7Nidung"/>
        <w:spacing w:line="320" w:lineRule="atLeast"/>
        <w:ind w:firstLine="709"/>
        <w:rPr>
          <w:noProof/>
        </w:rPr>
      </w:pPr>
      <w:r w:rsidRPr="004B320A">
        <w:t xml:space="preserve">3. Báo cáo Dự án đã đề xuất và tích hợp số liệu vào Phương án thăm dò, khai thác, sử dụng và bảo vệ tài nguyên khoáng sản của Quy hoạch tỉnh Trà Vinh thời kỳ 2021-2030, tầm nhìn đến năm 2050, đảm bảo phù hợp với </w:t>
      </w:r>
      <w:r w:rsidRPr="004B320A">
        <w:rPr>
          <w:noProof/>
        </w:rPr>
        <w:t>Quyết định số 1142/QĐ-TTg ngày 02/10/2023 của Thủ tướng Chính phủ về phê duyệt Quy hoạch tỉnh Trà Vinh thời kỳ 2021-2030 tầm nhìn đến 2050.</w:t>
      </w:r>
      <w:r w:rsidR="007F5B17" w:rsidRPr="004B320A">
        <w:rPr>
          <w:noProof/>
        </w:rPr>
        <w:t xml:space="preserve"> Trữ lượng và tài nguyên đề xuất đưa vào phương án như sau:</w:t>
      </w:r>
    </w:p>
    <w:p w14:paraId="7F3A74FA" w14:textId="625CEFDE" w:rsidR="007F5B17" w:rsidRPr="004B320A" w:rsidRDefault="007F5B17" w:rsidP="007F5B17">
      <w:pPr>
        <w:pStyle w:val="NormalWeb"/>
        <w:spacing w:before="120" w:beforeAutospacing="0" w:after="120" w:afterAutospacing="0" w:line="340" w:lineRule="atLeast"/>
        <w:ind w:firstLine="720"/>
        <w:jc w:val="both"/>
        <w:rPr>
          <w:sz w:val="28"/>
          <w:szCs w:val="26"/>
        </w:rPr>
      </w:pPr>
      <w:r w:rsidRPr="004B320A">
        <w:rPr>
          <w:sz w:val="28"/>
          <w:szCs w:val="26"/>
        </w:rPr>
        <w:t xml:space="preserve">+ Tổng trữ lượng cát san lấp thăm dò cấp </w:t>
      </w:r>
      <w:r w:rsidRPr="004B320A">
        <w:rPr>
          <w:b/>
          <w:bCs/>
          <w:sz w:val="28"/>
          <w:szCs w:val="26"/>
        </w:rPr>
        <w:t>122</w:t>
      </w:r>
      <w:r w:rsidRPr="004B320A">
        <w:rPr>
          <w:sz w:val="28"/>
          <w:szCs w:val="26"/>
        </w:rPr>
        <w:t xml:space="preserve"> là </w:t>
      </w:r>
      <w:r w:rsidRPr="004B320A">
        <w:rPr>
          <w:b/>
          <w:bCs/>
          <w:sz w:val="28"/>
          <w:szCs w:val="26"/>
        </w:rPr>
        <w:t>955.688m</w:t>
      </w:r>
      <w:r w:rsidRPr="004B320A">
        <w:rPr>
          <w:b/>
          <w:bCs/>
          <w:sz w:val="28"/>
          <w:szCs w:val="26"/>
          <w:vertAlign w:val="superscript"/>
        </w:rPr>
        <w:t>3</w:t>
      </w:r>
      <w:r w:rsidRPr="004B320A">
        <w:rPr>
          <w:sz w:val="28"/>
          <w:szCs w:val="26"/>
        </w:rPr>
        <w:t>.</w:t>
      </w:r>
    </w:p>
    <w:p w14:paraId="347D5673" w14:textId="77777777" w:rsidR="007F5B17" w:rsidRPr="004B320A" w:rsidRDefault="007F5B17" w:rsidP="007F5B17">
      <w:pPr>
        <w:pStyle w:val="NormalWeb"/>
        <w:spacing w:before="120" w:beforeAutospacing="0" w:after="120" w:afterAutospacing="0" w:line="340" w:lineRule="atLeast"/>
        <w:ind w:firstLine="720"/>
        <w:jc w:val="both"/>
        <w:rPr>
          <w:sz w:val="28"/>
          <w:szCs w:val="26"/>
        </w:rPr>
      </w:pPr>
      <w:r w:rsidRPr="004B320A">
        <w:rPr>
          <w:sz w:val="28"/>
          <w:szCs w:val="26"/>
        </w:rPr>
        <w:t xml:space="preserve">+ Tổng tài nguyên cát san lấp cấp </w:t>
      </w:r>
      <w:r w:rsidRPr="004B320A">
        <w:rPr>
          <w:b/>
          <w:bCs/>
          <w:sz w:val="28"/>
          <w:szCs w:val="26"/>
        </w:rPr>
        <w:t xml:space="preserve">333 và 334a </w:t>
      </w:r>
      <w:r w:rsidRPr="004B320A">
        <w:rPr>
          <w:sz w:val="28"/>
          <w:szCs w:val="26"/>
        </w:rPr>
        <w:t>là</w:t>
      </w:r>
      <w:r w:rsidRPr="004B320A">
        <w:rPr>
          <w:b/>
          <w:bCs/>
          <w:sz w:val="28"/>
          <w:szCs w:val="26"/>
        </w:rPr>
        <w:t xml:space="preserve"> 156,17 triệu</w:t>
      </w:r>
      <w:r w:rsidRPr="004B320A">
        <w:rPr>
          <w:sz w:val="28"/>
          <w:szCs w:val="26"/>
        </w:rPr>
        <w:t xml:space="preserve"> m</w:t>
      </w:r>
      <w:r w:rsidRPr="004B320A">
        <w:rPr>
          <w:sz w:val="28"/>
          <w:szCs w:val="26"/>
          <w:vertAlign w:val="superscript"/>
        </w:rPr>
        <w:t>3</w:t>
      </w:r>
      <w:r w:rsidRPr="004B320A">
        <w:rPr>
          <w:sz w:val="28"/>
          <w:szCs w:val="26"/>
        </w:rPr>
        <w:t xml:space="preserve"> (tài nguyên cấp </w:t>
      </w:r>
      <w:r w:rsidRPr="004B320A">
        <w:rPr>
          <w:b/>
          <w:bCs/>
          <w:sz w:val="28"/>
          <w:szCs w:val="26"/>
        </w:rPr>
        <w:t>333</w:t>
      </w:r>
      <w:r w:rsidRPr="004B320A">
        <w:rPr>
          <w:sz w:val="28"/>
          <w:szCs w:val="26"/>
        </w:rPr>
        <w:t xml:space="preserve"> là </w:t>
      </w:r>
      <w:r w:rsidRPr="004B320A">
        <w:rPr>
          <w:b/>
          <w:bCs/>
          <w:sz w:val="28"/>
          <w:szCs w:val="26"/>
        </w:rPr>
        <w:t>155,5 triệu m</w:t>
      </w:r>
      <w:r w:rsidRPr="004B320A">
        <w:rPr>
          <w:b/>
          <w:bCs/>
          <w:sz w:val="28"/>
          <w:szCs w:val="26"/>
          <w:vertAlign w:val="superscript"/>
        </w:rPr>
        <w:t>3</w:t>
      </w:r>
      <w:r w:rsidRPr="004B320A">
        <w:rPr>
          <w:sz w:val="28"/>
          <w:szCs w:val="26"/>
        </w:rPr>
        <w:t xml:space="preserve">, tài nguyên </w:t>
      </w:r>
      <w:r w:rsidRPr="004B320A">
        <w:rPr>
          <w:b/>
          <w:bCs/>
          <w:sz w:val="28"/>
          <w:szCs w:val="26"/>
        </w:rPr>
        <w:t>cấp 334a</w:t>
      </w:r>
      <w:r w:rsidRPr="004B320A">
        <w:rPr>
          <w:sz w:val="28"/>
          <w:szCs w:val="26"/>
        </w:rPr>
        <w:t xml:space="preserve"> là </w:t>
      </w:r>
      <w:r w:rsidRPr="004B320A">
        <w:rPr>
          <w:b/>
          <w:bCs/>
          <w:sz w:val="28"/>
          <w:szCs w:val="26"/>
        </w:rPr>
        <w:t>0,63 triệu m</w:t>
      </w:r>
      <w:r w:rsidRPr="004B320A">
        <w:rPr>
          <w:b/>
          <w:bCs/>
          <w:sz w:val="28"/>
          <w:szCs w:val="26"/>
          <w:vertAlign w:val="superscript"/>
        </w:rPr>
        <w:t>3</w:t>
      </w:r>
      <w:r w:rsidRPr="004B320A">
        <w:rPr>
          <w:sz w:val="28"/>
          <w:szCs w:val="26"/>
        </w:rPr>
        <w:t>).</w:t>
      </w:r>
    </w:p>
    <w:p w14:paraId="5618ADF6" w14:textId="4AB2A399" w:rsidR="00934CA9" w:rsidRPr="004B320A" w:rsidRDefault="00934CA9" w:rsidP="00934CA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4. Báo cáo đã đề xuất các giải pháp phục vụ công tác quản lý Nhà nước về khoáng sản trong Phương án thăm dò, khai thác, sử dụng và bảo vệ tài nguyên khoáng sản của tỉnh, phù hợp với Quy hoạch tỉnh Trà Vinh thời kỳ 2021-2030, tầm nhìn đến năm 2050.</w:t>
      </w:r>
    </w:p>
    <w:p w14:paraId="6C43DDC9" w14:textId="06141299" w:rsidR="00934CA9" w:rsidRPr="004B320A" w:rsidRDefault="00934CA9" w:rsidP="00934CA9">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5. Phương án thăm dò, khai thác, sử dụng và bảo vệ tài nguyên khoáng sản đã đề xuất những giải pháp nhằm định hướng việc bảo vệ, khai thác, sử dụng tài nguyên khoáng sản hợp lý, tiết kiệm, hiệu quả và bền vững.</w:t>
      </w:r>
    </w:p>
    <w:p w14:paraId="45023D40" w14:textId="518E3220" w:rsidR="00934CA9" w:rsidRPr="004B320A" w:rsidRDefault="00934CA9" w:rsidP="00DC4ACC">
      <w:pPr>
        <w:spacing w:before="120" w:after="120" w:line="320" w:lineRule="atLeast"/>
        <w:ind w:firstLine="720"/>
        <w:jc w:val="both"/>
        <w:rPr>
          <w:rFonts w:ascii="Times New Roman" w:hAnsi="Times New Roman"/>
          <w:sz w:val="28"/>
          <w:szCs w:val="28"/>
        </w:rPr>
      </w:pPr>
      <w:r w:rsidRPr="004B320A">
        <w:rPr>
          <w:rFonts w:ascii="Times New Roman" w:hAnsi="Times New Roman"/>
          <w:sz w:val="28"/>
          <w:szCs w:val="28"/>
        </w:rPr>
        <w:t xml:space="preserve">6. Dự án đã tính toán, </w:t>
      </w:r>
      <w:r w:rsidR="00DC4ACC" w:rsidRPr="004B320A">
        <w:rPr>
          <w:rFonts w:ascii="Times New Roman" w:hAnsi="Times New Roman"/>
          <w:sz w:val="28"/>
          <w:szCs w:val="28"/>
        </w:rPr>
        <w:t xml:space="preserve">đánh giá điều kiện địa chất thủy văn - địa chất công trình </w:t>
      </w:r>
      <w:r w:rsidRPr="004B320A">
        <w:rPr>
          <w:rFonts w:ascii="Times New Roman" w:hAnsi="Times New Roman"/>
          <w:sz w:val="28"/>
          <w:szCs w:val="28"/>
        </w:rPr>
        <w:t>đề xuất độ sâu thăm dò, khai thác phù hợp trong thời gian tới (</w:t>
      </w:r>
      <w:r w:rsidR="00DC4ACC" w:rsidRPr="004B320A">
        <w:rPr>
          <w:rFonts w:ascii="Times New Roman" w:hAnsi="Times New Roman"/>
          <w:sz w:val="28"/>
          <w:szCs w:val="28"/>
        </w:rPr>
        <w:t xml:space="preserve">độ sâu nhất là </w:t>
      </w:r>
      <w:r w:rsidRPr="004B320A">
        <w:rPr>
          <w:rFonts w:ascii="Times New Roman" w:hAnsi="Times New Roman"/>
          <w:sz w:val="28"/>
          <w:szCs w:val="28"/>
        </w:rPr>
        <w:t>cote-24m</w:t>
      </w:r>
      <w:r w:rsidR="00DC4ACC" w:rsidRPr="004B320A">
        <w:rPr>
          <w:rFonts w:ascii="Times New Roman" w:hAnsi="Times New Roman"/>
          <w:sz w:val="28"/>
          <w:szCs w:val="28"/>
        </w:rPr>
        <w:t xml:space="preserve"> cho cả 2 sông</w:t>
      </w:r>
      <w:r w:rsidRPr="004B320A">
        <w:rPr>
          <w:rFonts w:ascii="Times New Roman" w:hAnsi="Times New Roman"/>
          <w:sz w:val="28"/>
          <w:szCs w:val="28"/>
        </w:rPr>
        <w:t xml:space="preserve">), cũng như </w:t>
      </w:r>
      <w:r w:rsidR="00DC4ACC" w:rsidRPr="004B320A">
        <w:rPr>
          <w:rFonts w:ascii="Times New Roman" w:hAnsi="Times New Roman"/>
          <w:sz w:val="28"/>
          <w:szCs w:val="28"/>
        </w:rPr>
        <w:t xml:space="preserve">xác định khoảng cách bờ an toàn cho từng sông </w:t>
      </w:r>
      <w:r w:rsidR="00DC4ACC" w:rsidRPr="004B320A">
        <w:rPr>
          <w:rFonts w:asciiTheme="majorHAnsi" w:hAnsiTheme="majorHAnsi" w:cstheme="majorHAnsi"/>
          <w:sz w:val="28"/>
          <w:szCs w:val="26"/>
        </w:rPr>
        <w:t xml:space="preserve">(đối với sông Cổ Chiên theo tính toán là </w:t>
      </w:r>
      <w:r w:rsidR="00DC4ACC" w:rsidRPr="004B320A">
        <w:rPr>
          <w:rFonts w:asciiTheme="majorHAnsi" w:hAnsiTheme="majorHAnsi" w:cstheme="majorHAnsi"/>
          <w:sz w:val="28"/>
          <w:szCs w:val="26"/>
          <w:u w:val="single"/>
        </w:rPr>
        <w:t>&gt;</w:t>
      </w:r>
      <w:r w:rsidR="00DC4ACC" w:rsidRPr="004B320A">
        <w:rPr>
          <w:rFonts w:asciiTheme="majorHAnsi" w:hAnsiTheme="majorHAnsi" w:cstheme="majorHAnsi"/>
          <w:sz w:val="28"/>
          <w:szCs w:val="26"/>
        </w:rPr>
        <w:t xml:space="preserve"> 18</w:t>
      </w:r>
      <w:r w:rsidR="00961FE0" w:rsidRPr="004B320A">
        <w:rPr>
          <w:rFonts w:asciiTheme="majorHAnsi" w:hAnsiTheme="majorHAnsi" w:cstheme="majorHAnsi"/>
          <w:sz w:val="28"/>
          <w:szCs w:val="26"/>
        </w:rPr>
        <w:t>0</w:t>
      </w:r>
      <w:r w:rsidR="00DC4ACC" w:rsidRPr="004B320A">
        <w:rPr>
          <w:rFonts w:asciiTheme="majorHAnsi" w:hAnsiTheme="majorHAnsi" w:cstheme="majorHAnsi"/>
          <w:sz w:val="28"/>
          <w:szCs w:val="26"/>
        </w:rPr>
        <w:t xml:space="preserve">m, sông Hậu là </w:t>
      </w:r>
      <w:r w:rsidR="00DC4ACC" w:rsidRPr="004B320A">
        <w:rPr>
          <w:rFonts w:asciiTheme="majorHAnsi" w:hAnsiTheme="majorHAnsi" w:cstheme="majorHAnsi"/>
          <w:sz w:val="28"/>
          <w:szCs w:val="26"/>
          <w:u w:val="single"/>
        </w:rPr>
        <w:t>&gt;</w:t>
      </w:r>
      <w:r w:rsidR="00DC4ACC" w:rsidRPr="004B320A">
        <w:rPr>
          <w:rFonts w:asciiTheme="majorHAnsi" w:hAnsiTheme="majorHAnsi" w:cstheme="majorHAnsi"/>
          <w:sz w:val="28"/>
          <w:szCs w:val="26"/>
        </w:rPr>
        <w:t>19</w:t>
      </w:r>
      <w:r w:rsidR="00961FE0" w:rsidRPr="004B320A">
        <w:rPr>
          <w:rFonts w:asciiTheme="majorHAnsi" w:hAnsiTheme="majorHAnsi" w:cstheme="majorHAnsi"/>
          <w:sz w:val="28"/>
          <w:szCs w:val="26"/>
        </w:rPr>
        <w:t>0</w:t>
      </w:r>
      <w:r w:rsidR="00DC4ACC" w:rsidRPr="004B320A">
        <w:rPr>
          <w:rFonts w:asciiTheme="majorHAnsi" w:hAnsiTheme="majorHAnsi" w:cstheme="majorHAnsi"/>
          <w:sz w:val="28"/>
          <w:szCs w:val="26"/>
        </w:rPr>
        <w:t xml:space="preserve">m) </w:t>
      </w:r>
      <w:r w:rsidRPr="004B320A">
        <w:rPr>
          <w:rFonts w:ascii="Times New Roman" w:hAnsi="Times New Roman"/>
          <w:sz w:val="28"/>
          <w:szCs w:val="28"/>
        </w:rPr>
        <w:t>nhằm xác định độ sâu khai thác cát hợp lý, đề xuất giải pháp xử lý đối với những đoạn sông đã và đang bị sạt lở, dự báo các đoạn sông có nguy cơ sạt lở.</w:t>
      </w:r>
    </w:p>
    <w:p w14:paraId="57BE6EB3" w14:textId="22CD4D54" w:rsidR="006A2C6F" w:rsidRPr="004B320A" w:rsidRDefault="006A2C6F" w:rsidP="006A2C6F">
      <w:pPr>
        <w:spacing w:before="120" w:after="120" w:line="340" w:lineRule="atLeast"/>
        <w:ind w:firstLine="720"/>
        <w:jc w:val="both"/>
        <w:rPr>
          <w:rFonts w:ascii="Times New Roman" w:hAnsi="Times New Roman"/>
          <w:b/>
          <w:bCs/>
          <w:sz w:val="28"/>
          <w:szCs w:val="28"/>
        </w:rPr>
      </w:pPr>
      <w:r w:rsidRPr="004B320A">
        <w:rPr>
          <w:rFonts w:ascii="Times New Roman" w:hAnsi="Times New Roman"/>
          <w:b/>
          <w:bCs/>
          <w:sz w:val="28"/>
          <w:szCs w:val="28"/>
        </w:rPr>
        <w:t xml:space="preserve">II. Kết luận </w:t>
      </w:r>
    </w:p>
    <w:p w14:paraId="63DFDB5A" w14:textId="02152330" w:rsidR="00E11758" w:rsidRPr="004B320A" w:rsidRDefault="00E11758" w:rsidP="001C7F49">
      <w:pPr>
        <w:spacing w:before="120" w:after="120" w:line="340" w:lineRule="atLeast"/>
        <w:ind w:firstLine="720"/>
        <w:jc w:val="both"/>
        <w:rPr>
          <w:rFonts w:ascii="Times New Roman" w:hAnsi="Times New Roman"/>
          <w:sz w:val="28"/>
          <w:szCs w:val="28"/>
        </w:rPr>
      </w:pPr>
      <w:r w:rsidRPr="004B320A">
        <w:rPr>
          <w:rFonts w:ascii="Times New Roman" w:hAnsi="Times New Roman"/>
          <w:sz w:val="28"/>
          <w:szCs w:val="28"/>
        </w:rPr>
        <w:t xml:space="preserve">Với kết quả </w:t>
      </w:r>
      <w:r w:rsidR="00DC4ACC" w:rsidRPr="004B320A">
        <w:rPr>
          <w:rFonts w:ascii="Times New Roman" w:hAnsi="Times New Roman"/>
          <w:sz w:val="28"/>
          <w:szCs w:val="28"/>
        </w:rPr>
        <w:t>như trên</w:t>
      </w:r>
      <w:r w:rsidRPr="004B320A">
        <w:rPr>
          <w:rFonts w:ascii="Times New Roman" w:hAnsi="Times New Roman"/>
          <w:sz w:val="28"/>
          <w:szCs w:val="28"/>
        </w:rPr>
        <w:t xml:space="preserve"> cho thấy Dự án </w:t>
      </w:r>
      <w:r w:rsidR="00DC4ACC" w:rsidRPr="004B320A">
        <w:rPr>
          <w:rFonts w:ascii="Times New Roman" w:hAnsi="Times New Roman"/>
          <w:sz w:val="28"/>
          <w:szCs w:val="28"/>
        </w:rPr>
        <w:t xml:space="preserve">đã </w:t>
      </w:r>
      <w:r w:rsidRPr="004B320A">
        <w:rPr>
          <w:rFonts w:ascii="Times New Roman" w:hAnsi="Times New Roman"/>
          <w:sz w:val="28"/>
          <w:szCs w:val="28"/>
        </w:rPr>
        <w:t>đạt mục tiêu đề ra, góp phần làm cơ sở khoanh định diện tích triển vọng về khoáng sản</w:t>
      </w:r>
      <w:r w:rsidR="002B023E" w:rsidRPr="004B320A">
        <w:rPr>
          <w:rFonts w:ascii="Times New Roman" w:hAnsi="Times New Roman"/>
          <w:sz w:val="28"/>
          <w:szCs w:val="28"/>
        </w:rPr>
        <w:t xml:space="preserve"> cát lòng sông</w:t>
      </w:r>
      <w:r w:rsidRPr="004B320A">
        <w:rPr>
          <w:rFonts w:ascii="Times New Roman" w:hAnsi="Times New Roman"/>
          <w:sz w:val="28"/>
          <w:szCs w:val="28"/>
        </w:rPr>
        <w:t>, bổ sung và tích hợp vào Quy hoạch chung của tỉnh để tổ chức đấu giá quyền khai thác khoáng sản, phục vụ thiết thực cho việc sử dụng khoáng sản làm san lấp cho các Dự án giao thông, công trình xây dựng tại địa phương và khu vực.</w:t>
      </w:r>
    </w:p>
    <w:p w14:paraId="2698A46F" w14:textId="77777777" w:rsidR="005E6338" w:rsidRPr="004B320A" w:rsidRDefault="005E6338" w:rsidP="00983DB8">
      <w:pPr>
        <w:spacing w:before="60" w:after="60" w:line="360" w:lineRule="exact"/>
        <w:jc w:val="both"/>
        <w:rPr>
          <w:rFonts w:ascii="Times New Roman" w:hAnsi="Times New Roman"/>
          <w:b/>
          <w:sz w:val="28"/>
          <w:szCs w:val="28"/>
        </w:rPr>
      </w:pPr>
      <w:r w:rsidRPr="004B320A">
        <w:rPr>
          <w:rFonts w:ascii="Times New Roman" w:hAnsi="Times New Roman"/>
          <w:sz w:val="28"/>
          <w:szCs w:val="28"/>
        </w:rPr>
        <w:br w:type="page"/>
      </w:r>
    </w:p>
    <w:p w14:paraId="2EA27E01" w14:textId="2A6F4DC2" w:rsidR="006D2F8F" w:rsidRDefault="006D2F8F" w:rsidP="00B04F9F">
      <w:pPr>
        <w:pStyle w:val="Heading1"/>
      </w:pPr>
      <w:bookmarkStart w:id="405" w:name="_Toc118990366"/>
      <w:bookmarkStart w:id="406" w:name="_Toc184565414"/>
      <w:r w:rsidRPr="004B320A">
        <w:t xml:space="preserve">DANH MỤC </w:t>
      </w:r>
      <w:bookmarkEnd w:id="405"/>
      <w:r w:rsidR="00ED78D3" w:rsidRPr="004B320A">
        <w:t>SẢN PHẨM KÈM THEO BÁO CÁO</w:t>
      </w:r>
      <w:bookmarkEnd w:id="406"/>
    </w:p>
    <w:tbl>
      <w:tblPr>
        <w:tblW w:w="5002" w:type="pct"/>
        <w:jc w:val="center"/>
        <w:tblLook w:val="04A0" w:firstRow="1" w:lastRow="0" w:firstColumn="1" w:lastColumn="0" w:noHBand="0" w:noVBand="1"/>
      </w:tblPr>
      <w:tblGrid>
        <w:gridCol w:w="566"/>
        <w:gridCol w:w="6518"/>
        <w:gridCol w:w="972"/>
        <w:gridCol w:w="1012"/>
      </w:tblGrid>
      <w:tr w:rsidR="002C3C22" w:rsidRPr="00D01FD1" w14:paraId="7A8123EA" w14:textId="77777777" w:rsidTr="007B3237">
        <w:trPr>
          <w:trHeight w:val="397"/>
          <w:tblHeader/>
          <w:jc w:val="center"/>
        </w:trPr>
        <w:tc>
          <w:tcPr>
            <w:tcW w:w="31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620EDF9"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TT</w:t>
            </w:r>
          </w:p>
        </w:tc>
        <w:tc>
          <w:tcPr>
            <w:tcW w:w="3594" w:type="pct"/>
            <w:tcBorders>
              <w:top w:val="single" w:sz="4" w:space="0" w:color="auto"/>
              <w:left w:val="nil"/>
              <w:bottom w:val="single" w:sz="4" w:space="0" w:color="auto"/>
              <w:right w:val="single" w:sz="4" w:space="0" w:color="auto"/>
            </w:tcBorders>
            <w:shd w:val="clear" w:color="000000" w:fill="FFFFFF"/>
            <w:vAlign w:val="center"/>
            <w:hideMark/>
          </w:tcPr>
          <w:p w14:paraId="28562E8B"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Sản phẩm giao nộp</w:t>
            </w:r>
          </w:p>
        </w:tc>
        <w:tc>
          <w:tcPr>
            <w:tcW w:w="536" w:type="pct"/>
            <w:tcBorders>
              <w:top w:val="single" w:sz="4" w:space="0" w:color="auto"/>
              <w:left w:val="nil"/>
              <w:bottom w:val="single" w:sz="4" w:space="0" w:color="auto"/>
              <w:right w:val="single" w:sz="4" w:space="0" w:color="auto"/>
            </w:tcBorders>
            <w:shd w:val="clear" w:color="000000" w:fill="FFFFFF"/>
            <w:vAlign w:val="center"/>
            <w:hideMark/>
          </w:tcPr>
          <w:p w14:paraId="0D44501C"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Đơn vị</w:t>
            </w:r>
          </w:p>
        </w:tc>
        <w:tc>
          <w:tcPr>
            <w:tcW w:w="558" w:type="pct"/>
            <w:tcBorders>
              <w:top w:val="single" w:sz="4" w:space="0" w:color="auto"/>
              <w:left w:val="nil"/>
              <w:bottom w:val="single" w:sz="4" w:space="0" w:color="auto"/>
              <w:right w:val="single" w:sz="4" w:space="0" w:color="auto"/>
            </w:tcBorders>
            <w:shd w:val="clear" w:color="000000" w:fill="FFFFFF"/>
            <w:vAlign w:val="center"/>
            <w:hideMark/>
          </w:tcPr>
          <w:p w14:paraId="10C1EBD6"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Số lượng</w:t>
            </w:r>
          </w:p>
        </w:tc>
      </w:tr>
      <w:tr w:rsidR="002C3C22" w:rsidRPr="00D01FD1" w14:paraId="589331A1"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474BCA88"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I</w:t>
            </w:r>
          </w:p>
        </w:tc>
        <w:tc>
          <w:tcPr>
            <w:tcW w:w="3594" w:type="pct"/>
            <w:tcBorders>
              <w:top w:val="nil"/>
              <w:left w:val="nil"/>
              <w:bottom w:val="single" w:sz="4" w:space="0" w:color="auto"/>
              <w:right w:val="single" w:sz="4" w:space="0" w:color="auto"/>
            </w:tcBorders>
            <w:shd w:val="clear" w:color="000000" w:fill="FFFFFF"/>
            <w:vAlign w:val="center"/>
            <w:hideMark/>
          </w:tcPr>
          <w:p w14:paraId="41A5AD6E" w14:textId="77777777" w:rsidR="002C3C22" w:rsidRPr="00D01FD1" w:rsidRDefault="002C3C22" w:rsidP="004C53C2">
            <w:pPr>
              <w:rPr>
                <w:rFonts w:ascii="Times New Roman" w:hAnsi="Times New Roman"/>
                <w:b/>
                <w:bCs/>
                <w:szCs w:val="26"/>
              </w:rPr>
            </w:pPr>
            <w:r w:rsidRPr="00D01FD1">
              <w:rPr>
                <w:rFonts w:ascii="Times New Roman" w:hAnsi="Times New Roman"/>
                <w:b/>
                <w:bCs/>
                <w:szCs w:val="26"/>
              </w:rPr>
              <w:t>Báo cáo thuyết minh</w:t>
            </w:r>
          </w:p>
        </w:tc>
        <w:tc>
          <w:tcPr>
            <w:tcW w:w="536" w:type="pct"/>
            <w:tcBorders>
              <w:top w:val="nil"/>
              <w:left w:val="nil"/>
              <w:bottom w:val="single" w:sz="4" w:space="0" w:color="auto"/>
              <w:right w:val="single" w:sz="4" w:space="0" w:color="auto"/>
            </w:tcBorders>
            <w:shd w:val="clear" w:color="000000" w:fill="FFFFFF"/>
            <w:vAlign w:val="center"/>
            <w:hideMark/>
          </w:tcPr>
          <w:p w14:paraId="0BFB2FA1" w14:textId="77777777" w:rsidR="002C3C22" w:rsidRPr="00D01FD1" w:rsidRDefault="002C3C22" w:rsidP="004C53C2">
            <w:pPr>
              <w:rPr>
                <w:rFonts w:ascii="Times New Roman" w:hAnsi="Times New Roman"/>
                <w:szCs w:val="26"/>
              </w:rPr>
            </w:pPr>
            <w:r w:rsidRPr="00D01FD1">
              <w:rPr>
                <w:rFonts w:ascii="Times New Roman" w:hAnsi="Times New Roman"/>
                <w:szCs w:val="26"/>
              </w:rPr>
              <w:t> </w:t>
            </w:r>
          </w:p>
        </w:tc>
        <w:tc>
          <w:tcPr>
            <w:tcW w:w="558" w:type="pct"/>
            <w:tcBorders>
              <w:top w:val="nil"/>
              <w:left w:val="nil"/>
              <w:bottom w:val="single" w:sz="4" w:space="0" w:color="auto"/>
              <w:right w:val="single" w:sz="4" w:space="0" w:color="auto"/>
            </w:tcBorders>
            <w:shd w:val="clear" w:color="000000" w:fill="FFFFFF"/>
            <w:vAlign w:val="center"/>
            <w:hideMark/>
          </w:tcPr>
          <w:p w14:paraId="3E5EDEB9"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 </w:t>
            </w:r>
          </w:p>
        </w:tc>
      </w:tr>
      <w:tr w:rsidR="002C3C22" w:rsidRPr="00D01FD1" w14:paraId="4E28B560"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21E3BFD6"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1</w:t>
            </w:r>
          </w:p>
        </w:tc>
        <w:tc>
          <w:tcPr>
            <w:tcW w:w="3594" w:type="pct"/>
            <w:tcBorders>
              <w:top w:val="nil"/>
              <w:left w:val="nil"/>
              <w:bottom w:val="single" w:sz="4" w:space="0" w:color="auto"/>
              <w:right w:val="single" w:sz="4" w:space="0" w:color="auto"/>
            </w:tcBorders>
            <w:shd w:val="clear" w:color="000000" w:fill="FFFFFF"/>
            <w:vAlign w:val="center"/>
            <w:hideMark/>
          </w:tcPr>
          <w:p w14:paraId="3943401F" w14:textId="77777777" w:rsidR="002C3C22" w:rsidRPr="00D01FD1" w:rsidRDefault="002C3C22" w:rsidP="004C53C2">
            <w:pPr>
              <w:rPr>
                <w:rFonts w:ascii="Times New Roman" w:hAnsi="Times New Roman"/>
                <w:szCs w:val="26"/>
              </w:rPr>
            </w:pPr>
            <w:r w:rsidRPr="00D01FD1">
              <w:rPr>
                <w:rFonts w:ascii="Times New Roman" w:hAnsi="Times New Roman"/>
                <w:szCs w:val="26"/>
              </w:rPr>
              <w:t>Thuyết minh Báo cáo tổng kết Dự án</w:t>
            </w:r>
            <w:r w:rsidRPr="00D01FD1">
              <w:rPr>
                <w:rFonts w:ascii="Times New Roman" w:hAnsi="Times New Roman"/>
                <w:b/>
                <w:bCs/>
                <w:szCs w:val="26"/>
              </w:rPr>
              <w:t xml:space="preserve"> </w:t>
            </w:r>
            <w:r w:rsidRPr="00D01FD1">
              <w:rPr>
                <w:rFonts w:ascii="Times New Roman" w:hAnsi="Times New Roman"/>
                <w:szCs w:val="26"/>
              </w:rPr>
              <w:t>khảo sát, đánh giá tài nguyên khoáng sản làm vật liệu xây dựng thông thường (cát lòng sông) trên địa bàn tỉnh Trà Vinh.</w:t>
            </w:r>
          </w:p>
        </w:tc>
        <w:tc>
          <w:tcPr>
            <w:tcW w:w="536" w:type="pct"/>
            <w:tcBorders>
              <w:top w:val="nil"/>
              <w:left w:val="nil"/>
              <w:bottom w:val="single" w:sz="4" w:space="0" w:color="auto"/>
              <w:right w:val="single" w:sz="4" w:space="0" w:color="auto"/>
            </w:tcBorders>
            <w:shd w:val="clear" w:color="000000" w:fill="FFFFFF"/>
            <w:vAlign w:val="center"/>
            <w:hideMark/>
          </w:tcPr>
          <w:p w14:paraId="63FFB4C2"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Quyển</w:t>
            </w:r>
          </w:p>
        </w:tc>
        <w:tc>
          <w:tcPr>
            <w:tcW w:w="558" w:type="pct"/>
            <w:tcBorders>
              <w:top w:val="nil"/>
              <w:left w:val="nil"/>
              <w:bottom w:val="single" w:sz="4" w:space="0" w:color="auto"/>
              <w:right w:val="single" w:sz="4" w:space="0" w:color="auto"/>
            </w:tcBorders>
            <w:shd w:val="clear" w:color="000000" w:fill="FFFFFF"/>
            <w:vAlign w:val="center"/>
            <w:hideMark/>
          </w:tcPr>
          <w:p w14:paraId="63C66BF6"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3A70A927"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0AC30B21"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II</w:t>
            </w:r>
          </w:p>
        </w:tc>
        <w:tc>
          <w:tcPr>
            <w:tcW w:w="3594" w:type="pct"/>
            <w:tcBorders>
              <w:top w:val="nil"/>
              <w:left w:val="nil"/>
              <w:bottom w:val="single" w:sz="4" w:space="0" w:color="auto"/>
              <w:right w:val="single" w:sz="4" w:space="0" w:color="auto"/>
            </w:tcBorders>
            <w:shd w:val="clear" w:color="000000" w:fill="FFFFFF"/>
            <w:vAlign w:val="center"/>
            <w:hideMark/>
          </w:tcPr>
          <w:p w14:paraId="778EB000" w14:textId="77777777" w:rsidR="002C3C22" w:rsidRPr="00D01FD1" w:rsidRDefault="002C3C22" w:rsidP="004C53C2">
            <w:pPr>
              <w:rPr>
                <w:rFonts w:ascii="Times New Roman" w:hAnsi="Times New Roman"/>
                <w:b/>
                <w:bCs/>
                <w:szCs w:val="26"/>
              </w:rPr>
            </w:pPr>
            <w:r w:rsidRPr="00D01FD1">
              <w:rPr>
                <w:rFonts w:ascii="Times New Roman" w:hAnsi="Times New Roman"/>
                <w:b/>
                <w:bCs/>
                <w:szCs w:val="26"/>
              </w:rPr>
              <w:t>Bản vẽ kèm theo</w:t>
            </w:r>
          </w:p>
        </w:tc>
        <w:tc>
          <w:tcPr>
            <w:tcW w:w="536" w:type="pct"/>
            <w:tcBorders>
              <w:top w:val="nil"/>
              <w:left w:val="nil"/>
              <w:bottom w:val="single" w:sz="4" w:space="0" w:color="auto"/>
              <w:right w:val="single" w:sz="4" w:space="0" w:color="auto"/>
            </w:tcBorders>
            <w:shd w:val="clear" w:color="000000" w:fill="FFFFFF"/>
            <w:vAlign w:val="center"/>
            <w:hideMark/>
          </w:tcPr>
          <w:p w14:paraId="3802E6FD" w14:textId="77777777" w:rsidR="002C3C22" w:rsidRPr="00D01FD1" w:rsidRDefault="002C3C22" w:rsidP="004C53C2">
            <w:pPr>
              <w:rPr>
                <w:rFonts w:ascii="Times New Roman" w:hAnsi="Times New Roman"/>
                <w:szCs w:val="26"/>
              </w:rPr>
            </w:pPr>
            <w:r w:rsidRPr="00D01FD1">
              <w:rPr>
                <w:rFonts w:ascii="Times New Roman" w:hAnsi="Times New Roman"/>
                <w:szCs w:val="26"/>
              </w:rPr>
              <w:t> </w:t>
            </w:r>
          </w:p>
        </w:tc>
        <w:tc>
          <w:tcPr>
            <w:tcW w:w="558" w:type="pct"/>
            <w:tcBorders>
              <w:top w:val="nil"/>
              <w:left w:val="nil"/>
              <w:bottom w:val="single" w:sz="4" w:space="0" w:color="auto"/>
              <w:right w:val="single" w:sz="4" w:space="0" w:color="auto"/>
            </w:tcBorders>
            <w:shd w:val="clear" w:color="000000" w:fill="FFFFFF"/>
            <w:vAlign w:val="center"/>
            <w:hideMark/>
          </w:tcPr>
          <w:p w14:paraId="62643C78"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 </w:t>
            </w:r>
          </w:p>
        </w:tc>
      </w:tr>
      <w:tr w:rsidR="002C3C22" w:rsidRPr="00D01FD1" w14:paraId="37C5D821"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0F1603AE"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1</w:t>
            </w:r>
          </w:p>
        </w:tc>
        <w:tc>
          <w:tcPr>
            <w:tcW w:w="3594" w:type="pct"/>
            <w:tcBorders>
              <w:top w:val="nil"/>
              <w:left w:val="nil"/>
              <w:bottom w:val="single" w:sz="4" w:space="0" w:color="auto"/>
              <w:right w:val="single" w:sz="4" w:space="0" w:color="auto"/>
            </w:tcBorders>
            <w:shd w:val="clear" w:color="000000" w:fill="FFFFFF"/>
            <w:vAlign w:val="center"/>
            <w:hideMark/>
          </w:tcPr>
          <w:p w14:paraId="5A97DAC3" w14:textId="77777777" w:rsidR="002C3C22" w:rsidRPr="00D01FD1" w:rsidRDefault="002C3C22" w:rsidP="004C53C2">
            <w:pPr>
              <w:jc w:val="both"/>
              <w:rPr>
                <w:rFonts w:ascii="Times New Roman" w:hAnsi="Times New Roman"/>
                <w:szCs w:val="26"/>
              </w:rPr>
            </w:pPr>
            <w:r w:rsidRPr="00D01FD1">
              <w:rPr>
                <w:rFonts w:ascii="Times New Roman" w:hAnsi="Times New Roman"/>
                <w:szCs w:val="26"/>
              </w:rPr>
              <w:t>Bản đồ địa hình đáy sông (sông Hậu và sông Cổ Chiên), tỷ lệ 1/25.000</w:t>
            </w:r>
          </w:p>
        </w:tc>
        <w:tc>
          <w:tcPr>
            <w:tcW w:w="536" w:type="pct"/>
            <w:tcBorders>
              <w:top w:val="nil"/>
              <w:left w:val="nil"/>
              <w:bottom w:val="single" w:sz="4" w:space="0" w:color="auto"/>
              <w:right w:val="single" w:sz="4" w:space="0" w:color="auto"/>
            </w:tcBorders>
            <w:shd w:val="clear" w:color="000000" w:fill="FFFFFF"/>
            <w:vAlign w:val="center"/>
            <w:hideMark/>
          </w:tcPr>
          <w:p w14:paraId="0EB05FA8"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hideMark/>
          </w:tcPr>
          <w:p w14:paraId="1F526A54"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06</w:t>
            </w:r>
          </w:p>
        </w:tc>
      </w:tr>
      <w:tr w:rsidR="002C3C22" w:rsidRPr="00D01FD1" w14:paraId="36A2ADFF"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3C014BFF"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2</w:t>
            </w:r>
          </w:p>
        </w:tc>
        <w:tc>
          <w:tcPr>
            <w:tcW w:w="3594" w:type="pct"/>
            <w:tcBorders>
              <w:top w:val="nil"/>
              <w:left w:val="nil"/>
              <w:bottom w:val="single" w:sz="4" w:space="0" w:color="auto"/>
              <w:right w:val="single" w:sz="4" w:space="0" w:color="auto"/>
            </w:tcBorders>
            <w:shd w:val="clear" w:color="000000" w:fill="FFFFFF"/>
            <w:vAlign w:val="center"/>
            <w:hideMark/>
          </w:tcPr>
          <w:p w14:paraId="18CD3F98" w14:textId="77777777" w:rsidR="002C3C22" w:rsidRPr="00D01FD1" w:rsidRDefault="002C3C22" w:rsidP="004C53C2">
            <w:pPr>
              <w:jc w:val="both"/>
              <w:rPr>
                <w:rFonts w:ascii="Times New Roman" w:hAnsi="Times New Roman"/>
                <w:szCs w:val="26"/>
              </w:rPr>
            </w:pPr>
            <w:r w:rsidRPr="00D01FD1">
              <w:rPr>
                <w:rFonts w:ascii="Times New Roman" w:hAnsi="Times New Roman"/>
                <w:szCs w:val="26"/>
              </w:rPr>
              <w:t>Bản đồ địa chất sông Hậu và sông Cổ Chiên tỷ lệ 1/100.000</w:t>
            </w:r>
          </w:p>
        </w:tc>
        <w:tc>
          <w:tcPr>
            <w:tcW w:w="536" w:type="pct"/>
            <w:tcBorders>
              <w:top w:val="nil"/>
              <w:left w:val="nil"/>
              <w:bottom w:val="single" w:sz="4" w:space="0" w:color="auto"/>
              <w:right w:val="single" w:sz="4" w:space="0" w:color="auto"/>
            </w:tcBorders>
            <w:shd w:val="clear" w:color="000000" w:fill="FFFFFF"/>
            <w:vAlign w:val="center"/>
            <w:hideMark/>
          </w:tcPr>
          <w:p w14:paraId="150D686A"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hideMark/>
          </w:tcPr>
          <w:p w14:paraId="3E6B54D8"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7CB46302"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19F9ED13"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3</w:t>
            </w:r>
          </w:p>
        </w:tc>
        <w:tc>
          <w:tcPr>
            <w:tcW w:w="3594" w:type="pct"/>
            <w:tcBorders>
              <w:top w:val="nil"/>
              <w:left w:val="nil"/>
              <w:bottom w:val="single" w:sz="4" w:space="0" w:color="auto"/>
              <w:right w:val="single" w:sz="4" w:space="0" w:color="auto"/>
            </w:tcBorders>
            <w:shd w:val="clear" w:color="000000" w:fill="FFFFFF"/>
            <w:vAlign w:val="center"/>
            <w:hideMark/>
          </w:tcPr>
          <w:p w14:paraId="2408B8C9" w14:textId="77777777" w:rsidR="002C3C22" w:rsidRPr="00D01FD1" w:rsidRDefault="002C3C22" w:rsidP="004C53C2">
            <w:pPr>
              <w:jc w:val="both"/>
              <w:rPr>
                <w:rFonts w:ascii="Times New Roman" w:hAnsi="Times New Roman"/>
                <w:szCs w:val="26"/>
              </w:rPr>
            </w:pPr>
            <w:r w:rsidRPr="00D01FD1">
              <w:rPr>
                <w:rFonts w:ascii="Times New Roman" w:hAnsi="Times New Roman"/>
                <w:szCs w:val="26"/>
              </w:rPr>
              <w:t>Sơ đồ lưới khống chế mặt phẳng và độ cao, tỷ lệ 1/100.000</w:t>
            </w:r>
          </w:p>
        </w:tc>
        <w:tc>
          <w:tcPr>
            <w:tcW w:w="536" w:type="pct"/>
            <w:tcBorders>
              <w:top w:val="nil"/>
              <w:left w:val="nil"/>
              <w:bottom w:val="single" w:sz="4" w:space="0" w:color="auto"/>
              <w:right w:val="single" w:sz="4" w:space="0" w:color="auto"/>
            </w:tcBorders>
            <w:shd w:val="clear" w:color="000000" w:fill="FFFFFF"/>
            <w:vAlign w:val="center"/>
            <w:hideMark/>
          </w:tcPr>
          <w:p w14:paraId="7DA5CA69"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hideMark/>
          </w:tcPr>
          <w:p w14:paraId="5C5324B7"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02</w:t>
            </w:r>
          </w:p>
        </w:tc>
      </w:tr>
      <w:tr w:rsidR="002C3C22" w:rsidRPr="00D01FD1" w14:paraId="4D52BC8C"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2F473E76"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4</w:t>
            </w:r>
          </w:p>
        </w:tc>
        <w:tc>
          <w:tcPr>
            <w:tcW w:w="3594" w:type="pct"/>
            <w:tcBorders>
              <w:top w:val="nil"/>
              <w:left w:val="nil"/>
              <w:bottom w:val="single" w:sz="4" w:space="0" w:color="auto"/>
              <w:right w:val="single" w:sz="4" w:space="0" w:color="auto"/>
            </w:tcBorders>
            <w:shd w:val="clear" w:color="000000" w:fill="FFFFFF"/>
            <w:vAlign w:val="center"/>
            <w:hideMark/>
          </w:tcPr>
          <w:p w14:paraId="5B33FCB9" w14:textId="77777777" w:rsidR="002C3C22" w:rsidRPr="00D01FD1" w:rsidRDefault="002C3C22" w:rsidP="004C53C2">
            <w:pPr>
              <w:jc w:val="both"/>
              <w:rPr>
                <w:rFonts w:ascii="Times New Roman" w:hAnsi="Times New Roman"/>
                <w:szCs w:val="26"/>
              </w:rPr>
            </w:pPr>
            <w:r w:rsidRPr="00D01FD1">
              <w:rPr>
                <w:rFonts w:ascii="Times New Roman" w:hAnsi="Times New Roman"/>
                <w:szCs w:val="26"/>
              </w:rPr>
              <w:t xml:space="preserve">Bản đồ tài liệu thực tế (sông Hậu và sông Cổ Chiên), tỷ lệ 1/25.000 </w:t>
            </w:r>
          </w:p>
        </w:tc>
        <w:tc>
          <w:tcPr>
            <w:tcW w:w="536" w:type="pct"/>
            <w:tcBorders>
              <w:top w:val="nil"/>
              <w:left w:val="nil"/>
              <w:bottom w:val="single" w:sz="4" w:space="0" w:color="auto"/>
              <w:right w:val="single" w:sz="4" w:space="0" w:color="auto"/>
            </w:tcBorders>
            <w:shd w:val="clear" w:color="000000" w:fill="FFFFFF"/>
            <w:vAlign w:val="center"/>
            <w:hideMark/>
          </w:tcPr>
          <w:p w14:paraId="74732676"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hideMark/>
          </w:tcPr>
          <w:p w14:paraId="0097743B"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06</w:t>
            </w:r>
          </w:p>
        </w:tc>
      </w:tr>
      <w:tr w:rsidR="002C3C22" w:rsidRPr="00D01FD1" w14:paraId="28087EB5"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7A181AC7"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5</w:t>
            </w:r>
          </w:p>
        </w:tc>
        <w:tc>
          <w:tcPr>
            <w:tcW w:w="3594" w:type="pct"/>
            <w:tcBorders>
              <w:top w:val="nil"/>
              <w:left w:val="nil"/>
              <w:bottom w:val="single" w:sz="4" w:space="0" w:color="auto"/>
              <w:right w:val="single" w:sz="4" w:space="0" w:color="auto"/>
            </w:tcBorders>
            <w:shd w:val="clear" w:color="000000" w:fill="FFFFFF"/>
            <w:vAlign w:val="center"/>
            <w:hideMark/>
          </w:tcPr>
          <w:p w14:paraId="09C83A62" w14:textId="77777777" w:rsidR="002C3C22" w:rsidRPr="00D01FD1" w:rsidRDefault="002C3C22" w:rsidP="004C53C2">
            <w:pPr>
              <w:jc w:val="both"/>
              <w:rPr>
                <w:rFonts w:ascii="Times New Roman" w:hAnsi="Times New Roman"/>
                <w:szCs w:val="26"/>
              </w:rPr>
            </w:pPr>
            <w:r w:rsidRPr="00D01FD1">
              <w:rPr>
                <w:rFonts w:ascii="Times New Roman" w:hAnsi="Times New Roman"/>
                <w:szCs w:val="26"/>
              </w:rPr>
              <w:t>Bản đồ địa chất khu vực nghiên cứu, tỷ lệ 1/25.000</w:t>
            </w:r>
          </w:p>
        </w:tc>
        <w:tc>
          <w:tcPr>
            <w:tcW w:w="536" w:type="pct"/>
            <w:tcBorders>
              <w:top w:val="nil"/>
              <w:left w:val="nil"/>
              <w:bottom w:val="single" w:sz="4" w:space="0" w:color="auto"/>
              <w:right w:val="single" w:sz="4" w:space="0" w:color="auto"/>
            </w:tcBorders>
            <w:shd w:val="clear" w:color="000000" w:fill="FFFFFF"/>
            <w:vAlign w:val="center"/>
            <w:hideMark/>
          </w:tcPr>
          <w:p w14:paraId="61747F44"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hideMark/>
          </w:tcPr>
          <w:p w14:paraId="4D434059"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06</w:t>
            </w:r>
          </w:p>
        </w:tc>
      </w:tr>
      <w:tr w:rsidR="002C3C22" w:rsidRPr="00D01FD1" w14:paraId="66F2D196"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68F1C091"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6</w:t>
            </w:r>
          </w:p>
        </w:tc>
        <w:tc>
          <w:tcPr>
            <w:tcW w:w="3594" w:type="pct"/>
            <w:tcBorders>
              <w:top w:val="nil"/>
              <w:left w:val="nil"/>
              <w:bottom w:val="single" w:sz="4" w:space="0" w:color="auto"/>
              <w:right w:val="single" w:sz="4" w:space="0" w:color="auto"/>
            </w:tcBorders>
            <w:shd w:val="clear" w:color="000000" w:fill="FFFFFF"/>
            <w:vAlign w:val="center"/>
            <w:hideMark/>
          </w:tcPr>
          <w:p w14:paraId="1D755A36" w14:textId="77777777" w:rsidR="002C3C22" w:rsidRPr="00D01FD1" w:rsidRDefault="002C3C22" w:rsidP="004C53C2">
            <w:pPr>
              <w:jc w:val="both"/>
              <w:rPr>
                <w:rFonts w:ascii="Times New Roman" w:hAnsi="Times New Roman"/>
                <w:szCs w:val="26"/>
              </w:rPr>
            </w:pPr>
            <w:r w:rsidRPr="00D01FD1">
              <w:rPr>
                <w:rFonts w:ascii="Times New Roman" w:hAnsi="Times New Roman"/>
                <w:szCs w:val="26"/>
              </w:rPr>
              <w:t>Bình đồ phân khối tính tài nguyên, tỷ lệ 1/25.000</w:t>
            </w:r>
          </w:p>
        </w:tc>
        <w:tc>
          <w:tcPr>
            <w:tcW w:w="536" w:type="pct"/>
            <w:tcBorders>
              <w:top w:val="nil"/>
              <w:left w:val="nil"/>
              <w:bottom w:val="single" w:sz="4" w:space="0" w:color="auto"/>
              <w:right w:val="single" w:sz="4" w:space="0" w:color="auto"/>
            </w:tcBorders>
            <w:shd w:val="clear" w:color="000000" w:fill="FFFFFF"/>
            <w:vAlign w:val="center"/>
            <w:hideMark/>
          </w:tcPr>
          <w:p w14:paraId="3A1293CC"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hideMark/>
          </w:tcPr>
          <w:p w14:paraId="75BCCC34"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06</w:t>
            </w:r>
          </w:p>
        </w:tc>
      </w:tr>
      <w:tr w:rsidR="002C3C22" w:rsidRPr="00D01FD1" w14:paraId="0D9C8414"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0C5F5A83"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7</w:t>
            </w:r>
          </w:p>
        </w:tc>
        <w:tc>
          <w:tcPr>
            <w:tcW w:w="3594" w:type="pct"/>
            <w:tcBorders>
              <w:top w:val="nil"/>
              <w:left w:val="nil"/>
              <w:bottom w:val="single" w:sz="4" w:space="0" w:color="auto"/>
              <w:right w:val="single" w:sz="4" w:space="0" w:color="auto"/>
            </w:tcBorders>
            <w:shd w:val="clear" w:color="000000" w:fill="FFFFFF"/>
            <w:vAlign w:val="center"/>
            <w:hideMark/>
          </w:tcPr>
          <w:p w14:paraId="41200019" w14:textId="77777777" w:rsidR="002C3C22" w:rsidRPr="00D01FD1" w:rsidRDefault="002C3C22" w:rsidP="004C53C2">
            <w:pPr>
              <w:jc w:val="both"/>
              <w:rPr>
                <w:rFonts w:ascii="Times New Roman" w:hAnsi="Times New Roman"/>
                <w:szCs w:val="26"/>
              </w:rPr>
            </w:pPr>
            <w:r w:rsidRPr="00D01FD1">
              <w:rPr>
                <w:rFonts w:ascii="Times New Roman" w:hAnsi="Times New Roman"/>
                <w:szCs w:val="26"/>
              </w:rPr>
              <w:t>Bản đồ tổng thể phương án thăm dò, khai thác, sử dụng và bảo vệ tài nguyên khoáng sản cát lòng sông trên địa bàn tỉnh Trà Vinh thời kỳ 2021-2030, tầm nhìn đến năm 2050, tỷ lệ 1/100.000</w:t>
            </w:r>
          </w:p>
        </w:tc>
        <w:tc>
          <w:tcPr>
            <w:tcW w:w="536" w:type="pct"/>
            <w:tcBorders>
              <w:top w:val="nil"/>
              <w:left w:val="nil"/>
              <w:bottom w:val="single" w:sz="4" w:space="0" w:color="auto"/>
              <w:right w:val="single" w:sz="4" w:space="0" w:color="auto"/>
            </w:tcBorders>
            <w:shd w:val="clear" w:color="000000" w:fill="FFFFFF"/>
            <w:vAlign w:val="center"/>
            <w:hideMark/>
          </w:tcPr>
          <w:p w14:paraId="03B094E1"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hideMark/>
          </w:tcPr>
          <w:p w14:paraId="284C2E64"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134F12EC"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4883AD43"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7A</w:t>
            </w:r>
          </w:p>
        </w:tc>
        <w:tc>
          <w:tcPr>
            <w:tcW w:w="3594" w:type="pct"/>
            <w:tcBorders>
              <w:top w:val="nil"/>
              <w:left w:val="nil"/>
              <w:bottom w:val="single" w:sz="4" w:space="0" w:color="auto"/>
              <w:right w:val="single" w:sz="4" w:space="0" w:color="auto"/>
            </w:tcBorders>
            <w:shd w:val="clear" w:color="000000" w:fill="FFFFFF"/>
            <w:vAlign w:val="center"/>
            <w:hideMark/>
          </w:tcPr>
          <w:p w14:paraId="7E9AAD71" w14:textId="77777777" w:rsidR="002C3C22" w:rsidRPr="00D01FD1" w:rsidRDefault="002C3C22" w:rsidP="004C53C2">
            <w:pPr>
              <w:jc w:val="both"/>
              <w:rPr>
                <w:rFonts w:ascii="Times New Roman" w:hAnsi="Times New Roman"/>
                <w:szCs w:val="26"/>
              </w:rPr>
            </w:pPr>
            <w:r w:rsidRPr="00D01FD1">
              <w:rPr>
                <w:rFonts w:ascii="Times New Roman" w:hAnsi="Times New Roman"/>
                <w:szCs w:val="26"/>
              </w:rPr>
              <w:t>Bản đồ phương án thăm dò, khai thác, sử dụng và bảo vệ tài nguyên khoáng sản cát lòng sông trên địa bàn tỉnh Trà Vinh thời kỳ 2021-2030, tầm nhìn đến năm 2050, tỷ lệ 1/50.000 - Sông Hậu</w:t>
            </w:r>
          </w:p>
        </w:tc>
        <w:tc>
          <w:tcPr>
            <w:tcW w:w="536" w:type="pct"/>
            <w:tcBorders>
              <w:top w:val="nil"/>
              <w:left w:val="nil"/>
              <w:bottom w:val="single" w:sz="4" w:space="0" w:color="auto"/>
              <w:right w:val="single" w:sz="4" w:space="0" w:color="auto"/>
            </w:tcBorders>
            <w:shd w:val="clear" w:color="000000" w:fill="FFFFFF"/>
            <w:vAlign w:val="center"/>
            <w:hideMark/>
          </w:tcPr>
          <w:p w14:paraId="0EFCBA8B"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hideMark/>
          </w:tcPr>
          <w:p w14:paraId="108D2EF4"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77C40CCF"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5B9597C3"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7B</w:t>
            </w:r>
          </w:p>
        </w:tc>
        <w:tc>
          <w:tcPr>
            <w:tcW w:w="3594" w:type="pct"/>
            <w:tcBorders>
              <w:top w:val="nil"/>
              <w:left w:val="nil"/>
              <w:bottom w:val="single" w:sz="4" w:space="0" w:color="auto"/>
              <w:right w:val="single" w:sz="4" w:space="0" w:color="auto"/>
            </w:tcBorders>
            <w:shd w:val="clear" w:color="000000" w:fill="FFFFFF"/>
            <w:vAlign w:val="center"/>
            <w:hideMark/>
          </w:tcPr>
          <w:p w14:paraId="14EBFE3E" w14:textId="77777777" w:rsidR="002C3C22" w:rsidRPr="00D01FD1" w:rsidRDefault="002C3C22" w:rsidP="004C53C2">
            <w:pPr>
              <w:jc w:val="both"/>
              <w:rPr>
                <w:rFonts w:ascii="Times New Roman" w:hAnsi="Times New Roman"/>
                <w:szCs w:val="26"/>
              </w:rPr>
            </w:pPr>
            <w:r w:rsidRPr="00D01FD1">
              <w:rPr>
                <w:rFonts w:ascii="Times New Roman" w:hAnsi="Times New Roman"/>
                <w:szCs w:val="26"/>
              </w:rPr>
              <w:t>Bản đồ phương án thăm dò, khai thác, sử dụng và bảo vệ tài nguyên khoáng sản cát lòng sông trên địa bàn tỉnh Trà Vinh thời kỳ 2021-2030, tầm nhìn đến năm 2050, tỷ lệ 1/50.000 - Sông Cổ Chiên</w:t>
            </w:r>
          </w:p>
        </w:tc>
        <w:tc>
          <w:tcPr>
            <w:tcW w:w="536" w:type="pct"/>
            <w:tcBorders>
              <w:top w:val="nil"/>
              <w:left w:val="nil"/>
              <w:bottom w:val="single" w:sz="4" w:space="0" w:color="auto"/>
              <w:right w:val="single" w:sz="4" w:space="0" w:color="auto"/>
            </w:tcBorders>
            <w:shd w:val="clear" w:color="000000" w:fill="FFFFFF"/>
            <w:vAlign w:val="center"/>
            <w:hideMark/>
          </w:tcPr>
          <w:p w14:paraId="3C85414D"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hideMark/>
          </w:tcPr>
          <w:p w14:paraId="5F270A53"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62A6702C"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tcPr>
          <w:p w14:paraId="372C484D" w14:textId="77777777" w:rsidR="002C3C22" w:rsidRPr="00D01FD1" w:rsidRDefault="002C3C22" w:rsidP="004C53C2">
            <w:pPr>
              <w:jc w:val="center"/>
              <w:rPr>
                <w:rFonts w:ascii="Times New Roman" w:hAnsi="Times New Roman"/>
                <w:bCs/>
                <w:szCs w:val="26"/>
              </w:rPr>
            </w:pPr>
            <w:r w:rsidRPr="00D01FD1">
              <w:rPr>
                <w:rFonts w:ascii="Times New Roman" w:hAnsi="Times New Roman"/>
                <w:bCs/>
                <w:szCs w:val="26"/>
              </w:rPr>
              <w:t>8A</w:t>
            </w:r>
          </w:p>
        </w:tc>
        <w:tc>
          <w:tcPr>
            <w:tcW w:w="3594" w:type="pct"/>
            <w:tcBorders>
              <w:top w:val="nil"/>
              <w:left w:val="nil"/>
              <w:bottom w:val="single" w:sz="4" w:space="0" w:color="auto"/>
              <w:right w:val="single" w:sz="4" w:space="0" w:color="auto"/>
            </w:tcBorders>
            <w:shd w:val="clear" w:color="000000" w:fill="FFFFFF"/>
            <w:vAlign w:val="center"/>
          </w:tcPr>
          <w:p w14:paraId="38DE896A" w14:textId="77777777" w:rsidR="002C3C22" w:rsidRPr="00D01FD1" w:rsidRDefault="002C3C22" w:rsidP="004C53C2">
            <w:pPr>
              <w:pStyle w:val="BodyTextIndent"/>
              <w:spacing w:before="60" w:after="60" w:line="360" w:lineRule="exact"/>
              <w:ind w:firstLine="0"/>
              <w:rPr>
                <w:rFonts w:ascii="Times New Roman" w:hAnsi="Times New Roman"/>
                <w:szCs w:val="28"/>
              </w:rPr>
            </w:pPr>
            <w:r w:rsidRPr="00D01FD1">
              <w:rPr>
                <w:rFonts w:ascii="Times New Roman" w:hAnsi="Times New Roman"/>
                <w:szCs w:val="28"/>
              </w:rPr>
              <w:t>Bản đồ phân vùng triển vọng khoáng sản cát lòng sông trên địa bàn tỉnh Trà Vinh (Mảnh 1 – sông Hậu), tỷ lệ 1:50.000.</w:t>
            </w:r>
          </w:p>
        </w:tc>
        <w:tc>
          <w:tcPr>
            <w:tcW w:w="536" w:type="pct"/>
            <w:tcBorders>
              <w:top w:val="nil"/>
              <w:left w:val="nil"/>
              <w:bottom w:val="single" w:sz="4" w:space="0" w:color="auto"/>
              <w:right w:val="single" w:sz="4" w:space="0" w:color="auto"/>
            </w:tcBorders>
            <w:shd w:val="clear" w:color="000000" w:fill="FFFFFF"/>
            <w:vAlign w:val="center"/>
          </w:tcPr>
          <w:p w14:paraId="4C4A805F"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tcPr>
          <w:p w14:paraId="612BA6AF" w14:textId="77777777" w:rsidR="002C3C22" w:rsidRPr="00D01FD1" w:rsidRDefault="002C3C22" w:rsidP="004C53C2">
            <w:pPr>
              <w:jc w:val="center"/>
              <w:rPr>
                <w:rFonts w:ascii="Times New Roman" w:hAnsi="Times New Roman"/>
                <w:b/>
                <w:bCs/>
                <w:szCs w:val="26"/>
              </w:rPr>
            </w:pPr>
            <w:r w:rsidRPr="00D01FD1">
              <w:rPr>
                <w:rFonts w:ascii="Times New Roman" w:hAnsi="Times New Roman"/>
                <w:szCs w:val="26"/>
              </w:rPr>
              <w:t>01</w:t>
            </w:r>
          </w:p>
        </w:tc>
      </w:tr>
      <w:tr w:rsidR="002C3C22" w:rsidRPr="00D01FD1" w14:paraId="37AB78B5"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tcPr>
          <w:p w14:paraId="262A37B4" w14:textId="77777777" w:rsidR="002C3C22" w:rsidRPr="00D01FD1" w:rsidRDefault="002C3C22" w:rsidP="004C53C2">
            <w:pPr>
              <w:jc w:val="center"/>
              <w:rPr>
                <w:rFonts w:ascii="Times New Roman" w:hAnsi="Times New Roman"/>
                <w:bCs/>
                <w:szCs w:val="26"/>
              </w:rPr>
            </w:pPr>
            <w:r w:rsidRPr="00D01FD1">
              <w:rPr>
                <w:rFonts w:ascii="Times New Roman" w:hAnsi="Times New Roman"/>
                <w:bCs/>
                <w:szCs w:val="26"/>
              </w:rPr>
              <w:t>8B</w:t>
            </w:r>
          </w:p>
        </w:tc>
        <w:tc>
          <w:tcPr>
            <w:tcW w:w="3594" w:type="pct"/>
            <w:tcBorders>
              <w:top w:val="nil"/>
              <w:left w:val="nil"/>
              <w:bottom w:val="single" w:sz="4" w:space="0" w:color="auto"/>
              <w:right w:val="single" w:sz="4" w:space="0" w:color="auto"/>
            </w:tcBorders>
            <w:shd w:val="clear" w:color="000000" w:fill="FFFFFF"/>
            <w:vAlign w:val="center"/>
          </w:tcPr>
          <w:p w14:paraId="3CA7C790" w14:textId="77777777" w:rsidR="002C3C22" w:rsidRPr="00D01FD1" w:rsidRDefault="002C3C22" w:rsidP="004C53C2">
            <w:pPr>
              <w:pStyle w:val="BodyTextIndent"/>
              <w:spacing w:before="60" w:after="60" w:line="360" w:lineRule="exact"/>
              <w:ind w:firstLine="0"/>
              <w:rPr>
                <w:rFonts w:ascii="Times New Roman" w:hAnsi="Times New Roman"/>
                <w:szCs w:val="28"/>
              </w:rPr>
            </w:pPr>
            <w:r w:rsidRPr="00D01FD1">
              <w:rPr>
                <w:rFonts w:ascii="Times New Roman" w:hAnsi="Times New Roman"/>
                <w:szCs w:val="28"/>
              </w:rPr>
              <w:t>Bản đồ phân vùng triển vọng khoáng sản cát lòng sông trên địa bàn tỉnh Trà Vinh (Mảnh 2 – sông Cổ Chiên), tỷ lệ 1:50.000.</w:t>
            </w:r>
          </w:p>
        </w:tc>
        <w:tc>
          <w:tcPr>
            <w:tcW w:w="536" w:type="pct"/>
            <w:tcBorders>
              <w:top w:val="nil"/>
              <w:left w:val="nil"/>
              <w:bottom w:val="single" w:sz="4" w:space="0" w:color="auto"/>
              <w:right w:val="single" w:sz="4" w:space="0" w:color="auto"/>
            </w:tcBorders>
            <w:shd w:val="clear" w:color="000000" w:fill="FFFFFF"/>
            <w:vAlign w:val="center"/>
          </w:tcPr>
          <w:p w14:paraId="0B9FAA9E"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Tờ</w:t>
            </w:r>
          </w:p>
        </w:tc>
        <w:tc>
          <w:tcPr>
            <w:tcW w:w="558" w:type="pct"/>
            <w:tcBorders>
              <w:top w:val="nil"/>
              <w:left w:val="nil"/>
              <w:bottom w:val="single" w:sz="4" w:space="0" w:color="auto"/>
              <w:right w:val="single" w:sz="4" w:space="0" w:color="auto"/>
            </w:tcBorders>
            <w:shd w:val="clear" w:color="000000" w:fill="FFFFFF"/>
            <w:vAlign w:val="center"/>
          </w:tcPr>
          <w:p w14:paraId="076137EF" w14:textId="77777777" w:rsidR="002C3C22" w:rsidRPr="00D01FD1" w:rsidRDefault="002C3C22" w:rsidP="004C53C2">
            <w:pPr>
              <w:jc w:val="center"/>
              <w:rPr>
                <w:rFonts w:ascii="Times New Roman" w:hAnsi="Times New Roman"/>
                <w:b/>
                <w:bCs/>
                <w:szCs w:val="26"/>
              </w:rPr>
            </w:pPr>
            <w:r w:rsidRPr="00D01FD1">
              <w:rPr>
                <w:rFonts w:ascii="Times New Roman" w:hAnsi="Times New Roman"/>
                <w:szCs w:val="26"/>
              </w:rPr>
              <w:t>01</w:t>
            </w:r>
          </w:p>
        </w:tc>
      </w:tr>
      <w:tr w:rsidR="002C3C22" w:rsidRPr="00D01FD1" w14:paraId="08CC5B87"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48428A06"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III</w:t>
            </w:r>
          </w:p>
        </w:tc>
        <w:tc>
          <w:tcPr>
            <w:tcW w:w="3594" w:type="pct"/>
            <w:tcBorders>
              <w:top w:val="nil"/>
              <w:left w:val="nil"/>
              <w:bottom w:val="single" w:sz="4" w:space="0" w:color="auto"/>
              <w:right w:val="single" w:sz="4" w:space="0" w:color="auto"/>
            </w:tcBorders>
            <w:shd w:val="clear" w:color="000000" w:fill="FFFFFF"/>
            <w:vAlign w:val="center"/>
            <w:hideMark/>
          </w:tcPr>
          <w:p w14:paraId="3BB5F2F4" w14:textId="77777777" w:rsidR="002C3C22" w:rsidRPr="00D01FD1" w:rsidRDefault="002C3C22" w:rsidP="004C53C2">
            <w:pPr>
              <w:rPr>
                <w:rFonts w:ascii="Times New Roman" w:hAnsi="Times New Roman"/>
                <w:b/>
                <w:bCs/>
                <w:szCs w:val="26"/>
              </w:rPr>
            </w:pPr>
            <w:r w:rsidRPr="00D01FD1">
              <w:rPr>
                <w:rFonts w:ascii="Times New Roman" w:hAnsi="Times New Roman"/>
                <w:b/>
                <w:bCs/>
                <w:szCs w:val="26"/>
              </w:rPr>
              <w:t>Phụ lục kèm theo</w:t>
            </w:r>
          </w:p>
        </w:tc>
        <w:tc>
          <w:tcPr>
            <w:tcW w:w="536" w:type="pct"/>
            <w:tcBorders>
              <w:top w:val="nil"/>
              <w:left w:val="nil"/>
              <w:bottom w:val="single" w:sz="4" w:space="0" w:color="auto"/>
              <w:right w:val="single" w:sz="4" w:space="0" w:color="auto"/>
            </w:tcBorders>
            <w:shd w:val="clear" w:color="000000" w:fill="FFFFFF"/>
            <w:vAlign w:val="center"/>
            <w:hideMark/>
          </w:tcPr>
          <w:p w14:paraId="4E364E43" w14:textId="77777777" w:rsidR="002C3C22" w:rsidRPr="00D01FD1" w:rsidRDefault="002C3C22" w:rsidP="004C53C2">
            <w:pPr>
              <w:rPr>
                <w:rFonts w:ascii="Times New Roman" w:hAnsi="Times New Roman"/>
                <w:szCs w:val="26"/>
              </w:rPr>
            </w:pPr>
            <w:r w:rsidRPr="00D01FD1">
              <w:rPr>
                <w:rFonts w:ascii="Times New Roman" w:hAnsi="Times New Roman"/>
                <w:szCs w:val="26"/>
              </w:rPr>
              <w:t> </w:t>
            </w:r>
          </w:p>
        </w:tc>
        <w:tc>
          <w:tcPr>
            <w:tcW w:w="558" w:type="pct"/>
            <w:tcBorders>
              <w:top w:val="nil"/>
              <w:left w:val="nil"/>
              <w:bottom w:val="single" w:sz="4" w:space="0" w:color="auto"/>
              <w:right w:val="single" w:sz="4" w:space="0" w:color="auto"/>
            </w:tcBorders>
            <w:shd w:val="clear" w:color="000000" w:fill="FFFFFF"/>
            <w:vAlign w:val="center"/>
            <w:hideMark/>
          </w:tcPr>
          <w:p w14:paraId="14652F18"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 </w:t>
            </w:r>
          </w:p>
        </w:tc>
      </w:tr>
      <w:tr w:rsidR="002C3C22" w:rsidRPr="00D01FD1" w14:paraId="22E1FFE1"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22DFF92D"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1</w:t>
            </w:r>
          </w:p>
        </w:tc>
        <w:tc>
          <w:tcPr>
            <w:tcW w:w="3594" w:type="pct"/>
            <w:tcBorders>
              <w:top w:val="nil"/>
              <w:left w:val="nil"/>
              <w:bottom w:val="single" w:sz="4" w:space="0" w:color="auto"/>
              <w:right w:val="single" w:sz="4" w:space="0" w:color="auto"/>
            </w:tcBorders>
            <w:shd w:val="clear" w:color="000000" w:fill="FFFFFF"/>
            <w:vAlign w:val="center"/>
            <w:hideMark/>
          </w:tcPr>
          <w:p w14:paraId="0566F07E" w14:textId="77777777" w:rsidR="002C3C22" w:rsidRPr="00D01FD1" w:rsidRDefault="002C3C22" w:rsidP="004C53C2">
            <w:pPr>
              <w:rPr>
                <w:rFonts w:ascii="Times New Roman" w:hAnsi="Times New Roman"/>
                <w:szCs w:val="26"/>
              </w:rPr>
            </w:pPr>
            <w:r w:rsidRPr="00D01FD1">
              <w:rPr>
                <w:rFonts w:ascii="Times New Roman" w:hAnsi="Times New Roman"/>
                <w:szCs w:val="26"/>
              </w:rPr>
              <w:t>Phụ lục 1: Kết quả bình sai công tác trắc địa</w:t>
            </w:r>
          </w:p>
        </w:tc>
        <w:tc>
          <w:tcPr>
            <w:tcW w:w="536" w:type="pct"/>
            <w:tcBorders>
              <w:top w:val="nil"/>
              <w:left w:val="nil"/>
              <w:bottom w:val="single" w:sz="4" w:space="0" w:color="auto"/>
              <w:right w:val="single" w:sz="4" w:space="0" w:color="auto"/>
            </w:tcBorders>
            <w:shd w:val="clear" w:color="000000" w:fill="FFFFFF"/>
            <w:vAlign w:val="center"/>
            <w:hideMark/>
          </w:tcPr>
          <w:p w14:paraId="5924CDA4"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Quyển</w:t>
            </w:r>
          </w:p>
        </w:tc>
        <w:tc>
          <w:tcPr>
            <w:tcW w:w="558" w:type="pct"/>
            <w:tcBorders>
              <w:top w:val="nil"/>
              <w:left w:val="nil"/>
              <w:bottom w:val="single" w:sz="4" w:space="0" w:color="auto"/>
              <w:right w:val="single" w:sz="4" w:space="0" w:color="auto"/>
            </w:tcBorders>
            <w:shd w:val="clear" w:color="000000" w:fill="FFFFFF"/>
            <w:vAlign w:val="center"/>
            <w:hideMark/>
          </w:tcPr>
          <w:p w14:paraId="73F1EB6F"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404F9A6A"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53222CA2"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2</w:t>
            </w:r>
          </w:p>
        </w:tc>
        <w:tc>
          <w:tcPr>
            <w:tcW w:w="3594" w:type="pct"/>
            <w:tcBorders>
              <w:top w:val="nil"/>
              <w:left w:val="nil"/>
              <w:bottom w:val="single" w:sz="4" w:space="0" w:color="auto"/>
              <w:right w:val="single" w:sz="4" w:space="0" w:color="auto"/>
            </w:tcBorders>
            <w:shd w:val="clear" w:color="000000" w:fill="FFFFFF"/>
            <w:vAlign w:val="center"/>
            <w:hideMark/>
          </w:tcPr>
          <w:p w14:paraId="61173125" w14:textId="77777777" w:rsidR="002C3C22" w:rsidRPr="00D01FD1" w:rsidRDefault="002C3C22" w:rsidP="004C53C2">
            <w:pPr>
              <w:rPr>
                <w:rFonts w:ascii="Times New Roman" w:hAnsi="Times New Roman"/>
                <w:szCs w:val="26"/>
              </w:rPr>
            </w:pPr>
            <w:r w:rsidRPr="00D01FD1">
              <w:rPr>
                <w:rFonts w:ascii="Times New Roman" w:hAnsi="Times New Roman"/>
                <w:szCs w:val="26"/>
              </w:rPr>
              <w:t>Phụ lục 2: Tập thiết đồ các công trình thăm dò</w:t>
            </w:r>
          </w:p>
        </w:tc>
        <w:tc>
          <w:tcPr>
            <w:tcW w:w="536" w:type="pct"/>
            <w:tcBorders>
              <w:top w:val="nil"/>
              <w:left w:val="nil"/>
              <w:bottom w:val="single" w:sz="4" w:space="0" w:color="auto"/>
              <w:right w:val="single" w:sz="4" w:space="0" w:color="auto"/>
            </w:tcBorders>
            <w:shd w:val="clear" w:color="000000" w:fill="FFFFFF"/>
            <w:hideMark/>
          </w:tcPr>
          <w:p w14:paraId="51C540AA"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Quyển</w:t>
            </w:r>
          </w:p>
        </w:tc>
        <w:tc>
          <w:tcPr>
            <w:tcW w:w="558" w:type="pct"/>
            <w:tcBorders>
              <w:top w:val="nil"/>
              <w:left w:val="nil"/>
              <w:bottom w:val="single" w:sz="4" w:space="0" w:color="auto"/>
              <w:right w:val="single" w:sz="4" w:space="0" w:color="auto"/>
            </w:tcBorders>
            <w:shd w:val="clear" w:color="000000" w:fill="FFFFFF"/>
            <w:vAlign w:val="center"/>
            <w:hideMark/>
          </w:tcPr>
          <w:p w14:paraId="174EAD00"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6163368C"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48E39DF0"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3</w:t>
            </w:r>
          </w:p>
        </w:tc>
        <w:tc>
          <w:tcPr>
            <w:tcW w:w="3594" w:type="pct"/>
            <w:tcBorders>
              <w:top w:val="nil"/>
              <w:left w:val="nil"/>
              <w:bottom w:val="single" w:sz="4" w:space="0" w:color="auto"/>
              <w:right w:val="single" w:sz="4" w:space="0" w:color="auto"/>
            </w:tcBorders>
            <w:shd w:val="clear" w:color="000000" w:fill="FFFFFF"/>
            <w:vAlign w:val="center"/>
            <w:hideMark/>
          </w:tcPr>
          <w:p w14:paraId="5F2EDA53" w14:textId="77777777" w:rsidR="002C3C22" w:rsidRPr="00D01FD1" w:rsidRDefault="002C3C22" w:rsidP="004C53C2">
            <w:pPr>
              <w:rPr>
                <w:rFonts w:ascii="Times New Roman" w:hAnsi="Times New Roman"/>
                <w:szCs w:val="26"/>
              </w:rPr>
            </w:pPr>
            <w:r w:rsidRPr="00D01FD1">
              <w:rPr>
                <w:rFonts w:ascii="Times New Roman" w:hAnsi="Times New Roman"/>
                <w:szCs w:val="26"/>
              </w:rPr>
              <w:t>Phụ lục 3: Tập Phiếu kết quả phân tích mẫu</w:t>
            </w:r>
          </w:p>
        </w:tc>
        <w:tc>
          <w:tcPr>
            <w:tcW w:w="536" w:type="pct"/>
            <w:tcBorders>
              <w:top w:val="nil"/>
              <w:left w:val="nil"/>
              <w:bottom w:val="single" w:sz="4" w:space="0" w:color="auto"/>
              <w:right w:val="single" w:sz="4" w:space="0" w:color="auto"/>
            </w:tcBorders>
            <w:shd w:val="clear" w:color="000000" w:fill="FFFFFF"/>
            <w:hideMark/>
          </w:tcPr>
          <w:p w14:paraId="237A8FB3"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Quyển</w:t>
            </w:r>
          </w:p>
        </w:tc>
        <w:tc>
          <w:tcPr>
            <w:tcW w:w="558" w:type="pct"/>
            <w:tcBorders>
              <w:top w:val="nil"/>
              <w:left w:val="nil"/>
              <w:bottom w:val="single" w:sz="4" w:space="0" w:color="auto"/>
              <w:right w:val="single" w:sz="4" w:space="0" w:color="auto"/>
            </w:tcBorders>
            <w:shd w:val="clear" w:color="000000" w:fill="FFFFFF"/>
            <w:vAlign w:val="center"/>
            <w:hideMark/>
          </w:tcPr>
          <w:p w14:paraId="2FE78EEF"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595D41E3"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36307CE4"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4</w:t>
            </w:r>
          </w:p>
        </w:tc>
        <w:tc>
          <w:tcPr>
            <w:tcW w:w="3594" w:type="pct"/>
            <w:tcBorders>
              <w:top w:val="nil"/>
              <w:left w:val="nil"/>
              <w:bottom w:val="single" w:sz="4" w:space="0" w:color="auto"/>
              <w:right w:val="single" w:sz="4" w:space="0" w:color="auto"/>
            </w:tcBorders>
            <w:shd w:val="clear" w:color="000000" w:fill="FFFFFF"/>
            <w:vAlign w:val="center"/>
            <w:hideMark/>
          </w:tcPr>
          <w:p w14:paraId="7D33FD1C" w14:textId="77777777" w:rsidR="002C3C22" w:rsidRPr="00D01FD1" w:rsidRDefault="002C3C22" w:rsidP="004C53C2">
            <w:pPr>
              <w:rPr>
                <w:rFonts w:ascii="Times New Roman" w:hAnsi="Times New Roman"/>
                <w:szCs w:val="26"/>
              </w:rPr>
            </w:pPr>
            <w:r w:rsidRPr="00D01FD1">
              <w:rPr>
                <w:rFonts w:ascii="Times New Roman" w:hAnsi="Times New Roman"/>
                <w:szCs w:val="26"/>
              </w:rPr>
              <w:t>Phụ lục 4: Kết quả thu thập tài liệu khí tượng thủy văn</w:t>
            </w:r>
          </w:p>
        </w:tc>
        <w:tc>
          <w:tcPr>
            <w:tcW w:w="536" w:type="pct"/>
            <w:tcBorders>
              <w:top w:val="nil"/>
              <w:left w:val="nil"/>
              <w:bottom w:val="single" w:sz="4" w:space="0" w:color="auto"/>
              <w:right w:val="single" w:sz="4" w:space="0" w:color="auto"/>
            </w:tcBorders>
            <w:shd w:val="clear" w:color="000000" w:fill="FFFFFF"/>
            <w:hideMark/>
          </w:tcPr>
          <w:p w14:paraId="4E82038C"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Quyển</w:t>
            </w:r>
          </w:p>
        </w:tc>
        <w:tc>
          <w:tcPr>
            <w:tcW w:w="558" w:type="pct"/>
            <w:tcBorders>
              <w:top w:val="nil"/>
              <w:left w:val="nil"/>
              <w:bottom w:val="single" w:sz="4" w:space="0" w:color="auto"/>
              <w:right w:val="single" w:sz="4" w:space="0" w:color="auto"/>
            </w:tcBorders>
            <w:shd w:val="clear" w:color="000000" w:fill="FFFFFF"/>
            <w:vAlign w:val="center"/>
            <w:hideMark/>
          </w:tcPr>
          <w:p w14:paraId="6CCEECBF"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3EADDEC2"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69B58DE2"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5</w:t>
            </w:r>
          </w:p>
        </w:tc>
        <w:tc>
          <w:tcPr>
            <w:tcW w:w="3594" w:type="pct"/>
            <w:tcBorders>
              <w:top w:val="nil"/>
              <w:left w:val="nil"/>
              <w:bottom w:val="single" w:sz="4" w:space="0" w:color="auto"/>
              <w:right w:val="single" w:sz="4" w:space="0" w:color="auto"/>
            </w:tcBorders>
            <w:shd w:val="clear" w:color="000000" w:fill="FFFFFF"/>
            <w:vAlign w:val="center"/>
            <w:hideMark/>
          </w:tcPr>
          <w:p w14:paraId="751110EF" w14:textId="77777777" w:rsidR="002C3C22" w:rsidRPr="00D01FD1" w:rsidRDefault="002C3C22" w:rsidP="004C53C2">
            <w:pPr>
              <w:rPr>
                <w:rFonts w:ascii="Times New Roman" w:hAnsi="Times New Roman"/>
                <w:szCs w:val="26"/>
              </w:rPr>
            </w:pPr>
            <w:r w:rsidRPr="00D01FD1">
              <w:rPr>
                <w:rFonts w:ascii="Times New Roman" w:hAnsi="Times New Roman"/>
                <w:szCs w:val="26"/>
              </w:rPr>
              <w:t>Phụ lục 5: Kết quả đo địa vật lý địa chấn nông phân giải cao</w:t>
            </w:r>
          </w:p>
        </w:tc>
        <w:tc>
          <w:tcPr>
            <w:tcW w:w="536" w:type="pct"/>
            <w:tcBorders>
              <w:top w:val="nil"/>
              <w:left w:val="nil"/>
              <w:bottom w:val="single" w:sz="4" w:space="0" w:color="auto"/>
              <w:right w:val="single" w:sz="4" w:space="0" w:color="auto"/>
            </w:tcBorders>
            <w:shd w:val="clear" w:color="000000" w:fill="FFFFFF"/>
            <w:vAlign w:val="center"/>
            <w:hideMark/>
          </w:tcPr>
          <w:p w14:paraId="2AC38801"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Quyển</w:t>
            </w:r>
          </w:p>
        </w:tc>
        <w:tc>
          <w:tcPr>
            <w:tcW w:w="558" w:type="pct"/>
            <w:tcBorders>
              <w:top w:val="nil"/>
              <w:left w:val="nil"/>
              <w:bottom w:val="single" w:sz="4" w:space="0" w:color="auto"/>
              <w:right w:val="single" w:sz="4" w:space="0" w:color="auto"/>
            </w:tcBorders>
            <w:shd w:val="clear" w:color="000000" w:fill="FFFFFF"/>
            <w:vAlign w:val="center"/>
            <w:hideMark/>
          </w:tcPr>
          <w:p w14:paraId="2A45467C"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69CEAFD1"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2F479EE8"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IV</w:t>
            </w:r>
          </w:p>
        </w:tc>
        <w:tc>
          <w:tcPr>
            <w:tcW w:w="3594" w:type="pct"/>
            <w:tcBorders>
              <w:top w:val="nil"/>
              <w:left w:val="nil"/>
              <w:bottom w:val="single" w:sz="4" w:space="0" w:color="auto"/>
              <w:right w:val="single" w:sz="4" w:space="0" w:color="auto"/>
            </w:tcBorders>
            <w:shd w:val="clear" w:color="000000" w:fill="FFFFFF"/>
            <w:vAlign w:val="center"/>
            <w:hideMark/>
          </w:tcPr>
          <w:p w14:paraId="69A7E95E" w14:textId="77777777" w:rsidR="002C3C22" w:rsidRPr="00D01FD1" w:rsidRDefault="002C3C22" w:rsidP="004C53C2">
            <w:pPr>
              <w:rPr>
                <w:rFonts w:ascii="Times New Roman" w:hAnsi="Times New Roman"/>
                <w:b/>
                <w:bCs/>
                <w:szCs w:val="26"/>
              </w:rPr>
            </w:pPr>
            <w:r w:rsidRPr="00D01FD1">
              <w:rPr>
                <w:rFonts w:ascii="Times New Roman" w:hAnsi="Times New Roman"/>
                <w:b/>
                <w:bCs/>
                <w:szCs w:val="26"/>
              </w:rPr>
              <w:t>Báo cáo chuyên đề</w:t>
            </w:r>
          </w:p>
        </w:tc>
        <w:tc>
          <w:tcPr>
            <w:tcW w:w="536" w:type="pct"/>
            <w:tcBorders>
              <w:top w:val="nil"/>
              <w:left w:val="nil"/>
              <w:bottom w:val="single" w:sz="4" w:space="0" w:color="auto"/>
              <w:right w:val="single" w:sz="4" w:space="0" w:color="auto"/>
            </w:tcBorders>
            <w:shd w:val="clear" w:color="000000" w:fill="FFFFFF"/>
            <w:vAlign w:val="center"/>
            <w:hideMark/>
          </w:tcPr>
          <w:p w14:paraId="69B0B91A" w14:textId="77777777" w:rsidR="002C3C22" w:rsidRPr="00D01FD1" w:rsidRDefault="002C3C22" w:rsidP="004C53C2">
            <w:pPr>
              <w:rPr>
                <w:rFonts w:ascii="Times New Roman" w:hAnsi="Times New Roman"/>
                <w:szCs w:val="26"/>
              </w:rPr>
            </w:pPr>
            <w:r w:rsidRPr="00D01FD1">
              <w:rPr>
                <w:rFonts w:ascii="Times New Roman" w:hAnsi="Times New Roman"/>
                <w:szCs w:val="26"/>
              </w:rPr>
              <w:t> </w:t>
            </w:r>
          </w:p>
        </w:tc>
        <w:tc>
          <w:tcPr>
            <w:tcW w:w="558" w:type="pct"/>
            <w:tcBorders>
              <w:top w:val="nil"/>
              <w:left w:val="nil"/>
              <w:bottom w:val="single" w:sz="4" w:space="0" w:color="auto"/>
              <w:right w:val="single" w:sz="4" w:space="0" w:color="auto"/>
            </w:tcBorders>
            <w:shd w:val="clear" w:color="000000" w:fill="FFFFFF"/>
            <w:vAlign w:val="center"/>
            <w:hideMark/>
          </w:tcPr>
          <w:p w14:paraId="3BBA013F"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 </w:t>
            </w:r>
          </w:p>
        </w:tc>
      </w:tr>
      <w:tr w:rsidR="002C3C22" w:rsidRPr="00D01FD1" w14:paraId="5A6A0E18"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393BCE47" w14:textId="77777777" w:rsidR="002C3C22" w:rsidRPr="00D01FD1" w:rsidRDefault="002C3C22" w:rsidP="004C53C2">
            <w:pPr>
              <w:jc w:val="right"/>
              <w:rPr>
                <w:rFonts w:ascii="Times New Roman" w:hAnsi="Times New Roman"/>
                <w:szCs w:val="26"/>
              </w:rPr>
            </w:pPr>
            <w:r w:rsidRPr="00D01FD1">
              <w:rPr>
                <w:rFonts w:ascii="Times New Roman" w:hAnsi="Times New Roman"/>
                <w:szCs w:val="26"/>
              </w:rPr>
              <w:t>1</w:t>
            </w:r>
          </w:p>
        </w:tc>
        <w:tc>
          <w:tcPr>
            <w:tcW w:w="3594" w:type="pct"/>
            <w:tcBorders>
              <w:top w:val="nil"/>
              <w:left w:val="nil"/>
              <w:bottom w:val="single" w:sz="4" w:space="0" w:color="auto"/>
              <w:right w:val="single" w:sz="4" w:space="0" w:color="auto"/>
            </w:tcBorders>
            <w:shd w:val="clear" w:color="000000" w:fill="FFFFFF"/>
            <w:vAlign w:val="center"/>
            <w:hideMark/>
          </w:tcPr>
          <w:p w14:paraId="46653C1B" w14:textId="77777777" w:rsidR="002C3C22" w:rsidRPr="00D01FD1" w:rsidRDefault="002C3C22" w:rsidP="004C53C2">
            <w:pPr>
              <w:rPr>
                <w:rFonts w:ascii="Times New Roman" w:hAnsi="Times New Roman"/>
                <w:szCs w:val="26"/>
              </w:rPr>
            </w:pPr>
            <w:r w:rsidRPr="00D01FD1">
              <w:rPr>
                <w:rFonts w:ascii="Times New Roman" w:hAnsi="Times New Roman"/>
                <w:szCs w:val="26"/>
              </w:rPr>
              <w:t>Báo cáo chuyên đề địa mạo, tai biến; địa chất thủy văn -địa chất công trình và giải pháp khắc phục, phòng chống</w:t>
            </w:r>
          </w:p>
        </w:tc>
        <w:tc>
          <w:tcPr>
            <w:tcW w:w="536" w:type="pct"/>
            <w:tcBorders>
              <w:top w:val="nil"/>
              <w:left w:val="nil"/>
              <w:bottom w:val="single" w:sz="4" w:space="0" w:color="auto"/>
              <w:right w:val="single" w:sz="4" w:space="0" w:color="auto"/>
            </w:tcBorders>
            <w:shd w:val="clear" w:color="000000" w:fill="FFFFFF"/>
            <w:vAlign w:val="center"/>
            <w:hideMark/>
          </w:tcPr>
          <w:p w14:paraId="34BFA822"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Quyển</w:t>
            </w:r>
          </w:p>
        </w:tc>
        <w:tc>
          <w:tcPr>
            <w:tcW w:w="558" w:type="pct"/>
            <w:tcBorders>
              <w:top w:val="nil"/>
              <w:left w:val="nil"/>
              <w:bottom w:val="single" w:sz="4" w:space="0" w:color="auto"/>
              <w:right w:val="single" w:sz="4" w:space="0" w:color="auto"/>
            </w:tcBorders>
            <w:shd w:val="clear" w:color="000000" w:fill="FFFFFF"/>
            <w:vAlign w:val="center"/>
            <w:hideMark/>
          </w:tcPr>
          <w:p w14:paraId="37A1EF67" w14:textId="77777777" w:rsidR="002C3C22" w:rsidRPr="00D01FD1" w:rsidRDefault="002C3C22" w:rsidP="004C53C2">
            <w:pPr>
              <w:jc w:val="center"/>
              <w:rPr>
                <w:rFonts w:ascii="Times New Roman" w:hAnsi="Times New Roman"/>
                <w:szCs w:val="26"/>
              </w:rPr>
            </w:pPr>
            <w:r w:rsidRPr="00D01FD1">
              <w:rPr>
                <w:rFonts w:ascii="Times New Roman" w:hAnsi="Times New Roman"/>
                <w:szCs w:val="26"/>
              </w:rPr>
              <w:t>01</w:t>
            </w:r>
          </w:p>
        </w:tc>
      </w:tr>
      <w:tr w:rsidR="002C3C22" w:rsidRPr="00D01FD1" w14:paraId="01B530F1" w14:textId="77777777" w:rsidTr="007B3237">
        <w:trPr>
          <w:trHeight w:val="397"/>
          <w:jc w:val="center"/>
        </w:trPr>
        <w:tc>
          <w:tcPr>
            <w:tcW w:w="312" w:type="pct"/>
            <w:tcBorders>
              <w:top w:val="nil"/>
              <w:left w:val="single" w:sz="4" w:space="0" w:color="auto"/>
              <w:bottom w:val="single" w:sz="4" w:space="0" w:color="auto"/>
              <w:right w:val="single" w:sz="4" w:space="0" w:color="auto"/>
            </w:tcBorders>
            <w:shd w:val="clear" w:color="000000" w:fill="FFFFFF"/>
            <w:vAlign w:val="center"/>
            <w:hideMark/>
          </w:tcPr>
          <w:p w14:paraId="31AB9A18" w14:textId="77777777" w:rsidR="002C3C22" w:rsidRPr="00D01FD1" w:rsidRDefault="002C3C22" w:rsidP="004C53C2">
            <w:pPr>
              <w:jc w:val="center"/>
              <w:rPr>
                <w:rFonts w:ascii="Times New Roman" w:hAnsi="Times New Roman"/>
                <w:b/>
                <w:bCs/>
                <w:szCs w:val="26"/>
              </w:rPr>
            </w:pPr>
            <w:r w:rsidRPr="00D01FD1">
              <w:rPr>
                <w:rFonts w:ascii="Times New Roman" w:hAnsi="Times New Roman"/>
                <w:b/>
                <w:bCs/>
                <w:szCs w:val="26"/>
              </w:rPr>
              <w:t>V</w:t>
            </w:r>
          </w:p>
        </w:tc>
        <w:tc>
          <w:tcPr>
            <w:tcW w:w="3594" w:type="pct"/>
            <w:tcBorders>
              <w:top w:val="nil"/>
              <w:left w:val="nil"/>
              <w:bottom w:val="single" w:sz="4" w:space="0" w:color="auto"/>
              <w:right w:val="single" w:sz="4" w:space="0" w:color="auto"/>
            </w:tcBorders>
            <w:shd w:val="clear" w:color="000000" w:fill="FFFFFF"/>
            <w:vAlign w:val="center"/>
            <w:hideMark/>
          </w:tcPr>
          <w:p w14:paraId="1F43495C" w14:textId="77777777" w:rsidR="002C3C22" w:rsidRPr="00D01FD1" w:rsidRDefault="002C3C22" w:rsidP="004C53C2">
            <w:pPr>
              <w:rPr>
                <w:rFonts w:ascii="Times New Roman" w:hAnsi="Times New Roman"/>
                <w:b/>
                <w:bCs/>
                <w:szCs w:val="26"/>
              </w:rPr>
            </w:pPr>
            <w:r w:rsidRPr="00D01FD1">
              <w:rPr>
                <w:rFonts w:ascii="Times New Roman" w:hAnsi="Times New Roman"/>
                <w:b/>
                <w:bCs/>
                <w:szCs w:val="26"/>
              </w:rPr>
              <w:t>Tài liệu nguyên thủy</w:t>
            </w:r>
          </w:p>
        </w:tc>
        <w:tc>
          <w:tcPr>
            <w:tcW w:w="536" w:type="pct"/>
            <w:tcBorders>
              <w:top w:val="nil"/>
              <w:left w:val="nil"/>
              <w:bottom w:val="single" w:sz="4" w:space="0" w:color="auto"/>
              <w:right w:val="single" w:sz="4" w:space="0" w:color="auto"/>
            </w:tcBorders>
            <w:shd w:val="clear" w:color="000000" w:fill="FFFFFF"/>
            <w:vAlign w:val="center"/>
            <w:hideMark/>
          </w:tcPr>
          <w:p w14:paraId="73622290" w14:textId="77777777" w:rsidR="002C3C22" w:rsidRPr="00D01FD1" w:rsidRDefault="002C3C22" w:rsidP="004C53C2">
            <w:pPr>
              <w:rPr>
                <w:rFonts w:ascii="Times New Roman" w:hAnsi="Times New Roman"/>
                <w:szCs w:val="26"/>
              </w:rPr>
            </w:pPr>
            <w:r w:rsidRPr="00D01FD1">
              <w:rPr>
                <w:rFonts w:ascii="Times New Roman" w:hAnsi="Times New Roman"/>
                <w:szCs w:val="26"/>
              </w:rPr>
              <w:t> Bộ</w:t>
            </w:r>
          </w:p>
        </w:tc>
        <w:tc>
          <w:tcPr>
            <w:tcW w:w="558" w:type="pct"/>
            <w:tcBorders>
              <w:top w:val="nil"/>
              <w:left w:val="nil"/>
              <w:bottom w:val="single" w:sz="4" w:space="0" w:color="auto"/>
              <w:right w:val="single" w:sz="4" w:space="0" w:color="auto"/>
            </w:tcBorders>
            <w:shd w:val="clear" w:color="000000" w:fill="FFFFFF"/>
            <w:vAlign w:val="center"/>
            <w:hideMark/>
          </w:tcPr>
          <w:p w14:paraId="16D4EDD8" w14:textId="77777777" w:rsidR="002C3C22" w:rsidRPr="00D01FD1" w:rsidRDefault="002C3C22" w:rsidP="004C53C2">
            <w:pPr>
              <w:jc w:val="center"/>
              <w:rPr>
                <w:rFonts w:ascii="Times New Roman" w:hAnsi="Times New Roman"/>
                <w:bCs/>
                <w:szCs w:val="26"/>
              </w:rPr>
            </w:pPr>
            <w:r w:rsidRPr="00D01FD1">
              <w:rPr>
                <w:rFonts w:ascii="Times New Roman" w:hAnsi="Times New Roman"/>
                <w:bCs/>
                <w:szCs w:val="26"/>
              </w:rPr>
              <w:t>01</w:t>
            </w:r>
          </w:p>
        </w:tc>
      </w:tr>
    </w:tbl>
    <w:p w14:paraId="0B06C77F" w14:textId="516624A8" w:rsidR="002C3C22" w:rsidRDefault="002C3C22" w:rsidP="002C3C22">
      <w:pPr>
        <w:rPr>
          <w:lang w:val="x-none" w:eastAsia="x-none"/>
        </w:rPr>
      </w:pPr>
    </w:p>
    <w:p w14:paraId="569927D5" w14:textId="77777777" w:rsidR="002C3C22" w:rsidRPr="002C3C22" w:rsidRDefault="002C3C22" w:rsidP="002C3C22">
      <w:pPr>
        <w:rPr>
          <w:lang w:val="x-none" w:eastAsia="x-none"/>
        </w:rPr>
      </w:pPr>
    </w:p>
    <w:p w14:paraId="25339D7B" w14:textId="5A1CB34D" w:rsidR="006D2F8F" w:rsidRPr="004B320A" w:rsidRDefault="006D2F8F" w:rsidP="00B04F9F">
      <w:pPr>
        <w:pStyle w:val="Heading1"/>
      </w:pPr>
      <w:bookmarkStart w:id="407" w:name="_Toc118990367"/>
      <w:bookmarkStart w:id="408" w:name="_Toc184565415"/>
      <w:r w:rsidRPr="004B320A">
        <w:t>TÀI LIỆU THAM KHẢO</w:t>
      </w:r>
      <w:bookmarkEnd w:id="407"/>
      <w:bookmarkEnd w:id="408"/>
    </w:p>
    <w:p w14:paraId="482D404A" w14:textId="16B31022" w:rsidR="006C540E" w:rsidRPr="004B320A" w:rsidRDefault="006C540E" w:rsidP="00A4240B">
      <w:pPr>
        <w:spacing w:before="60" w:after="60"/>
        <w:ind w:firstLine="720"/>
        <w:jc w:val="both"/>
        <w:rPr>
          <w:rFonts w:ascii="Times New Roman" w:hAnsi="Times New Roman"/>
          <w:bCs/>
          <w:sz w:val="28"/>
          <w:szCs w:val="28"/>
        </w:rPr>
      </w:pPr>
      <w:r w:rsidRPr="004B320A">
        <w:rPr>
          <w:rFonts w:ascii="Times New Roman" w:hAnsi="Times New Roman"/>
          <w:bCs/>
          <w:sz w:val="28"/>
          <w:szCs w:val="28"/>
        </w:rPr>
        <w:t>1. Nguyễn Xuân Bao và nnk</w:t>
      </w:r>
      <w:r w:rsidR="00031122" w:rsidRPr="004B320A">
        <w:rPr>
          <w:rFonts w:ascii="Times New Roman" w:hAnsi="Times New Roman"/>
          <w:bCs/>
          <w:sz w:val="28"/>
          <w:szCs w:val="28"/>
        </w:rPr>
        <w:t>.</w:t>
      </w:r>
      <w:r w:rsidRPr="004B320A">
        <w:rPr>
          <w:rFonts w:ascii="Times New Roman" w:hAnsi="Times New Roman"/>
          <w:bCs/>
          <w:sz w:val="28"/>
          <w:szCs w:val="28"/>
        </w:rPr>
        <w:t xml:space="preserve"> 1994: Đề tài hiệu đính Bản đồ Địa chất-Khoáng sản</w:t>
      </w:r>
      <w:r w:rsidR="00031122" w:rsidRPr="004B320A">
        <w:rPr>
          <w:rFonts w:ascii="Times New Roman" w:hAnsi="Times New Roman"/>
          <w:bCs/>
          <w:sz w:val="28"/>
          <w:szCs w:val="28"/>
        </w:rPr>
        <w:t>.</w:t>
      </w:r>
      <w:r w:rsidRPr="004B320A">
        <w:rPr>
          <w:rFonts w:ascii="Times New Roman" w:hAnsi="Times New Roman"/>
          <w:bCs/>
          <w:sz w:val="28"/>
          <w:szCs w:val="28"/>
        </w:rPr>
        <w:t xml:space="preserve"> tỷ lệ 1:200.000 phần phía Nam. Lưu trữ Liên Đoàn Bản đồ Địa chất Miền Nam</w:t>
      </w:r>
    </w:p>
    <w:p w14:paraId="0B08311A" w14:textId="324D0502" w:rsidR="006C540E" w:rsidRPr="004B320A" w:rsidRDefault="006C540E" w:rsidP="00A4240B">
      <w:pPr>
        <w:spacing w:before="60" w:after="60"/>
        <w:ind w:firstLine="720"/>
        <w:jc w:val="both"/>
        <w:rPr>
          <w:rFonts w:ascii="Times New Roman" w:hAnsi="Times New Roman"/>
          <w:bCs/>
          <w:sz w:val="28"/>
          <w:szCs w:val="28"/>
        </w:rPr>
      </w:pPr>
      <w:r w:rsidRPr="004B320A">
        <w:rPr>
          <w:rFonts w:ascii="Times New Roman" w:hAnsi="Times New Roman"/>
          <w:bCs/>
          <w:sz w:val="28"/>
          <w:szCs w:val="28"/>
        </w:rPr>
        <w:t>2. Đặng Trần Bảng</w:t>
      </w:r>
      <w:r w:rsidR="00031122" w:rsidRPr="004B320A">
        <w:rPr>
          <w:rFonts w:ascii="Times New Roman" w:hAnsi="Times New Roman"/>
          <w:bCs/>
          <w:sz w:val="28"/>
          <w:szCs w:val="28"/>
        </w:rPr>
        <w:t>.</w:t>
      </w:r>
      <w:r w:rsidRPr="004B320A">
        <w:rPr>
          <w:rFonts w:ascii="Times New Roman" w:hAnsi="Times New Roman"/>
          <w:bCs/>
          <w:sz w:val="28"/>
          <w:szCs w:val="28"/>
        </w:rPr>
        <w:t xml:space="preserve"> Phùng Văn Vui</w:t>
      </w:r>
      <w:r w:rsidR="00031122" w:rsidRPr="004B320A">
        <w:rPr>
          <w:rFonts w:ascii="Times New Roman" w:hAnsi="Times New Roman"/>
          <w:bCs/>
          <w:sz w:val="28"/>
          <w:szCs w:val="28"/>
        </w:rPr>
        <w:t>.</w:t>
      </w:r>
      <w:r w:rsidRPr="004B320A">
        <w:rPr>
          <w:rFonts w:ascii="Times New Roman" w:hAnsi="Times New Roman"/>
          <w:bCs/>
          <w:sz w:val="28"/>
          <w:szCs w:val="28"/>
        </w:rPr>
        <w:t xml:space="preserve"> 1987: Tính trữ lượng khoáng sản rắn.</w:t>
      </w:r>
    </w:p>
    <w:p w14:paraId="54505A3B" w14:textId="2BE003CE" w:rsidR="0006623D" w:rsidRPr="004B320A" w:rsidRDefault="001E5FFB" w:rsidP="00A4240B">
      <w:pPr>
        <w:spacing w:before="60" w:after="60"/>
        <w:ind w:firstLine="720"/>
        <w:jc w:val="both"/>
        <w:rPr>
          <w:rFonts w:ascii="Times New Roman" w:hAnsi="Times New Roman"/>
          <w:sz w:val="28"/>
          <w:szCs w:val="28"/>
        </w:rPr>
      </w:pPr>
      <w:r w:rsidRPr="004B320A">
        <w:rPr>
          <w:rFonts w:ascii="Times New Roman" w:hAnsi="Times New Roman"/>
          <w:sz w:val="28"/>
          <w:szCs w:val="28"/>
        </w:rPr>
        <w:t>3</w:t>
      </w:r>
      <w:r w:rsidR="00264364" w:rsidRPr="004B320A">
        <w:rPr>
          <w:rFonts w:ascii="Times New Roman" w:hAnsi="Times New Roman"/>
          <w:sz w:val="28"/>
          <w:szCs w:val="28"/>
        </w:rPr>
        <w:t>. Nguyễn Huy Dũng &amp; nnk. 2004</w:t>
      </w:r>
      <w:r w:rsidR="006C540E" w:rsidRPr="004B320A">
        <w:rPr>
          <w:rFonts w:ascii="Times New Roman" w:hAnsi="Times New Roman"/>
          <w:sz w:val="28"/>
          <w:szCs w:val="28"/>
        </w:rPr>
        <w:t xml:space="preserve">. Báo cáo </w:t>
      </w:r>
      <w:r w:rsidR="00817D86" w:rsidRPr="004B320A">
        <w:rPr>
          <w:rFonts w:ascii="Times New Roman" w:hAnsi="Times New Roman"/>
          <w:sz w:val="28"/>
          <w:szCs w:val="28"/>
        </w:rPr>
        <w:t>dự án</w:t>
      </w:r>
      <w:r w:rsidR="006C540E" w:rsidRPr="004B320A">
        <w:rPr>
          <w:rFonts w:ascii="Times New Roman" w:hAnsi="Times New Roman"/>
          <w:sz w:val="28"/>
          <w:szCs w:val="28"/>
        </w:rPr>
        <w:t xml:space="preserve"> phân chia địa tầng N-Q và nghiên cứu cấu trúc Địa chất đồng bằng Nam Bộ. Lưu trữ Liên đoàn Bản đồ Địa chất Miền Nam. </w:t>
      </w:r>
    </w:p>
    <w:p w14:paraId="4D86FBB9" w14:textId="37B31E5E" w:rsidR="00B34CD0" w:rsidRPr="004B320A" w:rsidRDefault="0006623D" w:rsidP="00685EC3">
      <w:pPr>
        <w:ind w:firstLine="720"/>
        <w:jc w:val="both"/>
        <w:rPr>
          <w:rFonts w:ascii="Times New Roman" w:hAnsi="Times New Roman"/>
          <w:sz w:val="28"/>
          <w:szCs w:val="28"/>
        </w:rPr>
      </w:pPr>
      <w:r w:rsidRPr="004B320A">
        <w:rPr>
          <w:rFonts w:ascii="Times New Roman" w:hAnsi="Times New Roman"/>
          <w:sz w:val="28"/>
          <w:szCs w:val="28"/>
        </w:rPr>
        <w:t xml:space="preserve">4. </w:t>
      </w:r>
      <w:r w:rsidR="005D69D5" w:rsidRPr="004B320A">
        <w:rPr>
          <w:rFonts w:ascii="Times New Roman" w:hAnsi="Times New Roman"/>
          <w:sz w:val="28"/>
          <w:szCs w:val="28"/>
        </w:rPr>
        <w:t>Ngô Thế Thái &amp; nnk</w:t>
      </w:r>
      <w:r w:rsidR="00031122" w:rsidRPr="004B320A">
        <w:rPr>
          <w:rFonts w:ascii="Times New Roman" w:hAnsi="Times New Roman"/>
          <w:sz w:val="28"/>
          <w:szCs w:val="28"/>
        </w:rPr>
        <w:t>.</w:t>
      </w:r>
      <w:r w:rsidR="005D69D5" w:rsidRPr="004B320A">
        <w:rPr>
          <w:rFonts w:ascii="Times New Roman" w:hAnsi="Times New Roman"/>
          <w:sz w:val="28"/>
          <w:szCs w:val="28"/>
        </w:rPr>
        <w:t xml:space="preserve"> 2017: Báo cáo Quy hoạch thăm dò khai thá</w:t>
      </w:r>
      <w:r w:rsidR="00264364" w:rsidRPr="004B320A">
        <w:rPr>
          <w:rFonts w:ascii="Times New Roman" w:hAnsi="Times New Roman"/>
          <w:sz w:val="28"/>
          <w:szCs w:val="28"/>
        </w:rPr>
        <w:t>c và sử dụng khoáng sản cát lòng sô</w:t>
      </w:r>
      <w:r w:rsidR="005D69D5" w:rsidRPr="004B320A">
        <w:rPr>
          <w:rFonts w:ascii="Times New Roman" w:hAnsi="Times New Roman"/>
          <w:sz w:val="28"/>
          <w:szCs w:val="28"/>
        </w:rPr>
        <w:t>ng tỉnh Trà Vinh đến năm 2020. Lưu trữ tại Sở Tài nguyên và Môi trường tỉnh Trà Vinh.</w:t>
      </w:r>
      <w:bookmarkEnd w:id="209"/>
    </w:p>
    <w:p w14:paraId="791A930E" w14:textId="6BB6951D" w:rsidR="00537927" w:rsidRPr="004B320A" w:rsidRDefault="00537927" w:rsidP="00685EC3">
      <w:pPr>
        <w:ind w:firstLine="720"/>
        <w:jc w:val="both"/>
        <w:rPr>
          <w:rFonts w:ascii="Times New Roman" w:hAnsi="Times New Roman"/>
          <w:sz w:val="28"/>
          <w:szCs w:val="28"/>
        </w:rPr>
      </w:pPr>
      <w:r w:rsidRPr="004B320A">
        <w:rPr>
          <w:rFonts w:ascii="Times New Roman" w:hAnsi="Times New Roman"/>
          <w:sz w:val="28"/>
          <w:szCs w:val="28"/>
        </w:rPr>
        <w:t>5. Báo cáo Quy hoạch tỉnh Trà Vinh thời kỳ 2021-2030 tầm nhìn đến 2050 được phê duyệt theo Quyết định số 1142/QĐ-TTg ngày 02/10/2023 của Thủ tướng Chính phủ.</w:t>
      </w:r>
    </w:p>
    <w:sectPr w:rsidR="00537927" w:rsidRPr="004B320A" w:rsidSect="004A3883">
      <w:footerReference w:type="even" r:id="rId21"/>
      <w:footerReference w:type="default" r:id="rId22"/>
      <w:footerReference w:type="first" r:id="rId23"/>
      <w:pgSz w:w="11909" w:h="16834" w:code="9"/>
      <w:pgMar w:top="1134" w:right="1134" w:bottom="1134" w:left="1701" w:header="561" w:footer="510" w:gutter="0"/>
      <w:cols w:space="720"/>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A1A6F7C" w16cex:dateUtc="2024-11-14T11:29:00Z"/>
  <w16cex:commentExtensible w16cex:durableId="34580558" w16cex:dateUtc="2024-10-17T04:10:00Z"/>
  <w16cex:commentExtensible w16cex:durableId="7709526F" w16cex:dateUtc="2024-11-13T07:58:00Z"/>
  <w16cex:commentExtensible w16cex:durableId="381180B4" w16cex:dateUtc="2024-11-13T07:59:00Z"/>
  <w16cex:commentExtensible w16cex:durableId="32C466D0" w16cex:dateUtc="2024-10-25T02:48:00Z"/>
  <w16cex:commentExtensible w16cex:durableId="08369284" w16cex:dateUtc="2024-11-14T11: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7D2E646" w16cid:durableId="1A1A6F7C"/>
  <w16cid:commentId w16cid:paraId="2E20DF4E" w16cid:durableId="34580558"/>
  <w16cid:commentId w16cid:paraId="1D0040E6" w16cid:durableId="7709526F"/>
  <w16cid:commentId w16cid:paraId="0C6315F4" w16cid:durableId="381180B4"/>
  <w16cid:commentId w16cid:paraId="7823C000" w16cid:durableId="32C466D0"/>
  <w16cid:commentId w16cid:paraId="787A3D4A" w16cid:durableId="08369284"/>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F14BCF" w14:textId="77777777" w:rsidR="00DE0AA3" w:rsidRDefault="00DE0AA3">
      <w:r>
        <w:separator/>
      </w:r>
    </w:p>
  </w:endnote>
  <w:endnote w:type="continuationSeparator" w:id="0">
    <w:p w14:paraId="047E7EC1" w14:textId="77777777" w:rsidR="00DE0AA3" w:rsidRDefault="00DE0A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VNI-Helve">
    <w:panose1 w:val="00000000000000000000"/>
    <w:charset w:val="00"/>
    <w:family w:val="auto"/>
    <w:pitch w:val="variable"/>
    <w:sig w:usb0="00000003" w:usb1="00000000" w:usb2="00000000" w:usb3="00000000" w:csb0="00000001" w:csb1="00000000"/>
  </w:font>
  <w:font w:name="VNI-Helve-Condense">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VnTime">
    <w:panose1 w:val="020BE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Times New Roman Bold">
    <w:panose1 w:val="02020803070505020304"/>
    <w:charset w:val="00"/>
    <w:family w:val="roman"/>
    <w:notTrueType/>
    <w:pitch w:val="default"/>
  </w:font>
  <w:font w:name=".VnTimeH">
    <w:panose1 w:val="020BE200000000000000"/>
    <w:charset w:val="00"/>
    <w:family w:val="swiss"/>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UniversalMath1 BT">
    <w:altName w:val="Symbol"/>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696D62" w14:textId="77777777" w:rsidR="00DE6DDC" w:rsidRDefault="00DE6DDC" w:rsidP="009770E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57961B19" w14:textId="77777777" w:rsidR="00DE6DDC" w:rsidRDefault="00DE6DDC">
    <w:pPr>
      <w:pStyle w:val="Footer"/>
      <w:ind w:right="360"/>
    </w:pPr>
  </w:p>
  <w:p w14:paraId="349A6766" w14:textId="77777777" w:rsidR="00DE6DDC" w:rsidRDefault="00DE6DDC"/>
  <w:p w14:paraId="227D7B50" w14:textId="77777777" w:rsidR="00DE6DDC" w:rsidRDefault="00DE6DDC"/>
  <w:p w14:paraId="42F07BF0" w14:textId="77777777" w:rsidR="00DE6DDC" w:rsidRDefault="00DE6DDC"/>
  <w:p w14:paraId="1ECF71CB" w14:textId="77777777" w:rsidR="00DE6DDC" w:rsidRDefault="00DE6DDC"/>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7179210"/>
      <w:docPartObj>
        <w:docPartGallery w:val="Page Numbers (Bottom of Page)"/>
        <w:docPartUnique/>
      </w:docPartObj>
    </w:sdtPr>
    <w:sdtEndPr>
      <w:rPr>
        <w:rFonts w:asciiTheme="majorHAnsi" w:hAnsiTheme="majorHAnsi" w:cstheme="majorHAnsi"/>
        <w:noProof/>
        <w:sz w:val="26"/>
        <w:szCs w:val="26"/>
      </w:rPr>
    </w:sdtEndPr>
    <w:sdtContent>
      <w:p w14:paraId="7361AD35" w14:textId="5F8F9355" w:rsidR="00DE6DDC" w:rsidRPr="001F7DAF" w:rsidRDefault="00DE6DDC" w:rsidP="001F7DAF">
        <w:pPr>
          <w:pStyle w:val="Footer"/>
          <w:jc w:val="center"/>
          <w:rPr>
            <w:rFonts w:asciiTheme="majorHAnsi" w:hAnsiTheme="majorHAnsi" w:cstheme="majorHAnsi"/>
            <w:sz w:val="26"/>
            <w:szCs w:val="26"/>
          </w:rPr>
        </w:pPr>
        <w:r w:rsidRPr="00610481">
          <w:rPr>
            <w:rFonts w:asciiTheme="majorHAnsi" w:hAnsiTheme="majorHAnsi" w:cstheme="majorHAnsi"/>
            <w:sz w:val="26"/>
            <w:szCs w:val="26"/>
          </w:rPr>
          <w:fldChar w:fldCharType="begin"/>
        </w:r>
        <w:r w:rsidRPr="00610481">
          <w:rPr>
            <w:rFonts w:asciiTheme="majorHAnsi" w:hAnsiTheme="majorHAnsi" w:cstheme="majorHAnsi"/>
            <w:sz w:val="26"/>
            <w:szCs w:val="26"/>
          </w:rPr>
          <w:instrText xml:space="preserve"> PAGE   \* MERGEFORMAT </w:instrText>
        </w:r>
        <w:r w:rsidRPr="00610481">
          <w:rPr>
            <w:rFonts w:asciiTheme="majorHAnsi" w:hAnsiTheme="majorHAnsi" w:cstheme="majorHAnsi"/>
            <w:sz w:val="26"/>
            <w:szCs w:val="26"/>
          </w:rPr>
          <w:fldChar w:fldCharType="separate"/>
        </w:r>
        <w:r w:rsidR="00DE0AA3">
          <w:rPr>
            <w:rFonts w:asciiTheme="majorHAnsi" w:hAnsiTheme="majorHAnsi" w:cstheme="majorHAnsi"/>
            <w:noProof/>
            <w:sz w:val="26"/>
            <w:szCs w:val="26"/>
          </w:rPr>
          <w:t>1</w:t>
        </w:r>
        <w:r w:rsidRPr="00610481">
          <w:rPr>
            <w:rFonts w:asciiTheme="majorHAnsi" w:hAnsiTheme="majorHAnsi" w:cstheme="majorHAnsi"/>
            <w:noProof/>
            <w:sz w:val="26"/>
            <w:szCs w:val="26"/>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56F756" w14:textId="77777777" w:rsidR="00DE6DDC" w:rsidRPr="004A3883" w:rsidRDefault="00DE6DDC" w:rsidP="004A3883">
    <w:pPr>
      <w:pStyle w:val="Footer"/>
      <w:tabs>
        <w:tab w:val="clear" w:pos="8640"/>
        <w:tab w:val="left" w:pos="5040"/>
      </w:tabs>
      <w:rPr>
        <w:rFonts w:ascii="Times New Roman" w:hAnsi="Times New Roman"/>
        <w:sz w:val="22"/>
        <w:szCs w:val="22"/>
      </w:rPr>
    </w:pPr>
    <w:r>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p>
  <w:p w14:paraId="045B7B75" w14:textId="77777777" w:rsidR="00DE6DDC" w:rsidRDefault="00DE6DD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5D4590" w14:textId="77777777" w:rsidR="00DE0AA3" w:rsidRDefault="00DE0AA3">
      <w:r>
        <w:separator/>
      </w:r>
    </w:p>
  </w:footnote>
  <w:footnote w:type="continuationSeparator" w:id="0">
    <w:p w14:paraId="7137CDD1" w14:textId="77777777" w:rsidR="00DE0AA3" w:rsidRDefault="00DE0AA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7C9E408A"/>
    <w:lvl w:ilvl="0">
      <w:start w:val="1"/>
      <w:numFmt w:val="bullet"/>
      <w:pStyle w:val="Signature"/>
      <w:lvlText w:val=""/>
      <w:lvlJc w:val="left"/>
      <w:pPr>
        <w:tabs>
          <w:tab w:val="num" w:pos="1440"/>
        </w:tabs>
        <w:ind w:left="1440" w:hanging="360"/>
      </w:pPr>
      <w:rPr>
        <w:rFonts w:ascii="Symbol" w:hAnsi="Symbol" w:hint="default"/>
      </w:rPr>
    </w:lvl>
  </w:abstractNum>
  <w:abstractNum w:abstractNumId="1" w15:restartNumberingAfterBreak="0">
    <w:nsid w:val="00D93BCB"/>
    <w:multiLevelType w:val="hybridMultilevel"/>
    <w:tmpl w:val="0966C7DC"/>
    <w:lvl w:ilvl="0" w:tplc="9D34640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15:restartNumberingAfterBreak="0">
    <w:nsid w:val="08C64C49"/>
    <w:multiLevelType w:val="singleLevel"/>
    <w:tmpl w:val="2B522F42"/>
    <w:lvl w:ilvl="0">
      <w:start w:val="1"/>
      <w:numFmt w:val="decimal"/>
      <w:lvlText w:val="%1."/>
      <w:lvlJc w:val="left"/>
      <w:pPr>
        <w:tabs>
          <w:tab w:val="num" w:pos="360"/>
        </w:tabs>
        <w:ind w:left="0" w:firstLine="0"/>
      </w:pPr>
      <w:rPr>
        <w:rFonts w:hint="default"/>
      </w:rPr>
    </w:lvl>
  </w:abstractNum>
  <w:abstractNum w:abstractNumId="3" w15:restartNumberingAfterBreak="0">
    <w:nsid w:val="0C5A17EC"/>
    <w:multiLevelType w:val="hybridMultilevel"/>
    <w:tmpl w:val="FDBA5F28"/>
    <w:lvl w:ilvl="0" w:tplc="A09CF630">
      <w:start w:val="1"/>
      <w:numFmt w:val="decimal"/>
      <w:pStyle w:val="HDing3"/>
      <w:lvlText w:val="1.1.%1."/>
      <w:lvlJc w:val="left"/>
      <w:pPr>
        <w:tabs>
          <w:tab w:val="num" w:pos="1391"/>
        </w:tabs>
        <w:ind w:left="540" w:firstLine="0"/>
      </w:pPr>
      <w:rPr>
        <w:rFonts w:hint="default"/>
      </w:rPr>
    </w:lvl>
    <w:lvl w:ilvl="1" w:tplc="6A163BB4">
      <w:start w:val="1"/>
      <w:numFmt w:val="decimal"/>
      <w:lvlText w:val="%2."/>
      <w:lvlJc w:val="left"/>
      <w:pPr>
        <w:tabs>
          <w:tab w:val="num" w:pos="1440"/>
        </w:tabs>
        <w:ind w:left="1440" w:hanging="360"/>
      </w:pPr>
      <w:rPr>
        <w:rFonts w:hint="default"/>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BD1979"/>
    <w:multiLevelType w:val="multilevel"/>
    <w:tmpl w:val="29866316"/>
    <w:lvl w:ilvl="0">
      <w:start w:val="1"/>
      <w:numFmt w:val="bullet"/>
      <w:lvlText w:val="-"/>
      <w:lvlJc w:val="left"/>
      <w:pPr>
        <w:tabs>
          <w:tab w:val="num" w:pos="1080"/>
        </w:tabs>
        <w:ind w:left="1080" w:hanging="360"/>
      </w:pPr>
      <w:rPr>
        <w:rFonts w:ascii="Times New Roman" w:eastAsia="Times New Roman" w:hAnsi="Times New Roman" w:cs="Times New Roman" w:hint="default"/>
        <w:color w:val="auto"/>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29E7528"/>
    <w:multiLevelType w:val="hybridMultilevel"/>
    <w:tmpl w:val="CBE0F396"/>
    <w:lvl w:ilvl="0" w:tplc="F30471E0">
      <w:start w:val="1"/>
      <w:numFmt w:val="decimal"/>
      <w:pStyle w:val="HDing4"/>
      <w:lvlText w:val="%1)"/>
      <w:lvlJc w:val="left"/>
      <w:pPr>
        <w:tabs>
          <w:tab w:val="num" w:pos="0"/>
        </w:tabs>
        <w:ind w:left="-27" w:firstLine="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4D4348B"/>
    <w:multiLevelType w:val="singleLevel"/>
    <w:tmpl w:val="85163A7A"/>
    <w:lvl w:ilvl="0">
      <w:start w:val="1"/>
      <w:numFmt w:val="none"/>
      <w:lvlText w:val="-"/>
      <w:lvlJc w:val="left"/>
      <w:pPr>
        <w:tabs>
          <w:tab w:val="num" w:pos="360"/>
        </w:tabs>
        <w:ind w:left="360" w:hanging="360"/>
      </w:pPr>
    </w:lvl>
  </w:abstractNum>
  <w:abstractNum w:abstractNumId="7" w15:restartNumberingAfterBreak="0">
    <w:nsid w:val="1CF34857"/>
    <w:multiLevelType w:val="hybridMultilevel"/>
    <w:tmpl w:val="B87CE6C6"/>
    <w:lvl w:ilvl="0" w:tplc="33B4EEBE">
      <w:start w:val="1"/>
      <w:numFmt w:val="decimal"/>
      <w:lvlText w:val="%1."/>
      <w:lvlJc w:val="left"/>
      <w:pPr>
        <w:tabs>
          <w:tab w:val="num" w:pos="1261"/>
        </w:tabs>
        <w:ind w:left="1261" w:hanging="360"/>
      </w:pPr>
      <w:rPr>
        <w:rFonts w:hint="default"/>
      </w:rPr>
    </w:lvl>
    <w:lvl w:ilvl="1" w:tplc="04090019" w:tentative="1">
      <w:start w:val="1"/>
      <w:numFmt w:val="lowerLetter"/>
      <w:lvlText w:val="%2."/>
      <w:lvlJc w:val="left"/>
      <w:pPr>
        <w:tabs>
          <w:tab w:val="num" w:pos="1981"/>
        </w:tabs>
        <w:ind w:left="1981" w:hanging="360"/>
      </w:pPr>
    </w:lvl>
    <w:lvl w:ilvl="2" w:tplc="0409001B" w:tentative="1">
      <w:start w:val="1"/>
      <w:numFmt w:val="lowerRoman"/>
      <w:lvlText w:val="%3."/>
      <w:lvlJc w:val="right"/>
      <w:pPr>
        <w:tabs>
          <w:tab w:val="num" w:pos="2701"/>
        </w:tabs>
        <w:ind w:left="2701" w:hanging="180"/>
      </w:pPr>
    </w:lvl>
    <w:lvl w:ilvl="3" w:tplc="0409000F" w:tentative="1">
      <w:start w:val="1"/>
      <w:numFmt w:val="decimal"/>
      <w:lvlText w:val="%4."/>
      <w:lvlJc w:val="left"/>
      <w:pPr>
        <w:tabs>
          <w:tab w:val="num" w:pos="3421"/>
        </w:tabs>
        <w:ind w:left="3421" w:hanging="360"/>
      </w:pPr>
    </w:lvl>
    <w:lvl w:ilvl="4" w:tplc="04090019" w:tentative="1">
      <w:start w:val="1"/>
      <w:numFmt w:val="lowerLetter"/>
      <w:lvlText w:val="%5."/>
      <w:lvlJc w:val="left"/>
      <w:pPr>
        <w:tabs>
          <w:tab w:val="num" w:pos="4141"/>
        </w:tabs>
        <w:ind w:left="4141" w:hanging="360"/>
      </w:pPr>
    </w:lvl>
    <w:lvl w:ilvl="5" w:tplc="0409001B" w:tentative="1">
      <w:start w:val="1"/>
      <w:numFmt w:val="lowerRoman"/>
      <w:lvlText w:val="%6."/>
      <w:lvlJc w:val="right"/>
      <w:pPr>
        <w:tabs>
          <w:tab w:val="num" w:pos="4861"/>
        </w:tabs>
        <w:ind w:left="4861" w:hanging="180"/>
      </w:pPr>
    </w:lvl>
    <w:lvl w:ilvl="6" w:tplc="0409000F" w:tentative="1">
      <w:start w:val="1"/>
      <w:numFmt w:val="decimal"/>
      <w:lvlText w:val="%7."/>
      <w:lvlJc w:val="left"/>
      <w:pPr>
        <w:tabs>
          <w:tab w:val="num" w:pos="5581"/>
        </w:tabs>
        <w:ind w:left="5581" w:hanging="360"/>
      </w:pPr>
    </w:lvl>
    <w:lvl w:ilvl="7" w:tplc="04090019" w:tentative="1">
      <w:start w:val="1"/>
      <w:numFmt w:val="lowerLetter"/>
      <w:lvlText w:val="%8."/>
      <w:lvlJc w:val="left"/>
      <w:pPr>
        <w:tabs>
          <w:tab w:val="num" w:pos="6301"/>
        </w:tabs>
        <w:ind w:left="6301" w:hanging="360"/>
      </w:pPr>
    </w:lvl>
    <w:lvl w:ilvl="8" w:tplc="0409001B" w:tentative="1">
      <w:start w:val="1"/>
      <w:numFmt w:val="lowerRoman"/>
      <w:lvlText w:val="%9."/>
      <w:lvlJc w:val="right"/>
      <w:pPr>
        <w:tabs>
          <w:tab w:val="num" w:pos="7021"/>
        </w:tabs>
        <w:ind w:left="7021" w:hanging="180"/>
      </w:pPr>
    </w:lvl>
  </w:abstractNum>
  <w:abstractNum w:abstractNumId="8" w15:restartNumberingAfterBreak="0">
    <w:nsid w:val="1FD56B01"/>
    <w:multiLevelType w:val="multilevel"/>
    <w:tmpl w:val="C3E4A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E10CC0"/>
    <w:multiLevelType w:val="hybridMultilevel"/>
    <w:tmpl w:val="AC1AE600"/>
    <w:lvl w:ilvl="0" w:tplc="41000132">
      <w:start w:val="1"/>
      <w:numFmt w:val="decimal"/>
      <w:pStyle w:val="HDing14"/>
      <w:lvlText w:val="%1)"/>
      <w:lvlJc w:val="left"/>
      <w:pPr>
        <w:tabs>
          <w:tab w:val="num" w:pos="851"/>
        </w:tabs>
        <w:ind w:left="0" w:firstLine="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93B7F56"/>
    <w:multiLevelType w:val="hybridMultilevel"/>
    <w:tmpl w:val="3B0ED570"/>
    <w:lvl w:ilvl="0" w:tplc="7BA4E2FE">
      <w:start w:val="1"/>
      <w:numFmt w:val="bullet"/>
      <w:pStyle w:val="HGachdaudong1"/>
      <w:lvlText w:val="-"/>
      <w:lvlJc w:val="left"/>
      <w:pPr>
        <w:ind w:left="1440" w:hanging="360"/>
      </w:pPr>
      <w:rPr>
        <w:rFonts w:ascii="Times New Roman" w:eastAsia="Times New Roman" w:hAnsi="Times New Roman" w:cs="Times New Roman" w:hint="default"/>
        <w:b/>
      </w:rPr>
    </w:lvl>
    <w:lvl w:ilvl="1" w:tplc="04090007"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11" w15:restartNumberingAfterBreak="0">
    <w:nsid w:val="2BBD2EAF"/>
    <w:multiLevelType w:val="hybridMultilevel"/>
    <w:tmpl w:val="28C8E3FE"/>
    <w:lvl w:ilvl="0" w:tplc="FFFFFFFF">
      <w:start w:val="836"/>
      <w:numFmt w:val="bullet"/>
      <w:lvlText w:val="-"/>
      <w:lvlJc w:val="left"/>
      <w:pPr>
        <w:tabs>
          <w:tab w:val="num" w:pos="1080"/>
        </w:tabs>
        <w:ind w:left="0" w:firstLine="720"/>
      </w:pPr>
      <w:rPr>
        <w:rFonts w:ascii="Times New Roman" w:eastAsia="Times New Roman" w:hAnsi="Times New Roman" w:cs="Times New Roman"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1440"/>
        </w:tabs>
        <w:ind w:left="1440" w:hanging="180"/>
      </w:pPr>
    </w:lvl>
    <w:lvl w:ilvl="3" w:tplc="FFFFFFFF" w:tentative="1">
      <w:start w:val="1"/>
      <w:numFmt w:val="decimal"/>
      <w:lvlText w:val="%4."/>
      <w:lvlJc w:val="left"/>
      <w:pPr>
        <w:tabs>
          <w:tab w:val="num" w:pos="2160"/>
        </w:tabs>
        <w:ind w:left="2160" w:hanging="360"/>
      </w:pPr>
    </w:lvl>
    <w:lvl w:ilvl="4" w:tplc="FFFFFFFF" w:tentative="1">
      <w:start w:val="1"/>
      <w:numFmt w:val="lowerLetter"/>
      <w:lvlText w:val="%5."/>
      <w:lvlJc w:val="left"/>
      <w:pPr>
        <w:tabs>
          <w:tab w:val="num" w:pos="2880"/>
        </w:tabs>
        <w:ind w:left="2880" w:hanging="360"/>
      </w:pPr>
    </w:lvl>
    <w:lvl w:ilvl="5" w:tplc="FFFFFFFF" w:tentative="1">
      <w:start w:val="1"/>
      <w:numFmt w:val="lowerRoman"/>
      <w:lvlText w:val="%6."/>
      <w:lvlJc w:val="right"/>
      <w:pPr>
        <w:tabs>
          <w:tab w:val="num" w:pos="3600"/>
        </w:tabs>
        <w:ind w:left="3600" w:hanging="180"/>
      </w:pPr>
    </w:lvl>
    <w:lvl w:ilvl="6" w:tplc="FFFFFFFF" w:tentative="1">
      <w:start w:val="1"/>
      <w:numFmt w:val="decimal"/>
      <w:lvlText w:val="%7."/>
      <w:lvlJc w:val="left"/>
      <w:pPr>
        <w:tabs>
          <w:tab w:val="num" w:pos="4320"/>
        </w:tabs>
        <w:ind w:left="4320" w:hanging="360"/>
      </w:pPr>
    </w:lvl>
    <w:lvl w:ilvl="7" w:tplc="FFFFFFFF" w:tentative="1">
      <w:start w:val="1"/>
      <w:numFmt w:val="lowerLetter"/>
      <w:lvlText w:val="%8."/>
      <w:lvlJc w:val="left"/>
      <w:pPr>
        <w:tabs>
          <w:tab w:val="num" w:pos="5040"/>
        </w:tabs>
        <w:ind w:left="5040" w:hanging="360"/>
      </w:pPr>
    </w:lvl>
    <w:lvl w:ilvl="8" w:tplc="FFFFFFFF" w:tentative="1">
      <w:start w:val="1"/>
      <w:numFmt w:val="lowerRoman"/>
      <w:lvlText w:val="%9."/>
      <w:lvlJc w:val="right"/>
      <w:pPr>
        <w:tabs>
          <w:tab w:val="num" w:pos="5760"/>
        </w:tabs>
        <w:ind w:left="5760" w:hanging="180"/>
      </w:pPr>
    </w:lvl>
  </w:abstractNum>
  <w:abstractNum w:abstractNumId="12" w15:restartNumberingAfterBreak="0">
    <w:nsid w:val="2BDD7587"/>
    <w:multiLevelType w:val="hybridMultilevel"/>
    <w:tmpl w:val="FD1826E4"/>
    <w:lvl w:ilvl="0" w:tplc="FFFFFFFF">
      <w:start w:val="836"/>
      <w:numFmt w:val="bullet"/>
      <w:lvlText w:val="-"/>
      <w:lvlJc w:val="left"/>
      <w:pPr>
        <w:tabs>
          <w:tab w:val="num" w:pos="1080"/>
        </w:tabs>
        <w:ind w:left="0" w:firstLine="72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C40F16"/>
    <w:multiLevelType w:val="hybridMultilevel"/>
    <w:tmpl w:val="CDCC8E7A"/>
    <w:lvl w:ilvl="0" w:tplc="FFFFFFFF">
      <w:start w:val="836"/>
      <w:numFmt w:val="bullet"/>
      <w:lvlText w:val="-"/>
      <w:lvlJc w:val="left"/>
      <w:pPr>
        <w:tabs>
          <w:tab w:val="num" w:pos="1800"/>
        </w:tabs>
        <w:ind w:left="720" w:firstLine="720"/>
      </w:pPr>
      <w:rPr>
        <w:rFonts w:ascii="Times New Roman" w:eastAsia="Times New Roman" w:hAnsi="Times New Roman" w:cs="Times New Roman"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4" w15:restartNumberingAfterBreak="0">
    <w:nsid w:val="2DF00914"/>
    <w:multiLevelType w:val="multilevel"/>
    <w:tmpl w:val="F4D663F6"/>
    <w:lvl w:ilvl="0">
      <w:start w:val="1"/>
      <w:numFmt w:val="bullet"/>
      <w:lvlText w:val=""/>
      <w:lvlJc w:val="left"/>
      <w:pPr>
        <w:tabs>
          <w:tab w:val="num" w:pos="1080"/>
        </w:tabs>
        <w:ind w:left="720" w:firstLine="0"/>
      </w:pPr>
      <w:rPr>
        <w:rFonts w:ascii="Symbol" w:hAnsi="Symbol" w:hint="default"/>
        <w:sz w:val="24"/>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30F60BB8"/>
    <w:multiLevelType w:val="hybridMultilevel"/>
    <w:tmpl w:val="A09ADAEA"/>
    <w:lvl w:ilvl="0" w:tplc="C4161B7E">
      <w:start w:val="1"/>
      <w:numFmt w:val="bullet"/>
      <w:pStyle w:val="HCongdaudong"/>
      <w:lvlText w:val=""/>
      <w:lvlJc w:val="left"/>
      <w:pPr>
        <w:ind w:left="2487"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16" w15:restartNumberingAfterBreak="0">
    <w:nsid w:val="33E64A45"/>
    <w:multiLevelType w:val="hybridMultilevel"/>
    <w:tmpl w:val="A3E8994E"/>
    <w:lvl w:ilvl="0" w:tplc="0409000B">
      <w:start w:val="5"/>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07308"/>
    <w:multiLevelType w:val="singleLevel"/>
    <w:tmpl w:val="847AC68E"/>
    <w:lvl w:ilvl="0">
      <w:start w:val="1"/>
      <w:numFmt w:val="bullet"/>
      <w:lvlText w:val=""/>
      <w:lvlJc w:val="left"/>
      <w:pPr>
        <w:tabs>
          <w:tab w:val="num" w:pos="1080"/>
        </w:tabs>
        <w:ind w:left="0" w:firstLine="720"/>
      </w:pPr>
      <w:rPr>
        <w:rFonts w:ascii="Symbol" w:hAnsi="Symbol" w:hint="default"/>
        <w:sz w:val="24"/>
      </w:rPr>
    </w:lvl>
  </w:abstractNum>
  <w:abstractNum w:abstractNumId="18" w15:restartNumberingAfterBreak="0">
    <w:nsid w:val="3CDE50EB"/>
    <w:multiLevelType w:val="hybridMultilevel"/>
    <w:tmpl w:val="9C0E3C8E"/>
    <w:lvl w:ilvl="0" w:tplc="9F0C3B96">
      <w:start w:val="2"/>
      <w:numFmt w:val="bullet"/>
      <w:lvlText w:val="-"/>
      <w:lvlJc w:val="left"/>
      <w:pPr>
        <w:ind w:left="1996" w:hanging="360"/>
      </w:pPr>
      <w:rPr>
        <w:rFonts w:ascii="Times New Roman" w:eastAsia="Times New Roman" w:hAnsi="Times New Roman" w:cs="Times New Roman" w:hint="default"/>
        <w:b/>
        <w:color w:val="auto"/>
      </w:rPr>
    </w:lvl>
    <w:lvl w:ilvl="1" w:tplc="04090003" w:tentative="1">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19" w15:restartNumberingAfterBreak="0">
    <w:nsid w:val="3E9230BF"/>
    <w:multiLevelType w:val="hybridMultilevel"/>
    <w:tmpl w:val="347ABA32"/>
    <w:lvl w:ilvl="0" w:tplc="C504E5E6">
      <w:start w:val="1"/>
      <w:numFmt w:val="decimal"/>
      <w:lvlText w:val="%1."/>
      <w:lvlJc w:val="left"/>
      <w:pPr>
        <w:ind w:left="1080" w:hanging="360"/>
      </w:pPr>
      <w:rPr>
        <w:rFonts w:ascii="Times New Roman" w:hAnsi="Times New Roman" w:hint="default"/>
        <w:b/>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FAB4858"/>
    <w:multiLevelType w:val="hybridMultilevel"/>
    <w:tmpl w:val="29866316"/>
    <w:lvl w:ilvl="0" w:tplc="BF0A8FE0">
      <w:start w:val="1"/>
      <w:numFmt w:val="bullet"/>
      <w:lvlText w:val="-"/>
      <w:lvlJc w:val="left"/>
      <w:pPr>
        <w:tabs>
          <w:tab w:val="num" w:pos="1080"/>
        </w:tabs>
        <w:ind w:left="1080" w:hanging="360"/>
      </w:pPr>
      <w:rPr>
        <w:rFonts w:ascii="Times New Roman" w:eastAsia="Times New Roman" w:hAnsi="Times New Roman" w:cs="Times New Roman" w:hint="default"/>
        <w:color w:val="auto"/>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42377FF5"/>
    <w:multiLevelType w:val="hybridMultilevel"/>
    <w:tmpl w:val="5A3C0D78"/>
    <w:lvl w:ilvl="0" w:tplc="56403E42">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2" w15:restartNumberingAfterBreak="0">
    <w:nsid w:val="426258F0"/>
    <w:multiLevelType w:val="hybridMultilevel"/>
    <w:tmpl w:val="822C58C0"/>
    <w:lvl w:ilvl="0" w:tplc="FFFFFFFF">
      <w:start w:val="836"/>
      <w:numFmt w:val="bullet"/>
      <w:lvlText w:val="-"/>
      <w:lvlJc w:val="left"/>
      <w:pPr>
        <w:tabs>
          <w:tab w:val="num" w:pos="1108"/>
        </w:tabs>
        <w:ind w:left="28" w:firstLine="72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90744E"/>
    <w:multiLevelType w:val="hybridMultilevel"/>
    <w:tmpl w:val="77068B28"/>
    <w:lvl w:ilvl="0" w:tplc="B33C8DCC">
      <w:start w:val="1"/>
      <w:numFmt w:val="decimal"/>
      <w:lvlText w:val="%1-"/>
      <w:lvlJc w:val="left"/>
      <w:pPr>
        <w:tabs>
          <w:tab w:val="num" w:pos="1040"/>
        </w:tabs>
        <w:ind w:left="1040" w:hanging="360"/>
      </w:pPr>
      <w:rPr>
        <w:rFonts w:hint="default"/>
      </w:rPr>
    </w:lvl>
    <w:lvl w:ilvl="1" w:tplc="04090019" w:tentative="1">
      <w:start w:val="1"/>
      <w:numFmt w:val="lowerLetter"/>
      <w:lvlText w:val="%2."/>
      <w:lvlJc w:val="left"/>
      <w:pPr>
        <w:tabs>
          <w:tab w:val="num" w:pos="1760"/>
        </w:tabs>
        <w:ind w:left="1760" w:hanging="360"/>
      </w:pPr>
    </w:lvl>
    <w:lvl w:ilvl="2" w:tplc="0409001B" w:tentative="1">
      <w:start w:val="1"/>
      <w:numFmt w:val="lowerRoman"/>
      <w:lvlText w:val="%3."/>
      <w:lvlJc w:val="right"/>
      <w:pPr>
        <w:tabs>
          <w:tab w:val="num" w:pos="2480"/>
        </w:tabs>
        <w:ind w:left="2480" w:hanging="180"/>
      </w:pPr>
    </w:lvl>
    <w:lvl w:ilvl="3" w:tplc="0409000F" w:tentative="1">
      <w:start w:val="1"/>
      <w:numFmt w:val="decimal"/>
      <w:lvlText w:val="%4."/>
      <w:lvlJc w:val="left"/>
      <w:pPr>
        <w:tabs>
          <w:tab w:val="num" w:pos="3200"/>
        </w:tabs>
        <w:ind w:left="3200" w:hanging="360"/>
      </w:pPr>
    </w:lvl>
    <w:lvl w:ilvl="4" w:tplc="04090019" w:tentative="1">
      <w:start w:val="1"/>
      <w:numFmt w:val="lowerLetter"/>
      <w:lvlText w:val="%5."/>
      <w:lvlJc w:val="left"/>
      <w:pPr>
        <w:tabs>
          <w:tab w:val="num" w:pos="3920"/>
        </w:tabs>
        <w:ind w:left="3920" w:hanging="360"/>
      </w:pPr>
    </w:lvl>
    <w:lvl w:ilvl="5" w:tplc="0409001B" w:tentative="1">
      <w:start w:val="1"/>
      <w:numFmt w:val="lowerRoman"/>
      <w:lvlText w:val="%6."/>
      <w:lvlJc w:val="right"/>
      <w:pPr>
        <w:tabs>
          <w:tab w:val="num" w:pos="4640"/>
        </w:tabs>
        <w:ind w:left="4640" w:hanging="180"/>
      </w:pPr>
    </w:lvl>
    <w:lvl w:ilvl="6" w:tplc="0409000F" w:tentative="1">
      <w:start w:val="1"/>
      <w:numFmt w:val="decimal"/>
      <w:lvlText w:val="%7."/>
      <w:lvlJc w:val="left"/>
      <w:pPr>
        <w:tabs>
          <w:tab w:val="num" w:pos="5360"/>
        </w:tabs>
        <w:ind w:left="5360" w:hanging="360"/>
      </w:pPr>
    </w:lvl>
    <w:lvl w:ilvl="7" w:tplc="04090019" w:tentative="1">
      <w:start w:val="1"/>
      <w:numFmt w:val="lowerLetter"/>
      <w:lvlText w:val="%8."/>
      <w:lvlJc w:val="left"/>
      <w:pPr>
        <w:tabs>
          <w:tab w:val="num" w:pos="6080"/>
        </w:tabs>
        <w:ind w:left="6080" w:hanging="360"/>
      </w:pPr>
    </w:lvl>
    <w:lvl w:ilvl="8" w:tplc="0409001B" w:tentative="1">
      <w:start w:val="1"/>
      <w:numFmt w:val="lowerRoman"/>
      <w:lvlText w:val="%9."/>
      <w:lvlJc w:val="right"/>
      <w:pPr>
        <w:tabs>
          <w:tab w:val="num" w:pos="6800"/>
        </w:tabs>
        <w:ind w:left="6800" w:hanging="180"/>
      </w:pPr>
    </w:lvl>
  </w:abstractNum>
  <w:abstractNum w:abstractNumId="24" w15:restartNumberingAfterBreak="0">
    <w:nsid w:val="486752B4"/>
    <w:multiLevelType w:val="singleLevel"/>
    <w:tmpl w:val="847AC68E"/>
    <w:lvl w:ilvl="0">
      <w:start w:val="1"/>
      <w:numFmt w:val="bullet"/>
      <w:lvlText w:val=""/>
      <w:lvlJc w:val="left"/>
      <w:pPr>
        <w:tabs>
          <w:tab w:val="num" w:pos="1080"/>
        </w:tabs>
        <w:ind w:left="0" w:firstLine="720"/>
      </w:pPr>
      <w:rPr>
        <w:rFonts w:ascii="Symbol" w:hAnsi="Symbol" w:hint="default"/>
        <w:sz w:val="24"/>
      </w:rPr>
    </w:lvl>
  </w:abstractNum>
  <w:abstractNum w:abstractNumId="25" w15:restartNumberingAfterBreak="0">
    <w:nsid w:val="49EA56A3"/>
    <w:multiLevelType w:val="singleLevel"/>
    <w:tmpl w:val="847AC68E"/>
    <w:lvl w:ilvl="0">
      <w:start w:val="1"/>
      <w:numFmt w:val="bullet"/>
      <w:lvlText w:val=""/>
      <w:lvlJc w:val="left"/>
      <w:pPr>
        <w:tabs>
          <w:tab w:val="num" w:pos="1080"/>
        </w:tabs>
        <w:ind w:left="0" w:firstLine="720"/>
      </w:pPr>
      <w:rPr>
        <w:rFonts w:ascii="Symbol" w:hAnsi="Symbol" w:hint="default"/>
        <w:sz w:val="24"/>
      </w:rPr>
    </w:lvl>
  </w:abstractNum>
  <w:abstractNum w:abstractNumId="26" w15:restartNumberingAfterBreak="0">
    <w:nsid w:val="4D9C1157"/>
    <w:multiLevelType w:val="hybridMultilevel"/>
    <w:tmpl w:val="840AFE6C"/>
    <w:lvl w:ilvl="0" w:tplc="D8A008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DCF45C0"/>
    <w:multiLevelType w:val="hybridMultilevel"/>
    <w:tmpl w:val="738A155A"/>
    <w:lvl w:ilvl="0" w:tplc="3956E706">
      <w:start w:val="1"/>
      <w:numFmt w:val="decimal"/>
      <w:lvlText w:val="%1."/>
      <w:lvlJc w:val="left"/>
      <w:pPr>
        <w:tabs>
          <w:tab w:val="num" w:pos="1261"/>
        </w:tabs>
        <w:ind w:left="1261" w:hanging="360"/>
      </w:pPr>
      <w:rPr>
        <w:rFonts w:hint="default"/>
      </w:rPr>
    </w:lvl>
    <w:lvl w:ilvl="1" w:tplc="04090019" w:tentative="1">
      <w:start w:val="1"/>
      <w:numFmt w:val="lowerLetter"/>
      <w:lvlText w:val="%2."/>
      <w:lvlJc w:val="left"/>
      <w:pPr>
        <w:tabs>
          <w:tab w:val="num" w:pos="1981"/>
        </w:tabs>
        <w:ind w:left="1981" w:hanging="360"/>
      </w:pPr>
    </w:lvl>
    <w:lvl w:ilvl="2" w:tplc="0409001B" w:tentative="1">
      <w:start w:val="1"/>
      <w:numFmt w:val="lowerRoman"/>
      <w:lvlText w:val="%3."/>
      <w:lvlJc w:val="right"/>
      <w:pPr>
        <w:tabs>
          <w:tab w:val="num" w:pos="2701"/>
        </w:tabs>
        <w:ind w:left="2701" w:hanging="180"/>
      </w:pPr>
    </w:lvl>
    <w:lvl w:ilvl="3" w:tplc="0409000F" w:tentative="1">
      <w:start w:val="1"/>
      <w:numFmt w:val="decimal"/>
      <w:lvlText w:val="%4."/>
      <w:lvlJc w:val="left"/>
      <w:pPr>
        <w:tabs>
          <w:tab w:val="num" w:pos="3421"/>
        </w:tabs>
        <w:ind w:left="3421" w:hanging="360"/>
      </w:pPr>
    </w:lvl>
    <w:lvl w:ilvl="4" w:tplc="04090019" w:tentative="1">
      <w:start w:val="1"/>
      <w:numFmt w:val="lowerLetter"/>
      <w:lvlText w:val="%5."/>
      <w:lvlJc w:val="left"/>
      <w:pPr>
        <w:tabs>
          <w:tab w:val="num" w:pos="4141"/>
        </w:tabs>
        <w:ind w:left="4141" w:hanging="360"/>
      </w:pPr>
    </w:lvl>
    <w:lvl w:ilvl="5" w:tplc="0409001B" w:tentative="1">
      <w:start w:val="1"/>
      <w:numFmt w:val="lowerRoman"/>
      <w:lvlText w:val="%6."/>
      <w:lvlJc w:val="right"/>
      <w:pPr>
        <w:tabs>
          <w:tab w:val="num" w:pos="4861"/>
        </w:tabs>
        <w:ind w:left="4861" w:hanging="180"/>
      </w:pPr>
    </w:lvl>
    <w:lvl w:ilvl="6" w:tplc="0409000F" w:tentative="1">
      <w:start w:val="1"/>
      <w:numFmt w:val="decimal"/>
      <w:lvlText w:val="%7."/>
      <w:lvlJc w:val="left"/>
      <w:pPr>
        <w:tabs>
          <w:tab w:val="num" w:pos="5581"/>
        </w:tabs>
        <w:ind w:left="5581" w:hanging="360"/>
      </w:pPr>
    </w:lvl>
    <w:lvl w:ilvl="7" w:tplc="04090019" w:tentative="1">
      <w:start w:val="1"/>
      <w:numFmt w:val="lowerLetter"/>
      <w:lvlText w:val="%8."/>
      <w:lvlJc w:val="left"/>
      <w:pPr>
        <w:tabs>
          <w:tab w:val="num" w:pos="6301"/>
        </w:tabs>
        <w:ind w:left="6301" w:hanging="360"/>
      </w:pPr>
    </w:lvl>
    <w:lvl w:ilvl="8" w:tplc="0409001B" w:tentative="1">
      <w:start w:val="1"/>
      <w:numFmt w:val="lowerRoman"/>
      <w:lvlText w:val="%9."/>
      <w:lvlJc w:val="right"/>
      <w:pPr>
        <w:tabs>
          <w:tab w:val="num" w:pos="7021"/>
        </w:tabs>
        <w:ind w:left="7021" w:hanging="180"/>
      </w:pPr>
    </w:lvl>
  </w:abstractNum>
  <w:abstractNum w:abstractNumId="28" w15:restartNumberingAfterBreak="0">
    <w:nsid w:val="547B2BBC"/>
    <w:multiLevelType w:val="hybridMultilevel"/>
    <w:tmpl w:val="F4D663F6"/>
    <w:lvl w:ilvl="0" w:tplc="FFFFFFFF">
      <w:start w:val="1"/>
      <w:numFmt w:val="bullet"/>
      <w:lvlText w:val=""/>
      <w:lvlJc w:val="left"/>
      <w:pPr>
        <w:tabs>
          <w:tab w:val="num" w:pos="1080"/>
        </w:tabs>
        <w:ind w:left="720" w:firstLine="0"/>
      </w:pPr>
      <w:rPr>
        <w:rFonts w:ascii="Symbol" w:hAnsi="Symbol" w:hint="default"/>
        <w:sz w:val="24"/>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9" w15:restartNumberingAfterBreak="0">
    <w:nsid w:val="5AD017C3"/>
    <w:multiLevelType w:val="hybridMultilevel"/>
    <w:tmpl w:val="7040A8C2"/>
    <w:lvl w:ilvl="0" w:tplc="6B6CA07A">
      <w:numFmt w:val="bullet"/>
      <w:lvlText w:val="-"/>
      <w:lvlJc w:val="left"/>
      <w:pPr>
        <w:ind w:left="720" w:hanging="360"/>
      </w:pPr>
      <w:rPr>
        <w:rFonts w:ascii="VNI-Times" w:eastAsia="Times New Roman" w:hAnsi="VNI-Times"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D263564"/>
    <w:multiLevelType w:val="hybridMultilevel"/>
    <w:tmpl w:val="1876C8AC"/>
    <w:lvl w:ilvl="0" w:tplc="1F74EABC">
      <w:start w:val="1"/>
      <w:numFmt w:val="decimal"/>
      <w:pStyle w:val="HDing10"/>
      <w:lvlText w:val="III.1.%1."/>
      <w:lvlJc w:val="left"/>
      <w:pPr>
        <w:tabs>
          <w:tab w:val="num" w:pos="851"/>
        </w:tabs>
        <w:ind w:left="0" w:firstLine="0"/>
      </w:pPr>
      <w:rPr>
        <w:rFonts w:hint="default"/>
      </w:rPr>
    </w:lvl>
    <w:lvl w:ilvl="1" w:tplc="CD9A3402" w:tentative="1">
      <w:start w:val="1"/>
      <w:numFmt w:val="lowerLetter"/>
      <w:lvlText w:val="%2."/>
      <w:lvlJc w:val="left"/>
      <w:pPr>
        <w:tabs>
          <w:tab w:val="num" w:pos="1440"/>
        </w:tabs>
        <w:ind w:left="1440" w:hanging="360"/>
      </w:pPr>
    </w:lvl>
    <w:lvl w:ilvl="2" w:tplc="A5A8C9BE" w:tentative="1">
      <w:start w:val="1"/>
      <w:numFmt w:val="lowerRoman"/>
      <w:lvlText w:val="%3."/>
      <w:lvlJc w:val="right"/>
      <w:pPr>
        <w:tabs>
          <w:tab w:val="num" w:pos="2160"/>
        </w:tabs>
        <w:ind w:left="2160" w:hanging="180"/>
      </w:pPr>
    </w:lvl>
    <w:lvl w:ilvl="3" w:tplc="31C4A792" w:tentative="1">
      <w:start w:val="1"/>
      <w:numFmt w:val="decimal"/>
      <w:lvlText w:val="%4."/>
      <w:lvlJc w:val="left"/>
      <w:pPr>
        <w:tabs>
          <w:tab w:val="num" w:pos="2880"/>
        </w:tabs>
        <w:ind w:left="2880" w:hanging="360"/>
      </w:pPr>
    </w:lvl>
    <w:lvl w:ilvl="4" w:tplc="33244096" w:tentative="1">
      <w:start w:val="1"/>
      <w:numFmt w:val="lowerLetter"/>
      <w:lvlText w:val="%5."/>
      <w:lvlJc w:val="left"/>
      <w:pPr>
        <w:tabs>
          <w:tab w:val="num" w:pos="3600"/>
        </w:tabs>
        <w:ind w:left="3600" w:hanging="360"/>
      </w:pPr>
    </w:lvl>
    <w:lvl w:ilvl="5" w:tplc="2AB6E32A" w:tentative="1">
      <w:start w:val="1"/>
      <w:numFmt w:val="lowerRoman"/>
      <w:lvlText w:val="%6."/>
      <w:lvlJc w:val="right"/>
      <w:pPr>
        <w:tabs>
          <w:tab w:val="num" w:pos="4320"/>
        </w:tabs>
        <w:ind w:left="4320" w:hanging="180"/>
      </w:pPr>
    </w:lvl>
    <w:lvl w:ilvl="6" w:tplc="69B4BA9C" w:tentative="1">
      <w:start w:val="1"/>
      <w:numFmt w:val="decimal"/>
      <w:lvlText w:val="%7."/>
      <w:lvlJc w:val="left"/>
      <w:pPr>
        <w:tabs>
          <w:tab w:val="num" w:pos="5040"/>
        </w:tabs>
        <w:ind w:left="5040" w:hanging="360"/>
      </w:pPr>
    </w:lvl>
    <w:lvl w:ilvl="7" w:tplc="AB462E00" w:tentative="1">
      <w:start w:val="1"/>
      <w:numFmt w:val="lowerLetter"/>
      <w:lvlText w:val="%8."/>
      <w:lvlJc w:val="left"/>
      <w:pPr>
        <w:tabs>
          <w:tab w:val="num" w:pos="5760"/>
        </w:tabs>
        <w:ind w:left="5760" w:hanging="360"/>
      </w:pPr>
    </w:lvl>
    <w:lvl w:ilvl="8" w:tplc="44AA83E0" w:tentative="1">
      <w:start w:val="1"/>
      <w:numFmt w:val="lowerRoman"/>
      <w:lvlText w:val="%9."/>
      <w:lvlJc w:val="right"/>
      <w:pPr>
        <w:tabs>
          <w:tab w:val="num" w:pos="6480"/>
        </w:tabs>
        <w:ind w:left="6480" w:hanging="180"/>
      </w:pPr>
    </w:lvl>
  </w:abstractNum>
  <w:abstractNum w:abstractNumId="31" w15:restartNumberingAfterBreak="0">
    <w:nsid w:val="641A1074"/>
    <w:multiLevelType w:val="hybridMultilevel"/>
    <w:tmpl w:val="B84479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64501751"/>
    <w:multiLevelType w:val="hybridMultilevel"/>
    <w:tmpl w:val="F54CE952"/>
    <w:lvl w:ilvl="0" w:tplc="060E8BC2">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3" w15:restartNumberingAfterBreak="0">
    <w:nsid w:val="6DAE6F7D"/>
    <w:multiLevelType w:val="hybridMultilevel"/>
    <w:tmpl w:val="902EC564"/>
    <w:lvl w:ilvl="0" w:tplc="060E8BC2">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4" w15:restartNumberingAfterBreak="0">
    <w:nsid w:val="7664288E"/>
    <w:multiLevelType w:val="singleLevel"/>
    <w:tmpl w:val="847AC68E"/>
    <w:lvl w:ilvl="0">
      <w:start w:val="1"/>
      <w:numFmt w:val="bullet"/>
      <w:lvlText w:val=""/>
      <w:lvlJc w:val="left"/>
      <w:pPr>
        <w:tabs>
          <w:tab w:val="num" w:pos="1080"/>
        </w:tabs>
        <w:ind w:left="0" w:firstLine="720"/>
      </w:pPr>
      <w:rPr>
        <w:rFonts w:ascii="Symbol" w:hAnsi="Symbol" w:hint="default"/>
        <w:sz w:val="24"/>
      </w:rPr>
    </w:lvl>
  </w:abstractNum>
  <w:abstractNum w:abstractNumId="35" w15:restartNumberingAfterBreak="0">
    <w:nsid w:val="7B2F12DE"/>
    <w:multiLevelType w:val="singleLevel"/>
    <w:tmpl w:val="847AC68E"/>
    <w:lvl w:ilvl="0">
      <w:start w:val="1"/>
      <w:numFmt w:val="bullet"/>
      <w:lvlText w:val=""/>
      <w:lvlJc w:val="left"/>
      <w:pPr>
        <w:tabs>
          <w:tab w:val="num" w:pos="1080"/>
        </w:tabs>
        <w:ind w:left="0" w:firstLine="720"/>
      </w:pPr>
      <w:rPr>
        <w:rFonts w:ascii="Symbol" w:hAnsi="Symbol" w:hint="default"/>
        <w:sz w:val="24"/>
      </w:rPr>
    </w:lvl>
  </w:abstractNum>
  <w:abstractNum w:abstractNumId="36" w15:restartNumberingAfterBreak="0">
    <w:nsid w:val="7E5A096F"/>
    <w:multiLevelType w:val="singleLevel"/>
    <w:tmpl w:val="847AC68E"/>
    <w:lvl w:ilvl="0">
      <w:start w:val="1"/>
      <w:numFmt w:val="bullet"/>
      <w:lvlText w:val=""/>
      <w:lvlJc w:val="left"/>
      <w:pPr>
        <w:tabs>
          <w:tab w:val="num" w:pos="1080"/>
        </w:tabs>
        <w:ind w:left="0" w:firstLine="720"/>
      </w:pPr>
      <w:rPr>
        <w:rFonts w:ascii="Symbol" w:hAnsi="Symbol" w:hint="default"/>
        <w:sz w:val="24"/>
      </w:rPr>
    </w:lvl>
  </w:abstractNum>
  <w:num w:numId="1">
    <w:abstractNumId w:val="30"/>
  </w:num>
  <w:num w:numId="2">
    <w:abstractNumId w:val="0"/>
  </w:num>
  <w:num w:numId="3">
    <w:abstractNumId w:val="3"/>
  </w:num>
  <w:num w:numId="4">
    <w:abstractNumId w:val="5"/>
  </w:num>
  <w:num w:numId="5">
    <w:abstractNumId w:val="10"/>
  </w:num>
  <w:num w:numId="6">
    <w:abstractNumId w:val="15"/>
  </w:num>
  <w:num w:numId="7">
    <w:abstractNumId w:val="9"/>
  </w:num>
  <w:num w:numId="8">
    <w:abstractNumId w:val="18"/>
  </w:num>
  <w:num w:numId="9">
    <w:abstractNumId w:val="7"/>
  </w:num>
  <w:num w:numId="10">
    <w:abstractNumId w:val="29"/>
  </w:num>
  <w:num w:numId="11">
    <w:abstractNumId w:val="2"/>
  </w:num>
  <w:num w:numId="12">
    <w:abstractNumId w:val="6"/>
  </w:num>
  <w:num w:numId="13">
    <w:abstractNumId w:val="17"/>
  </w:num>
  <w:num w:numId="14">
    <w:abstractNumId w:val="24"/>
  </w:num>
  <w:num w:numId="15">
    <w:abstractNumId w:val="35"/>
  </w:num>
  <w:num w:numId="16">
    <w:abstractNumId w:val="25"/>
  </w:num>
  <w:num w:numId="17">
    <w:abstractNumId w:val="36"/>
  </w:num>
  <w:num w:numId="18">
    <w:abstractNumId w:val="22"/>
  </w:num>
  <w:num w:numId="19">
    <w:abstractNumId w:val="13"/>
  </w:num>
  <w:num w:numId="20">
    <w:abstractNumId w:val="11"/>
  </w:num>
  <w:num w:numId="21">
    <w:abstractNumId w:val="12"/>
  </w:num>
  <w:num w:numId="22">
    <w:abstractNumId w:val="34"/>
  </w:num>
  <w:num w:numId="23">
    <w:abstractNumId w:val="28"/>
  </w:num>
  <w:num w:numId="24">
    <w:abstractNumId w:val="14"/>
  </w:num>
  <w:num w:numId="25">
    <w:abstractNumId w:val="8"/>
  </w:num>
  <w:num w:numId="26">
    <w:abstractNumId w:val="20"/>
  </w:num>
  <w:num w:numId="27">
    <w:abstractNumId w:val="4"/>
  </w:num>
  <w:num w:numId="28">
    <w:abstractNumId w:val="27"/>
  </w:num>
  <w:num w:numId="29">
    <w:abstractNumId w:val="23"/>
  </w:num>
  <w:num w:numId="30">
    <w:abstractNumId w:val="31"/>
  </w:num>
  <w:num w:numId="31">
    <w:abstractNumId w:val="32"/>
  </w:num>
  <w:num w:numId="32">
    <w:abstractNumId w:val="33"/>
  </w:num>
  <w:num w:numId="33">
    <w:abstractNumId w:val="21"/>
  </w:num>
  <w:num w:numId="34">
    <w:abstractNumId w:val="1"/>
  </w:num>
  <w:num w:numId="35">
    <w:abstractNumId w:val="19"/>
  </w:num>
  <w:num w:numId="36">
    <w:abstractNumId w:val="26"/>
  </w:num>
  <w:num w:numId="37">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2D80"/>
    <w:rsid w:val="00000001"/>
    <w:rsid w:val="0000009A"/>
    <w:rsid w:val="0000034B"/>
    <w:rsid w:val="0000051B"/>
    <w:rsid w:val="00000D6B"/>
    <w:rsid w:val="000012EC"/>
    <w:rsid w:val="00001917"/>
    <w:rsid w:val="00001CA6"/>
    <w:rsid w:val="00001CCC"/>
    <w:rsid w:val="00002547"/>
    <w:rsid w:val="0000258E"/>
    <w:rsid w:val="00002A39"/>
    <w:rsid w:val="00002ACF"/>
    <w:rsid w:val="00002FA3"/>
    <w:rsid w:val="000030C5"/>
    <w:rsid w:val="000033A3"/>
    <w:rsid w:val="0000346A"/>
    <w:rsid w:val="0000397E"/>
    <w:rsid w:val="00003C9E"/>
    <w:rsid w:val="00003F35"/>
    <w:rsid w:val="00003F6B"/>
    <w:rsid w:val="000045D1"/>
    <w:rsid w:val="00004A5F"/>
    <w:rsid w:val="00004B35"/>
    <w:rsid w:val="00004E56"/>
    <w:rsid w:val="0000556E"/>
    <w:rsid w:val="00005641"/>
    <w:rsid w:val="00005A25"/>
    <w:rsid w:val="000060FE"/>
    <w:rsid w:val="00007539"/>
    <w:rsid w:val="000079FE"/>
    <w:rsid w:val="0001116A"/>
    <w:rsid w:val="000119CD"/>
    <w:rsid w:val="00011A60"/>
    <w:rsid w:val="00011ED4"/>
    <w:rsid w:val="000123B4"/>
    <w:rsid w:val="00013426"/>
    <w:rsid w:val="000137F9"/>
    <w:rsid w:val="00013C57"/>
    <w:rsid w:val="00013D7D"/>
    <w:rsid w:val="000140CE"/>
    <w:rsid w:val="000145D0"/>
    <w:rsid w:val="00015D38"/>
    <w:rsid w:val="000163ED"/>
    <w:rsid w:val="000164C4"/>
    <w:rsid w:val="000169C0"/>
    <w:rsid w:val="00016EA1"/>
    <w:rsid w:val="000172FF"/>
    <w:rsid w:val="00017714"/>
    <w:rsid w:val="00017C94"/>
    <w:rsid w:val="0002035D"/>
    <w:rsid w:val="00020A5E"/>
    <w:rsid w:val="00020EA3"/>
    <w:rsid w:val="00021853"/>
    <w:rsid w:val="0002233A"/>
    <w:rsid w:val="000224E5"/>
    <w:rsid w:val="00022A5B"/>
    <w:rsid w:val="00022B94"/>
    <w:rsid w:val="000230DF"/>
    <w:rsid w:val="0002318F"/>
    <w:rsid w:val="000235F7"/>
    <w:rsid w:val="00023B0F"/>
    <w:rsid w:val="00023EE9"/>
    <w:rsid w:val="000242D1"/>
    <w:rsid w:val="00024D0C"/>
    <w:rsid w:val="00025A03"/>
    <w:rsid w:val="0002713B"/>
    <w:rsid w:val="0002716B"/>
    <w:rsid w:val="000273AC"/>
    <w:rsid w:val="000275B8"/>
    <w:rsid w:val="00027686"/>
    <w:rsid w:val="0002777D"/>
    <w:rsid w:val="000301A2"/>
    <w:rsid w:val="00030646"/>
    <w:rsid w:val="000309F4"/>
    <w:rsid w:val="00030ABC"/>
    <w:rsid w:val="00030C32"/>
    <w:rsid w:val="00031122"/>
    <w:rsid w:val="00031162"/>
    <w:rsid w:val="000317D5"/>
    <w:rsid w:val="00031ACF"/>
    <w:rsid w:val="00031C18"/>
    <w:rsid w:val="00031D12"/>
    <w:rsid w:val="0003282B"/>
    <w:rsid w:val="0003373C"/>
    <w:rsid w:val="00033F33"/>
    <w:rsid w:val="000342D5"/>
    <w:rsid w:val="0003438C"/>
    <w:rsid w:val="00034CF6"/>
    <w:rsid w:val="000350EE"/>
    <w:rsid w:val="00035ADB"/>
    <w:rsid w:val="0003613D"/>
    <w:rsid w:val="00036525"/>
    <w:rsid w:val="00036D19"/>
    <w:rsid w:val="00036F7E"/>
    <w:rsid w:val="000374BA"/>
    <w:rsid w:val="0003777E"/>
    <w:rsid w:val="0004026C"/>
    <w:rsid w:val="000403D0"/>
    <w:rsid w:val="000403D2"/>
    <w:rsid w:val="0004102B"/>
    <w:rsid w:val="0004151B"/>
    <w:rsid w:val="0004163D"/>
    <w:rsid w:val="00041800"/>
    <w:rsid w:val="00041D00"/>
    <w:rsid w:val="00041D8E"/>
    <w:rsid w:val="000420DF"/>
    <w:rsid w:val="0004214A"/>
    <w:rsid w:val="00042455"/>
    <w:rsid w:val="00042AB7"/>
    <w:rsid w:val="00042D57"/>
    <w:rsid w:val="00042D76"/>
    <w:rsid w:val="00042FD9"/>
    <w:rsid w:val="0004327C"/>
    <w:rsid w:val="0004351C"/>
    <w:rsid w:val="00043AF0"/>
    <w:rsid w:val="00043F75"/>
    <w:rsid w:val="000442E2"/>
    <w:rsid w:val="0004435A"/>
    <w:rsid w:val="0004436F"/>
    <w:rsid w:val="00045520"/>
    <w:rsid w:val="00046140"/>
    <w:rsid w:val="0004642D"/>
    <w:rsid w:val="00046C86"/>
    <w:rsid w:val="000471F4"/>
    <w:rsid w:val="00047C3C"/>
    <w:rsid w:val="00047E8D"/>
    <w:rsid w:val="000504F2"/>
    <w:rsid w:val="000505BB"/>
    <w:rsid w:val="000505EA"/>
    <w:rsid w:val="00050637"/>
    <w:rsid w:val="0005068C"/>
    <w:rsid w:val="00050B6A"/>
    <w:rsid w:val="00050F81"/>
    <w:rsid w:val="00051038"/>
    <w:rsid w:val="00051354"/>
    <w:rsid w:val="000515A4"/>
    <w:rsid w:val="00051695"/>
    <w:rsid w:val="000516C0"/>
    <w:rsid w:val="00052001"/>
    <w:rsid w:val="00052388"/>
    <w:rsid w:val="00052AF8"/>
    <w:rsid w:val="00052F64"/>
    <w:rsid w:val="00053086"/>
    <w:rsid w:val="0005336F"/>
    <w:rsid w:val="00053C6B"/>
    <w:rsid w:val="0005424B"/>
    <w:rsid w:val="0005426D"/>
    <w:rsid w:val="000542A4"/>
    <w:rsid w:val="000546FE"/>
    <w:rsid w:val="0005474C"/>
    <w:rsid w:val="00055262"/>
    <w:rsid w:val="0005600A"/>
    <w:rsid w:val="0005611E"/>
    <w:rsid w:val="00056360"/>
    <w:rsid w:val="000568B2"/>
    <w:rsid w:val="00056C23"/>
    <w:rsid w:val="00057064"/>
    <w:rsid w:val="00057D17"/>
    <w:rsid w:val="00060554"/>
    <w:rsid w:val="00060937"/>
    <w:rsid w:val="00060C81"/>
    <w:rsid w:val="00061040"/>
    <w:rsid w:val="000616AF"/>
    <w:rsid w:val="00061D80"/>
    <w:rsid w:val="00061FF5"/>
    <w:rsid w:val="000625A3"/>
    <w:rsid w:val="00062601"/>
    <w:rsid w:val="00062B46"/>
    <w:rsid w:val="0006302D"/>
    <w:rsid w:val="00063C53"/>
    <w:rsid w:val="00064634"/>
    <w:rsid w:val="00064705"/>
    <w:rsid w:val="00064A69"/>
    <w:rsid w:val="00064E39"/>
    <w:rsid w:val="00064F91"/>
    <w:rsid w:val="000651EE"/>
    <w:rsid w:val="00065403"/>
    <w:rsid w:val="00065649"/>
    <w:rsid w:val="00065A72"/>
    <w:rsid w:val="00065BD3"/>
    <w:rsid w:val="00065F46"/>
    <w:rsid w:val="0006623D"/>
    <w:rsid w:val="000662EF"/>
    <w:rsid w:val="000663CB"/>
    <w:rsid w:val="0006677E"/>
    <w:rsid w:val="00066AD3"/>
    <w:rsid w:val="00067B18"/>
    <w:rsid w:val="00067DD4"/>
    <w:rsid w:val="00067FD4"/>
    <w:rsid w:val="00070649"/>
    <w:rsid w:val="000709AB"/>
    <w:rsid w:val="00071023"/>
    <w:rsid w:val="000721AE"/>
    <w:rsid w:val="00072676"/>
    <w:rsid w:val="000726F2"/>
    <w:rsid w:val="00072AA7"/>
    <w:rsid w:val="00072F51"/>
    <w:rsid w:val="000734CC"/>
    <w:rsid w:val="00073887"/>
    <w:rsid w:val="00073C51"/>
    <w:rsid w:val="00074415"/>
    <w:rsid w:val="000747CE"/>
    <w:rsid w:val="00074871"/>
    <w:rsid w:val="00074CDC"/>
    <w:rsid w:val="00074DD5"/>
    <w:rsid w:val="000755D9"/>
    <w:rsid w:val="00075703"/>
    <w:rsid w:val="0007632B"/>
    <w:rsid w:val="000767EC"/>
    <w:rsid w:val="000776F9"/>
    <w:rsid w:val="000777A9"/>
    <w:rsid w:val="00077D56"/>
    <w:rsid w:val="00077F77"/>
    <w:rsid w:val="000806CE"/>
    <w:rsid w:val="00080B8B"/>
    <w:rsid w:val="00080E87"/>
    <w:rsid w:val="00081210"/>
    <w:rsid w:val="00081C7E"/>
    <w:rsid w:val="00082074"/>
    <w:rsid w:val="000828C1"/>
    <w:rsid w:val="00082F87"/>
    <w:rsid w:val="000834CF"/>
    <w:rsid w:val="00083560"/>
    <w:rsid w:val="00083FBC"/>
    <w:rsid w:val="00084E43"/>
    <w:rsid w:val="00085C04"/>
    <w:rsid w:val="0008600C"/>
    <w:rsid w:val="00086899"/>
    <w:rsid w:val="00087645"/>
    <w:rsid w:val="00087679"/>
    <w:rsid w:val="00087862"/>
    <w:rsid w:val="00087D84"/>
    <w:rsid w:val="00087E0A"/>
    <w:rsid w:val="0009020D"/>
    <w:rsid w:val="0009029E"/>
    <w:rsid w:val="000906D4"/>
    <w:rsid w:val="00090785"/>
    <w:rsid w:val="0009151C"/>
    <w:rsid w:val="000921E6"/>
    <w:rsid w:val="00092D24"/>
    <w:rsid w:val="00092FEA"/>
    <w:rsid w:val="0009351B"/>
    <w:rsid w:val="00093C9F"/>
    <w:rsid w:val="00094418"/>
    <w:rsid w:val="00094B20"/>
    <w:rsid w:val="00094CCE"/>
    <w:rsid w:val="00094D95"/>
    <w:rsid w:val="00095B07"/>
    <w:rsid w:val="00095D50"/>
    <w:rsid w:val="00096233"/>
    <w:rsid w:val="000963E9"/>
    <w:rsid w:val="0009657F"/>
    <w:rsid w:val="00096A40"/>
    <w:rsid w:val="00096B83"/>
    <w:rsid w:val="00096C91"/>
    <w:rsid w:val="00096CA4"/>
    <w:rsid w:val="00096DCA"/>
    <w:rsid w:val="00096E76"/>
    <w:rsid w:val="00096EC9"/>
    <w:rsid w:val="000971C4"/>
    <w:rsid w:val="0009752A"/>
    <w:rsid w:val="00097991"/>
    <w:rsid w:val="00097B37"/>
    <w:rsid w:val="00097D88"/>
    <w:rsid w:val="000A0D66"/>
    <w:rsid w:val="000A0E2D"/>
    <w:rsid w:val="000A15DE"/>
    <w:rsid w:val="000A1FC8"/>
    <w:rsid w:val="000A22B2"/>
    <w:rsid w:val="000A2353"/>
    <w:rsid w:val="000A2358"/>
    <w:rsid w:val="000A26B7"/>
    <w:rsid w:val="000A283C"/>
    <w:rsid w:val="000A328A"/>
    <w:rsid w:val="000A3479"/>
    <w:rsid w:val="000A35E4"/>
    <w:rsid w:val="000A38B2"/>
    <w:rsid w:val="000A42DB"/>
    <w:rsid w:val="000A46A2"/>
    <w:rsid w:val="000A4F5F"/>
    <w:rsid w:val="000A55A9"/>
    <w:rsid w:val="000A57D8"/>
    <w:rsid w:val="000A6549"/>
    <w:rsid w:val="000A7645"/>
    <w:rsid w:val="000A7806"/>
    <w:rsid w:val="000A7F5B"/>
    <w:rsid w:val="000B09EE"/>
    <w:rsid w:val="000B0EC8"/>
    <w:rsid w:val="000B1DED"/>
    <w:rsid w:val="000B1E44"/>
    <w:rsid w:val="000B2609"/>
    <w:rsid w:val="000B295E"/>
    <w:rsid w:val="000B29D2"/>
    <w:rsid w:val="000B29E9"/>
    <w:rsid w:val="000B2EC6"/>
    <w:rsid w:val="000B3341"/>
    <w:rsid w:val="000B351C"/>
    <w:rsid w:val="000B3B1F"/>
    <w:rsid w:val="000B3C77"/>
    <w:rsid w:val="000B4112"/>
    <w:rsid w:val="000B432D"/>
    <w:rsid w:val="000B47AF"/>
    <w:rsid w:val="000B4804"/>
    <w:rsid w:val="000B4EBB"/>
    <w:rsid w:val="000B5E81"/>
    <w:rsid w:val="000B6799"/>
    <w:rsid w:val="000B68A3"/>
    <w:rsid w:val="000B696D"/>
    <w:rsid w:val="000B7127"/>
    <w:rsid w:val="000B7301"/>
    <w:rsid w:val="000B74E2"/>
    <w:rsid w:val="000B7D0F"/>
    <w:rsid w:val="000C0C3F"/>
    <w:rsid w:val="000C0CE5"/>
    <w:rsid w:val="000C125C"/>
    <w:rsid w:val="000C1CDA"/>
    <w:rsid w:val="000C1F3F"/>
    <w:rsid w:val="000C3092"/>
    <w:rsid w:val="000C32CF"/>
    <w:rsid w:val="000C35C6"/>
    <w:rsid w:val="000C39C5"/>
    <w:rsid w:val="000C3D83"/>
    <w:rsid w:val="000C3E15"/>
    <w:rsid w:val="000C3F60"/>
    <w:rsid w:val="000C421D"/>
    <w:rsid w:val="000C4607"/>
    <w:rsid w:val="000C5A3A"/>
    <w:rsid w:val="000C6C70"/>
    <w:rsid w:val="000C7401"/>
    <w:rsid w:val="000C787A"/>
    <w:rsid w:val="000C7A4B"/>
    <w:rsid w:val="000C7BC6"/>
    <w:rsid w:val="000D059B"/>
    <w:rsid w:val="000D0D6B"/>
    <w:rsid w:val="000D1090"/>
    <w:rsid w:val="000D10BD"/>
    <w:rsid w:val="000D1A8F"/>
    <w:rsid w:val="000D2965"/>
    <w:rsid w:val="000D298D"/>
    <w:rsid w:val="000D29BE"/>
    <w:rsid w:val="000D2B99"/>
    <w:rsid w:val="000D33AE"/>
    <w:rsid w:val="000D3AEE"/>
    <w:rsid w:val="000D3CD8"/>
    <w:rsid w:val="000D41D2"/>
    <w:rsid w:val="000D48BD"/>
    <w:rsid w:val="000D526D"/>
    <w:rsid w:val="000D5275"/>
    <w:rsid w:val="000D5724"/>
    <w:rsid w:val="000D5951"/>
    <w:rsid w:val="000D5B2E"/>
    <w:rsid w:val="000D601E"/>
    <w:rsid w:val="000D607D"/>
    <w:rsid w:val="000D6470"/>
    <w:rsid w:val="000D70B4"/>
    <w:rsid w:val="000D7DB3"/>
    <w:rsid w:val="000E0162"/>
    <w:rsid w:val="000E1058"/>
    <w:rsid w:val="000E1200"/>
    <w:rsid w:val="000E1ED7"/>
    <w:rsid w:val="000E2345"/>
    <w:rsid w:val="000E23C6"/>
    <w:rsid w:val="000E26BE"/>
    <w:rsid w:val="000E300A"/>
    <w:rsid w:val="000E3483"/>
    <w:rsid w:val="000E386C"/>
    <w:rsid w:val="000E3A84"/>
    <w:rsid w:val="000E46B7"/>
    <w:rsid w:val="000E5669"/>
    <w:rsid w:val="000E5FD5"/>
    <w:rsid w:val="000E65CD"/>
    <w:rsid w:val="000E69DF"/>
    <w:rsid w:val="000E7039"/>
    <w:rsid w:val="000E793A"/>
    <w:rsid w:val="000E7EA9"/>
    <w:rsid w:val="000F01EC"/>
    <w:rsid w:val="000F03D9"/>
    <w:rsid w:val="000F06B8"/>
    <w:rsid w:val="000F0E0F"/>
    <w:rsid w:val="000F0F58"/>
    <w:rsid w:val="000F10DF"/>
    <w:rsid w:val="000F11CF"/>
    <w:rsid w:val="000F147A"/>
    <w:rsid w:val="000F17B1"/>
    <w:rsid w:val="000F1B3F"/>
    <w:rsid w:val="000F1F8F"/>
    <w:rsid w:val="000F288E"/>
    <w:rsid w:val="000F3056"/>
    <w:rsid w:val="000F33A3"/>
    <w:rsid w:val="000F36D5"/>
    <w:rsid w:val="000F36DE"/>
    <w:rsid w:val="000F4008"/>
    <w:rsid w:val="000F40AE"/>
    <w:rsid w:val="000F4905"/>
    <w:rsid w:val="000F4FBD"/>
    <w:rsid w:val="000F5318"/>
    <w:rsid w:val="000F57A6"/>
    <w:rsid w:val="000F585C"/>
    <w:rsid w:val="000F5BA7"/>
    <w:rsid w:val="000F5C9F"/>
    <w:rsid w:val="000F5D9D"/>
    <w:rsid w:val="000F634A"/>
    <w:rsid w:val="000F68EC"/>
    <w:rsid w:val="000F6B5B"/>
    <w:rsid w:val="000F6D93"/>
    <w:rsid w:val="000F6DDE"/>
    <w:rsid w:val="000F7102"/>
    <w:rsid w:val="000F78F2"/>
    <w:rsid w:val="000F7B58"/>
    <w:rsid w:val="000F7F3E"/>
    <w:rsid w:val="001004D4"/>
    <w:rsid w:val="00100602"/>
    <w:rsid w:val="00100821"/>
    <w:rsid w:val="00100F1A"/>
    <w:rsid w:val="001013EB"/>
    <w:rsid w:val="0010141F"/>
    <w:rsid w:val="001014C5"/>
    <w:rsid w:val="00101525"/>
    <w:rsid w:val="001017EA"/>
    <w:rsid w:val="00101C36"/>
    <w:rsid w:val="0010240B"/>
    <w:rsid w:val="00103659"/>
    <w:rsid w:val="001039F8"/>
    <w:rsid w:val="00103B03"/>
    <w:rsid w:val="00103B3A"/>
    <w:rsid w:val="001042EC"/>
    <w:rsid w:val="001045C4"/>
    <w:rsid w:val="001046C8"/>
    <w:rsid w:val="00105121"/>
    <w:rsid w:val="0010518E"/>
    <w:rsid w:val="0010602F"/>
    <w:rsid w:val="00106195"/>
    <w:rsid w:val="00106244"/>
    <w:rsid w:val="001062FA"/>
    <w:rsid w:val="001067BD"/>
    <w:rsid w:val="00106940"/>
    <w:rsid w:val="00107F15"/>
    <w:rsid w:val="00110068"/>
    <w:rsid w:val="001100AD"/>
    <w:rsid w:val="0011026A"/>
    <w:rsid w:val="00110498"/>
    <w:rsid w:val="001106F9"/>
    <w:rsid w:val="00110C91"/>
    <w:rsid w:val="00110DFB"/>
    <w:rsid w:val="0011125F"/>
    <w:rsid w:val="0011180B"/>
    <w:rsid w:val="00111DCA"/>
    <w:rsid w:val="00111E5D"/>
    <w:rsid w:val="00112623"/>
    <w:rsid w:val="00112836"/>
    <w:rsid w:val="00113486"/>
    <w:rsid w:val="00113668"/>
    <w:rsid w:val="00114114"/>
    <w:rsid w:val="00114996"/>
    <w:rsid w:val="00114CC0"/>
    <w:rsid w:val="0011530A"/>
    <w:rsid w:val="00115975"/>
    <w:rsid w:val="00115B37"/>
    <w:rsid w:val="00115EE0"/>
    <w:rsid w:val="00115EF0"/>
    <w:rsid w:val="0011623C"/>
    <w:rsid w:val="001168BB"/>
    <w:rsid w:val="00116FCC"/>
    <w:rsid w:val="001173DE"/>
    <w:rsid w:val="00117C8B"/>
    <w:rsid w:val="00117DE2"/>
    <w:rsid w:val="00120024"/>
    <w:rsid w:val="0012036A"/>
    <w:rsid w:val="001204FE"/>
    <w:rsid w:val="001205FC"/>
    <w:rsid w:val="0012097D"/>
    <w:rsid w:val="00120A6D"/>
    <w:rsid w:val="00121D47"/>
    <w:rsid w:val="00121D96"/>
    <w:rsid w:val="00122385"/>
    <w:rsid w:val="00122453"/>
    <w:rsid w:val="001227D7"/>
    <w:rsid w:val="00122C73"/>
    <w:rsid w:val="00122D6A"/>
    <w:rsid w:val="00122FC7"/>
    <w:rsid w:val="0012339B"/>
    <w:rsid w:val="00123458"/>
    <w:rsid w:val="0012362F"/>
    <w:rsid w:val="0012381B"/>
    <w:rsid w:val="001239A5"/>
    <w:rsid w:val="00123F85"/>
    <w:rsid w:val="0012474B"/>
    <w:rsid w:val="00124A96"/>
    <w:rsid w:val="00124C48"/>
    <w:rsid w:val="00124F82"/>
    <w:rsid w:val="00124FE5"/>
    <w:rsid w:val="001259AC"/>
    <w:rsid w:val="001261ED"/>
    <w:rsid w:val="00126801"/>
    <w:rsid w:val="00126D66"/>
    <w:rsid w:val="00127064"/>
    <w:rsid w:val="00127257"/>
    <w:rsid w:val="001274BF"/>
    <w:rsid w:val="00127522"/>
    <w:rsid w:val="001275BA"/>
    <w:rsid w:val="0013056F"/>
    <w:rsid w:val="00130623"/>
    <w:rsid w:val="00130AD3"/>
    <w:rsid w:val="00130C5F"/>
    <w:rsid w:val="00130F9D"/>
    <w:rsid w:val="00131358"/>
    <w:rsid w:val="00131A07"/>
    <w:rsid w:val="00131B8E"/>
    <w:rsid w:val="00132190"/>
    <w:rsid w:val="001326A3"/>
    <w:rsid w:val="0013289B"/>
    <w:rsid w:val="00132EA5"/>
    <w:rsid w:val="0013346B"/>
    <w:rsid w:val="001334AF"/>
    <w:rsid w:val="0013359C"/>
    <w:rsid w:val="001338A4"/>
    <w:rsid w:val="001339B5"/>
    <w:rsid w:val="00133A7F"/>
    <w:rsid w:val="001341CC"/>
    <w:rsid w:val="0013424A"/>
    <w:rsid w:val="001343F7"/>
    <w:rsid w:val="00134D3B"/>
    <w:rsid w:val="00134E4B"/>
    <w:rsid w:val="001352F1"/>
    <w:rsid w:val="001353B3"/>
    <w:rsid w:val="00135A52"/>
    <w:rsid w:val="00136889"/>
    <w:rsid w:val="00136959"/>
    <w:rsid w:val="00136F47"/>
    <w:rsid w:val="00137738"/>
    <w:rsid w:val="001379CE"/>
    <w:rsid w:val="00137EBC"/>
    <w:rsid w:val="00140164"/>
    <w:rsid w:val="0014022E"/>
    <w:rsid w:val="00141077"/>
    <w:rsid w:val="00141A7B"/>
    <w:rsid w:val="00141B36"/>
    <w:rsid w:val="00141B6C"/>
    <w:rsid w:val="00141D85"/>
    <w:rsid w:val="0014209A"/>
    <w:rsid w:val="00142C21"/>
    <w:rsid w:val="00143763"/>
    <w:rsid w:val="001438F9"/>
    <w:rsid w:val="00145445"/>
    <w:rsid w:val="00145C4B"/>
    <w:rsid w:val="00145ECF"/>
    <w:rsid w:val="00146398"/>
    <w:rsid w:val="0014645B"/>
    <w:rsid w:val="00146B1C"/>
    <w:rsid w:val="001478A5"/>
    <w:rsid w:val="001479F4"/>
    <w:rsid w:val="00150B24"/>
    <w:rsid w:val="00150C33"/>
    <w:rsid w:val="00150DB0"/>
    <w:rsid w:val="00150ED4"/>
    <w:rsid w:val="00150FDE"/>
    <w:rsid w:val="00150FE7"/>
    <w:rsid w:val="001510A8"/>
    <w:rsid w:val="001517BB"/>
    <w:rsid w:val="00151892"/>
    <w:rsid w:val="00151E0F"/>
    <w:rsid w:val="00151E6C"/>
    <w:rsid w:val="00151EB4"/>
    <w:rsid w:val="00152274"/>
    <w:rsid w:val="0015228A"/>
    <w:rsid w:val="001524CF"/>
    <w:rsid w:val="00152A9C"/>
    <w:rsid w:val="00153238"/>
    <w:rsid w:val="00153896"/>
    <w:rsid w:val="00153B2B"/>
    <w:rsid w:val="00153C61"/>
    <w:rsid w:val="00153D3D"/>
    <w:rsid w:val="00153F98"/>
    <w:rsid w:val="001542DA"/>
    <w:rsid w:val="00154CEA"/>
    <w:rsid w:val="00154D95"/>
    <w:rsid w:val="0015510D"/>
    <w:rsid w:val="0015574D"/>
    <w:rsid w:val="00155CA0"/>
    <w:rsid w:val="00156A9A"/>
    <w:rsid w:val="00156CFB"/>
    <w:rsid w:val="001570AE"/>
    <w:rsid w:val="001570F9"/>
    <w:rsid w:val="001571E4"/>
    <w:rsid w:val="00157405"/>
    <w:rsid w:val="0015786A"/>
    <w:rsid w:val="001616A5"/>
    <w:rsid w:val="0016180B"/>
    <w:rsid w:val="00161AE0"/>
    <w:rsid w:val="00161AF5"/>
    <w:rsid w:val="00161FCA"/>
    <w:rsid w:val="00161FEF"/>
    <w:rsid w:val="001622A3"/>
    <w:rsid w:val="001622BC"/>
    <w:rsid w:val="0016396A"/>
    <w:rsid w:val="00163988"/>
    <w:rsid w:val="00163D2A"/>
    <w:rsid w:val="001641D6"/>
    <w:rsid w:val="001642D8"/>
    <w:rsid w:val="00165382"/>
    <w:rsid w:val="001653EB"/>
    <w:rsid w:val="00165A68"/>
    <w:rsid w:val="00165B70"/>
    <w:rsid w:val="00165D48"/>
    <w:rsid w:val="00166218"/>
    <w:rsid w:val="00166AE2"/>
    <w:rsid w:val="00166C11"/>
    <w:rsid w:val="001675EC"/>
    <w:rsid w:val="00167883"/>
    <w:rsid w:val="00167CFE"/>
    <w:rsid w:val="001700DE"/>
    <w:rsid w:val="00170CFF"/>
    <w:rsid w:val="00170E2C"/>
    <w:rsid w:val="00170ED2"/>
    <w:rsid w:val="00171032"/>
    <w:rsid w:val="00171724"/>
    <w:rsid w:val="001720E3"/>
    <w:rsid w:val="00172D9E"/>
    <w:rsid w:val="001734A4"/>
    <w:rsid w:val="001735B8"/>
    <w:rsid w:val="001739BD"/>
    <w:rsid w:val="00173E40"/>
    <w:rsid w:val="00173F4C"/>
    <w:rsid w:val="00174058"/>
    <w:rsid w:val="0017420E"/>
    <w:rsid w:val="00174294"/>
    <w:rsid w:val="00174336"/>
    <w:rsid w:val="00174616"/>
    <w:rsid w:val="00174625"/>
    <w:rsid w:val="00174815"/>
    <w:rsid w:val="00174BEE"/>
    <w:rsid w:val="00174FD4"/>
    <w:rsid w:val="00175301"/>
    <w:rsid w:val="00175465"/>
    <w:rsid w:val="00175484"/>
    <w:rsid w:val="001754F5"/>
    <w:rsid w:val="00175914"/>
    <w:rsid w:val="00175B98"/>
    <w:rsid w:val="00175D99"/>
    <w:rsid w:val="00175E05"/>
    <w:rsid w:val="00175E17"/>
    <w:rsid w:val="00176D82"/>
    <w:rsid w:val="00176ECF"/>
    <w:rsid w:val="00177179"/>
    <w:rsid w:val="0017728A"/>
    <w:rsid w:val="001772F1"/>
    <w:rsid w:val="00177CBF"/>
    <w:rsid w:val="00177E55"/>
    <w:rsid w:val="00177F70"/>
    <w:rsid w:val="00180E69"/>
    <w:rsid w:val="00180ECA"/>
    <w:rsid w:val="00181602"/>
    <w:rsid w:val="00181C51"/>
    <w:rsid w:val="00181E60"/>
    <w:rsid w:val="00181FA6"/>
    <w:rsid w:val="001822F7"/>
    <w:rsid w:val="00182698"/>
    <w:rsid w:val="00182F88"/>
    <w:rsid w:val="0018312E"/>
    <w:rsid w:val="00183C31"/>
    <w:rsid w:val="00183EDD"/>
    <w:rsid w:val="00183EF5"/>
    <w:rsid w:val="00183F7E"/>
    <w:rsid w:val="00184035"/>
    <w:rsid w:val="00184180"/>
    <w:rsid w:val="001844E0"/>
    <w:rsid w:val="00184625"/>
    <w:rsid w:val="00184653"/>
    <w:rsid w:val="00184FB0"/>
    <w:rsid w:val="00185505"/>
    <w:rsid w:val="0018574D"/>
    <w:rsid w:val="00185779"/>
    <w:rsid w:val="00185EF3"/>
    <w:rsid w:val="00185EF7"/>
    <w:rsid w:val="001861FF"/>
    <w:rsid w:val="001862BD"/>
    <w:rsid w:val="00186B33"/>
    <w:rsid w:val="00186BDD"/>
    <w:rsid w:val="00187164"/>
    <w:rsid w:val="00187351"/>
    <w:rsid w:val="00187EF9"/>
    <w:rsid w:val="00190B93"/>
    <w:rsid w:val="00190D57"/>
    <w:rsid w:val="00190EB6"/>
    <w:rsid w:val="00190ED3"/>
    <w:rsid w:val="001911D8"/>
    <w:rsid w:val="001911EC"/>
    <w:rsid w:val="001914D2"/>
    <w:rsid w:val="00191899"/>
    <w:rsid w:val="001921EB"/>
    <w:rsid w:val="00192314"/>
    <w:rsid w:val="001924C6"/>
    <w:rsid w:val="001931FF"/>
    <w:rsid w:val="001938F1"/>
    <w:rsid w:val="00193C60"/>
    <w:rsid w:val="00194EE7"/>
    <w:rsid w:val="00194FA5"/>
    <w:rsid w:val="0019562B"/>
    <w:rsid w:val="00195DD0"/>
    <w:rsid w:val="00195EBD"/>
    <w:rsid w:val="0019618F"/>
    <w:rsid w:val="0019680A"/>
    <w:rsid w:val="001968F8"/>
    <w:rsid w:val="001969D2"/>
    <w:rsid w:val="00196C3F"/>
    <w:rsid w:val="0019734F"/>
    <w:rsid w:val="001977D8"/>
    <w:rsid w:val="00197858"/>
    <w:rsid w:val="00197CF0"/>
    <w:rsid w:val="001A018B"/>
    <w:rsid w:val="001A0996"/>
    <w:rsid w:val="001A0A6C"/>
    <w:rsid w:val="001A0F60"/>
    <w:rsid w:val="001A1124"/>
    <w:rsid w:val="001A177D"/>
    <w:rsid w:val="001A1F99"/>
    <w:rsid w:val="001A2122"/>
    <w:rsid w:val="001A22AE"/>
    <w:rsid w:val="001A2736"/>
    <w:rsid w:val="001A27C8"/>
    <w:rsid w:val="001A30F5"/>
    <w:rsid w:val="001A34A2"/>
    <w:rsid w:val="001A383C"/>
    <w:rsid w:val="001A3A4C"/>
    <w:rsid w:val="001A42A6"/>
    <w:rsid w:val="001A4769"/>
    <w:rsid w:val="001A4D33"/>
    <w:rsid w:val="001A4FED"/>
    <w:rsid w:val="001A54D7"/>
    <w:rsid w:val="001A66CF"/>
    <w:rsid w:val="001A6B0E"/>
    <w:rsid w:val="001A7911"/>
    <w:rsid w:val="001A7DD7"/>
    <w:rsid w:val="001B028A"/>
    <w:rsid w:val="001B0833"/>
    <w:rsid w:val="001B090A"/>
    <w:rsid w:val="001B11A3"/>
    <w:rsid w:val="001B142F"/>
    <w:rsid w:val="001B2051"/>
    <w:rsid w:val="001B2D64"/>
    <w:rsid w:val="001B2F6E"/>
    <w:rsid w:val="001B44C9"/>
    <w:rsid w:val="001B47AF"/>
    <w:rsid w:val="001B4D3A"/>
    <w:rsid w:val="001B5410"/>
    <w:rsid w:val="001B5750"/>
    <w:rsid w:val="001B5B0E"/>
    <w:rsid w:val="001B5B54"/>
    <w:rsid w:val="001B60A5"/>
    <w:rsid w:val="001B6484"/>
    <w:rsid w:val="001B75AF"/>
    <w:rsid w:val="001C019F"/>
    <w:rsid w:val="001C0B3D"/>
    <w:rsid w:val="001C11E1"/>
    <w:rsid w:val="001C1694"/>
    <w:rsid w:val="001C1F33"/>
    <w:rsid w:val="001C1F75"/>
    <w:rsid w:val="001C21EC"/>
    <w:rsid w:val="001C2644"/>
    <w:rsid w:val="001C2B28"/>
    <w:rsid w:val="001C2DDD"/>
    <w:rsid w:val="001C33CC"/>
    <w:rsid w:val="001C3B42"/>
    <w:rsid w:val="001C3BD9"/>
    <w:rsid w:val="001C3DA6"/>
    <w:rsid w:val="001C4CE2"/>
    <w:rsid w:val="001C51A1"/>
    <w:rsid w:val="001C5F0F"/>
    <w:rsid w:val="001C652D"/>
    <w:rsid w:val="001C6C94"/>
    <w:rsid w:val="001C6DC0"/>
    <w:rsid w:val="001C78CE"/>
    <w:rsid w:val="001C79E4"/>
    <w:rsid w:val="001C79F6"/>
    <w:rsid w:val="001C7CC2"/>
    <w:rsid w:val="001C7D68"/>
    <w:rsid w:val="001C7F49"/>
    <w:rsid w:val="001D02BC"/>
    <w:rsid w:val="001D053E"/>
    <w:rsid w:val="001D0903"/>
    <w:rsid w:val="001D0C20"/>
    <w:rsid w:val="001D0E9A"/>
    <w:rsid w:val="001D0F2E"/>
    <w:rsid w:val="001D1C37"/>
    <w:rsid w:val="001D2286"/>
    <w:rsid w:val="001D2965"/>
    <w:rsid w:val="001D3209"/>
    <w:rsid w:val="001D3768"/>
    <w:rsid w:val="001D37EC"/>
    <w:rsid w:val="001D3B60"/>
    <w:rsid w:val="001D3DCC"/>
    <w:rsid w:val="001D3FE0"/>
    <w:rsid w:val="001D40B5"/>
    <w:rsid w:val="001D488D"/>
    <w:rsid w:val="001D4A39"/>
    <w:rsid w:val="001D4C05"/>
    <w:rsid w:val="001D56CE"/>
    <w:rsid w:val="001D6017"/>
    <w:rsid w:val="001D6187"/>
    <w:rsid w:val="001D6305"/>
    <w:rsid w:val="001D64DC"/>
    <w:rsid w:val="001D667C"/>
    <w:rsid w:val="001D67F7"/>
    <w:rsid w:val="001D6881"/>
    <w:rsid w:val="001D69B0"/>
    <w:rsid w:val="001D6B0E"/>
    <w:rsid w:val="001E017F"/>
    <w:rsid w:val="001E019E"/>
    <w:rsid w:val="001E0353"/>
    <w:rsid w:val="001E03FC"/>
    <w:rsid w:val="001E0656"/>
    <w:rsid w:val="001E1301"/>
    <w:rsid w:val="001E13BA"/>
    <w:rsid w:val="001E1814"/>
    <w:rsid w:val="001E185C"/>
    <w:rsid w:val="001E2CB7"/>
    <w:rsid w:val="001E30E0"/>
    <w:rsid w:val="001E36FA"/>
    <w:rsid w:val="001E3B16"/>
    <w:rsid w:val="001E3D12"/>
    <w:rsid w:val="001E44DD"/>
    <w:rsid w:val="001E4733"/>
    <w:rsid w:val="001E4AAF"/>
    <w:rsid w:val="001E55DA"/>
    <w:rsid w:val="001E59C2"/>
    <w:rsid w:val="001E5B91"/>
    <w:rsid w:val="001E5E56"/>
    <w:rsid w:val="001E5F35"/>
    <w:rsid w:val="001E5FFB"/>
    <w:rsid w:val="001E6050"/>
    <w:rsid w:val="001E623C"/>
    <w:rsid w:val="001E676B"/>
    <w:rsid w:val="001E677B"/>
    <w:rsid w:val="001E6CAE"/>
    <w:rsid w:val="001E6E42"/>
    <w:rsid w:val="001E707C"/>
    <w:rsid w:val="001E7451"/>
    <w:rsid w:val="001E7B1E"/>
    <w:rsid w:val="001F00BB"/>
    <w:rsid w:val="001F0139"/>
    <w:rsid w:val="001F06C9"/>
    <w:rsid w:val="001F097C"/>
    <w:rsid w:val="001F0D8A"/>
    <w:rsid w:val="001F0DA6"/>
    <w:rsid w:val="001F11DE"/>
    <w:rsid w:val="001F126D"/>
    <w:rsid w:val="001F17EE"/>
    <w:rsid w:val="001F1ADC"/>
    <w:rsid w:val="001F1D2A"/>
    <w:rsid w:val="001F224A"/>
    <w:rsid w:val="001F239C"/>
    <w:rsid w:val="001F266A"/>
    <w:rsid w:val="001F3E88"/>
    <w:rsid w:val="001F4359"/>
    <w:rsid w:val="001F4567"/>
    <w:rsid w:val="001F4852"/>
    <w:rsid w:val="001F48F4"/>
    <w:rsid w:val="001F4A38"/>
    <w:rsid w:val="001F4DE3"/>
    <w:rsid w:val="001F54D6"/>
    <w:rsid w:val="001F5616"/>
    <w:rsid w:val="001F56D4"/>
    <w:rsid w:val="001F6541"/>
    <w:rsid w:val="001F674D"/>
    <w:rsid w:val="001F74D5"/>
    <w:rsid w:val="001F754C"/>
    <w:rsid w:val="001F7BD6"/>
    <w:rsid w:val="001F7DAF"/>
    <w:rsid w:val="0020051E"/>
    <w:rsid w:val="0020074C"/>
    <w:rsid w:val="0020115D"/>
    <w:rsid w:val="00201857"/>
    <w:rsid w:val="002019B6"/>
    <w:rsid w:val="00202440"/>
    <w:rsid w:val="0020248F"/>
    <w:rsid w:val="002026A4"/>
    <w:rsid w:val="002035FB"/>
    <w:rsid w:val="00203652"/>
    <w:rsid w:val="0020396A"/>
    <w:rsid w:val="00203DED"/>
    <w:rsid w:val="0020414E"/>
    <w:rsid w:val="00204900"/>
    <w:rsid w:val="00204AFB"/>
    <w:rsid w:val="00204CB3"/>
    <w:rsid w:val="00205022"/>
    <w:rsid w:val="002053AD"/>
    <w:rsid w:val="00205FC1"/>
    <w:rsid w:val="002063A4"/>
    <w:rsid w:val="002065D5"/>
    <w:rsid w:val="00206FA6"/>
    <w:rsid w:val="002075C1"/>
    <w:rsid w:val="0020760B"/>
    <w:rsid w:val="0021017D"/>
    <w:rsid w:val="00210562"/>
    <w:rsid w:val="0021063D"/>
    <w:rsid w:val="0021167C"/>
    <w:rsid w:val="002134FF"/>
    <w:rsid w:val="002135DD"/>
    <w:rsid w:val="002137D4"/>
    <w:rsid w:val="00213B5F"/>
    <w:rsid w:val="00213BE9"/>
    <w:rsid w:val="00213EE4"/>
    <w:rsid w:val="00214589"/>
    <w:rsid w:val="00214FDE"/>
    <w:rsid w:val="00215306"/>
    <w:rsid w:val="00215A68"/>
    <w:rsid w:val="00216243"/>
    <w:rsid w:val="00216688"/>
    <w:rsid w:val="002167AC"/>
    <w:rsid w:val="002167DA"/>
    <w:rsid w:val="00216D33"/>
    <w:rsid w:val="00217239"/>
    <w:rsid w:val="00217B48"/>
    <w:rsid w:val="00217FA1"/>
    <w:rsid w:val="00220426"/>
    <w:rsid w:val="0022218B"/>
    <w:rsid w:val="00222A99"/>
    <w:rsid w:val="00222CFD"/>
    <w:rsid w:val="00222F6F"/>
    <w:rsid w:val="002233CB"/>
    <w:rsid w:val="00223646"/>
    <w:rsid w:val="00223BA7"/>
    <w:rsid w:val="00223FC5"/>
    <w:rsid w:val="0022467E"/>
    <w:rsid w:val="0022471D"/>
    <w:rsid w:val="00224E17"/>
    <w:rsid w:val="002250A5"/>
    <w:rsid w:val="00225809"/>
    <w:rsid w:val="00225F5A"/>
    <w:rsid w:val="002260C2"/>
    <w:rsid w:val="00226753"/>
    <w:rsid w:val="00226EC1"/>
    <w:rsid w:val="00227832"/>
    <w:rsid w:val="00227A04"/>
    <w:rsid w:val="00227C3A"/>
    <w:rsid w:val="00227F05"/>
    <w:rsid w:val="00230071"/>
    <w:rsid w:val="002302F4"/>
    <w:rsid w:val="002307D9"/>
    <w:rsid w:val="00230874"/>
    <w:rsid w:val="00230B5B"/>
    <w:rsid w:val="00230DB6"/>
    <w:rsid w:val="00231148"/>
    <w:rsid w:val="002312A0"/>
    <w:rsid w:val="0023134B"/>
    <w:rsid w:val="00231818"/>
    <w:rsid w:val="00231993"/>
    <w:rsid w:val="002319CC"/>
    <w:rsid w:val="00231C33"/>
    <w:rsid w:val="00231CB3"/>
    <w:rsid w:val="002326FA"/>
    <w:rsid w:val="00232733"/>
    <w:rsid w:val="00232791"/>
    <w:rsid w:val="002327E5"/>
    <w:rsid w:val="002329F7"/>
    <w:rsid w:val="00232A2C"/>
    <w:rsid w:val="00233F1D"/>
    <w:rsid w:val="00234566"/>
    <w:rsid w:val="00234952"/>
    <w:rsid w:val="00234981"/>
    <w:rsid w:val="002349EB"/>
    <w:rsid w:val="002356D8"/>
    <w:rsid w:val="0023576A"/>
    <w:rsid w:val="00235905"/>
    <w:rsid w:val="002365D8"/>
    <w:rsid w:val="00236769"/>
    <w:rsid w:val="00237222"/>
    <w:rsid w:val="00237340"/>
    <w:rsid w:val="00237419"/>
    <w:rsid w:val="00237CAA"/>
    <w:rsid w:val="00237CBF"/>
    <w:rsid w:val="00237D93"/>
    <w:rsid w:val="00237F1E"/>
    <w:rsid w:val="00240290"/>
    <w:rsid w:val="00240357"/>
    <w:rsid w:val="00240934"/>
    <w:rsid w:val="00241883"/>
    <w:rsid w:val="00241CB6"/>
    <w:rsid w:val="00242163"/>
    <w:rsid w:val="002423DD"/>
    <w:rsid w:val="002426B4"/>
    <w:rsid w:val="00242733"/>
    <w:rsid w:val="00242809"/>
    <w:rsid w:val="00242A32"/>
    <w:rsid w:val="00242A8F"/>
    <w:rsid w:val="00242BF9"/>
    <w:rsid w:val="00242D2E"/>
    <w:rsid w:val="002436C6"/>
    <w:rsid w:val="00244087"/>
    <w:rsid w:val="0024445E"/>
    <w:rsid w:val="0024456C"/>
    <w:rsid w:val="002446BD"/>
    <w:rsid w:val="00244E9D"/>
    <w:rsid w:val="00245229"/>
    <w:rsid w:val="0024527A"/>
    <w:rsid w:val="002453CA"/>
    <w:rsid w:val="00245904"/>
    <w:rsid w:val="00245E71"/>
    <w:rsid w:val="00245E98"/>
    <w:rsid w:val="002463B2"/>
    <w:rsid w:val="002473A0"/>
    <w:rsid w:val="00247828"/>
    <w:rsid w:val="00247B91"/>
    <w:rsid w:val="00247CD6"/>
    <w:rsid w:val="00247FE8"/>
    <w:rsid w:val="00250159"/>
    <w:rsid w:val="00250276"/>
    <w:rsid w:val="0025029F"/>
    <w:rsid w:val="002508A0"/>
    <w:rsid w:val="00250956"/>
    <w:rsid w:val="002509BE"/>
    <w:rsid w:val="00250F5D"/>
    <w:rsid w:val="00251AA7"/>
    <w:rsid w:val="00252313"/>
    <w:rsid w:val="00252376"/>
    <w:rsid w:val="002524F4"/>
    <w:rsid w:val="00252649"/>
    <w:rsid w:val="00252AF5"/>
    <w:rsid w:val="00252AFC"/>
    <w:rsid w:val="00252DDF"/>
    <w:rsid w:val="00252F6E"/>
    <w:rsid w:val="002530EE"/>
    <w:rsid w:val="002533D2"/>
    <w:rsid w:val="002533EE"/>
    <w:rsid w:val="00253F4B"/>
    <w:rsid w:val="002542B4"/>
    <w:rsid w:val="00254363"/>
    <w:rsid w:val="00254718"/>
    <w:rsid w:val="002547D3"/>
    <w:rsid w:val="002553E7"/>
    <w:rsid w:val="002554E6"/>
    <w:rsid w:val="002556F5"/>
    <w:rsid w:val="002557B4"/>
    <w:rsid w:val="002558DD"/>
    <w:rsid w:val="002565D3"/>
    <w:rsid w:val="00256624"/>
    <w:rsid w:val="00256651"/>
    <w:rsid w:val="002567F5"/>
    <w:rsid w:val="00256DED"/>
    <w:rsid w:val="00256E52"/>
    <w:rsid w:val="00257366"/>
    <w:rsid w:val="00257848"/>
    <w:rsid w:val="0025790D"/>
    <w:rsid w:val="00260041"/>
    <w:rsid w:val="002601A0"/>
    <w:rsid w:val="002605E5"/>
    <w:rsid w:val="00260D5B"/>
    <w:rsid w:val="00261264"/>
    <w:rsid w:val="00261398"/>
    <w:rsid w:val="002613E0"/>
    <w:rsid w:val="00261519"/>
    <w:rsid w:val="00261604"/>
    <w:rsid w:val="00261902"/>
    <w:rsid w:val="00261EF4"/>
    <w:rsid w:val="00261EF6"/>
    <w:rsid w:val="00262641"/>
    <w:rsid w:val="00262753"/>
    <w:rsid w:val="002627A9"/>
    <w:rsid w:val="00262954"/>
    <w:rsid w:val="00262C83"/>
    <w:rsid w:val="00263202"/>
    <w:rsid w:val="00263234"/>
    <w:rsid w:val="0026326B"/>
    <w:rsid w:val="00263747"/>
    <w:rsid w:val="00263DBA"/>
    <w:rsid w:val="00263E96"/>
    <w:rsid w:val="00263FB9"/>
    <w:rsid w:val="00264364"/>
    <w:rsid w:val="00264C22"/>
    <w:rsid w:val="00264E53"/>
    <w:rsid w:val="002650B3"/>
    <w:rsid w:val="0026548E"/>
    <w:rsid w:val="002657BA"/>
    <w:rsid w:val="00265871"/>
    <w:rsid w:val="00265A9A"/>
    <w:rsid w:val="00266103"/>
    <w:rsid w:val="002666E3"/>
    <w:rsid w:val="00266F03"/>
    <w:rsid w:val="00267780"/>
    <w:rsid w:val="00267DEC"/>
    <w:rsid w:val="00267E97"/>
    <w:rsid w:val="00270629"/>
    <w:rsid w:val="00270823"/>
    <w:rsid w:val="00270CD7"/>
    <w:rsid w:val="00270E23"/>
    <w:rsid w:val="002713E3"/>
    <w:rsid w:val="00271460"/>
    <w:rsid w:val="00271E0E"/>
    <w:rsid w:val="00271FE0"/>
    <w:rsid w:val="0027212F"/>
    <w:rsid w:val="002724C5"/>
    <w:rsid w:val="00272861"/>
    <w:rsid w:val="00272A9F"/>
    <w:rsid w:val="00272CD7"/>
    <w:rsid w:val="00273071"/>
    <w:rsid w:val="002737BF"/>
    <w:rsid w:val="002743C2"/>
    <w:rsid w:val="0027444C"/>
    <w:rsid w:val="00275B6B"/>
    <w:rsid w:val="00275BE1"/>
    <w:rsid w:val="00275DCC"/>
    <w:rsid w:val="00275EDD"/>
    <w:rsid w:val="002761D7"/>
    <w:rsid w:val="00276555"/>
    <w:rsid w:val="002767C1"/>
    <w:rsid w:val="002779E9"/>
    <w:rsid w:val="00277AF1"/>
    <w:rsid w:val="00277B7F"/>
    <w:rsid w:val="002800C2"/>
    <w:rsid w:val="0028092F"/>
    <w:rsid w:val="002810E1"/>
    <w:rsid w:val="00281581"/>
    <w:rsid w:val="00281AC3"/>
    <w:rsid w:val="00282343"/>
    <w:rsid w:val="00282AB9"/>
    <w:rsid w:val="00283B34"/>
    <w:rsid w:val="00283F44"/>
    <w:rsid w:val="002841B1"/>
    <w:rsid w:val="00285C7D"/>
    <w:rsid w:val="00285F84"/>
    <w:rsid w:val="00286067"/>
    <w:rsid w:val="0028636C"/>
    <w:rsid w:val="0028652C"/>
    <w:rsid w:val="00286E18"/>
    <w:rsid w:val="00287B63"/>
    <w:rsid w:val="0029013B"/>
    <w:rsid w:val="0029028A"/>
    <w:rsid w:val="00290460"/>
    <w:rsid w:val="00290477"/>
    <w:rsid w:val="002907EC"/>
    <w:rsid w:val="002910FF"/>
    <w:rsid w:val="002913D9"/>
    <w:rsid w:val="002914F7"/>
    <w:rsid w:val="002915B9"/>
    <w:rsid w:val="00291B53"/>
    <w:rsid w:val="00291F35"/>
    <w:rsid w:val="0029207D"/>
    <w:rsid w:val="00292AC2"/>
    <w:rsid w:val="00292E73"/>
    <w:rsid w:val="002931FB"/>
    <w:rsid w:val="0029333A"/>
    <w:rsid w:val="002933AE"/>
    <w:rsid w:val="00293928"/>
    <w:rsid w:val="00293D36"/>
    <w:rsid w:val="00293F85"/>
    <w:rsid w:val="002940A8"/>
    <w:rsid w:val="0029425A"/>
    <w:rsid w:val="0029558B"/>
    <w:rsid w:val="00295F71"/>
    <w:rsid w:val="00296AAD"/>
    <w:rsid w:val="00296C93"/>
    <w:rsid w:val="002970D7"/>
    <w:rsid w:val="00297BB4"/>
    <w:rsid w:val="00297F89"/>
    <w:rsid w:val="002A0169"/>
    <w:rsid w:val="002A0779"/>
    <w:rsid w:val="002A095A"/>
    <w:rsid w:val="002A0C45"/>
    <w:rsid w:val="002A0EAC"/>
    <w:rsid w:val="002A1005"/>
    <w:rsid w:val="002A145C"/>
    <w:rsid w:val="002A1650"/>
    <w:rsid w:val="002A197B"/>
    <w:rsid w:val="002A1A71"/>
    <w:rsid w:val="002A1B6E"/>
    <w:rsid w:val="002A1F7F"/>
    <w:rsid w:val="002A2E2A"/>
    <w:rsid w:val="002A303C"/>
    <w:rsid w:val="002A36C1"/>
    <w:rsid w:val="002A3955"/>
    <w:rsid w:val="002A3E12"/>
    <w:rsid w:val="002A448F"/>
    <w:rsid w:val="002A53EA"/>
    <w:rsid w:val="002A5DBC"/>
    <w:rsid w:val="002A6194"/>
    <w:rsid w:val="002A677B"/>
    <w:rsid w:val="002A735F"/>
    <w:rsid w:val="002A7550"/>
    <w:rsid w:val="002A7573"/>
    <w:rsid w:val="002A798A"/>
    <w:rsid w:val="002B023E"/>
    <w:rsid w:val="002B0843"/>
    <w:rsid w:val="002B0B6D"/>
    <w:rsid w:val="002B0E8F"/>
    <w:rsid w:val="002B0EDC"/>
    <w:rsid w:val="002B18CF"/>
    <w:rsid w:val="002B1BCF"/>
    <w:rsid w:val="002B1D1F"/>
    <w:rsid w:val="002B2906"/>
    <w:rsid w:val="002B2B22"/>
    <w:rsid w:val="002B2D4B"/>
    <w:rsid w:val="002B2FDD"/>
    <w:rsid w:val="002B3918"/>
    <w:rsid w:val="002B3BCD"/>
    <w:rsid w:val="002B3CDC"/>
    <w:rsid w:val="002B3F33"/>
    <w:rsid w:val="002B48EE"/>
    <w:rsid w:val="002B4B4F"/>
    <w:rsid w:val="002B4FB3"/>
    <w:rsid w:val="002B56CA"/>
    <w:rsid w:val="002B6214"/>
    <w:rsid w:val="002B62BF"/>
    <w:rsid w:val="002B6C99"/>
    <w:rsid w:val="002B6D41"/>
    <w:rsid w:val="002B6FD8"/>
    <w:rsid w:val="002B7838"/>
    <w:rsid w:val="002B79FB"/>
    <w:rsid w:val="002B7C56"/>
    <w:rsid w:val="002B7D74"/>
    <w:rsid w:val="002C07C1"/>
    <w:rsid w:val="002C2369"/>
    <w:rsid w:val="002C2419"/>
    <w:rsid w:val="002C261F"/>
    <w:rsid w:val="002C2933"/>
    <w:rsid w:val="002C2B8E"/>
    <w:rsid w:val="002C2BBE"/>
    <w:rsid w:val="002C2BCB"/>
    <w:rsid w:val="002C2C81"/>
    <w:rsid w:val="002C2CCE"/>
    <w:rsid w:val="002C2F86"/>
    <w:rsid w:val="002C35A0"/>
    <w:rsid w:val="002C3791"/>
    <w:rsid w:val="002C39CE"/>
    <w:rsid w:val="002C3A53"/>
    <w:rsid w:val="002C3BD4"/>
    <w:rsid w:val="002C3C22"/>
    <w:rsid w:val="002C3E18"/>
    <w:rsid w:val="002C3F0B"/>
    <w:rsid w:val="002C41EE"/>
    <w:rsid w:val="002C42F4"/>
    <w:rsid w:val="002C4374"/>
    <w:rsid w:val="002C4516"/>
    <w:rsid w:val="002C4CFB"/>
    <w:rsid w:val="002C4CFE"/>
    <w:rsid w:val="002C50EC"/>
    <w:rsid w:val="002C55D1"/>
    <w:rsid w:val="002C57AF"/>
    <w:rsid w:val="002C57EC"/>
    <w:rsid w:val="002C5EDE"/>
    <w:rsid w:val="002C62C1"/>
    <w:rsid w:val="002C645A"/>
    <w:rsid w:val="002C6FBC"/>
    <w:rsid w:val="002C76AF"/>
    <w:rsid w:val="002C7988"/>
    <w:rsid w:val="002D06BC"/>
    <w:rsid w:val="002D075F"/>
    <w:rsid w:val="002D09CF"/>
    <w:rsid w:val="002D0C53"/>
    <w:rsid w:val="002D0C8B"/>
    <w:rsid w:val="002D0DCF"/>
    <w:rsid w:val="002D0F67"/>
    <w:rsid w:val="002D1065"/>
    <w:rsid w:val="002D1104"/>
    <w:rsid w:val="002D15F7"/>
    <w:rsid w:val="002D1B26"/>
    <w:rsid w:val="002D2629"/>
    <w:rsid w:val="002D2E80"/>
    <w:rsid w:val="002D2FBB"/>
    <w:rsid w:val="002D30BF"/>
    <w:rsid w:val="002D350C"/>
    <w:rsid w:val="002D3BC9"/>
    <w:rsid w:val="002D3DE8"/>
    <w:rsid w:val="002D4037"/>
    <w:rsid w:val="002D41C5"/>
    <w:rsid w:val="002D480F"/>
    <w:rsid w:val="002D4980"/>
    <w:rsid w:val="002D4B41"/>
    <w:rsid w:val="002D4BFB"/>
    <w:rsid w:val="002D4D3D"/>
    <w:rsid w:val="002D51E3"/>
    <w:rsid w:val="002D53B4"/>
    <w:rsid w:val="002D6031"/>
    <w:rsid w:val="002D608A"/>
    <w:rsid w:val="002D6A66"/>
    <w:rsid w:val="002D6A71"/>
    <w:rsid w:val="002D6EA4"/>
    <w:rsid w:val="002D6FF9"/>
    <w:rsid w:val="002D7117"/>
    <w:rsid w:val="002D71F3"/>
    <w:rsid w:val="002D74DB"/>
    <w:rsid w:val="002D7724"/>
    <w:rsid w:val="002D7BCA"/>
    <w:rsid w:val="002E024E"/>
    <w:rsid w:val="002E03BE"/>
    <w:rsid w:val="002E05B8"/>
    <w:rsid w:val="002E08E3"/>
    <w:rsid w:val="002E0ACD"/>
    <w:rsid w:val="002E0FF4"/>
    <w:rsid w:val="002E103A"/>
    <w:rsid w:val="002E1397"/>
    <w:rsid w:val="002E14F9"/>
    <w:rsid w:val="002E1902"/>
    <w:rsid w:val="002E1906"/>
    <w:rsid w:val="002E1946"/>
    <w:rsid w:val="002E1BDE"/>
    <w:rsid w:val="002E1EC1"/>
    <w:rsid w:val="002E283D"/>
    <w:rsid w:val="002E2A40"/>
    <w:rsid w:val="002E2AA2"/>
    <w:rsid w:val="002E30E0"/>
    <w:rsid w:val="002E37EF"/>
    <w:rsid w:val="002E5191"/>
    <w:rsid w:val="002E53D7"/>
    <w:rsid w:val="002E5686"/>
    <w:rsid w:val="002E5CAD"/>
    <w:rsid w:val="002E5F2F"/>
    <w:rsid w:val="002E6F56"/>
    <w:rsid w:val="002E73D8"/>
    <w:rsid w:val="002E7A1F"/>
    <w:rsid w:val="002E7B8A"/>
    <w:rsid w:val="002E7CE8"/>
    <w:rsid w:val="002E7DC9"/>
    <w:rsid w:val="002F0A36"/>
    <w:rsid w:val="002F127C"/>
    <w:rsid w:val="002F12FF"/>
    <w:rsid w:val="002F142A"/>
    <w:rsid w:val="002F1772"/>
    <w:rsid w:val="002F1B33"/>
    <w:rsid w:val="002F22DC"/>
    <w:rsid w:val="002F232C"/>
    <w:rsid w:val="002F29C2"/>
    <w:rsid w:val="002F2F34"/>
    <w:rsid w:val="002F32AF"/>
    <w:rsid w:val="002F33D0"/>
    <w:rsid w:val="002F4D85"/>
    <w:rsid w:val="002F5B96"/>
    <w:rsid w:val="002F5FD5"/>
    <w:rsid w:val="002F677D"/>
    <w:rsid w:val="002F7081"/>
    <w:rsid w:val="002F7584"/>
    <w:rsid w:val="002F7D25"/>
    <w:rsid w:val="002F7FC3"/>
    <w:rsid w:val="00300059"/>
    <w:rsid w:val="003000D6"/>
    <w:rsid w:val="00300182"/>
    <w:rsid w:val="00300A05"/>
    <w:rsid w:val="00300E89"/>
    <w:rsid w:val="00300EF5"/>
    <w:rsid w:val="00300F03"/>
    <w:rsid w:val="0030184D"/>
    <w:rsid w:val="00301A1F"/>
    <w:rsid w:val="00301C57"/>
    <w:rsid w:val="00301F1E"/>
    <w:rsid w:val="00302172"/>
    <w:rsid w:val="003028AD"/>
    <w:rsid w:val="00303146"/>
    <w:rsid w:val="003035DA"/>
    <w:rsid w:val="00303AEA"/>
    <w:rsid w:val="0030437E"/>
    <w:rsid w:val="0030501A"/>
    <w:rsid w:val="0030530C"/>
    <w:rsid w:val="0030580B"/>
    <w:rsid w:val="00306172"/>
    <w:rsid w:val="00306197"/>
    <w:rsid w:val="00306582"/>
    <w:rsid w:val="00306862"/>
    <w:rsid w:val="00307696"/>
    <w:rsid w:val="003076B8"/>
    <w:rsid w:val="00307818"/>
    <w:rsid w:val="00307E98"/>
    <w:rsid w:val="00310204"/>
    <w:rsid w:val="00310353"/>
    <w:rsid w:val="00310E77"/>
    <w:rsid w:val="003116DC"/>
    <w:rsid w:val="00311E91"/>
    <w:rsid w:val="00312BD4"/>
    <w:rsid w:val="00313694"/>
    <w:rsid w:val="00313A7B"/>
    <w:rsid w:val="0031492D"/>
    <w:rsid w:val="00314DB3"/>
    <w:rsid w:val="00315016"/>
    <w:rsid w:val="0031580D"/>
    <w:rsid w:val="003159AA"/>
    <w:rsid w:val="00315B14"/>
    <w:rsid w:val="00315B78"/>
    <w:rsid w:val="00315E1A"/>
    <w:rsid w:val="00316789"/>
    <w:rsid w:val="00316E62"/>
    <w:rsid w:val="0031708C"/>
    <w:rsid w:val="003170A1"/>
    <w:rsid w:val="0031743D"/>
    <w:rsid w:val="0031757A"/>
    <w:rsid w:val="0031796C"/>
    <w:rsid w:val="00317A98"/>
    <w:rsid w:val="00317EC3"/>
    <w:rsid w:val="00320305"/>
    <w:rsid w:val="00320411"/>
    <w:rsid w:val="00320C2E"/>
    <w:rsid w:val="00320D0E"/>
    <w:rsid w:val="00320F70"/>
    <w:rsid w:val="00321D2F"/>
    <w:rsid w:val="00322043"/>
    <w:rsid w:val="003220C2"/>
    <w:rsid w:val="00322CB0"/>
    <w:rsid w:val="00322D34"/>
    <w:rsid w:val="00322F3E"/>
    <w:rsid w:val="0032333B"/>
    <w:rsid w:val="00323602"/>
    <w:rsid w:val="00323F1F"/>
    <w:rsid w:val="00323F46"/>
    <w:rsid w:val="00324831"/>
    <w:rsid w:val="0032489E"/>
    <w:rsid w:val="003248F9"/>
    <w:rsid w:val="00324CE8"/>
    <w:rsid w:val="00324FDD"/>
    <w:rsid w:val="00325825"/>
    <w:rsid w:val="00325A98"/>
    <w:rsid w:val="00325C00"/>
    <w:rsid w:val="0032613E"/>
    <w:rsid w:val="00326DAE"/>
    <w:rsid w:val="0033015A"/>
    <w:rsid w:val="00330C77"/>
    <w:rsid w:val="003311C0"/>
    <w:rsid w:val="00331629"/>
    <w:rsid w:val="003316EE"/>
    <w:rsid w:val="00331807"/>
    <w:rsid w:val="00331ACE"/>
    <w:rsid w:val="00332005"/>
    <w:rsid w:val="00333BB2"/>
    <w:rsid w:val="00333E6A"/>
    <w:rsid w:val="003352EA"/>
    <w:rsid w:val="0033539A"/>
    <w:rsid w:val="003356CE"/>
    <w:rsid w:val="00335901"/>
    <w:rsid w:val="00335E44"/>
    <w:rsid w:val="0033612C"/>
    <w:rsid w:val="0033633A"/>
    <w:rsid w:val="003365C4"/>
    <w:rsid w:val="00336C9A"/>
    <w:rsid w:val="0033739C"/>
    <w:rsid w:val="00337C73"/>
    <w:rsid w:val="00340892"/>
    <w:rsid w:val="00342218"/>
    <w:rsid w:val="00342404"/>
    <w:rsid w:val="003426AF"/>
    <w:rsid w:val="00342966"/>
    <w:rsid w:val="00343349"/>
    <w:rsid w:val="0034374E"/>
    <w:rsid w:val="003443D2"/>
    <w:rsid w:val="003447E1"/>
    <w:rsid w:val="00344B43"/>
    <w:rsid w:val="00344E23"/>
    <w:rsid w:val="00344EF7"/>
    <w:rsid w:val="003453D5"/>
    <w:rsid w:val="003457F3"/>
    <w:rsid w:val="00345BEB"/>
    <w:rsid w:val="00345F7B"/>
    <w:rsid w:val="00346303"/>
    <w:rsid w:val="0034634E"/>
    <w:rsid w:val="003464F1"/>
    <w:rsid w:val="00346F47"/>
    <w:rsid w:val="00346FA7"/>
    <w:rsid w:val="003473BC"/>
    <w:rsid w:val="00347841"/>
    <w:rsid w:val="003479A5"/>
    <w:rsid w:val="00347B5C"/>
    <w:rsid w:val="00347CCC"/>
    <w:rsid w:val="00347FC0"/>
    <w:rsid w:val="00350160"/>
    <w:rsid w:val="0035094E"/>
    <w:rsid w:val="0035099A"/>
    <w:rsid w:val="00350E43"/>
    <w:rsid w:val="00350E75"/>
    <w:rsid w:val="00351671"/>
    <w:rsid w:val="003516B0"/>
    <w:rsid w:val="00351895"/>
    <w:rsid w:val="00351985"/>
    <w:rsid w:val="00351CEE"/>
    <w:rsid w:val="00352084"/>
    <w:rsid w:val="003521DF"/>
    <w:rsid w:val="00352516"/>
    <w:rsid w:val="003528BA"/>
    <w:rsid w:val="00352A68"/>
    <w:rsid w:val="00352B7C"/>
    <w:rsid w:val="00353147"/>
    <w:rsid w:val="0035321B"/>
    <w:rsid w:val="0035332D"/>
    <w:rsid w:val="003538DE"/>
    <w:rsid w:val="00353D27"/>
    <w:rsid w:val="0035416A"/>
    <w:rsid w:val="00354506"/>
    <w:rsid w:val="00354F27"/>
    <w:rsid w:val="0035519E"/>
    <w:rsid w:val="003556FA"/>
    <w:rsid w:val="003558CD"/>
    <w:rsid w:val="00355A48"/>
    <w:rsid w:val="00355B67"/>
    <w:rsid w:val="00355C46"/>
    <w:rsid w:val="00355D8F"/>
    <w:rsid w:val="00355DE8"/>
    <w:rsid w:val="00355F65"/>
    <w:rsid w:val="003564CD"/>
    <w:rsid w:val="003566CC"/>
    <w:rsid w:val="003569FF"/>
    <w:rsid w:val="00356D36"/>
    <w:rsid w:val="003570A8"/>
    <w:rsid w:val="003570F1"/>
    <w:rsid w:val="00357579"/>
    <w:rsid w:val="0035773C"/>
    <w:rsid w:val="00357A30"/>
    <w:rsid w:val="00357B7E"/>
    <w:rsid w:val="00357C2B"/>
    <w:rsid w:val="00357D8C"/>
    <w:rsid w:val="00357E70"/>
    <w:rsid w:val="003601D1"/>
    <w:rsid w:val="00361313"/>
    <w:rsid w:val="00361416"/>
    <w:rsid w:val="0036141F"/>
    <w:rsid w:val="00361702"/>
    <w:rsid w:val="0036170A"/>
    <w:rsid w:val="00361726"/>
    <w:rsid w:val="00362B90"/>
    <w:rsid w:val="003631F4"/>
    <w:rsid w:val="0036324E"/>
    <w:rsid w:val="00363B46"/>
    <w:rsid w:val="00363F6A"/>
    <w:rsid w:val="003645EA"/>
    <w:rsid w:val="00364CF3"/>
    <w:rsid w:val="00364F86"/>
    <w:rsid w:val="00365F63"/>
    <w:rsid w:val="00366CA0"/>
    <w:rsid w:val="0036702C"/>
    <w:rsid w:val="003671E3"/>
    <w:rsid w:val="0036738F"/>
    <w:rsid w:val="00367888"/>
    <w:rsid w:val="00367B0D"/>
    <w:rsid w:val="00367BC0"/>
    <w:rsid w:val="00367C11"/>
    <w:rsid w:val="00367E90"/>
    <w:rsid w:val="0037004F"/>
    <w:rsid w:val="00370593"/>
    <w:rsid w:val="00370C46"/>
    <w:rsid w:val="00370C88"/>
    <w:rsid w:val="00371181"/>
    <w:rsid w:val="0037149C"/>
    <w:rsid w:val="00371DCF"/>
    <w:rsid w:val="003720FE"/>
    <w:rsid w:val="00372E9B"/>
    <w:rsid w:val="003736F5"/>
    <w:rsid w:val="003738F3"/>
    <w:rsid w:val="00373A8E"/>
    <w:rsid w:val="00373CDE"/>
    <w:rsid w:val="00374139"/>
    <w:rsid w:val="00374142"/>
    <w:rsid w:val="00374219"/>
    <w:rsid w:val="0037487A"/>
    <w:rsid w:val="00374E26"/>
    <w:rsid w:val="0037570F"/>
    <w:rsid w:val="0037583A"/>
    <w:rsid w:val="00376298"/>
    <w:rsid w:val="0037667A"/>
    <w:rsid w:val="00376A15"/>
    <w:rsid w:val="00376A4E"/>
    <w:rsid w:val="00376E19"/>
    <w:rsid w:val="00377C25"/>
    <w:rsid w:val="00377F7E"/>
    <w:rsid w:val="003800A4"/>
    <w:rsid w:val="0038017B"/>
    <w:rsid w:val="003801D2"/>
    <w:rsid w:val="003806DA"/>
    <w:rsid w:val="003807F0"/>
    <w:rsid w:val="00380C9D"/>
    <w:rsid w:val="00380FCC"/>
    <w:rsid w:val="003811D8"/>
    <w:rsid w:val="00381543"/>
    <w:rsid w:val="00381A94"/>
    <w:rsid w:val="00381D27"/>
    <w:rsid w:val="00381ECB"/>
    <w:rsid w:val="003821A0"/>
    <w:rsid w:val="003829E8"/>
    <w:rsid w:val="00382D1F"/>
    <w:rsid w:val="00382EEC"/>
    <w:rsid w:val="00382F00"/>
    <w:rsid w:val="0038321B"/>
    <w:rsid w:val="00383465"/>
    <w:rsid w:val="003835BE"/>
    <w:rsid w:val="00383942"/>
    <w:rsid w:val="003839CB"/>
    <w:rsid w:val="00384625"/>
    <w:rsid w:val="003846CC"/>
    <w:rsid w:val="00384A3B"/>
    <w:rsid w:val="00385332"/>
    <w:rsid w:val="00385A0E"/>
    <w:rsid w:val="00385D27"/>
    <w:rsid w:val="0038630A"/>
    <w:rsid w:val="00387144"/>
    <w:rsid w:val="00387FD1"/>
    <w:rsid w:val="0039000D"/>
    <w:rsid w:val="00390159"/>
    <w:rsid w:val="00390347"/>
    <w:rsid w:val="0039061B"/>
    <w:rsid w:val="003908AF"/>
    <w:rsid w:val="003909B2"/>
    <w:rsid w:val="00391258"/>
    <w:rsid w:val="0039210E"/>
    <w:rsid w:val="00392491"/>
    <w:rsid w:val="00392EBA"/>
    <w:rsid w:val="003934AA"/>
    <w:rsid w:val="00393674"/>
    <w:rsid w:val="0039389E"/>
    <w:rsid w:val="00393AF9"/>
    <w:rsid w:val="00394891"/>
    <w:rsid w:val="00394FAE"/>
    <w:rsid w:val="00395A96"/>
    <w:rsid w:val="00395B58"/>
    <w:rsid w:val="003964D8"/>
    <w:rsid w:val="00396728"/>
    <w:rsid w:val="00396856"/>
    <w:rsid w:val="00396C5C"/>
    <w:rsid w:val="0039736A"/>
    <w:rsid w:val="003975D6"/>
    <w:rsid w:val="00397B2D"/>
    <w:rsid w:val="00397E42"/>
    <w:rsid w:val="00397EB3"/>
    <w:rsid w:val="003A01C0"/>
    <w:rsid w:val="003A052F"/>
    <w:rsid w:val="003A06DF"/>
    <w:rsid w:val="003A0B18"/>
    <w:rsid w:val="003A0DF4"/>
    <w:rsid w:val="003A0EA3"/>
    <w:rsid w:val="003A1255"/>
    <w:rsid w:val="003A1846"/>
    <w:rsid w:val="003A1B9C"/>
    <w:rsid w:val="003A21D3"/>
    <w:rsid w:val="003A23A8"/>
    <w:rsid w:val="003A2900"/>
    <w:rsid w:val="003A2CC2"/>
    <w:rsid w:val="003A39C0"/>
    <w:rsid w:val="003A3CA0"/>
    <w:rsid w:val="003A3CD7"/>
    <w:rsid w:val="003A3D52"/>
    <w:rsid w:val="003A3EED"/>
    <w:rsid w:val="003A433B"/>
    <w:rsid w:val="003A475F"/>
    <w:rsid w:val="003A497E"/>
    <w:rsid w:val="003A4A78"/>
    <w:rsid w:val="003A54A5"/>
    <w:rsid w:val="003A595B"/>
    <w:rsid w:val="003A5974"/>
    <w:rsid w:val="003A5E3E"/>
    <w:rsid w:val="003A6047"/>
    <w:rsid w:val="003A61E1"/>
    <w:rsid w:val="003A63AE"/>
    <w:rsid w:val="003A6750"/>
    <w:rsid w:val="003A6A94"/>
    <w:rsid w:val="003A6B9D"/>
    <w:rsid w:val="003A6E6F"/>
    <w:rsid w:val="003A7287"/>
    <w:rsid w:val="003A76A8"/>
    <w:rsid w:val="003A7A07"/>
    <w:rsid w:val="003A7B6D"/>
    <w:rsid w:val="003A7DDE"/>
    <w:rsid w:val="003A7E25"/>
    <w:rsid w:val="003A7EB8"/>
    <w:rsid w:val="003B03E7"/>
    <w:rsid w:val="003B0409"/>
    <w:rsid w:val="003B072E"/>
    <w:rsid w:val="003B0962"/>
    <w:rsid w:val="003B0BD1"/>
    <w:rsid w:val="003B1A6E"/>
    <w:rsid w:val="003B1DC9"/>
    <w:rsid w:val="003B1EFE"/>
    <w:rsid w:val="003B2D12"/>
    <w:rsid w:val="003B2D97"/>
    <w:rsid w:val="003B3932"/>
    <w:rsid w:val="003B3A92"/>
    <w:rsid w:val="003B3B87"/>
    <w:rsid w:val="003B4847"/>
    <w:rsid w:val="003B4AB9"/>
    <w:rsid w:val="003B4AC4"/>
    <w:rsid w:val="003B4BD7"/>
    <w:rsid w:val="003B52AD"/>
    <w:rsid w:val="003B57E5"/>
    <w:rsid w:val="003B648B"/>
    <w:rsid w:val="003B6C75"/>
    <w:rsid w:val="003B7052"/>
    <w:rsid w:val="003B77DB"/>
    <w:rsid w:val="003B7F9E"/>
    <w:rsid w:val="003C0B75"/>
    <w:rsid w:val="003C100A"/>
    <w:rsid w:val="003C13F9"/>
    <w:rsid w:val="003C1661"/>
    <w:rsid w:val="003C1D30"/>
    <w:rsid w:val="003C1E4D"/>
    <w:rsid w:val="003C21FB"/>
    <w:rsid w:val="003C264B"/>
    <w:rsid w:val="003C28DA"/>
    <w:rsid w:val="003C3993"/>
    <w:rsid w:val="003C3A10"/>
    <w:rsid w:val="003C3E3B"/>
    <w:rsid w:val="003C44E6"/>
    <w:rsid w:val="003C4DFC"/>
    <w:rsid w:val="003C4F8C"/>
    <w:rsid w:val="003C50C4"/>
    <w:rsid w:val="003C5211"/>
    <w:rsid w:val="003C6363"/>
    <w:rsid w:val="003C6603"/>
    <w:rsid w:val="003C6B45"/>
    <w:rsid w:val="003C6BD0"/>
    <w:rsid w:val="003C731D"/>
    <w:rsid w:val="003C735D"/>
    <w:rsid w:val="003C7803"/>
    <w:rsid w:val="003C7A70"/>
    <w:rsid w:val="003C7BA5"/>
    <w:rsid w:val="003C7C58"/>
    <w:rsid w:val="003D0090"/>
    <w:rsid w:val="003D06BE"/>
    <w:rsid w:val="003D074B"/>
    <w:rsid w:val="003D0E82"/>
    <w:rsid w:val="003D10AB"/>
    <w:rsid w:val="003D12C6"/>
    <w:rsid w:val="003D1615"/>
    <w:rsid w:val="003D1702"/>
    <w:rsid w:val="003D1851"/>
    <w:rsid w:val="003D1D40"/>
    <w:rsid w:val="003D1EAF"/>
    <w:rsid w:val="003D2078"/>
    <w:rsid w:val="003D20B2"/>
    <w:rsid w:val="003D24FB"/>
    <w:rsid w:val="003D31A9"/>
    <w:rsid w:val="003D3402"/>
    <w:rsid w:val="003D4260"/>
    <w:rsid w:val="003D4399"/>
    <w:rsid w:val="003D4654"/>
    <w:rsid w:val="003D5043"/>
    <w:rsid w:val="003D54FF"/>
    <w:rsid w:val="003D55A9"/>
    <w:rsid w:val="003D5F95"/>
    <w:rsid w:val="003D640E"/>
    <w:rsid w:val="003D6A9F"/>
    <w:rsid w:val="003D6CBC"/>
    <w:rsid w:val="003D7212"/>
    <w:rsid w:val="003D730B"/>
    <w:rsid w:val="003D7373"/>
    <w:rsid w:val="003D7ECB"/>
    <w:rsid w:val="003E003B"/>
    <w:rsid w:val="003E061E"/>
    <w:rsid w:val="003E0B05"/>
    <w:rsid w:val="003E1315"/>
    <w:rsid w:val="003E180A"/>
    <w:rsid w:val="003E203B"/>
    <w:rsid w:val="003E25EB"/>
    <w:rsid w:val="003E2A66"/>
    <w:rsid w:val="003E2CDC"/>
    <w:rsid w:val="003E2EBB"/>
    <w:rsid w:val="003E3561"/>
    <w:rsid w:val="003E36B1"/>
    <w:rsid w:val="003E3D5B"/>
    <w:rsid w:val="003E42D2"/>
    <w:rsid w:val="003E433A"/>
    <w:rsid w:val="003E45FC"/>
    <w:rsid w:val="003E46D1"/>
    <w:rsid w:val="003E5201"/>
    <w:rsid w:val="003E5669"/>
    <w:rsid w:val="003E5AD1"/>
    <w:rsid w:val="003E5FBB"/>
    <w:rsid w:val="003E6387"/>
    <w:rsid w:val="003E6529"/>
    <w:rsid w:val="003E67BE"/>
    <w:rsid w:val="003E6A1C"/>
    <w:rsid w:val="003E6C79"/>
    <w:rsid w:val="003E6EB0"/>
    <w:rsid w:val="003E6F90"/>
    <w:rsid w:val="003F01D9"/>
    <w:rsid w:val="003F0462"/>
    <w:rsid w:val="003F0A3A"/>
    <w:rsid w:val="003F0AF7"/>
    <w:rsid w:val="003F0B3B"/>
    <w:rsid w:val="003F0B3C"/>
    <w:rsid w:val="003F0B6F"/>
    <w:rsid w:val="003F1D40"/>
    <w:rsid w:val="003F1E8C"/>
    <w:rsid w:val="003F229F"/>
    <w:rsid w:val="003F244F"/>
    <w:rsid w:val="003F2865"/>
    <w:rsid w:val="003F2B63"/>
    <w:rsid w:val="003F2CFF"/>
    <w:rsid w:val="003F39C7"/>
    <w:rsid w:val="003F4CF8"/>
    <w:rsid w:val="003F55BD"/>
    <w:rsid w:val="003F5B05"/>
    <w:rsid w:val="003F6017"/>
    <w:rsid w:val="003F60BB"/>
    <w:rsid w:val="003F6818"/>
    <w:rsid w:val="003F686C"/>
    <w:rsid w:val="003F7158"/>
    <w:rsid w:val="003F71AC"/>
    <w:rsid w:val="003F7632"/>
    <w:rsid w:val="003F7BD3"/>
    <w:rsid w:val="003F7D7F"/>
    <w:rsid w:val="00400186"/>
    <w:rsid w:val="0040077B"/>
    <w:rsid w:val="00400965"/>
    <w:rsid w:val="00400B61"/>
    <w:rsid w:val="00401009"/>
    <w:rsid w:val="00401377"/>
    <w:rsid w:val="0040157A"/>
    <w:rsid w:val="00401BA0"/>
    <w:rsid w:val="0040269B"/>
    <w:rsid w:val="00402823"/>
    <w:rsid w:val="00403299"/>
    <w:rsid w:val="004040A7"/>
    <w:rsid w:val="00404233"/>
    <w:rsid w:val="00404399"/>
    <w:rsid w:val="00404E2C"/>
    <w:rsid w:val="0040505D"/>
    <w:rsid w:val="004057AC"/>
    <w:rsid w:val="0040586F"/>
    <w:rsid w:val="004058D8"/>
    <w:rsid w:val="00405AAA"/>
    <w:rsid w:val="00406129"/>
    <w:rsid w:val="00406259"/>
    <w:rsid w:val="00406789"/>
    <w:rsid w:val="0040682C"/>
    <w:rsid w:val="00406D6E"/>
    <w:rsid w:val="0040708A"/>
    <w:rsid w:val="0040711F"/>
    <w:rsid w:val="004075B9"/>
    <w:rsid w:val="004077BF"/>
    <w:rsid w:val="00407F63"/>
    <w:rsid w:val="00410606"/>
    <w:rsid w:val="00410AB6"/>
    <w:rsid w:val="00410E68"/>
    <w:rsid w:val="00411642"/>
    <w:rsid w:val="00411F58"/>
    <w:rsid w:val="00412468"/>
    <w:rsid w:val="00412EC9"/>
    <w:rsid w:val="004131B3"/>
    <w:rsid w:val="00414094"/>
    <w:rsid w:val="004140E1"/>
    <w:rsid w:val="004144A0"/>
    <w:rsid w:val="00414853"/>
    <w:rsid w:val="00414BC2"/>
    <w:rsid w:val="00415A1F"/>
    <w:rsid w:val="00415A4B"/>
    <w:rsid w:val="00415B59"/>
    <w:rsid w:val="00415C9B"/>
    <w:rsid w:val="00416F53"/>
    <w:rsid w:val="0041743B"/>
    <w:rsid w:val="00417C0D"/>
    <w:rsid w:val="00417C23"/>
    <w:rsid w:val="00417D9D"/>
    <w:rsid w:val="00417ECD"/>
    <w:rsid w:val="00417F15"/>
    <w:rsid w:val="00420144"/>
    <w:rsid w:val="00420201"/>
    <w:rsid w:val="00420438"/>
    <w:rsid w:val="00420FB2"/>
    <w:rsid w:val="0042125D"/>
    <w:rsid w:val="0042141A"/>
    <w:rsid w:val="004217E3"/>
    <w:rsid w:val="004220F5"/>
    <w:rsid w:val="00422731"/>
    <w:rsid w:val="00422863"/>
    <w:rsid w:val="00422AA7"/>
    <w:rsid w:val="00422BDF"/>
    <w:rsid w:val="00422F47"/>
    <w:rsid w:val="00423008"/>
    <w:rsid w:val="00423DEF"/>
    <w:rsid w:val="004241F4"/>
    <w:rsid w:val="00424234"/>
    <w:rsid w:val="00425412"/>
    <w:rsid w:val="00425C61"/>
    <w:rsid w:val="00425CB8"/>
    <w:rsid w:val="00425E85"/>
    <w:rsid w:val="0042618C"/>
    <w:rsid w:val="0042656E"/>
    <w:rsid w:val="00426596"/>
    <w:rsid w:val="00426853"/>
    <w:rsid w:val="00426F22"/>
    <w:rsid w:val="00426FCC"/>
    <w:rsid w:val="00427034"/>
    <w:rsid w:val="004271BC"/>
    <w:rsid w:val="00427324"/>
    <w:rsid w:val="0042752A"/>
    <w:rsid w:val="00430723"/>
    <w:rsid w:val="00430C7D"/>
    <w:rsid w:val="004310AD"/>
    <w:rsid w:val="00431ABA"/>
    <w:rsid w:val="00431E2E"/>
    <w:rsid w:val="00431F9E"/>
    <w:rsid w:val="004320E4"/>
    <w:rsid w:val="00432873"/>
    <w:rsid w:val="00432D26"/>
    <w:rsid w:val="00432DC5"/>
    <w:rsid w:val="004331D5"/>
    <w:rsid w:val="00433B32"/>
    <w:rsid w:val="00433F27"/>
    <w:rsid w:val="00434136"/>
    <w:rsid w:val="0043484C"/>
    <w:rsid w:val="004348BE"/>
    <w:rsid w:val="00434E7E"/>
    <w:rsid w:val="004354F8"/>
    <w:rsid w:val="00435EC2"/>
    <w:rsid w:val="00435F75"/>
    <w:rsid w:val="0043617F"/>
    <w:rsid w:val="00436787"/>
    <w:rsid w:val="00436B8B"/>
    <w:rsid w:val="00436BB9"/>
    <w:rsid w:val="00437528"/>
    <w:rsid w:val="0043775B"/>
    <w:rsid w:val="00440263"/>
    <w:rsid w:val="00441248"/>
    <w:rsid w:val="00441719"/>
    <w:rsid w:val="0044174B"/>
    <w:rsid w:val="004422E8"/>
    <w:rsid w:val="004423DC"/>
    <w:rsid w:val="004428F1"/>
    <w:rsid w:val="00442AA7"/>
    <w:rsid w:val="00442C05"/>
    <w:rsid w:val="00442E15"/>
    <w:rsid w:val="00442E22"/>
    <w:rsid w:val="004435A4"/>
    <w:rsid w:val="004442BB"/>
    <w:rsid w:val="004444AE"/>
    <w:rsid w:val="004447A2"/>
    <w:rsid w:val="00444B36"/>
    <w:rsid w:val="00444FA3"/>
    <w:rsid w:val="0044550F"/>
    <w:rsid w:val="004456A1"/>
    <w:rsid w:val="00445709"/>
    <w:rsid w:val="00445D56"/>
    <w:rsid w:val="00445F9D"/>
    <w:rsid w:val="00446069"/>
    <w:rsid w:val="0044619F"/>
    <w:rsid w:val="004461B3"/>
    <w:rsid w:val="004476C8"/>
    <w:rsid w:val="004479EA"/>
    <w:rsid w:val="00447AAA"/>
    <w:rsid w:val="00447C2C"/>
    <w:rsid w:val="00447F87"/>
    <w:rsid w:val="004501B0"/>
    <w:rsid w:val="00450449"/>
    <w:rsid w:val="00450A00"/>
    <w:rsid w:val="00450E95"/>
    <w:rsid w:val="00450FDB"/>
    <w:rsid w:val="0045105F"/>
    <w:rsid w:val="004511D9"/>
    <w:rsid w:val="0045174E"/>
    <w:rsid w:val="00451871"/>
    <w:rsid w:val="0045234E"/>
    <w:rsid w:val="00452623"/>
    <w:rsid w:val="00452F8A"/>
    <w:rsid w:val="004533FF"/>
    <w:rsid w:val="00454D0A"/>
    <w:rsid w:val="004555F0"/>
    <w:rsid w:val="00455905"/>
    <w:rsid w:val="004560B7"/>
    <w:rsid w:val="0045619C"/>
    <w:rsid w:val="00456772"/>
    <w:rsid w:val="00456C6E"/>
    <w:rsid w:val="00456D32"/>
    <w:rsid w:val="00457393"/>
    <w:rsid w:val="0045764D"/>
    <w:rsid w:val="004577D2"/>
    <w:rsid w:val="00457842"/>
    <w:rsid w:val="00457F27"/>
    <w:rsid w:val="00460849"/>
    <w:rsid w:val="00460D12"/>
    <w:rsid w:val="00460DBB"/>
    <w:rsid w:val="004611C3"/>
    <w:rsid w:val="00461815"/>
    <w:rsid w:val="0046184D"/>
    <w:rsid w:val="0046209D"/>
    <w:rsid w:val="00462143"/>
    <w:rsid w:val="004626AE"/>
    <w:rsid w:val="004627D3"/>
    <w:rsid w:val="0046281D"/>
    <w:rsid w:val="00462855"/>
    <w:rsid w:val="00463084"/>
    <w:rsid w:val="004640CA"/>
    <w:rsid w:val="00464869"/>
    <w:rsid w:val="00464904"/>
    <w:rsid w:val="00464A8B"/>
    <w:rsid w:val="00465148"/>
    <w:rsid w:val="00465250"/>
    <w:rsid w:val="00465BE3"/>
    <w:rsid w:val="00465DC0"/>
    <w:rsid w:val="00465E02"/>
    <w:rsid w:val="00466B4A"/>
    <w:rsid w:val="00467505"/>
    <w:rsid w:val="00467AA9"/>
    <w:rsid w:val="00467DA1"/>
    <w:rsid w:val="00467ED9"/>
    <w:rsid w:val="004700B8"/>
    <w:rsid w:val="00470409"/>
    <w:rsid w:val="0047056D"/>
    <w:rsid w:val="0047064E"/>
    <w:rsid w:val="0047073C"/>
    <w:rsid w:val="00470A0C"/>
    <w:rsid w:val="00471C8D"/>
    <w:rsid w:val="00471E5E"/>
    <w:rsid w:val="00472632"/>
    <w:rsid w:val="00472941"/>
    <w:rsid w:val="00472970"/>
    <w:rsid w:val="00472E1F"/>
    <w:rsid w:val="00473150"/>
    <w:rsid w:val="00473208"/>
    <w:rsid w:val="004736C5"/>
    <w:rsid w:val="004739BA"/>
    <w:rsid w:val="00474740"/>
    <w:rsid w:val="004748CF"/>
    <w:rsid w:val="004749A3"/>
    <w:rsid w:val="0047516A"/>
    <w:rsid w:val="004751CC"/>
    <w:rsid w:val="0047550C"/>
    <w:rsid w:val="0047554C"/>
    <w:rsid w:val="004755BD"/>
    <w:rsid w:val="0047588D"/>
    <w:rsid w:val="00475A16"/>
    <w:rsid w:val="0047634F"/>
    <w:rsid w:val="00476512"/>
    <w:rsid w:val="00476907"/>
    <w:rsid w:val="00476930"/>
    <w:rsid w:val="0047694E"/>
    <w:rsid w:val="00476AC1"/>
    <w:rsid w:val="00476CA6"/>
    <w:rsid w:val="00476DF9"/>
    <w:rsid w:val="00477546"/>
    <w:rsid w:val="00477590"/>
    <w:rsid w:val="00477776"/>
    <w:rsid w:val="00477E95"/>
    <w:rsid w:val="00480122"/>
    <w:rsid w:val="004806D0"/>
    <w:rsid w:val="00480715"/>
    <w:rsid w:val="00480866"/>
    <w:rsid w:val="0048091B"/>
    <w:rsid w:val="00480CB1"/>
    <w:rsid w:val="004810F0"/>
    <w:rsid w:val="0048120B"/>
    <w:rsid w:val="004813B8"/>
    <w:rsid w:val="00482122"/>
    <w:rsid w:val="0048223D"/>
    <w:rsid w:val="0048288E"/>
    <w:rsid w:val="004828E4"/>
    <w:rsid w:val="00482A67"/>
    <w:rsid w:val="00482C53"/>
    <w:rsid w:val="00483468"/>
    <w:rsid w:val="00483744"/>
    <w:rsid w:val="0048394A"/>
    <w:rsid w:val="00483B26"/>
    <w:rsid w:val="0048418E"/>
    <w:rsid w:val="004842F0"/>
    <w:rsid w:val="004844AB"/>
    <w:rsid w:val="004844D5"/>
    <w:rsid w:val="0048496E"/>
    <w:rsid w:val="00484F05"/>
    <w:rsid w:val="004854B0"/>
    <w:rsid w:val="00485654"/>
    <w:rsid w:val="004859BC"/>
    <w:rsid w:val="00485B71"/>
    <w:rsid w:val="00485CC6"/>
    <w:rsid w:val="00485D1F"/>
    <w:rsid w:val="00485FB8"/>
    <w:rsid w:val="0048634E"/>
    <w:rsid w:val="00486624"/>
    <w:rsid w:val="00486AA1"/>
    <w:rsid w:val="00486D59"/>
    <w:rsid w:val="00486F97"/>
    <w:rsid w:val="00487063"/>
    <w:rsid w:val="004873EA"/>
    <w:rsid w:val="00487A1C"/>
    <w:rsid w:val="00487B71"/>
    <w:rsid w:val="00490268"/>
    <w:rsid w:val="004905AA"/>
    <w:rsid w:val="004910C3"/>
    <w:rsid w:val="00491897"/>
    <w:rsid w:val="004924EA"/>
    <w:rsid w:val="00492BA8"/>
    <w:rsid w:val="00493072"/>
    <w:rsid w:val="0049343F"/>
    <w:rsid w:val="004941CD"/>
    <w:rsid w:val="00495016"/>
    <w:rsid w:val="004950C9"/>
    <w:rsid w:val="004957B2"/>
    <w:rsid w:val="00495C85"/>
    <w:rsid w:val="00495CFB"/>
    <w:rsid w:val="00495D9F"/>
    <w:rsid w:val="00496067"/>
    <w:rsid w:val="00496901"/>
    <w:rsid w:val="00496C4A"/>
    <w:rsid w:val="00497D54"/>
    <w:rsid w:val="004A0233"/>
    <w:rsid w:val="004A0BE4"/>
    <w:rsid w:val="004A0FC1"/>
    <w:rsid w:val="004A2002"/>
    <w:rsid w:val="004A29FB"/>
    <w:rsid w:val="004A361C"/>
    <w:rsid w:val="004A3772"/>
    <w:rsid w:val="004A3883"/>
    <w:rsid w:val="004A3A78"/>
    <w:rsid w:val="004A40E5"/>
    <w:rsid w:val="004A4154"/>
    <w:rsid w:val="004A41FD"/>
    <w:rsid w:val="004A425E"/>
    <w:rsid w:val="004A4338"/>
    <w:rsid w:val="004A4542"/>
    <w:rsid w:val="004A497C"/>
    <w:rsid w:val="004A4C30"/>
    <w:rsid w:val="004A4EA1"/>
    <w:rsid w:val="004A4FD2"/>
    <w:rsid w:val="004A5412"/>
    <w:rsid w:val="004A5617"/>
    <w:rsid w:val="004A592E"/>
    <w:rsid w:val="004A61B4"/>
    <w:rsid w:val="004A6273"/>
    <w:rsid w:val="004A66EB"/>
    <w:rsid w:val="004A6922"/>
    <w:rsid w:val="004A6C69"/>
    <w:rsid w:val="004A748A"/>
    <w:rsid w:val="004A7562"/>
    <w:rsid w:val="004A770E"/>
    <w:rsid w:val="004A7876"/>
    <w:rsid w:val="004A7E2A"/>
    <w:rsid w:val="004B054C"/>
    <w:rsid w:val="004B05DB"/>
    <w:rsid w:val="004B0600"/>
    <w:rsid w:val="004B0C3C"/>
    <w:rsid w:val="004B0F2F"/>
    <w:rsid w:val="004B10AF"/>
    <w:rsid w:val="004B13B6"/>
    <w:rsid w:val="004B13E9"/>
    <w:rsid w:val="004B15EF"/>
    <w:rsid w:val="004B178D"/>
    <w:rsid w:val="004B1980"/>
    <w:rsid w:val="004B1B28"/>
    <w:rsid w:val="004B1C28"/>
    <w:rsid w:val="004B1C2C"/>
    <w:rsid w:val="004B1FD0"/>
    <w:rsid w:val="004B22D6"/>
    <w:rsid w:val="004B23A3"/>
    <w:rsid w:val="004B2698"/>
    <w:rsid w:val="004B2773"/>
    <w:rsid w:val="004B2F2C"/>
    <w:rsid w:val="004B2F63"/>
    <w:rsid w:val="004B320A"/>
    <w:rsid w:val="004B3461"/>
    <w:rsid w:val="004B3871"/>
    <w:rsid w:val="004B3959"/>
    <w:rsid w:val="004B3E34"/>
    <w:rsid w:val="004B4018"/>
    <w:rsid w:val="004B414D"/>
    <w:rsid w:val="004B440F"/>
    <w:rsid w:val="004B4A37"/>
    <w:rsid w:val="004B4C6A"/>
    <w:rsid w:val="004B4DB7"/>
    <w:rsid w:val="004B50C0"/>
    <w:rsid w:val="004B5AD1"/>
    <w:rsid w:val="004B5D65"/>
    <w:rsid w:val="004B6BEF"/>
    <w:rsid w:val="004B6DCB"/>
    <w:rsid w:val="004B73C6"/>
    <w:rsid w:val="004B775E"/>
    <w:rsid w:val="004B7A7E"/>
    <w:rsid w:val="004B7D24"/>
    <w:rsid w:val="004B7DAB"/>
    <w:rsid w:val="004C0064"/>
    <w:rsid w:val="004C0099"/>
    <w:rsid w:val="004C0393"/>
    <w:rsid w:val="004C071E"/>
    <w:rsid w:val="004C0DD6"/>
    <w:rsid w:val="004C0E64"/>
    <w:rsid w:val="004C109E"/>
    <w:rsid w:val="004C11E5"/>
    <w:rsid w:val="004C127A"/>
    <w:rsid w:val="004C13E8"/>
    <w:rsid w:val="004C14DE"/>
    <w:rsid w:val="004C1686"/>
    <w:rsid w:val="004C178F"/>
    <w:rsid w:val="004C1A5E"/>
    <w:rsid w:val="004C2454"/>
    <w:rsid w:val="004C2A6F"/>
    <w:rsid w:val="004C2B0A"/>
    <w:rsid w:val="004C3770"/>
    <w:rsid w:val="004C3939"/>
    <w:rsid w:val="004C4725"/>
    <w:rsid w:val="004C4A20"/>
    <w:rsid w:val="004C4CD5"/>
    <w:rsid w:val="004C4F57"/>
    <w:rsid w:val="004C5831"/>
    <w:rsid w:val="004C5983"/>
    <w:rsid w:val="004C5B72"/>
    <w:rsid w:val="004C6016"/>
    <w:rsid w:val="004C61DC"/>
    <w:rsid w:val="004C663B"/>
    <w:rsid w:val="004C67FB"/>
    <w:rsid w:val="004C6EF0"/>
    <w:rsid w:val="004C6FA7"/>
    <w:rsid w:val="004D0232"/>
    <w:rsid w:val="004D09C6"/>
    <w:rsid w:val="004D0FE2"/>
    <w:rsid w:val="004D119F"/>
    <w:rsid w:val="004D1440"/>
    <w:rsid w:val="004D1693"/>
    <w:rsid w:val="004D1AE6"/>
    <w:rsid w:val="004D229C"/>
    <w:rsid w:val="004D2BDF"/>
    <w:rsid w:val="004D2CB8"/>
    <w:rsid w:val="004D2D9D"/>
    <w:rsid w:val="004D333D"/>
    <w:rsid w:val="004D370C"/>
    <w:rsid w:val="004D42D9"/>
    <w:rsid w:val="004D47D3"/>
    <w:rsid w:val="004D52EF"/>
    <w:rsid w:val="004D540E"/>
    <w:rsid w:val="004D5D37"/>
    <w:rsid w:val="004D5D76"/>
    <w:rsid w:val="004D6069"/>
    <w:rsid w:val="004D6499"/>
    <w:rsid w:val="004D6774"/>
    <w:rsid w:val="004D6C71"/>
    <w:rsid w:val="004D6D56"/>
    <w:rsid w:val="004D6D87"/>
    <w:rsid w:val="004D6E5C"/>
    <w:rsid w:val="004D721C"/>
    <w:rsid w:val="004D7CCF"/>
    <w:rsid w:val="004D7E13"/>
    <w:rsid w:val="004E00D9"/>
    <w:rsid w:val="004E02A1"/>
    <w:rsid w:val="004E030F"/>
    <w:rsid w:val="004E0898"/>
    <w:rsid w:val="004E0B0E"/>
    <w:rsid w:val="004E0E39"/>
    <w:rsid w:val="004E1550"/>
    <w:rsid w:val="004E15F9"/>
    <w:rsid w:val="004E176C"/>
    <w:rsid w:val="004E1ABC"/>
    <w:rsid w:val="004E27B1"/>
    <w:rsid w:val="004E285E"/>
    <w:rsid w:val="004E2BA7"/>
    <w:rsid w:val="004E3359"/>
    <w:rsid w:val="004E373E"/>
    <w:rsid w:val="004E4846"/>
    <w:rsid w:val="004E509E"/>
    <w:rsid w:val="004E566A"/>
    <w:rsid w:val="004E579A"/>
    <w:rsid w:val="004E5BB9"/>
    <w:rsid w:val="004E64AC"/>
    <w:rsid w:val="004E6A09"/>
    <w:rsid w:val="004E706F"/>
    <w:rsid w:val="004E7137"/>
    <w:rsid w:val="004E7541"/>
    <w:rsid w:val="004E7548"/>
    <w:rsid w:val="004F0404"/>
    <w:rsid w:val="004F07C6"/>
    <w:rsid w:val="004F0820"/>
    <w:rsid w:val="004F0847"/>
    <w:rsid w:val="004F1485"/>
    <w:rsid w:val="004F1C0D"/>
    <w:rsid w:val="004F21DF"/>
    <w:rsid w:val="004F2434"/>
    <w:rsid w:val="004F290E"/>
    <w:rsid w:val="004F2912"/>
    <w:rsid w:val="004F2CF7"/>
    <w:rsid w:val="004F2F93"/>
    <w:rsid w:val="004F3041"/>
    <w:rsid w:val="004F3154"/>
    <w:rsid w:val="004F3171"/>
    <w:rsid w:val="004F35E1"/>
    <w:rsid w:val="004F3641"/>
    <w:rsid w:val="004F3665"/>
    <w:rsid w:val="004F3716"/>
    <w:rsid w:val="004F38C5"/>
    <w:rsid w:val="004F3F45"/>
    <w:rsid w:val="004F3FFE"/>
    <w:rsid w:val="004F410F"/>
    <w:rsid w:val="004F420C"/>
    <w:rsid w:val="004F4999"/>
    <w:rsid w:val="004F4A1C"/>
    <w:rsid w:val="004F4A39"/>
    <w:rsid w:val="004F4A9D"/>
    <w:rsid w:val="004F5113"/>
    <w:rsid w:val="004F5440"/>
    <w:rsid w:val="004F58C0"/>
    <w:rsid w:val="004F5EB1"/>
    <w:rsid w:val="004F6070"/>
    <w:rsid w:val="004F654A"/>
    <w:rsid w:val="004F65C6"/>
    <w:rsid w:val="004F6759"/>
    <w:rsid w:val="004F6C89"/>
    <w:rsid w:val="004F6E23"/>
    <w:rsid w:val="004F7F74"/>
    <w:rsid w:val="005004EC"/>
    <w:rsid w:val="00500EBD"/>
    <w:rsid w:val="00501216"/>
    <w:rsid w:val="005012BC"/>
    <w:rsid w:val="00501654"/>
    <w:rsid w:val="0050197B"/>
    <w:rsid w:val="00501EC0"/>
    <w:rsid w:val="00502CA5"/>
    <w:rsid w:val="00502D92"/>
    <w:rsid w:val="00502DF0"/>
    <w:rsid w:val="0050332D"/>
    <w:rsid w:val="00503887"/>
    <w:rsid w:val="00503962"/>
    <w:rsid w:val="00503DA8"/>
    <w:rsid w:val="00503F0B"/>
    <w:rsid w:val="00503F7A"/>
    <w:rsid w:val="0050425F"/>
    <w:rsid w:val="005044BE"/>
    <w:rsid w:val="00504519"/>
    <w:rsid w:val="00504A3A"/>
    <w:rsid w:val="00504D63"/>
    <w:rsid w:val="005059CE"/>
    <w:rsid w:val="00506285"/>
    <w:rsid w:val="00506B2D"/>
    <w:rsid w:val="00506E63"/>
    <w:rsid w:val="005074E0"/>
    <w:rsid w:val="0050774B"/>
    <w:rsid w:val="0050791D"/>
    <w:rsid w:val="00507940"/>
    <w:rsid w:val="00507C35"/>
    <w:rsid w:val="00507D29"/>
    <w:rsid w:val="00510AAB"/>
    <w:rsid w:val="00510E8E"/>
    <w:rsid w:val="00510FDC"/>
    <w:rsid w:val="00510FE6"/>
    <w:rsid w:val="0051117E"/>
    <w:rsid w:val="00511838"/>
    <w:rsid w:val="005119E3"/>
    <w:rsid w:val="00511E14"/>
    <w:rsid w:val="0051229D"/>
    <w:rsid w:val="00512F03"/>
    <w:rsid w:val="00513BE6"/>
    <w:rsid w:val="00513C9E"/>
    <w:rsid w:val="00513CD7"/>
    <w:rsid w:val="005142D7"/>
    <w:rsid w:val="00514620"/>
    <w:rsid w:val="00514955"/>
    <w:rsid w:val="00514C1B"/>
    <w:rsid w:val="005150B3"/>
    <w:rsid w:val="00515473"/>
    <w:rsid w:val="00515846"/>
    <w:rsid w:val="005159FE"/>
    <w:rsid w:val="00516248"/>
    <w:rsid w:val="005163D5"/>
    <w:rsid w:val="005163EC"/>
    <w:rsid w:val="00516578"/>
    <w:rsid w:val="00516942"/>
    <w:rsid w:val="005169E3"/>
    <w:rsid w:val="00516E47"/>
    <w:rsid w:val="00516E62"/>
    <w:rsid w:val="00516ECF"/>
    <w:rsid w:val="0051756F"/>
    <w:rsid w:val="0051768E"/>
    <w:rsid w:val="005176C9"/>
    <w:rsid w:val="00520013"/>
    <w:rsid w:val="00520629"/>
    <w:rsid w:val="00520969"/>
    <w:rsid w:val="00520D84"/>
    <w:rsid w:val="00520ED3"/>
    <w:rsid w:val="00521130"/>
    <w:rsid w:val="00521827"/>
    <w:rsid w:val="00521D19"/>
    <w:rsid w:val="0052215C"/>
    <w:rsid w:val="00522321"/>
    <w:rsid w:val="005224CD"/>
    <w:rsid w:val="0052291D"/>
    <w:rsid w:val="00522CAC"/>
    <w:rsid w:val="00522F5C"/>
    <w:rsid w:val="00522F8D"/>
    <w:rsid w:val="00523041"/>
    <w:rsid w:val="00523197"/>
    <w:rsid w:val="005235FA"/>
    <w:rsid w:val="005239B6"/>
    <w:rsid w:val="0052425F"/>
    <w:rsid w:val="00524438"/>
    <w:rsid w:val="00524CC6"/>
    <w:rsid w:val="005250D2"/>
    <w:rsid w:val="0052536E"/>
    <w:rsid w:val="005257F5"/>
    <w:rsid w:val="00526DE8"/>
    <w:rsid w:val="00526ED1"/>
    <w:rsid w:val="00526F0C"/>
    <w:rsid w:val="005271B0"/>
    <w:rsid w:val="005271B2"/>
    <w:rsid w:val="00527723"/>
    <w:rsid w:val="00527A61"/>
    <w:rsid w:val="00527E7A"/>
    <w:rsid w:val="00530D8D"/>
    <w:rsid w:val="00531B03"/>
    <w:rsid w:val="00532959"/>
    <w:rsid w:val="00532C00"/>
    <w:rsid w:val="00532C4E"/>
    <w:rsid w:val="00532C71"/>
    <w:rsid w:val="00533118"/>
    <w:rsid w:val="0053317F"/>
    <w:rsid w:val="005338DE"/>
    <w:rsid w:val="00533DD1"/>
    <w:rsid w:val="00534DE3"/>
    <w:rsid w:val="005359AE"/>
    <w:rsid w:val="00536463"/>
    <w:rsid w:val="0053715C"/>
    <w:rsid w:val="005371F0"/>
    <w:rsid w:val="00537422"/>
    <w:rsid w:val="00537927"/>
    <w:rsid w:val="00537A89"/>
    <w:rsid w:val="00537BC7"/>
    <w:rsid w:val="00537C6B"/>
    <w:rsid w:val="005413C6"/>
    <w:rsid w:val="00541544"/>
    <w:rsid w:val="005417A4"/>
    <w:rsid w:val="00541E8D"/>
    <w:rsid w:val="0054209B"/>
    <w:rsid w:val="00542492"/>
    <w:rsid w:val="00542AD1"/>
    <w:rsid w:val="00542BD2"/>
    <w:rsid w:val="00542F06"/>
    <w:rsid w:val="0054336F"/>
    <w:rsid w:val="00543573"/>
    <w:rsid w:val="005440A2"/>
    <w:rsid w:val="00544DAC"/>
    <w:rsid w:val="00544DB9"/>
    <w:rsid w:val="00544E20"/>
    <w:rsid w:val="00544FF9"/>
    <w:rsid w:val="00545579"/>
    <w:rsid w:val="00545582"/>
    <w:rsid w:val="005457D7"/>
    <w:rsid w:val="00545BA4"/>
    <w:rsid w:val="00545F58"/>
    <w:rsid w:val="00546500"/>
    <w:rsid w:val="00546588"/>
    <w:rsid w:val="00546738"/>
    <w:rsid w:val="00547843"/>
    <w:rsid w:val="00547B82"/>
    <w:rsid w:val="00547C2E"/>
    <w:rsid w:val="00547CC6"/>
    <w:rsid w:val="00547F29"/>
    <w:rsid w:val="0055050E"/>
    <w:rsid w:val="00550E5E"/>
    <w:rsid w:val="00551001"/>
    <w:rsid w:val="00551403"/>
    <w:rsid w:val="0055149E"/>
    <w:rsid w:val="00551652"/>
    <w:rsid w:val="00551656"/>
    <w:rsid w:val="00551C90"/>
    <w:rsid w:val="00552B32"/>
    <w:rsid w:val="0055337D"/>
    <w:rsid w:val="0055348B"/>
    <w:rsid w:val="0055357C"/>
    <w:rsid w:val="00553BF0"/>
    <w:rsid w:val="00553CE5"/>
    <w:rsid w:val="00553D44"/>
    <w:rsid w:val="00554396"/>
    <w:rsid w:val="00554691"/>
    <w:rsid w:val="00554E7D"/>
    <w:rsid w:val="00554FB2"/>
    <w:rsid w:val="0055523C"/>
    <w:rsid w:val="00555566"/>
    <w:rsid w:val="00555BDC"/>
    <w:rsid w:val="00555E1E"/>
    <w:rsid w:val="00556017"/>
    <w:rsid w:val="0055626D"/>
    <w:rsid w:val="005563E7"/>
    <w:rsid w:val="00556808"/>
    <w:rsid w:val="00556A10"/>
    <w:rsid w:val="00557034"/>
    <w:rsid w:val="00557203"/>
    <w:rsid w:val="00557862"/>
    <w:rsid w:val="005579D3"/>
    <w:rsid w:val="00557B85"/>
    <w:rsid w:val="00557E9E"/>
    <w:rsid w:val="00560262"/>
    <w:rsid w:val="00560314"/>
    <w:rsid w:val="00560E4F"/>
    <w:rsid w:val="005614E2"/>
    <w:rsid w:val="0056153F"/>
    <w:rsid w:val="00561617"/>
    <w:rsid w:val="00561D00"/>
    <w:rsid w:val="0056285E"/>
    <w:rsid w:val="00562E29"/>
    <w:rsid w:val="00563162"/>
    <w:rsid w:val="00563B10"/>
    <w:rsid w:val="00563DAA"/>
    <w:rsid w:val="00563FF8"/>
    <w:rsid w:val="005641A9"/>
    <w:rsid w:val="00564695"/>
    <w:rsid w:val="00564C21"/>
    <w:rsid w:val="005655D1"/>
    <w:rsid w:val="0056583C"/>
    <w:rsid w:val="00565E22"/>
    <w:rsid w:val="005668A5"/>
    <w:rsid w:val="00566A28"/>
    <w:rsid w:val="00566F32"/>
    <w:rsid w:val="00567130"/>
    <w:rsid w:val="0056744A"/>
    <w:rsid w:val="0056761C"/>
    <w:rsid w:val="00567C15"/>
    <w:rsid w:val="0057057C"/>
    <w:rsid w:val="00571866"/>
    <w:rsid w:val="00571C8D"/>
    <w:rsid w:val="00571EED"/>
    <w:rsid w:val="0057225D"/>
    <w:rsid w:val="005728EF"/>
    <w:rsid w:val="00572F4E"/>
    <w:rsid w:val="005733D1"/>
    <w:rsid w:val="00573A98"/>
    <w:rsid w:val="00573CB9"/>
    <w:rsid w:val="0057411D"/>
    <w:rsid w:val="005748D2"/>
    <w:rsid w:val="00574B65"/>
    <w:rsid w:val="00574BC9"/>
    <w:rsid w:val="005755DA"/>
    <w:rsid w:val="00575A89"/>
    <w:rsid w:val="00575B3C"/>
    <w:rsid w:val="00575DC5"/>
    <w:rsid w:val="005765BD"/>
    <w:rsid w:val="005766A0"/>
    <w:rsid w:val="00576E20"/>
    <w:rsid w:val="005776B1"/>
    <w:rsid w:val="00577828"/>
    <w:rsid w:val="00577A4C"/>
    <w:rsid w:val="00577DCC"/>
    <w:rsid w:val="0058010B"/>
    <w:rsid w:val="00580116"/>
    <w:rsid w:val="00580374"/>
    <w:rsid w:val="005808DD"/>
    <w:rsid w:val="00580A15"/>
    <w:rsid w:val="0058153C"/>
    <w:rsid w:val="00581CCE"/>
    <w:rsid w:val="00581D3C"/>
    <w:rsid w:val="0058229A"/>
    <w:rsid w:val="005827AD"/>
    <w:rsid w:val="00582C1C"/>
    <w:rsid w:val="005847E5"/>
    <w:rsid w:val="00585686"/>
    <w:rsid w:val="00585A49"/>
    <w:rsid w:val="00585B44"/>
    <w:rsid w:val="005865E5"/>
    <w:rsid w:val="00586FBD"/>
    <w:rsid w:val="005872C2"/>
    <w:rsid w:val="00587C2E"/>
    <w:rsid w:val="00587F37"/>
    <w:rsid w:val="0059026A"/>
    <w:rsid w:val="00590971"/>
    <w:rsid w:val="00590AD5"/>
    <w:rsid w:val="00590B51"/>
    <w:rsid w:val="0059107C"/>
    <w:rsid w:val="005915AA"/>
    <w:rsid w:val="0059187C"/>
    <w:rsid w:val="005919AA"/>
    <w:rsid w:val="00591CE9"/>
    <w:rsid w:val="00591D57"/>
    <w:rsid w:val="00592294"/>
    <w:rsid w:val="005928D8"/>
    <w:rsid w:val="005933EA"/>
    <w:rsid w:val="0059392B"/>
    <w:rsid w:val="00593E87"/>
    <w:rsid w:val="00593F22"/>
    <w:rsid w:val="00593FD8"/>
    <w:rsid w:val="005948F2"/>
    <w:rsid w:val="00594A79"/>
    <w:rsid w:val="00594EE9"/>
    <w:rsid w:val="0059500C"/>
    <w:rsid w:val="00595200"/>
    <w:rsid w:val="00595824"/>
    <w:rsid w:val="00595857"/>
    <w:rsid w:val="00595B6B"/>
    <w:rsid w:val="00595B7D"/>
    <w:rsid w:val="00595FC0"/>
    <w:rsid w:val="0059636E"/>
    <w:rsid w:val="005963CC"/>
    <w:rsid w:val="00596770"/>
    <w:rsid w:val="00596996"/>
    <w:rsid w:val="00596ADF"/>
    <w:rsid w:val="00596CBC"/>
    <w:rsid w:val="0059718B"/>
    <w:rsid w:val="00597190"/>
    <w:rsid w:val="0059724B"/>
    <w:rsid w:val="005972A3"/>
    <w:rsid w:val="00597EF7"/>
    <w:rsid w:val="005A020E"/>
    <w:rsid w:val="005A09CD"/>
    <w:rsid w:val="005A0D25"/>
    <w:rsid w:val="005A0D32"/>
    <w:rsid w:val="005A0E24"/>
    <w:rsid w:val="005A0EAE"/>
    <w:rsid w:val="005A15CB"/>
    <w:rsid w:val="005A172B"/>
    <w:rsid w:val="005A1860"/>
    <w:rsid w:val="005A2135"/>
    <w:rsid w:val="005A2387"/>
    <w:rsid w:val="005A277E"/>
    <w:rsid w:val="005A2ACC"/>
    <w:rsid w:val="005A2B8E"/>
    <w:rsid w:val="005A3A15"/>
    <w:rsid w:val="005A3AAF"/>
    <w:rsid w:val="005A40E6"/>
    <w:rsid w:val="005A4B17"/>
    <w:rsid w:val="005A4D43"/>
    <w:rsid w:val="005A4E11"/>
    <w:rsid w:val="005A5580"/>
    <w:rsid w:val="005A5861"/>
    <w:rsid w:val="005A5AF5"/>
    <w:rsid w:val="005A5D95"/>
    <w:rsid w:val="005A6A05"/>
    <w:rsid w:val="005A6F2E"/>
    <w:rsid w:val="005A706C"/>
    <w:rsid w:val="005A7873"/>
    <w:rsid w:val="005A7C81"/>
    <w:rsid w:val="005A7FCD"/>
    <w:rsid w:val="005B077E"/>
    <w:rsid w:val="005B0F40"/>
    <w:rsid w:val="005B17E9"/>
    <w:rsid w:val="005B1A2F"/>
    <w:rsid w:val="005B1AEC"/>
    <w:rsid w:val="005B2045"/>
    <w:rsid w:val="005B233B"/>
    <w:rsid w:val="005B2D46"/>
    <w:rsid w:val="005B3B8E"/>
    <w:rsid w:val="005B3CB7"/>
    <w:rsid w:val="005B42DC"/>
    <w:rsid w:val="005B5353"/>
    <w:rsid w:val="005B5638"/>
    <w:rsid w:val="005B58BF"/>
    <w:rsid w:val="005B69DB"/>
    <w:rsid w:val="005B6A64"/>
    <w:rsid w:val="005B6CC9"/>
    <w:rsid w:val="005B6DE0"/>
    <w:rsid w:val="005B720A"/>
    <w:rsid w:val="005B73D7"/>
    <w:rsid w:val="005B7674"/>
    <w:rsid w:val="005B7F44"/>
    <w:rsid w:val="005C0771"/>
    <w:rsid w:val="005C0AA2"/>
    <w:rsid w:val="005C0ADC"/>
    <w:rsid w:val="005C0F66"/>
    <w:rsid w:val="005C17DB"/>
    <w:rsid w:val="005C1AE6"/>
    <w:rsid w:val="005C216D"/>
    <w:rsid w:val="005C21D4"/>
    <w:rsid w:val="005C2327"/>
    <w:rsid w:val="005C24B9"/>
    <w:rsid w:val="005C2AFB"/>
    <w:rsid w:val="005C3617"/>
    <w:rsid w:val="005C3630"/>
    <w:rsid w:val="005C3885"/>
    <w:rsid w:val="005C3E3D"/>
    <w:rsid w:val="005C41A7"/>
    <w:rsid w:val="005C4630"/>
    <w:rsid w:val="005C4B2F"/>
    <w:rsid w:val="005C4C83"/>
    <w:rsid w:val="005C5421"/>
    <w:rsid w:val="005C55FE"/>
    <w:rsid w:val="005C6059"/>
    <w:rsid w:val="005C65C2"/>
    <w:rsid w:val="005C67E8"/>
    <w:rsid w:val="005C7134"/>
    <w:rsid w:val="005C7987"/>
    <w:rsid w:val="005C7D8E"/>
    <w:rsid w:val="005D0740"/>
    <w:rsid w:val="005D0ADB"/>
    <w:rsid w:val="005D1285"/>
    <w:rsid w:val="005D1802"/>
    <w:rsid w:val="005D1878"/>
    <w:rsid w:val="005D1A65"/>
    <w:rsid w:val="005D200A"/>
    <w:rsid w:val="005D214F"/>
    <w:rsid w:val="005D229A"/>
    <w:rsid w:val="005D2C15"/>
    <w:rsid w:val="005D2C83"/>
    <w:rsid w:val="005D2F05"/>
    <w:rsid w:val="005D2F5A"/>
    <w:rsid w:val="005D3067"/>
    <w:rsid w:val="005D3120"/>
    <w:rsid w:val="005D3946"/>
    <w:rsid w:val="005D4296"/>
    <w:rsid w:val="005D4662"/>
    <w:rsid w:val="005D4F6A"/>
    <w:rsid w:val="005D5103"/>
    <w:rsid w:val="005D5198"/>
    <w:rsid w:val="005D5424"/>
    <w:rsid w:val="005D58DB"/>
    <w:rsid w:val="005D5AF2"/>
    <w:rsid w:val="005D5CFF"/>
    <w:rsid w:val="005D5D02"/>
    <w:rsid w:val="005D662A"/>
    <w:rsid w:val="005D693D"/>
    <w:rsid w:val="005D69D5"/>
    <w:rsid w:val="005D6C10"/>
    <w:rsid w:val="005D6F85"/>
    <w:rsid w:val="005D757F"/>
    <w:rsid w:val="005D7A95"/>
    <w:rsid w:val="005D7E68"/>
    <w:rsid w:val="005E0485"/>
    <w:rsid w:val="005E0AE5"/>
    <w:rsid w:val="005E0B41"/>
    <w:rsid w:val="005E0DE4"/>
    <w:rsid w:val="005E10C1"/>
    <w:rsid w:val="005E1376"/>
    <w:rsid w:val="005E1483"/>
    <w:rsid w:val="005E1518"/>
    <w:rsid w:val="005E173B"/>
    <w:rsid w:val="005E1CE5"/>
    <w:rsid w:val="005E1D2B"/>
    <w:rsid w:val="005E26CE"/>
    <w:rsid w:val="005E28ED"/>
    <w:rsid w:val="005E28EE"/>
    <w:rsid w:val="005E2A93"/>
    <w:rsid w:val="005E2B53"/>
    <w:rsid w:val="005E2FCD"/>
    <w:rsid w:val="005E34B1"/>
    <w:rsid w:val="005E39DC"/>
    <w:rsid w:val="005E4EE8"/>
    <w:rsid w:val="005E4F2F"/>
    <w:rsid w:val="005E50A9"/>
    <w:rsid w:val="005E5BFC"/>
    <w:rsid w:val="005E5C16"/>
    <w:rsid w:val="005E6338"/>
    <w:rsid w:val="005E63C2"/>
    <w:rsid w:val="005E6E48"/>
    <w:rsid w:val="005E7270"/>
    <w:rsid w:val="005E78F0"/>
    <w:rsid w:val="005F089D"/>
    <w:rsid w:val="005F0B4C"/>
    <w:rsid w:val="005F0B61"/>
    <w:rsid w:val="005F0EAE"/>
    <w:rsid w:val="005F139C"/>
    <w:rsid w:val="005F1498"/>
    <w:rsid w:val="005F17A6"/>
    <w:rsid w:val="005F1AB8"/>
    <w:rsid w:val="005F1CDE"/>
    <w:rsid w:val="005F2374"/>
    <w:rsid w:val="005F27EC"/>
    <w:rsid w:val="005F2861"/>
    <w:rsid w:val="005F2BED"/>
    <w:rsid w:val="005F2D80"/>
    <w:rsid w:val="005F2DD8"/>
    <w:rsid w:val="005F3488"/>
    <w:rsid w:val="005F3642"/>
    <w:rsid w:val="005F376E"/>
    <w:rsid w:val="005F39FA"/>
    <w:rsid w:val="005F499B"/>
    <w:rsid w:val="005F52CC"/>
    <w:rsid w:val="005F5308"/>
    <w:rsid w:val="005F5365"/>
    <w:rsid w:val="005F5715"/>
    <w:rsid w:val="005F6321"/>
    <w:rsid w:val="005F64AE"/>
    <w:rsid w:val="005F6703"/>
    <w:rsid w:val="005F67F1"/>
    <w:rsid w:val="005F68E7"/>
    <w:rsid w:val="005F6A3B"/>
    <w:rsid w:val="005F6A42"/>
    <w:rsid w:val="005F6D9E"/>
    <w:rsid w:val="005F76DA"/>
    <w:rsid w:val="005F7CBF"/>
    <w:rsid w:val="0060003E"/>
    <w:rsid w:val="006006B8"/>
    <w:rsid w:val="00600DCB"/>
    <w:rsid w:val="006011EE"/>
    <w:rsid w:val="0060149C"/>
    <w:rsid w:val="00601A17"/>
    <w:rsid w:val="00601A4B"/>
    <w:rsid w:val="00602EE7"/>
    <w:rsid w:val="0060343E"/>
    <w:rsid w:val="0060345B"/>
    <w:rsid w:val="00603BC8"/>
    <w:rsid w:val="00603BDA"/>
    <w:rsid w:val="00603CB1"/>
    <w:rsid w:val="006042B8"/>
    <w:rsid w:val="00604C79"/>
    <w:rsid w:val="0060547A"/>
    <w:rsid w:val="0060557C"/>
    <w:rsid w:val="0060593B"/>
    <w:rsid w:val="0060599F"/>
    <w:rsid w:val="00605C38"/>
    <w:rsid w:val="00605D2A"/>
    <w:rsid w:val="0060638F"/>
    <w:rsid w:val="00606AF0"/>
    <w:rsid w:val="00606F5F"/>
    <w:rsid w:val="006070C2"/>
    <w:rsid w:val="006072B2"/>
    <w:rsid w:val="00607C9E"/>
    <w:rsid w:val="00607F20"/>
    <w:rsid w:val="006100AB"/>
    <w:rsid w:val="006102E7"/>
    <w:rsid w:val="00610388"/>
    <w:rsid w:val="00610481"/>
    <w:rsid w:val="00610E45"/>
    <w:rsid w:val="006117A4"/>
    <w:rsid w:val="00611CDE"/>
    <w:rsid w:val="00611EFF"/>
    <w:rsid w:val="0061215A"/>
    <w:rsid w:val="00612646"/>
    <w:rsid w:val="00612D97"/>
    <w:rsid w:val="00612E8B"/>
    <w:rsid w:val="006131D8"/>
    <w:rsid w:val="006139D4"/>
    <w:rsid w:val="00613B5E"/>
    <w:rsid w:val="00613C94"/>
    <w:rsid w:val="0061483D"/>
    <w:rsid w:val="006159AB"/>
    <w:rsid w:val="00615E67"/>
    <w:rsid w:val="00615FDC"/>
    <w:rsid w:val="00616049"/>
    <w:rsid w:val="006164D6"/>
    <w:rsid w:val="006168F7"/>
    <w:rsid w:val="0061695F"/>
    <w:rsid w:val="00616F4B"/>
    <w:rsid w:val="006171D1"/>
    <w:rsid w:val="00617404"/>
    <w:rsid w:val="006174F5"/>
    <w:rsid w:val="006215A3"/>
    <w:rsid w:val="006219F4"/>
    <w:rsid w:val="00621C2A"/>
    <w:rsid w:val="00621DB6"/>
    <w:rsid w:val="00621E02"/>
    <w:rsid w:val="0062214F"/>
    <w:rsid w:val="00622163"/>
    <w:rsid w:val="006229A8"/>
    <w:rsid w:val="00622D40"/>
    <w:rsid w:val="00622EBE"/>
    <w:rsid w:val="00622F52"/>
    <w:rsid w:val="006234C8"/>
    <w:rsid w:val="00623A54"/>
    <w:rsid w:val="00624E4F"/>
    <w:rsid w:val="00625AE6"/>
    <w:rsid w:val="00625F59"/>
    <w:rsid w:val="00625FF6"/>
    <w:rsid w:val="0062636C"/>
    <w:rsid w:val="00626ADA"/>
    <w:rsid w:val="0062776D"/>
    <w:rsid w:val="006301CD"/>
    <w:rsid w:val="006304B3"/>
    <w:rsid w:val="00630935"/>
    <w:rsid w:val="006313D8"/>
    <w:rsid w:val="0063161B"/>
    <w:rsid w:val="00631AB9"/>
    <w:rsid w:val="00632649"/>
    <w:rsid w:val="00632C2C"/>
    <w:rsid w:val="00632C60"/>
    <w:rsid w:val="00633828"/>
    <w:rsid w:val="006338D2"/>
    <w:rsid w:val="00633970"/>
    <w:rsid w:val="00633F4C"/>
    <w:rsid w:val="00634325"/>
    <w:rsid w:val="0063435F"/>
    <w:rsid w:val="006346C4"/>
    <w:rsid w:val="006347CF"/>
    <w:rsid w:val="00634F52"/>
    <w:rsid w:val="00635525"/>
    <w:rsid w:val="00635BCF"/>
    <w:rsid w:val="00635F1D"/>
    <w:rsid w:val="00636553"/>
    <w:rsid w:val="00636920"/>
    <w:rsid w:val="00637536"/>
    <w:rsid w:val="00637B46"/>
    <w:rsid w:val="006409F1"/>
    <w:rsid w:val="00640C40"/>
    <w:rsid w:val="00640EAF"/>
    <w:rsid w:val="00640F36"/>
    <w:rsid w:val="0064148D"/>
    <w:rsid w:val="00641A16"/>
    <w:rsid w:val="00641B67"/>
    <w:rsid w:val="00642003"/>
    <w:rsid w:val="006421E2"/>
    <w:rsid w:val="0064244A"/>
    <w:rsid w:val="006425C6"/>
    <w:rsid w:val="006426C2"/>
    <w:rsid w:val="00642B61"/>
    <w:rsid w:val="00642B9D"/>
    <w:rsid w:val="006435F8"/>
    <w:rsid w:val="006437F7"/>
    <w:rsid w:val="0064398D"/>
    <w:rsid w:val="00643994"/>
    <w:rsid w:val="006439DB"/>
    <w:rsid w:val="00643EA8"/>
    <w:rsid w:val="0064462F"/>
    <w:rsid w:val="00644ED5"/>
    <w:rsid w:val="00645514"/>
    <w:rsid w:val="006455A0"/>
    <w:rsid w:val="00646219"/>
    <w:rsid w:val="0064623F"/>
    <w:rsid w:val="00646468"/>
    <w:rsid w:val="00646927"/>
    <w:rsid w:val="00646D2C"/>
    <w:rsid w:val="00646E3A"/>
    <w:rsid w:val="00646E62"/>
    <w:rsid w:val="00646F33"/>
    <w:rsid w:val="0064713F"/>
    <w:rsid w:val="00647C97"/>
    <w:rsid w:val="00647D63"/>
    <w:rsid w:val="006503D1"/>
    <w:rsid w:val="00650726"/>
    <w:rsid w:val="006508AB"/>
    <w:rsid w:val="006512E6"/>
    <w:rsid w:val="006517C6"/>
    <w:rsid w:val="00651D2E"/>
    <w:rsid w:val="006523F2"/>
    <w:rsid w:val="00653458"/>
    <w:rsid w:val="00653714"/>
    <w:rsid w:val="00653715"/>
    <w:rsid w:val="00654231"/>
    <w:rsid w:val="00654EE3"/>
    <w:rsid w:val="00654F03"/>
    <w:rsid w:val="006555FA"/>
    <w:rsid w:val="006566F8"/>
    <w:rsid w:val="00656D21"/>
    <w:rsid w:val="006570A7"/>
    <w:rsid w:val="006570C6"/>
    <w:rsid w:val="006579D6"/>
    <w:rsid w:val="00657A35"/>
    <w:rsid w:val="00657E0E"/>
    <w:rsid w:val="00660212"/>
    <w:rsid w:val="00661475"/>
    <w:rsid w:val="00661508"/>
    <w:rsid w:val="006616FB"/>
    <w:rsid w:val="0066192F"/>
    <w:rsid w:val="006619E5"/>
    <w:rsid w:val="00661B35"/>
    <w:rsid w:val="00662157"/>
    <w:rsid w:val="00662577"/>
    <w:rsid w:val="00662D43"/>
    <w:rsid w:val="00663252"/>
    <w:rsid w:val="006632D9"/>
    <w:rsid w:val="006633E4"/>
    <w:rsid w:val="00663EA4"/>
    <w:rsid w:val="00664234"/>
    <w:rsid w:val="006646E2"/>
    <w:rsid w:val="00665075"/>
    <w:rsid w:val="00665528"/>
    <w:rsid w:val="00665737"/>
    <w:rsid w:val="00665D26"/>
    <w:rsid w:val="00665E40"/>
    <w:rsid w:val="00665ED3"/>
    <w:rsid w:val="006663B7"/>
    <w:rsid w:val="006673E7"/>
    <w:rsid w:val="00667735"/>
    <w:rsid w:val="00667784"/>
    <w:rsid w:val="00670322"/>
    <w:rsid w:val="00670380"/>
    <w:rsid w:val="006706F2"/>
    <w:rsid w:val="00671063"/>
    <w:rsid w:val="00671758"/>
    <w:rsid w:val="006719DE"/>
    <w:rsid w:val="00671CB5"/>
    <w:rsid w:val="00672D37"/>
    <w:rsid w:val="0067301C"/>
    <w:rsid w:val="006736A0"/>
    <w:rsid w:val="00673A52"/>
    <w:rsid w:val="00673A8B"/>
    <w:rsid w:val="00674153"/>
    <w:rsid w:val="0067415A"/>
    <w:rsid w:val="006741F6"/>
    <w:rsid w:val="00674467"/>
    <w:rsid w:val="006745DE"/>
    <w:rsid w:val="006747E9"/>
    <w:rsid w:val="00675005"/>
    <w:rsid w:val="006754B6"/>
    <w:rsid w:val="006759F9"/>
    <w:rsid w:val="0067666A"/>
    <w:rsid w:val="00676A45"/>
    <w:rsid w:val="0067738E"/>
    <w:rsid w:val="006773B5"/>
    <w:rsid w:val="00677DB6"/>
    <w:rsid w:val="006801FD"/>
    <w:rsid w:val="00680AFF"/>
    <w:rsid w:val="006819AF"/>
    <w:rsid w:val="00681F08"/>
    <w:rsid w:val="00682F77"/>
    <w:rsid w:val="0068304C"/>
    <w:rsid w:val="00683196"/>
    <w:rsid w:val="00683241"/>
    <w:rsid w:val="006832F2"/>
    <w:rsid w:val="00683998"/>
    <w:rsid w:val="006839ED"/>
    <w:rsid w:val="006843C2"/>
    <w:rsid w:val="00684A62"/>
    <w:rsid w:val="00684B62"/>
    <w:rsid w:val="00685289"/>
    <w:rsid w:val="006858A2"/>
    <w:rsid w:val="00685EC3"/>
    <w:rsid w:val="00686869"/>
    <w:rsid w:val="0068693D"/>
    <w:rsid w:val="00686A42"/>
    <w:rsid w:val="00686FFA"/>
    <w:rsid w:val="0068766F"/>
    <w:rsid w:val="00687DAF"/>
    <w:rsid w:val="00687E3E"/>
    <w:rsid w:val="00690636"/>
    <w:rsid w:val="00690BAD"/>
    <w:rsid w:val="00691482"/>
    <w:rsid w:val="006921BD"/>
    <w:rsid w:val="0069273E"/>
    <w:rsid w:val="00692B11"/>
    <w:rsid w:val="00692D62"/>
    <w:rsid w:val="006933B0"/>
    <w:rsid w:val="006933EA"/>
    <w:rsid w:val="006935C1"/>
    <w:rsid w:val="00693A14"/>
    <w:rsid w:val="00693CAD"/>
    <w:rsid w:val="006943FC"/>
    <w:rsid w:val="006944D4"/>
    <w:rsid w:val="00694A22"/>
    <w:rsid w:val="00695022"/>
    <w:rsid w:val="006952C7"/>
    <w:rsid w:val="00695AE3"/>
    <w:rsid w:val="00696C2C"/>
    <w:rsid w:val="00696D49"/>
    <w:rsid w:val="00696EB5"/>
    <w:rsid w:val="00696F49"/>
    <w:rsid w:val="006971C7"/>
    <w:rsid w:val="00697654"/>
    <w:rsid w:val="0069773C"/>
    <w:rsid w:val="006979A9"/>
    <w:rsid w:val="00697F1F"/>
    <w:rsid w:val="006A0135"/>
    <w:rsid w:val="006A1768"/>
    <w:rsid w:val="006A1794"/>
    <w:rsid w:val="006A2589"/>
    <w:rsid w:val="006A26FF"/>
    <w:rsid w:val="006A2800"/>
    <w:rsid w:val="006A296C"/>
    <w:rsid w:val="006A2B1B"/>
    <w:rsid w:val="006A2C6F"/>
    <w:rsid w:val="006A2C71"/>
    <w:rsid w:val="006A2D0D"/>
    <w:rsid w:val="006A3046"/>
    <w:rsid w:val="006A3109"/>
    <w:rsid w:val="006A3151"/>
    <w:rsid w:val="006A341B"/>
    <w:rsid w:val="006A3CB6"/>
    <w:rsid w:val="006A3F1C"/>
    <w:rsid w:val="006A4388"/>
    <w:rsid w:val="006A4709"/>
    <w:rsid w:val="006A4A17"/>
    <w:rsid w:val="006A4AFD"/>
    <w:rsid w:val="006A4CE0"/>
    <w:rsid w:val="006A4DF2"/>
    <w:rsid w:val="006A5244"/>
    <w:rsid w:val="006A532A"/>
    <w:rsid w:val="006A53B5"/>
    <w:rsid w:val="006A5BF1"/>
    <w:rsid w:val="006A5C7F"/>
    <w:rsid w:val="006A615D"/>
    <w:rsid w:val="006A6216"/>
    <w:rsid w:val="006A6574"/>
    <w:rsid w:val="006A6661"/>
    <w:rsid w:val="006A6A0D"/>
    <w:rsid w:val="006A6DF0"/>
    <w:rsid w:val="006A6E98"/>
    <w:rsid w:val="006A787F"/>
    <w:rsid w:val="006A7C2C"/>
    <w:rsid w:val="006A7DE3"/>
    <w:rsid w:val="006A7F81"/>
    <w:rsid w:val="006B13AE"/>
    <w:rsid w:val="006B1459"/>
    <w:rsid w:val="006B150E"/>
    <w:rsid w:val="006B15A3"/>
    <w:rsid w:val="006B1AED"/>
    <w:rsid w:val="006B2004"/>
    <w:rsid w:val="006B2277"/>
    <w:rsid w:val="006B2923"/>
    <w:rsid w:val="006B2969"/>
    <w:rsid w:val="006B3192"/>
    <w:rsid w:val="006B3238"/>
    <w:rsid w:val="006B34BD"/>
    <w:rsid w:val="006B3739"/>
    <w:rsid w:val="006B4B96"/>
    <w:rsid w:val="006B4BE4"/>
    <w:rsid w:val="006B4C45"/>
    <w:rsid w:val="006B4D57"/>
    <w:rsid w:val="006B5216"/>
    <w:rsid w:val="006B5399"/>
    <w:rsid w:val="006B5591"/>
    <w:rsid w:val="006B55AC"/>
    <w:rsid w:val="006B5903"/>
    <w:rsid w:val="006B677E"/>
    <w:rsid w:val="006B7301"/>
    <w:rsid w:val="006B799B"/>
    <w:rsid w:val="006B7DC1"/>
    <w:rsid w:val="006B7F0C"/>
    <w:rsid w:val="006C0140"/>
    <w:rsid w:val="006C0830"/>
    <w:rsid w:val="006C08FC"/>
    <w:rsid w:val="006C0C91"/>
    <w:rsid w:val="006C15C7"/>
    <w:rsid w:val="006C15F0"/>
    <w:rsid w:val="006C18B4"/>
    <w:rsid w:val="006C2047"/>
    <w:rsid w:val="006C229B"/>
    <w:rsid w:val="006C23D3"/>
    <w:rsid w:val="006C27F4"/>
    <w:rsid w:val="006C2923"/>
    <w:rsid w:val="006C355E"/>
    <w:rsid w:val="006C3755"/>
    <w:rsid w:val="006C4075"/>
    <w:rsid w:val="006C41B5"/>
    <w:rsid w:val="006C42B2"/>
    <w:rsid w:val="006C445C"/>
    <w:rsid w:val="006C4F26"/>
    <w:rsid w:val="006C5196"/>
    <w:rsid w:val="006C540E"/>
    <w:rsid w:val="006C6055"/>
    <w:rsid w:val="006C65A4"/>
    <w:rsid w:val="006C6B37"/>
    <w:rsid w:val="006C6D95"/>
    <w:rsid w:val="006C70C5"/>
    <w:rsid w:val="006C7363"/>
    <w:rsid w:val="006C73B2"/>
    <w:rsid w:val="006C7C7D"/>
    <w:rsid w:val="006D01D3"/>
    <w:rsid w:val="006D079F"/>
    <w:rsid w:val="006D094A"/>
    <w:rsid w:val="006D0DF1"/>
    <w:rsid w:val="006D0F91"/>
    <w:rsid w:val="006D107F"/>
    <w:rsid w:val="006D17E8"/>
    <w:rsid w:val="006D2580"/>
    <w:rsid w:val="006D2A42"/>
    <w:rsid w:val="006D2C3B"/>
    <w:rsid w:val="006D2F8F"/>
    <w:rsid w:val="006D2F93"/>
    <w:rsid w:val="006D324B"/>
    <w:rsid w:val="006D3342"/>
    <w:rsid w:val="006D35E0"/>
    <w:rsid w:val="006D398A"/>
    <w:rsid w:val="006D3C25"/>
    <w:rsid w:val="006D3CFB"/>
    <w:rsid w:val="006D3E88"/>
    <w:rsid w:val="006D3F2F"/>
    <w:rsid w:val="006D4022"/>
    <w:rsid w:val="006D440A"/>
    <w:rsid w:val="006D4483"/>
    <w:rsid w:val="006D46F8"/>
    <w:rsid w:val="006D484E"/>
    <w:rsid w:val="006D4FFB"/>
    <w:rsid w:val="006D523C"/>
    <w:rsid w:val="006D5599"/>
    <w:rsid w:val="006D5722"/>
    <w:rsid w:val="006D5D29"/>
    <w:rsid w:val="006D614E"/>
    <w:rsid w:val="006D6681"/>
    <w:rsid w:val="006D6709"/>
    <w:rsid w:val="006D69D7"/>
    <w:rsid w:val="006D6AA7"/>
    <w:rsid w:val="006D6B3C"/>
    <w:rsid w:val="006E034F"/>
    <w:rsid w:val="006E041A"/>
    <w:rsid w:val="006E0BE1"/>
    <w:rsid w:val="006E0F80"/>
    <w:rsid w:val="006E132C"/>
    <w:rsid w:val="006E1609"/>
    <w:rsid w:val="006E1E13"/>
    <w:rsid w:val="006E1EA6"/>
    <w:rsid w:val="006E27F5"/>
    <w:rsid w:val="006E32F4"/>
    <w:rsid w:val="006E3D44"/>
    <w:rsid w:val="006E3DD4"/>
    <w:rsid w:val="006E4179"/>
    <w:rsid w:val="006E4287"/>
    <w:rsid w:val="006E496C"/>
    <w:rsid w:val="006E4B75"/>
    <w:rsid w:val="006E5526"/>
    <w:rsid w:val="006E558E"/>
    <w:rsid w:val="006E5B76"/>
    <w:rsid w:val="006E5D9E"/>
    <w:rsid w:val="006E64CB"/>
    <w:rsid w:val="006E706C"/>
    <w:rsid w:val="006E70B9"/>
    <w:rsid w:val="006E7608"/>
    <w:rsid w:val="006E7F4D"/>
    <w:rsid w:val="006F05B2"/>
    <w:rsid w:val="006F0716"/>
    <w:rsid w:val="006F07A9"/>
    <w:rsid w:val="006F129C"/>
    <w:rsid w:val="006F13B0"/>
    <w:rsid w:val="006F1766"/>
    <w:rsid w:val="006F1D4F"/>
    <w:rsid w:val="006F1E3A"/>
    <w:rsid w:val="006F2261"/>
    <w:rsid w:val="006F26E5"/>
    <w:rsid w:val="006F27A2"/>
    <w:rsid w:val="006F2C25"/>
    <w:rsid w:val="006F2DD7"/>
    <w:rsid w:val="006F31EE"/>
    <w:rsid w:val="006F35D5"/>
    <w:rsid w:val="006F3BF3"/>
    <w:rsid w:val="006F3EE2"/>
    <w:rsid w:val="006F47B7"/>
    <w:rsid w:val="006F47E6"/>
    <w:rsid w:val="006F4D12"/>
    <w:rsid w:val="006F4EDA"/>
    <w:rsid w:val="006F4F33"/>
    <w:rsid w:val="006F4F70"/>
    <w:rsid w:val="006F500E"/>
    <w:rsid w:val="006F50F9"/>
    <w:rsid w:val="006F52EF"/>
    <w:rsid w:val="006F61E5"/>
    <w:rsid w:val="006F62A9"/>
    <w:rsid w:val="006F706E"/>
    <w:rsid w:val="006F749B"/>
    <w:rsid w:val="006F77B4"/>
    <w:rsid w:val="006F7884"/>
    <w:rsid w:val="006F7B84"/>
    <w:rsid w:val="006F7D03"/>
    <w:rsid w:val="0070004B"/>
    <w:rsid w:val="007000E6"/>
    <w:rsid w:val="00700421"/>
    <w:rsid w:val="00700A7A"/>
    <w:rsid w:val="00700B22"/>
    <w:rsid w:val="00700D93"/>
    <w:rsid w:val="00701467"/>
    <w:rsid w:val="00701A51"/>
    <w:rsid w:val="00701B8D"/>
    <w:rsid w:val="00701FF0"/>
    <w:rsid w:val="007023FF"/>
    <w:rsid w:val="007028DC"/>
    <w:rsid w:val="00702F84"/>
    <w:rsid w:val="0070359A"/>
    <w:rsid w:val="0070376C"/>
    <w:rsid w:val="00703872"/>
    <w:rsid w:val="00703C92"/>
    <w:rsid w:val="00703E0F"/>
    <w:rsid w:val="0070437D"/>
    <w:rsid w:val="007046DC"/>
    <w:rsid w:val="00704F4A"/>
    <w:rsid w:val="00705947"/>
    <w:rsid w:val="00705C04"/>
    <w:rsid w:val="00705C68"/>
    <w:rsid w:val="00705D57"/>
    <w:rsid w:val="00706817"/>
    <w:rsid w:val="00706D04"/>
    <w:rsid w:val="00706E4D"/>
    <w:rsid w:val="00706F15"/>
    <w:rsid w:val="007071E7"/>
    <w:rsid w:val="007073F8"/>
    <w:rsid w:val="00707912"/>
    <w:rsid w:val="00707A31"/>
    <w:rsid w:val="00707AE0"/>
    <w:rsid w:val="00707EB6"/>
    <w:rsid w:val="00707F7B"/>
    <w:rsid w:val="0071052B"/>
    <w:rsid w:val="00710549"/>
    <w:rsid w:val="00711810"/>
    <w:rsid w:val="0071192C"/>
    <w:rsid w:val="00711AB2"/>
    <w:rsid w:val="00711F4E"/>
    <w:rsid w:val="00712063"/>
    <w:rsid w:val="0071244A"/>
    <w:rsid w:val="0071275D"/>
    <w:rsid w:val="00713055"/>
    <w:rsid w:val="007130BF"/>
    <w:rsid w:val="0071321D"/>
    <w:rsid w:val="00713B19"/>
    <w:rsid w:val="0071428E"/>
    <w:rsid w:val="00714A1A"/>
    <w:rsid w:val="00714E66"/>
    <w:rsid w:val="00714E71"/>
    <w:rsid w:val="007150A2"/>
    <w:rsid w:val="007151AA"/>
    <w:rsid w:val="007152ED"/>
    <w:rsid w:val="00715787"/>
    <w:rsid w:val="0071580C"/>
    <w:rsid w:val="00715D61"/>
    <w:rsid w:val="00715E00"/>
    <w:rsid w:val="00716A30"/>
    <w:rsid w:val="00717825"/>
    <w:rsid w:val="00717AB9"/>
    <w:rsid w:val="007200CC"/>
    <w:rsid w:val="00720223"/>
    <w:rsid w:val="007206C4"/>
    <w:rsid w:val="00720A0E"/>
    <w:rsid w:val="00720A74"/>
    <w:rsid w:val="00721679"/>
    <w:rsid w:val="0072196C"/>
    <w:rsid w:val="00721D0A"/>
    <w:rsid w:val="007220FB"/>
    <w:rsid w:val="007221ED"/>
    <w:rsid w:val="007222A9"/>
    <w:rsid w:val="00722F5E"/>
    <w:rsid w:val="00723219"/>
    <w:rsid w:val="00723343"/>
    <w:rsid w:val="00723729"/>
    <w:rsid w:val="007238F3"/>
    <w:rsid w:val="007242B0"/>
    <w:rsid w:val="00724402"/>
    <w:rsid w:val="00724866"/>
    <w:rsid w:val="007248A4"/>
    <w:rsid w:val="007249B6"/>
    <w:rsid w:val="00724C15"/>
    <w:rsid w:val="00724C6A"/>
    <w:rsid w:val="00724D86"/>
    <w:rsid w:val="00724E78"/>
    <w:rsid w:val="00725050"/>
    <w:rsid w:val="007255A3"/>
    <w:rsid w:val="0072577A"/>
    <w:rsid w:val="00725DBA"/>
    <w:rsid w:val="00725F0A"/>
    <w:rsid w:val="007263C1"/>
    <w:rsid w:val="007263D3"/>
    <w:rsid w:val="00726735"/>
    <w:rsid w:val="007270C1"/>
    <w:rsid w:val="00727742"/>
    <w:rsid w:val="00727AB3"/>
    <w:rsid w:val="00727BEB"/>
    <w:rsid w:val="0073029C"/>
    <w:rsid w:val="007305C2"/>
    <w:rsid w:val="00730982"/>
    <w:rsid w:val="007309DE"/>
    <w:rsid w:val="00730F69"/>
    <w:rsid w:val="00731D95"/>
    <w:rsid w:val="0073279C"/>
    <w:rsid w:val="00733495"/>
    <w:rsid w:val="00733614"/>
    <w:rsid w:val="00733FBB"/>
    <w:rsid w:val="00734534"/>
    <w:rsid w:val="00735EC6"/>
    <w:rsid w:val="00736332"/>
    <w:rsid w:val="00736BE3"/>
    <w:rsid w:val="00736D79"/>
    <w:rsid w:val="007370A3"/>
    <w:rsid w:val="0073772A"/>
    <w:rsid w:val="007378CF"/>
    <w:rsid w:val="00737A78"/>
    <w:rsid w:val="00737D9F"/>
    <w:rsid w:val="00740E69"/>
    <w:rsid w:val="00741099"/>
    <w:rsid w:val="00741F25"/>
    <w:rsid w:val="0074205E"/>
    <w:rsid w:val="00742322"/>
    <w:rsid w:val="0074255A"/>
    <w:rsid w:val="00742A4F"/>
    <w:rsid w:val="00742D9F"/>
    <w:rsid w:val="0074312E"/>
    <w:rsid w:val="00743635"/>
    <w:rsid w:val="00744382"/>
    <w:rsid w:val="0074459C"/>
    <w:rsid w:val="007445DC"/>
    <w:rsid w:val="00744B4B"/>
    <w:rsid w:val="00744C3A"/>
    <w:rsid w:val="00744C55"/>
    <w:rsid w:val="007453D9"/>
    <w:rsid w:val="007456F4"/>
    <w:rsid w:val="00745850"/>
    <w:rsid w:val="00745C82"/>
    <w:rsid w:val="0074742B"/>
    <w:rsid w:val="007476EC"/>
    <w:rsid w:val="007478FC"/>
    <w:rsid w:val="00747CFB"/>
    <w:rsid w:val="007507F4"/>
    <w:rsid w:val="007514C7"/>
    <w:rsid w:val="0075152F"/>
    <w:rsid w:val="007515F2"/>
    <w:rsid w:val="00752202"/>
    <w:rsid w:val="00752A96"/>
    <w:rsid w:val="00753A85"/>
    <w:rsid w:val="00753C0F"/>
    <w:rsid w:val="00753D0E"/>
    <w:rsid w:val="00753FD3"/>
    <w:rsid w:val="00754080"/>
    <w:rsid w:val="0075413E"/>
    <w:rsid w:val="007541CB"/>
    <w:rsid w:val="00754365"/>
    <w:rsid w:val="00754472"/>
    <w:rsid w:val="007554DB"/>
    <w:rsid w:val="007555E5"/>
    <w:rsid w:val="00756057"/>
    <w:rsid w:val="00756860"/>
    <w:rsid w:val="007569E6"/>
    <w:rsid w:val="00756DC0"/>
    <w:rsid w:val="00756E40"/>
    <w:rsid w:val="00756F23"/>
    <w:rsid w:val="007571AE"/>
    <w:rsid w:val="007575CE"/>
    <w:rsid w:val="007579A5"/>
    <w:rsid w:val="00757B07"/>
    <w:rsid w:val="0076028F"/>
    <w:rsid w:val="007603E6"/>
    <w:rsid w:val="00760AD6"/>
    <w:rsid w:val="00760FD5"/>
    <w:rsid w:val="0076150F"/>
    <w:rsid w:val="00761BED"/>
    <w:rsid w:val="00761C20"/>
    <w:rsid w:val="00761D30"/>
    <w:rsid w:val="00761DEF"/>
    <w:rsid w:val="0076320C"/>
    <w:rsid w:val="00763428"/>
    <w:rsid w:val="007634EC"/>
    <w:rsid w:val="00763717"/>
    <w:rsid w:val="007639FA"/>
    <w:rsid w:val="00763D0B"/>
    <w:rsid w:val="007645EF"/>
    <w:rsid w:val="007648E2"/>
    <w:rsid w:val="00764965"/>
    <w:rsid w:val="00764CC3"/>
    <w:rsid w:val="00765256"/>
    <w:rsid w:val="007658BC"/>
    <w:rsid w:val="007667D8"/>
    <w:rsid w:val="0076702A"/>
    <w:rsid w:val="007672A3"/>
    <w:rsid w:val="00767477"/>
    <w:rsid w:val="00767555"/>
    <w:rsid w:val="007703E6"/>
    <w:rsid w:val="00770BB3"/>
    <w:rsid w:val="00770C87"/>
    <w:rsid w:val="00770E42"/>
    <w:rsid w:val="0077149C"/>
    <w:rsid w:val="007714BB"/>
    <w:rsid w:val="007721B9"/>
    <w:rsid w:val="00772423"/>
    <w:rsid w:val="00772523"/>
    <w:rsid w:val="007725F2"/>
    <w:rsid w:val="00772DAD"/>
    <w:rsid w:val="00772EEF"/>
    <w:rsid w:val="0077371A"/>
    <w:rsid w:val="00773786"/>
    <w:rsid w:val="00773C27"/>
    <w:rsid w:val="00773C42"/>
    <w:rsid w:val="0077498E"/>
    <w:rsid w:val="00774A55"/>
    <w:rsid w:val="00774D5E"/>
    <w:rsid w:val="0077519D"/>
    <w:rsid w:val="007759BD"/>
    <w:rsid w:val="007762FB"/>
    <w:rsid w:val="00776FC5"/>
    <w:rsid w:val="007776C3"/>
    <w:rsid w:val="00777807"/>
    <w:rsid w:val="00777F60"/>
    <w:rsid w:val="0078002B"/>
    <w:rsid w:val="0078067A"/>
    <w:rsid w:val="00781205"/>
    <w:rsid w:val="00782003"/>
    <w:rsid w:val="007826A2"/>
    <w:rsid w:val="00783BF0"/>
    <w:rsid w:val="0078412A"/>
    <w:rsid w:val="00784488"/>
    <w:rsid w:val="007845E1"/>
    <w:rsid w:val="007851EF"/>
    <w:rsid w:val="007852E2"/>
    <w:rsid w:val="00785A51"/>
    <w:rsid w:val="0078652A"/>
    <w:rsid w:val="007869E9"/>
    <w:rsid w:val="00786CBF"/>
    <w:rsid w:val="00787069"/>
    <w:rsid w:val="0078763D"/>
    <w:rsid w:val="0078782A"/>
    <w:rsid w:val="007902AF"/>
    <w:rsid w:val="00790567"/>
    <w:rsid w:val="0079056D"/>
    <w:rsid w:val="007908C7"/>
    <w:rsid w:val="00790959"/>
    <w:rsid w:val="00790C3A"/>
    <w:rsid w:val="0079143F"/>
    <w:rsid w:val="00791732"/>
    <w:rsid w:val="007917E4"/>
    <w:rsid w:val="00791C44"/>
    <w:rsid w:val="00791D04"/>
    <w:rsid w:val="00791DD7"/>
    <w:rsid w:val="00791E80"/>
    <w:rsid w:val="00791F69"/>
    <w:rsid w:val="0079221D"/>
    <w:rsid w:val="00792EA8"/>
    <w:rsid w:val="00792F26"/>
    <w:rsid w:val="00792FAD"/>
    <w:rsid w:val="00792FF7"/>
    <w:rsid w:val="007933A4"/>
    <w:rsid w:val="00793A5A"/>
    <w:rsid w:val="00793B9D"/>
    <w:rsid w:val="00793C9B"/>
    <w:rsid w:val="007945C9"/>
    <w:rsid w:val="00794A9B"/>
    <w:rsid w:val="00795615"/>
    <w:rsid w:val="00795D80"/>
    <w:rsid w:val="00796932"/>
    <w:rsid w:val="007971B4"/>
    <w:rsid w:val="0079774C"/>
    <w:rsid w:val="00797FE3"/>
    <w:rsid w:val="007A0A0D"/>
    <w:rsid w:val="007A12D5"/>
    <w:rsid w:val="007A1827"/>
    <w:rsid w:val="007A18D2"/>
    <w:rsid w:val="007A1E5B"/>
    <w:rsid w:val="007A24B1"/>
    <w:rsid w:val="007A2631"/>
    <w:rsid w:val="007A2804"/>
    <w:rsid w:val="007A2AED"/>
    <w:rsid w:val="007A2B52"/>
    <w:rsid w:val="007A2DF8"/>
    <w:rsid w:val="007A339B"/>
    <w:rsid w:val="007A3B6C"/>
    <w:rsid w:val="007A3D71"/>
    <w:rsid w:val="007A4021"/>
    <w:rsid w:val="007A41E7"/>
    <w:rsid w:val="007A44E1"/>
    <w:rsid w:val="007A4568"/>
    <w:rsid w:val="007A4D0A"/>
    <w:rsid w:val="007A5414"/>
    <w:rsid w:val="007A558D"/>
    <w:rsid w:val="007A58F6"/>
    <w:rsid w:val="007A5C8C"/>
    <w:rsid w:val="007A63A5"/>
    <w:rsid w:val="007A63BF"/>
    <w:rsid w:val="007A656B"/>
    <w:rsid w:val="007A6846"/>
    <w:rsid w:val="007A6AE3"/>
    <w:rsid w:val="007A6C9A"/>
    <w:rsid w:val="007A6D8C"/>
    <w:rsid w:val="007A732B"/>
    <w:rsid w:val="007A76A3"/>
    <w:rsid w:val="007A7837"/>
    <w:rsid w:val="007A7BAA"/>
    <w:rsid w:val="007A7BFF"/>
    <w:rsid w:val="007B07DA"/>
    <w:rsid w:val="007B0F33"/>
    <w:rsid w:val="007B0F6A"/>
    <w:rsid w:val="007B13DF"/>
    <w:rsid w:val="007B19A7"/>
    <w:rsid w:val="007B23D5"/>
    <w:rsid w:val="007B305E"/>
    <w:rsid w:val="007B313B"/>
    <w:rsid w:val="007B3196"/>
    <w:rsid w:val="007B3237"/>
    <w:rsid w:val="007B3616"/>
    <w:rsid w:val="007B3747"/>
    <w:rsid w:val="007B38CE"/>
    <w:rsid w:val="007B3B81"/>
    <w:rsid w:val="007B3D34"/>
    <w:rsid w:val="007B3FEA"/>
    <w:rsid w:val="007B4353"/>
    <w:rsid w:val="007B4590"/>
    <w:rsid w:val="007B48D5"/>
    <w:rsid w:val="007B53EE"/>
    <w:rsid w:val="007B5954"/>
    <w:rsid w:val="007B746B"/>
    <w:rsid w:val="007B79E3"/>
    <w:rsid w:val="007B7A42"/>
    <w:rsid w:val="007B7F12"/>
    <w:rsid w:val="007B7F17"/>
    <w:rsid w:val="007C0FF5"/>
    <w:rsid w:val="007C1110"/>
    <w:rsid w:val="007C1140"/>
    <w:rsid w:val="007C13AA"/>
    <w:rsid w:val="007C146F"/>
    <w:rsid w:val="007C1674"/>
    <w:rsid w:val="007C16BA"/>
    <w:rsid w:val="007C20D7"/>
    <w:rsid w:val="007C21B0"/>
    <w:rsid w:val="007C22AA"/>
    <w:rsid w:val="007C30AA"/>
    <w:rsid w:val="007C34B4"/>
    <w:rsid w:val="007C3A59"/>
    <w:rsid w:val="007C41AA"/>
    <w:rsid w:val="007C4217"/>
    <w:rsid w:val="007C50CC"/>
    <w:rsid w:val="007C5160"/>
    <w:rsid w:val="007C5260"/>
    <w:rsid w:val="007C5E29"/>
    <w:rsid w:val="007C6170"/>
    <w:rsid w:val="007C61BD"/>
    <w:rsid w:val="007C664D"/>
    <w:rsid w:val="007C6A91"/>
    <w:rsid w:val="007C70F7"/>
    <w:rsid w:val="007C71A1"/>
    <w:rsid w:val="007C71F4"/>
    <w:rsid w:val="007C75D6"/>
    <w:rsid w:val="007C7D76"/>
    <w:rsid w:val="007C7E08"/>
    <w:rsid w:val="007D0612"/>
    <w:rsid w:val="007D0C87"/>
    <w:rsid w:val="007D0E1A"/>
    <w:rsid w:val="007D1295"/>
    <w:rsid w:val="007D1447"/>
    <w:rsid w:val="007D1A3F"/>
    <w:rsid w:val="007D1D61"/>
    <w:rsid w:val="007D1DB4"/>
    <w:rsid w:val="007D25EB"/>
    <w:rsid w:val="007D2865"/>
    <w:rsid w:val="007D2954"/>
    <w:rsid w:val="007D2A53"/>
    <w:rsid w:val="007D2B13"/>
    <w:rsid w:val="007D2EB5"/>
    <w:rsid w:val="007D2FE8"/>
    <w:rsid w:val="007D3330"/>
    <w:rsid w:val="007D33B0"/>
    <w:rsid w:val="007D34B8"/>
    <w:rsid w:val="007D3701"/>
    <w:rsid w:val="007D37C9"/>
    <w:rsid w:val="007D3B13"/>
    <w:rsid w:val="007D4231"/>
    <w:rsid w:val="007D4290"/>
    <w:rsid w:val="007D479F"/>
    <w:rsid w:val="007D47E3"/>
    <w:rsid w:val="007D49C0"/>
    <w:rsid w:val="007D4BF1"/>
    <w:rsid w:val="007D5498"/>
    <w:rsid w:val="007D5AA0"/>
    <w:rsid w:val="007D5C3F"/>
    <w:rsid w:val="007D5E99"/>
    <w:rsid w:val="007D622E"/>
    <w:rsid w:val="007D6865"/>
    <w:rsid w:val="007D68B3"/>
    <w:rsid w:val="007D71F1"/>
    <w:rsid w:val="007D72F7"/>
    <w:rsid w:val="007D7837"/>
    <w:rsid w:val="007E020A"/>
    <w:rsid w:val="007E021E"/>
    <w:rsid w:val="007E04BB"/>
    <w:rsid w:val="007E07E7"/>
    <w:rsid w:val="007E08FC"/>
    <w:rsid w:val="007E099A"/>
    <w:rsid w:val="007E1359"/>
    <w:rsid w:val="007E2377"/>
    <w:rsid w:val="007E33D9"/>
    <w:rsid w:val="007E3632"/>
    <w:rsid w:val="007E36CD"/>
    <w:rsid w:val="007E3B81"/>
    <w:rsid w:val="007E3C27"/>
    <w:rsid w:val="007E405C"/>
    <w:rsid w:val="007E415E"/>
    <w:rsid w:val="007E4194"/>
    <w:rsid w:val="007E4512"/>
    <w:rsid w:val="007E456F"/>
    <w:rsid w:val="007E49C6"/>
    <w:rsid w:val="007E4AD9"/>
    <w:rsid w:val="007E55ED"/>
    <w:rsid w:val="007E60DA"/>
    <w:rsid w:val="007E6523"/>
    <w:rsid w:val="007E65B8"/>
    <w:rsid w:val="007E6D00"/>
    <w:rsid w:val="007E6DAC"/>
    <w:rsid w:val="007E6E92"/>
    <w:rsid w:val="007E793D"/>
    <w:rsid w:val="007E79AB"/>
    <w:rsid w:val="007E7B98"/>
    <w:rsid w:val="007F0059"/>
    <w:rsid w:val="007F024A"/>
    <w:rsid w:val="007F08C7"/>
    <w:rsid w:val="007F0A4D"/>
    <w:rsid w:val="007F0E4C"/>
    <w:rsid w:val="007F0F11"/>
    <w:rsid w:val="007F12EE"/>
    <w:rsid w:val="007F1837"/>
    <w:rsid w:val="007F19BF"/>
    <w:rsid w:val="007F2277"/>
    <w:rsid w:val="007F2A6E"/>
    <w:rsid w:val="007F2D8E"/>
    <w:rsid w:val="007F3A4E"/>
    <w:rsid w:val="007F50CA"/>
    <w:rsid w:val="007F519F"/>
    <w:rsid w:val="007F5435"/>
    <w:rsid w:val="007F5579"/>
    <w:rsid w:val="007F582F"/>
    <w:rsid w:val="007F5B17"/>
    <w:rsid w:val="007F5E3A"/>
    <w:rsid w:val="007F5EEA"/>
    <w:rsid w:val="007F66C0"/>
    <w:rsid w:val="007F7163"/>
    <w:rsid w:val="007F76B9"/>
    <w:rsid w:val="007F78DA"/>
    <w:rsid w:val="007F7BF6"/>
    <w:rsid w:val="007F7C55"/>
    <w:rsid w:val="0080001E"/>
    <w:rsid w:val="00800877"/>
    <w:rsid w:val="00800894"/>
    <w:rsid w:val="00800F5A"/>
    <w:rsid w:val="008013EC"/>
    <w:rsid w:val="00801624"/>
    <w:rsid w:val="0080235C"/>
    <w:rsid w:val="0080249A"/>
    <w:rsid w:val="00802633"/>
    <w:rsid w:val="008029E9"/>
    <w:rsid w:val="008033E5"/>
    <w:rsid w:val="008033EF"/>
    <w:rsid w:val="00803448"/>
    <w:rsid w:val="0080365F"/>
    <w:rsid w:val="008036F9"/>
    <w:rsid w:val="0080381D"/>
    <w:rsid w:val="00803A9B"/>
    <w:rsid w:val="00803BD8"/>
    <w:rsid w:val="00803D15"/>
    <w:rsid w:val="00804802"/>
    <w:rsid w:val="00804E0D"/>
    <w:rsid w:val="00804E2E"/>
    <w:rsid w:val="00804F37"/>
    <w:rsid w:val="00804F3F"/>
    <w:rsid w:val="008050E0"/>
    <w:rsid w:val="008052D1"/>
    <w:rsid w:val="00805357"/>
    <w:rsid w:val="008053C7"/>
    <w:rsid w:val="00805A2F"/>
    <w:rsid w:val="00805C9B"/>
    <w:rsid w:val="008063D5"/>
    <w:rsid w:val="00806746"/>
    <w:rsid w:val="008071F4"/>
    <w:rsid w:val="00807206"/>
    <w:rsid w:val="0080736F"/>
    <w:rsid w:val="0080760F"/>
    <w:rsid w:val="0080793A"/>
    <w:rsid w:val="00807C97"/>
    <w:rsid w:val="00807D6F"/>
    <w:rsid w:val="00807D70"/>
    <w:rsid w:val="0081053C"/>
    <w:rsid w:val="008109C0"/>
    <w:rsid w:val="00810A27"/>
    <w:rsid w:val="00810D79"/>
    <w:rsid w:val="00810DEB"/>
    <w:rsid w:val="00811478"/>
    <w:rsid w:val="0081165B"/>
    <w:rsid w:val="00811DF1"/>
    <w:rsid w:val="00811F2B"/>
    <w:rsid w:val="008121D9"/>
    <w:rsid w:val="00812AF3"/>
    <w:rsid w:val="00812C66"/>
    <w:rsid w:val="00813232"/>
    <w:rsid w:val="008136A6"/>
    <w:rsid w:val="00813777"/>
    <w:rsid w:val="00813A31"/>
    <w:rsid w:val="00813AA0"/>
    <w:rsid w:val="00813F2E"/>
    <w:rsid w:val="008149C4"/>
    <w:rsid w:val="00814A73"/>
    <w:rsid w:val="00814B72"/>
    <w:rsid w:val="00814C61"/>
    <w:rsid w:val="00814E16"/>
    <w:rsid w:val="00815070"/>
    <w:rsid w:val="00816104"/>
    <w:rsid w:val="00816415"/>
    <w:rsid w:val="00816CAB"/>
    <w:rsid w:val="00817164"/>
    <w:rsid w:val="00817238"/>
    <w:rsid w:val="00817748"/>
    <w:rsid w:val="00817804"/>
    <w:rsid w:val="00817D86"/>
    <w:rsid w:val="00817E2E"/>
    <w:rsid w:val="00820D2E"/>
    <w:rsid w:val="00821118"/>
    <w:rsid w:val="008218C4"/>
    <w:rsid w:val="00821D40"/>
    <w:rsid w:val="00821EB0"/>
    <w:rsid w:val="00822525"/>
    <w:rsid w:val="00822CFF"/>
    <w:rsid w:val="00822D4B"/>
    <w:rsid w:val="00822DFF"/>
    <w:rsid w:val="00822E21"/>
    <w:rsid w:val="00822E95"/>
    <w:rsid w:val="00822F1B"/>
    <w:rsid w:val="008231E8"/>
    <w:rsid w:val="008231F5"/>
    <w:rsid w:val="0082424A"/>
    <w:rsid w:val="0082431E"/>
    <w:rsid w:val="0082479A"/>
    <w:rsid w:val="00824965"/>
    <w:rsid w:val="00824A24"/>
    <w:rsid w:val="00824AE9"/>
    <w:rsid w:val="00824DC9"/>
    <w:rsid w:val="00825576"/>
    <w:rsid w:val="00826065"/>
    <w:rsid w:val="008264BE"/>
    <w:rsid w:val="00826B82"/>
    <w:rsid w:val="00826CD8"/>
    <w:rsid w:val="0082713C"/>
    <w:rsid w:val="008271BD"/>
    <w:rsid w:val="0082739A"/>
    <w:rsid w:val="00827C6C"/>
    <w:rsid w:val="0083012E"/>
    <w:rsid w:val="008304CE"/>
    <w:rsid w:val="008306A0"/>
    <w:rsid w:val="00830971"/>
    <w:rsid w:val="00831065"/>
    <w:rsid w:val="00831068"/>
    <w:rsid w:val="00831C6E"/>
    <w:rsid w:val="008320BA"/>
    <w:rsid w:val="0083270C"/>
    <w:rsid w:val="00832A3E"/>
    <w:rsid w:val="00832FC1"/>
    <w:rsid w:val="008334F5"/>
    <w:rsid w:val="00833781"/>
    <w:rsid w:val="00833D60"/>
    <w:rsid w:val="0083408A"/>
    <w:rsid w:val="0083449E"/>
    <w:rsid w:val="0083509B"/>
    <w:rsid w:val="0083617F"/>
    <w:rsid w:val="0083682D"/>
    <w:rsid w:val="00836D34"/>
    <w:rsid w:val="00837319"/>
    <w:rsid w:val="0083754B"/>
    <w:rsid w:val="0083775C"/>
    <w:rsid w:val="00837C97"/>
    <w:rsid w:val="00840DC0"/>
    <w:rsid w:val="00840EEF"/>
    <w:rsid w:val="00841559"/>
    <w:rsid w:val="00841818"/>
    <w:rsid w:val="00841E0C"/>
    <w:rsid w:val="00841ECF"/>
    <w:rsid w:val="00842465"/>
    <w:rsid w:val="008425DD"/>
    <w:rsid w:val="0084268E"/>
    <w:rsid w:val="00842E7E"/>
    <w:rsid w:val="008431FB"/>
    <w:rsid w:val="0084329F"/>
    <w:rsid w:val="008437D2"/>
    <w:rsid w:val="00843FCA"/>
    <w:rsid w:val="00844CA9"/>
    <w:rsid w:val="00844CBC"/>
    <w:rsid w:val="00844F66"/>
    <w:rsid w:val="00844F84"/>
    <w:rsid w:val="00846D5D"/>
    <w:rsid w:val="008470C9"/>
    <w:rsid w:val="0085012F"/>
    <w:rsid w:val="00850D35"/>
    <w:rsid w:val="0085137B"/>
    <w:rsid w:val="00851392"/>
    <w:rsid w:val="00851583"/>
    <w:rsid w:val="00851961"/>
    <w:rsid w:val="00851C8D"/>
    <w:rsid w:val="00851DAB"/>
    <w:rsid w:val="008521F8"/>
    <w:rsid w:val="008522F7"/>
    <w:rsid w:val="008524D6"/>
    <w:rsid w:val="008529E2"/>
    <w:rsid w:val="008531E4"/>
    <w:rsid w:val="008538BE"/>
    <w:rsid w:val="00853EAC"/>
    <w:rsid w:val="00854494"/>
    <w:rsid w:val="00854BBB"/>
    <w:rsid w:val="00855599"/>
    <w:rsid w:val="00855B2A"/>
    <w:rsid w:val="00855C36"/>
    <w:rsid w:val="00855F46"/>
    <w:rsid w:val="00855F5A"/>
    <w:rsid w:val="008560E9"/>
    <w:rsid w:val="00856428"/>
    <w:rsid w:val="00856ACB"/>
    <w:rsid w:val="00856B8D"/>
    <w:rsid w:val="00856BE8"/>
    <w:rsid w:val="00856DF1"/>
    <w:rsid w:val="008573D3"/>
    <w:rsid w:val="008574CA"/>
    <w:rsid w:val="00857779"/>
    <w:rsid w:val="008579FC"/>
    <w:rsid w:val="00857D3A"/>
    <w:rsid w:val="00857DDB"/>
    <w:rsid w:val="008601EA"/>
    <w:rsid w:val="0086025E"/>
    <w:rsid w:val="00860600"/>
    <w:rsid w:val="008613A5"/>
    <w:rsid w:val="00861562"/>
    <w:rsid w:val="00862EA9"/>
    <w:rsid w:val="00863702"/>
    <w:rsid w:val="00864FD2"/>
    <w:rsid w:val="00865043"/>
    <w:rsid w:val="00865206"/>
    <w:rsid w:val="00865408"/>
    <w:rsid w:val="0086598F"/>
    <w:rsid w:val="008659F6"/>
    <w:rsid w:val="00866299"/>
    <w:rsid w:val="008662E2"/>
    <w:rsid w:val="00866330"/>
    <w:rsid w:val="0086695F"/>
    <w:rsid w:val="00866F34"/>
    <w:rsid w:val="00866F58"/>
    <w:rsid w:val="00867240"/>
    <w:rsid w:val="0086734C"/>
    <w:rsid w:val="008674E6"/>
    <w:rsid w:val="00870531"/>
    <w:rsid w:val="00871352"/>
    <w:rsid w:val="00871E00"/>
    <w:rsid w:val="00871E39"/>
    <w:rsid w:val="00872EE0"/>
    <w:rsid w:val="00873720"/>
    <w:rsid w:val="008737ED"/>
    <w:rsid w:val="00873D07"/>
    <w:rsid w:val="00874444"/>
    <w:rsid w:val="00874B09"/>
    <w:rsid w:val="00874DFD"/>
    <w:rsid w:val="00875C0A"/>
    <w:rsid w:val="00875E7B"/>
    <w:rsid w:val="008761B0"/>
    <w:rsid w:val="00876C39"/>
    <w:rsid w:val="0087747E"/>
    <w:rsid w:val="008774A6"/>
    <w:rsid w:val="008775C6"/>
    <w:rsid w:val="00877B2D"/>
    <w:rsid w:val="00877C36"/>
    <w:rsid w:val="00880701"/>
    <w:rsid w:val="00880F15"/>
    <w:rsid w:val="0088104B"/>
    <w:rsid w:val="0088155A"/>
    <w:rsid w:val="0088199C"/>
    <w:rsid w:val="00881F3E"/>
    <w:rsid w:val="008821E6"/>
    <w:rsid w:val="008822EC"/>
    <w:rsid w:val="00882F70"/>
    <w:rsid w:val="00883998"/>
    <w:rsid w:val="00883A4C"/>
    <w:rsid w:val="00884DAB"/>
    <w:rsid w:val="00884E71"/>
    <w:rsid w:val="00884ED6"/>
    <w:rsid w:val="008850DE"/>
    <w:rsid w:val="0088518C"/>
    <w:rsid w:val="008851FF"/>
    <w:rsid w:val="00885522"/>
    <w:rsid w:val="008858E5"/>
    <w:rsid w:val="00885B8C"/>
    <w:rsid w:val="00885C93"/>
    <w:rsid w:val="0088634A"/>
    <w:rsid w:val="008872DF"/>
    <w:rsid w:val="00887665"/>
    <w:rsid w:val="00890B0D"/>
    <w:rsid w:val="00891070"/>
    <w:rsid w:val="008910A3"/>
    <w:rsid w:val="008917B4"/>
    <w:rsid w:val="00891A56"/>
    <w:rsid w:val="00891A5E"/>
    <w:rsid w:val="00891ACD"/>
    <w:rsid w:val="00892413"/>
    <w:rsid w:val="008930E5"/>
    <w:rsid w:val="0089345F"/>
    <w:rsid w:val="00893D72"/>
    <w:rsid w:val="0089411D"/>
    <w:rsid w:val="00894E49"/>
    <w:rsid w:val="00895433"/>
    <w:rsid w:val="00895466"/>
    <w:rsid w:val="0089559D"/>
    <w:rsid w:val="00895C2F"/>
    <w:rsid w:val="00896A40"/>
    <w:rsid w:val="00897126"/>
    <w:rsid w:val="0089737B"/>
    <w:rsid w:val="00897489"/>
    <w:rsid w:val="008A07F9"/>
    <w:rsid w:val="008A0B62"/>
    <w:rsid w:val="008A0C6E"/>
    <w:rsid w:val="008A1016"/>
    <w:rsid w:val="008A245D"/>
    <w:rsid w:val="008A2AEC"/>
    <w:rsid w:val="008A2EBB"/>
    <w:rsid w:val="008A2F20"/>
    <w:rsid w:val="008A3945"/>
    <w:rsid w:val="008A3AB4"/>
    <w:rsid w:val="008A40E1"/>
    <w:rsid w:val="008A412B"/>
    <w:rsid w:val="008A41D5"/>
    <w:rsid w:val="008A436C"/>
    <w:rsid w:val="008A48FC"/>
    <w:rsid w:val="008A4C1B"/>
    <w:rsid w:val="008A4FE9"/>
    <w:rsid w:val="008A54AB"/>
    <w:rsid w:val="008A5696"/>
    <w:rsid w:val="008A5866"/>
    <w:rsid w:val="008A655C"/>
    <w:rsid w:val="008A695F"/>
    <w:rsid w:val="008A6D33"/>
    <w:rsid w:val="008A6ED1"/>
    <w:rsid w:val="008A75EC"/>
    <w:rsid w:val="008A7DFE"/>
    <w:rsid w:val="008A7F3E"/>
    <w:rsid w:val="008B091D"/>
    <w:rsid w:val="008B0D4A"/>
    <w:rsid w:val="008B12BB"/>
    <w:rsid w:val="008B14AD"/>
    <w:rsid w:val="008B1D45"/>
    <w:rsid w:val="008B1F0B"/>
    <w:rsid w:val="008B21CA"/>
    <w:rsid w:val="008B2FF1"/>
    <w:rsid w:val="008B3A9D"/>
    <w:rsid w:val="008B3B55"/>
    <w:rsid w:val="008B3BC8"/>
    <w:rsid w:val="008B3F57"/>
    <w:rsid w:val="008B403C"/>
    <w:rsid w:val="008B44C2"/>
    <w:rsid w:val="008B4A1B"/>
    <w:rsid w:val="008B513D"/>
    <w:rsid w:val="008B56D6"/>
    <w:rsid w:val="008B5BD0"/>
    <w:rsid w:val="008B5F64"/>
    <w:rsid w:val="008B621B"/>
    <w:rsid w:val="008B6444"/>
    <w:rsid w:val="008B68A7"/>
    <w:rsid w:val="008B773B"/>
    <w:rsid w:val="008B77B4"/>
    <w:rsid w:val="008B77CE"/>
    <w:rsid w:val="008B7878"/>
    <w:rsid w:val="008B79D6"/>
    <w:rsid w:val="008B7ABF"/>
    <w:rsid w:val="008C063C"/>
    <w:rsid w:val="008C0AEB"/>
    <w:rsid w:val="008C0C71"/>
    <w:rsid w:val="008C1126"/>
    <w:rsid w:val="008C12C8"/>
    <w:rsid w:val="008C1A24"/>
    <w:rsid w:val="008C1AB9"/>
    <w:rsid w:val="008C1E68"/>
    <w:rsid w:val="008C21BA"/>
    <w:rsid w:val="008C2E1F"/>
    <w:rsid w:val="008C3673"/>
    <w:rsid w:val="008C4A40"/>
    <w:rsid w:val="008C4B20"/>
    <w:rsid w:val="008C4B67"/>
    <w:rsid w:val="008C4C2C"/>
    <w:rsid w:val="008C50C6"/>
    <w:rsid w:val="008C5306"/>
    <w:rsid w:val="008C5978"/>
    <w:rsid w:val="008C6919"/>
    <w:rsid w:val="008C734D"/>
    <w:rsid w:val="008C78D9"/>
    <w:rsid w:val="008C7969"/>
    <w:rsid w:val="008C7C05"/>
    <w:rsid w:val="008D031C"/>
    <w:rsid w:val="008D03D7"/>
    <w:rsid w:val="008D0563"/>
    <w:rsid w:val="008D0940"/>
    <w:rsid w:val="008D0AAD"/>
    <w:rsid w:val="008D0BB0"/>
    <w:rsid w:val="008D0C22"/>
    <w:rsid w:val="008D0CC6"/>
    <w:rsid w:val="008D11BA"/>
    <w:rsid w:val="008D121B"/>
    <w:rsid w:val="008D1497"/>
    <w:rsid w:val="008D1A18"/>
    <w:rsid w:val="008D1A95"/>
    <w:rsid w:val="008D1DA9"/>
    <w:rsid w:val="008D1E91"/>
    <w:rsid w:val="008D2341"/>
    <w:rsid w:val="008D241F"/>
    <w:rsid w:val="008D2430"/>
    <w:rsid w:val="008D249D"/>
    <w:rsid w:val="008D27E0"/>
    <w:rsid w:val="008D2EEC"/>
    <w:rsid w:val="008D3401"/>
    <w:rsid w:val="008D36C5"/>
    <w:rsid w:val="008D5256"/>
    <w:rsid w:val="008D5336"/>
    <w:rsid w:val="008D614B"/>
    <w:rsid w:val="008D66EB"/>
    <w:rsid w:val="008D6731"/>
    <w:rsid w:val="008D6DBE"/>
    <w:rsid w:val="008D6FA6"/>
    <w:rsid w:val="008D72B2"/>
    <w:rsid w:val="008D74C2"/>
    <w:rsid w:val="008D7547"/>
    <w:rsid w:val="008D7820"/>
    <w:rsid w:val="008D79FC"/>
    <w:rsid w:val="008E003B"/>
    <w:rsid w:val="008E0394"/>
    <w:rsid w:val="008E07FC"/>
    <w:rsid w:val="008E0A68"/>
    <w:rsid w:val="008E0B2A"/>
    <w:rsid w:val="008E1FBB"/>
    <w:rsid w:val="008E2064"/>
    <w:rsid w:val="008E246A"/>
    <w:rsid w:val="008E272F"/>
    <w:rsid w:val="008E2868"/>
    <w:rsid w:val="008E2FD3"/>
    <w:rsid w:val="008E30C1"/>
    <w:rsid w:val="008E3CC3"/>
    <w:rsid w:val="008E3D0C"/>
    <w:rsid w:val="008E466B"/>
    <w:rsid w:val="008E4890"/>
    <w:rsid w:val="008E4D41"/>
    <w:rsid w:val="008E4F8B"/>
    <w:rsid w:val="008E4FC6"/>
    <w:rsid w:val="008E5376"/>
    <w:rsid w:val="008E5A00"/>
    <w:rsid w:val="008E5B6D"/>
    <w:rsid w:val="008E60D7"/>
    <w:rsid w:val="008E65D8"/>
    <w:rsid w:val="008E6764"/>
    <w:rsid w:val="008E6A18"/>
    <w:rsid w:val="008E7312"/>
    <w:rsid w:val="008E763E"/>
    <w:rsid w:val="008E79CC"/>
    <w:rsid w:val="008F027F"/>
    <w:rsid w:val="008F04BD"/>
    <w:rsid w:val="008F088D"/>
    <w:rsid w:val="008F0987"/>
    <w:rsid w:val="008F0F8C"/>
    <w:rsid w:val="008F1077"/>
    <w:rsid w:val="008F1405"/>
    <w:rsid w:val="008F160A"/>
    <w:rsid w:val="008F1D5C"/>
    <w:rsid w:val="008F1DF5"/>
    <w:rsid w:val="008F221C"/>
    <w:rsid w:val="008F2AD5"/>
    <w:rsid w:val="008F2C77"/>
    <w:rsid w:val="008F2D1F"/>
    <w:rsid w:val="008F2D24"/>
    <w:rsid w:val="008F3382"/>
    <w:rsid w:val="008F363E"/>
    <w:rsid w:val="008F38D2"/>
    <w:rsid w:val="008F3B3B"/>
    <w:rsid w:val="008F3B95"/>
    <w:rsid w:val="008F4150"/>
    <w:rsid w:val="008F4DE0"/>
    <w:rsid w:val="008F5313"/>
    <w:rsid w:val="008F537E"/>
    <w:rsid w:val="008F53CE"/>
    <w:rsid w:val="008F6327"/>
    <w:rsid w:val="008F63C7"/>
    <w:rsid w:val="008F64DC"/>
    <w:rsid w:val="008F654B"/>
    <w:rsid w:val="008F68C8"/>
    <w:rsid w:val="008F69D8"/>
    <w:rsid w:val="008F6AE1"/>
    <w:rsid w:val="008F6D4A"/>
    <w:rsid w:val="008F77A5"/>
    <w:rsid w:val="008F7868"/>
    <w:rsid w:val="008F799F"/>
    <w:rsid w:val="009001F1"/>
    <w:rsid w:val="009005D6"/>
    <w:rsid w:val="0090080F"/>
    <w:rsid w:val="00900EA0"/>
    <w:rsid w:val="00900F5D"/>
    <w:rsid w:val="009010EC"/>
    <w:rsid w:val="0090119A"/>
    <w:rsid w:val="009011C1"/>
    <w:rsid w:val="00901454"/>
    <w:rsid w:val="00901F4E"/>
    <w:rsid w:val="00901F52"/>
    <w:rsid w:val="00902277"/>
    <w:rsid w:val="0090274A"/>
    <w:rsid w:val="00902756"/>
    <w:rsid w:val="00902D72"/>
    <w:rsid w:val="00903B4A"/>
    <w:rsid w:val="00903BFE"/>
    <w:rsid w:val="00903F18"/>
    <w:rsid w:val="0090488D"/>
    <w:rsid w:val="00905302"/>
    <w:rsid w:val="00905DDA"/>
    <w:rsid w:val="00906567"/>
    <w:rsid w:val="00906AA7"/>
    <w:rsid w:val="00907370"/>
    <w:rsid w:val="00910099"/>
    <w:rsid w:val="0091079D"/>
    <w:rsid w:val="009107B1"/>
    <w:rsid w:val="00910C24"/>
    <w:rsid w:val="0091200C"/>
    <w:rsid w:val="0091249B"/>
    <w:rsid w:val="009124A2"/>
    <w:rsid w:val="00912AF9"/>
    <w:rsid w:val="0091310A"/>
    <w:rsid w:val="009131A3"/>
    <w:rsid w:val="00913C42"/>
    <w:rsid w:val="009145B3"/>
    <w:rsid w:val="009147EE"/>
    <w:rsid w:val="00914FFC"/>
    <w:rsid w:val="0091535F"/>
    <w:rsid w:val="009159C4"/>
    <w:rsid w:val="00915A45"/>
    <w:rsid w:val="00915E0C"/>
    <w:rsid w:val="00916051"/>
    <w:rsid w:val="00916BF6"/>
    <w:rsid w:val="0091754C"/>
    <w:rsid w:val="00917B0C"/>
    <w:rsid w:val="0092033A"/>
    <w:rsid w:val="00920C82"/>
    <w:rsid w:val="0092167E"/>
    <w:rsid w:val="009219C4"/>
    <w:rsid w:val="00921A3B"/>
    <w:rsid w:val="0092241F"/>
    <w:rsid w:val="00922423"/>
    <w:rsid w:val="009229CD"/>
    <w:rsid w:val="00922D3D"/>
    <w:rsid w:val="00922D88"/>
    <w:rsid w:val="00922E9F"/>
    <w:rsid w:val="00922F29"/>
    <w:rsid w:val="0092300A"/>
    <w:rsid w:val="0092329F"/>
    <w:rsid w:val="00923476"/>
    <w:rsid w:val="00923B70"/>
    <w:rsid w:val="00923FC0"/>
    <w:rsid w:val="009241B3"/>
    <w:rsid w:val="009241FD"/>
    <w:rsid w:val="00924510"/>
    <w:rsid w:val="00924F6D"/>
    <w:rsid w:val="00925376"/>
    <w:rsid w:val="0092554D"/>
    <w:rsid w:val="009256B7"/>
    <w:rsid w:val="00925B3A"/>
    <w:rsid w:val="00925CB1"/>
    <w:rsid w:val="00925D3D"/>
    <w:rsid w:val="00925E12"/>
    <w:rsid w:val="00925F48"/>
    <w:rsid w:val="009265E4"/>
    <w:rsid w:val="0092717F"/>
    <w:rsid w:val="009272E8"/>
    <w:rsid w:val="009273F7"/>
    <w:rsid w:val="009279C1"/>
    <w:rsid w:val="0093040E"/>
    <w:rsid w:val="00930514"/>
    <w:rsid w:val="00930AFB"/>
    <w:rsid w:val="00930CE6"/>
    <w:rsid w:val="00931111"/>
    <w:rsid w:val="00931B1E"/>
    <w:rsid w:val="00931D21"/>
    <w:rsid w:val="00931E79"/>
    <w:rsid w:val="00931EE3"/>
    <w:rsid w:val="00932288"/>
    <w:rsid w:val="00932353"/>
    <w:rsid w:val="0093264C"/>
    <w:rsid w:val="00932772"/>
    <w:rsid w:val="00932918"/>
    <w:rsid w:val="00933007"/>
    <w:rsid w:val="00933819"/>
    <w:rsid w:val="009339FC"/>
    <w:rsid w:val="00933C7D"/>
    <w:rsid w:val="00933CC8"/>
    <w:rsid w:val="009342D3"/>
    <w:rsid w:val="00934393"/>
    <w:rsid w:val="0093443A"/>
    <w:rsid w:val="00934A7F"/>
    <w:rsid w:val="00934B23"/>
    <w:rsid w:val="00934B48"/>
    <w:rsid w:val="00934CA9"/>
    <w:rsid w:val="00934F95"/>
    <w:rsid w:val="009351BF"/>
    <w:rsid w:val="00935735"/>
    <w:rsid w:val="00935CEF"/>
    <w:rsid w:val="00935D4A"/>
    <w:rsid w:val="009360EE"/>
    <w:rsid w:val="0093670F"/>
    <w:rsid w:val="00936EB6"/>
    <w:rsid w:val="009375B5"/>
    <w:rsid w:val="009378CC"/>
    <w:rsid w:val="00937D5F"/>
    <w:rsid w:val="00937D62"/>
    <w:rsid w:val="00937F3B"/>
    <w:rsid w:val="0094012E"/>
    <w:rsid w:val="0094064E"/>
    <w:rsid w:val="00940D02"/>
    <w:rsid w:val="00940F2D"/>
    <w:rsid w:val="009413F7"/>
    <w:rsid w:val="009420AC"/>
    <w:rsid w:val="00942111"/>
    <w:rsid w:val="00942699"/>
    <w:rsid w:val="0094278A"/>
    <w:rsid w:val="00942B58"/>
    <w:rsid w:val="00942D4F"/>
    <w:rsid w:val="00942F21"/>
    <w:rsid w:val="00943177"/>
    <w:rsid w:val="00943565"/>
    <w:rsid w:val="00944169"/>
    <w:rsid w:val="009444FC"/>
    <w:rsid w:val="00944C32"/>
    <w:rsid w:val="00944D08"/>
    <w:rsid w:val="00945BA1"/>
    <w:rsid w:val="009461BD"/>
    <w:rsid w:val="0094647F"/>
    <w:rsid w:val="00946E6D"/>
    <w:rsid w:val="009476BC"/>
    <w:rsid w:val="00947A75"/>
    <w:rsid w:val="00947B75"/>
    <w:rsid w:val="00947C69"/>
    <w:rsid w:val="00947D9F"/>
    <w:rsid w:val="00947F52"/>
    <w:rsid w:val="0095018D"/>
    <w:rsid w:val="009503B7"/>
    <w:rsid w:val="00950B27"/>
    <w:rsid w:val="00950DA1"/>
    <w:rsid w:val="0095131B"/>
    <w:rsid w:val="00952138"/>
    <w:rsid w:val="009522A0"/>
    <w:rsid w:val="009524B8"/>
    <w:rsid w:val="00953078"/>
    <w:rsid w:val="0095334E"/>
    <w:rsid w:val="00953B9C"/>
    <w:rsid w:val="00953F01"/>
    <w:rsid w:val="00954156"/>
    <w:rsid w:val="009545F7"/>
    <w:rsid w:val="00954B4F"/>
    <w:rsid w:val="00954CE3"/>
    <w:rsid w:val="00954E74"/>
    <w:rsid w:val="009552A7"/>
    <w:rsid w:val="00955CE9"/>
    <w:rsid w:val="00956670"/>
    <w:rsid w:val="00956930"/>
    <w:rsid w:val="00956C11"/>
    <w:rsid w:val="00956DE5"/>
    <w:rsid w:val="00957263"/>
    <w:rsid w:val="00957709"/>
    <w:rsid w:val="00957C6E"/>
    <w:rsid w:val="00960111"/>
    <w:rsid w:val="009604D4"/>
    <w:rsid w:val="009609BE"/>
    <w:rsid w:val="00960C3B"/>
    <w:rsid w:val="00961417"/>
    <w:rsid w:val="009617A9"/>
    <w:rsid w:val="00961AB2"/>
    <w:rsid w:val="00961F81"/>
    <w:rsid w:val="00961FE0"/>
    <w:rsid w:val="009625E4"/>
    <w:rsid w:val="0096270A"/>
    <w:rsid w:val="0096283A"/>
    <w:rsid w:val="00962F5E"/>
    <w:rsid w:val="00963197"/>
    <w:rsid w:val="00963425"/>
    <w:rsid w:val="0096383D"/>
    <w:rsid w:val="00963982"/>
    <w:rsid w:val="00963C00"/>
    <w:rsid w:val="00963CB6"/>
    <w:rsid w:val="009646EB"/>
    <w:rsid w:val="009649C8"/>
    <w:rsid w:val="00964AE7"/>
    <w:rsid w:val="00965061"/>
    <w:rsid w:val="00965563"/>
    <w:rsid w:val="00965B1D"/>
    <w:rsid w:val="00965B9D"/>
    <w:rsid w:val="00965CE7"/>
    <w:rsid w:val="00965EC6"/>
    <w:rsid w:val="009666CF"/>
    <w:rsid w:val="00966834"/>
    <w:rsid w:val="009669FA"/>
    <w:rsid w:val="00966F12"/>
    <w:rsid w:val="0096729A"/>
    <w:rsid w:val="009676E4"/>
    <w:rsid w:val="009677BC"/>
    <w:rsid w:val="00967DC3"/>
    <w:rsid w:val="00967F45"/>
    <w:rsid w:val="00970184"/>
    <w:rsid w:val="009701C4"/>
    <w:rsid w:val="009701CA"/>
    <w:rsid w:val="009703D6"/>
    <w:rsid w:val="0097074A"/>
    <w:rsid w:val="00970A69"/>
    <w:rsid w:val="00971096"/>
    <w:rsid w:val="0097117B"/>
    <w:rsid w:val="00971C0F"/>
    <w:rsid w:val="0097274E"/>
    <w:rsid w:val="009729AD"/>
    <w:rsid w:val="009738C2"/>
    <w:rsid w:val="009739A7"/>
    <w:rsid w:val="00973A91"/>
    <w:rsid w:val="009746DA"/>
    <w:rsid w:val="00974AB2"/>
    <w:rsid w:val="00974C80"/>
    <w:rsid w:val="00974FC3"/>
    <w:rsid w:val="0097503C"/>
    <w:rsid w:val="00975B02"/>
    <w:rsid w:val="00976B71"/>
    <w:rsid w:val="00976C5D"/>
    <w:rsid w:val="00976CF9"/>
    <w:rsid w:val="00976FCA"/>
    <w:rsid w:val="00976FE8"/>
    <w:rsid w:val="009770E8"/>
    <w:rsid w:val="00977157"/>
    <w:rsid w:val="009777FD"/>
    <w:rsid w:val="00977D9A"/>
    <w:rsid w:val="00980917"/>
    <w:rsid w:val="00980A80"/>
    <w:rsid w:val="009816BF"/>
    <w:rsid w:val="0098196F"/>
    <w:rsid w:val="00981B3C"/>
    <w:rsid w:val="00981E0C"/>
    <w:rsid w:val="00981EDB"/>
    <w:rsid w:val="00981EEC"/>
    <w:rsid w:val="00982853"/>
    <w:rsid w:val="00982C44"/>
    <w:rsid w:val="00982C61"/>
    <w:rsid w:val="00982E37"/>
    <w:rsid w:val="00982E8B"/>
    <w:rsid w:val="00983263"/>
    <w:rsid w:val="00983DB8"/>
    <w:rsid w:val="0098480E"/>
    <w:rsid w:val="00984B8C"/>
    <w:rsid w:val="00984DC3"/>
    <w:rsid w:val="00984FC3"/>
    <w:rsid w:val="009852EC"/>
    <w:rsid w:val="009855F9"/>
    <w:rsid w:val="009859AC"/>
    <w:rsid w:val="00985FBC"/>
    <w:rsid w:val="009861C5"/>
    <w:rsid w:val="00986328"/>
    <w:rsid w:val="00986928"/>
    <w:rsid w:val="00986953"/>
    <w:rsid w:val="00987439"/>
    <w:rsid w:val="0098753A"/>
    <w:rsid w:val="00987CE2"/>
    <w:rsid w:val="00987FF3"/>
    <w:rsid w:val="00990154"/>
    <w:rsid w:val="009901F0"/>
    <w:rsid w:val="0099083F"/>
    <w:rsid w:val="00990983"/>
    <w:rsid w:val="00990C3A"/>
    <w:rsid w:val="00992179"/>
    <w:rsid w:val="0099222F"/>
    <w:rsid w:val="0099226C"/>
    <w:rsid w:val="00992307"/>
    <w:rsid w:val="00992559"/>
    <w:rsid w:val="0099292D"/>
    <w:rsid w:val="0099294D"/>
    <w:rsid w:val="00992E5D"/>
    <w:rsid w:val="00993546"/>
    <w:rsid w:val="00994099"/>
    <w:rsid w:val="009944CE"/>
    <w:rsid w:val="00994668"/>
    <w:rsid w:val="00994A9B"/>
    <w:rsid w:val="00995759"/>
    <w:rsid w:val="009958BB"/>
    <w:rsid w:val="00996207"/>
    <w:rsid w:val="00996486"/>
    <w:rsid w:val="0099656C"/>
    <w:rsid w:val="009965D7"/>
    <w:rsid w:val="00996AD0"/>
    <w:rsid w:val="00996C30"/>
    <w:rsid w:val="009978BB"/>
    <w:rsid w:val="00997F4C"/>
    <w:rsid w:val="009A033F"/>
    <w:rsid w:val="009A0645"/>
    <w:rsid w:val="009A1A71"/>
    <w:rsid w:val="009A1C19"/>
    <w:rsid w:val="009A2233"/>
    <w:rsid w:val="009A2296"/>
    <w:rsid w:val="009A2652"/>
    <w:rsid w:val="009A27BA"/>
    <w:rsid w:val="009A38F7"/>
    <w:rsid w:val="009A412B"/>
    <w:rsid w:val="009A4496"/>
    <w:rsid w:val="009A4949"/>
    <w:rsid w:val="009A4B40"/>
    <w:rsid w:val="009A5210"/>
    <w:rsid w:val="009A5506"/>
    <w:rsid w:val="009A5563"/>
    <w:rsid w:val="009A5927"/>
    <w:rsid w:val="009A601C"/>
    <w:rsid w:val="009A61A1"/>
    <w:rsid w:val="009A635B"/>
    <w:rsid w:val="009A668E"/>
    <w:rsid w:val="009A6CF9"/>
    <w:rsid w:val="009A71A5"/>
    <w:rsid w:val="009B0304"/>
    <w:rsid w:val="009B0B4C"/>
    <w:rsid w:val="009B0CF6"/>
    <w:rsid w:val="009B0E58"/>
    <w:rsid w:val="009B14CE"/>
    <w:rsid w:val="009B14E4"/>
    <w:rsid w:val="009B1B85"/>
    <w:rsid w:val="009B1BF2"/>
    <w:rsid w:val="009B1F2D"/>
    <w:rsid w:val="009B20C5"/>
    <w:rsid w:val="009B299A"/>
    <w:rsid w:val="009B2AFB"/>
    <w:rsid w:val="009B31B2"/>
    <w:rsid w:val="009B345F"/>
    <w:rsid w:val="009B396E"/>
    <w:rsid w:val="009B39E2"/>
    <w:rsid w:val="009B3B6E"/>
    <w:rsid w:val="009B3F86"/>
    <w:rsid w:val="009B4D1C"/>
    <w:rsid w:val="009B4E24"/>
    <w:rsid w:val="009B7491"/>
    <w:rsid w:val="009B756D"/>
    <w:rsid w:val="009C01E9"/>
    <w:rsid w:val="009C04A5"/>
    <w:rsid w:val="009C0510"/>
    <w:rsid w:val="009C05A5"/>
    <w:rsid w:val="009C0A24"/>
    <w:rsid w:val="009C0B5F"/>
    <w:rsid w:val="009C0D73"/>
    <w:rsid w:val="009C0EA3"/>
    <w:rsid w:val="009C1290"/>
    <w:rsid w:val="009C14A9"/>
    <w:rsid w:val="009C1723"/>
    <w:rsid w:val="009C2066"/>
    <w:rsid w:val="009C2328"/>
    <w:rsid w:val="009C23F2"/>
    <w:rsid w:val="009C2D75"/>
    <w:rsid w:val="009C31C3"/>
    <w:rsid w:val="009C3EE5"/>
    <w:rsid w:val="009C40BC"/>
    <w:rsid w:val="009C4A3B"/>
    <w:rsid w:val="009C4C15"/>
    <w:rsid w:val="009C52FF"/>
    <w:rsid w:val="009C53E3"/>
    <w:rsid w:val="009C7A02"/>
    <w:rsid w:val="009C7A7E"/>
    <w:rsid w:val="009C7EFC"/>
    <w:rsid w:val="009D06B4"/>
    <w:rsid w:val="009D0872"/>
    <w:rsid w:val="009D08B1"/>
    <w:rsid w:val="009D0DC3"/>
    <w:rsid w:val="009D17D9"/>
    <w:rsid w:val="009D1956"/>
    <w:rsid w:val="009D1FE0"/>
    <w:rsid w:val="009D2AD4"/>
    <w:rsid w:val="009D2B8D"/>
    <w:rsid w:val="009D2BA4"/>
    <w:rsid w:val="009D3D94"/>
    <w:rsid w:val="009D467F"/>
    <w:rsid w:val="009D4885"/>
    <w:rsid w:val="009D4D9D"/>
    <w:rsid w:val="009D5166"/>
    <w:rsid w:val="009D524B"/>
    <w:rsid w:val="009D5365"/>
    <w:rsid w:val="009D5492"/>
    <w:rsid w:val="009D577F"/>
    <w:rsid w:val="009D5DEA"/>
    <w:rsid w:val="009D6180"/>
    <w:rsid w:val="009D703B"/>
    <w:rsid w:val="009D735A"/>
    <w:rsid w:val="009D79F7"/>
    <w:rsid w:val="009E0399"/>
    <w:rsid w:val="009E0953"/>
    <w:rsid w:val="009E0DE5"/>
    <w:rsid w:val="009E141C"/>
    <w:rsid w:val="009E1BAC"/>
    <w:rsid w:val="009E1DE8"/>
    <w:rsid w:val="009E1E82"/>
    <w:rsid w:val="009E256A"/>
    <w:rsid w:val="009E272D"/>
    <w:rsid w:val="009E2951"/>
    <w:rsid w:val="009E2B4E"/>
    <w:rsid w:val="009E2D79"/>
    <w:rsid w:val="009E3686"/>
    <w:rsid w:val="009E409F"/>
    <w:rsid w:val="009E452A"/>
    <w:rsid w:val="009E5961"/>
    <w:rsid w:val="009E5FE2"/>
    <w:rsid w:val="009E6B25"/>
    <w:rsid w:val="009F00B7"/>
    <w:rsid w:val="009F093F"/>
    <w:rsid w:val="009F0E02"/>
    <w:rsid w:val="009F0EC4"/>
    <w:rsid w:val="009F1127"/>
    <w:rsid w:val="009F136C"/>
    <w:rsid w:val="009F21A4"/>
    <w:rsid w:val="009F2B34"/>
    <w:rsid w:val="009F30FA"/>
    <w:rsid w:val="009F3370"/>
    <w:rsid w:val="009F376F"/>
    <w:rsid w:val="009F4133"/>
    <w:rsid w:val="009F4725"/>
    <w:rsid w:val="009F509A"/>
    <w:rsid w:val="009F55E8"/>
    <w:rsid w:val="009F597D"/>
    <w:rsid w:val="009F6727"/>
    <w:rsid w:val="009F6955"/>
    <w:rsid w:val="009F6B19"/>
    <w:rsid w:val="009F6D64"/>
    <w:rsid w:val="009F6EA4"/>
    <w:rsid w:val="009F7142"/>
    <w:rsid w:val="009F766E"/>
    <w:rsid w:val="009F787E"/>
    <w:rsid w:val="009F7A68"/>
    <w:rsid w:val="009F7C0B"/>
    <w:rsid w:val="00A0039C"/>
    <w:rsid w:val="00A003A4"/>
    <w:rsid w:val="00A004F6"/>
    <w:rsid w:val="00A009CE"/>
    <w:rsid w:val="00A00DEB"/>
    <w:rsid w:val="00A00F83"/>
    <w:rsid w:val="00A015E9"/>
    <w:rsid w:val="00A0215E"/>
    <w:rsid w:val="00A02190"/>
    <w:rsid w:val="00A02344"/>
    <w:rsid w:val="00A0273B"/>
    <w:rsid w:val="00A0299E"/>
    <w:rsid w:val="00A02ABA"/>
    <w:rsid w:val="00A03102"/>
    <w:rsid w:val="00A0367C"/>
    <w:rsid w:val="00A037B3"/>
    <w:rsid w:val="00A04157"/>
    <w:rsid w:val="00A04968"/>
    <w:rsid w:val="00A04C64"/>
    <w:rsid w:val="00A04CC9"/>
    <w:rsid w:val="00A04D05"/>
    <w:rsid w:val="00A04DF3"/>
    <w:rsid w:val="00A05805"/>
    <w:rsid w:val="00A05869"/>
    <w:rsid w:val="00A05A6B"/>
    <w:rsid w:val="00A05B2F"/>
    <w:rsid w:val="00A06191"/>
    <w:rsid w:val="00A067CD"/>
    <w:rsid w:val="00A06DFD"/>
    <w:rsid w:val="00A070C7"/>
    <w:rsid w:val="00A0725A"/>
    <w:rsid w:val="00A07B6B"/>
    <w:rsid w:val="00A07E87"/>
    <w:rsid w:val="00A1111C"/>
    <w:rsid w:val="00A11161"/>
    <w:rsid w:val="00A11A88"/>
    <w:rsid w:val="00A11C9D"/>
    <w:rsid w:val="00A121DD"/>
    <w:rsid w:val="00A12623"/>
    <w:rsid w:val="00A12DA4"/>
    <w:rsid w:val="00A12F39"/>
    <w:rsid w:val="00A133E9"/>
    <w:rsid w:val="00A13AA7"/>
    <w:rsid w:val="00A141D3"/>
    <w:rsid w:val="00A145BC"/>
    <w:rsid w:val="00A14D9D"/>
    <w:rsid w:val="00A1531D"/>
    <w:rsid w:val="00A153DE"/>
    <w:rsid w:val="00A15625"/>
    <w:rsid w:val="00A15762"/>
    <w:rsid w:val="00A15B73"/>
    <w:rsid w:val="00A168C1"/>
    <w:rsid w:val="00A16A29"/>
    <w:rsid w:val="00A16E05"/>
    <w:rsid w:val="00A17248"/>
    <w:rsid w:val="00A17305"/>
    <w:rsid w:val="00A173B9"/>
    <w:rsid w:val="00A176FD"/>
    <w:rsid w:val="00A17806"/>
    <w:rsid w:val="00A20848"/>
    <w:rsid w:val="00A208BE"/>
    <w:rsid w:val="00A20A3D"/>
    <w:rsid w:val="00A216C1"/>
    <w:rsid w:val="00A219EB"/>
    <w:rsid w:val="00A21BDA"/>
    <w:rsid w:val="00A21CF2"/>
    <w:rsid w:val="00A2235E"/>
    <w:rsid w:val="00A22586"/>
    <w:rsid w:val="00A22EB0"/>
    <w:rsid w:val="00A22FBC"/>
    <w:rsid w:val="00A22FC2"/>
    <w:rsid w:val="00A2358D"/>
    <w:rsid w:val="00A23A62"/>
    <w:rsid w:val="00A24775"/>
    <w:rsid w:val="00A24807"/>
    <w:rsid w:val="00A24F49"/>
    <w:rsid w:val="00A25184"/>
    <w:rsid w:val="00A25242"/>
    <w:rsid w:val="00A25520"/>
    <w:rsid w:val="00A25598"/>
    <w:rsid w:val="00A25AE3"/>
    <w:rsid w:val="00A25B3B"/>
    <w:rsid w:val="00A26661"/>
    <w:rsid w:val="00A26B78"/>
    <w:rsid w:val="00A26B87"/>
    <w:rsid w:val="00A26C06"/>
    <w:rsid w:val="00A26F60"/>
    <w:rsid w:val="00A27438"/>
    <w:rsid w:val="00A2761B"/>
    <w:rsid w:val="00A279F2"/>
    <w:rsid w:val="00A27EE7"/>
    <w:rsid w:val="00A30215"/>
    <w:rsid w:val="00A3034E"/>
    <w:rsid w:val="00A312AE"/>
    <w:rsid w:val="00A31C79"/>
    <w:rsid w:val="00A3215F"/>
    <w:rsid w:val="00A333D0"/>
    <w:rsid w:val="00A3377E"/>
    <w:rsid w:val="00A33E51"/>
    <w:rsid w:val="00A34199"/>
    <w:rsid w:val="00A347B6"/>
    <w:rsid w:val="00A34C6E"/>
    <w:rsid w:val="00A35296"/>
    <w:rsid w:val="00A358F3"/>
    <w:rsid w:val="00A35E05"/>
    <w:rsid w:val="00A36987"/>
    <w:rsid w:val="00A36C92"/>
    <w:rsid w:val="00A37228"/>
    <w:rsid w:val="00A37C3E"/>
    <w:rsid w:val="00A37EBB"/>
    <w:rsid w:val="00A409AA"/>
    <w:rsid w:val="00A41BE2"/>
    <w:rsid w:val="00A4223D"/>
    <w:rsid w:val="00A4240B"/>
    <w:rsid w:val="00A4378F"/>
    <w:rsid w:val="00A43B3A"/>
    <w:rsid w:val="00A43CC8"/>
    <w:rsid w:val="00A441C0"/>
    <w:rsid w:val="00A444C6"/>
    <w:rsid w:val="00A446A0"/>
    <w:rsid w:val="00A45282"/>
    <w:rsid w:val="00A45678"/>
    <w:rsid w:val="00A4582F"/>
    <w:rsid w:val="00A45C67"/>
    <w:rsid w:val="00A4671F"/>
    <w:rsid w:val="00A47027"/>
    <w:rsid w:val="00A5086A"/>
    <w:rsid w:val="00A509F9"/>
    <w:rsid w:val="00A50B2B"/>
    <w:rsid w:val="00A51210"/>
    <w:rsid w:val="00A518F5"/>
    <w:rsid w:val="00A51A93"/>
    <w:rsid w:val="00A51F61"/>
    <w:rsid w:val="00A521D4"/>
    <w:rsid w:val="00A52935"/>
    <w:rsid w:val="00A52B57"/>
    <w:rsid w:val="00A52DA1"/>
    <w:rsid w:val="00A53006"/>
    <w:rsid w:val="00A5304D"/>
    <w:rsid w:val="00A532A9"/>
    <w:rsid w:val="00A532E5"/>
    <w:rsid w:val="00A53341"/>
    <w:rsid w:val="00A533B6"/>
    <w:rsid w:val="00A53682"/>
    <w:rsid w:val="00A537DE"/>
    <w:rsid w:val="00A53BB2"/>
    <w:rsid w:val="00A53CF2"/>
    <w:rsid w:val="00A54897"/>
    <w:rsid w:val="00A548DD"/>
    <w:rsid w:val="00A54CB6"/>
    <w:rsid w:val="00A54DDC"/>
    <w:rsid w:val="00A54FBE"/>
    <w:rsid w:val="00A55FE0"/>
    <w:rsid w:val="00A56741"/>
    <w:rsid w:val="00A56939"/>
    <w:rsid w:val="00A56C46"/>
    <w:rsid w:val="00A60556"/>
    <w:rsid w:val="00A60B12"/>
    <w:rsid w:val="00A61366"/>
    <w:rsid w:val="00A614A9"/>
    <w:rsid w:val="00A6200E"/>
    <w:rsid w:val="00A62378"/>
    <w:rsid w:val="00A63677"/>
    <w:rsid w:val="00A63CC3"/>
    <w:rsid w:val="00A63E22"/>
    <w:rsid w:val="00A63E59"/>
    <w:rsid w:val="00A641A7"/>
    <w:rsid w:val="00A658E7"/>
    <w:rsid w:val="00A6609E"/>
    <w:rsid w:val="00A66381"/>
    <w:rsid w:val="00A6681F"/>
    <w:rsid w:val="00A66AD1"/>
    <w:rsid w:val="00A6757F"/>
    <w:rsid w:val="00A67919"/>
    <w:rsid w:val="00A67E5B"/>
    <w:rsid w:val="00A7015F"/>
    <w:rsid w:val="00A70BDF"/>
    <w:rsid w:val="00A70CE0"/>
    <w:rsid w:val="00A70F70"/>
    <w:rsid w:val="00A70F8B"/>
    <w:rsid w:val="00A71645"/>
    <w:rsid w:val="00A7167D"/>
    <w:rsid w:val="00A71E87"/>
    <w:rsid w:val="00A726B2"/>
    <w:rsid w:val="00A72B35"/>
    <w:rsid w:val="00A72C74"/>
    <w:rsid w:val="00A73300"/>
    <w:rsid w:val="00A73352"/>
    <w:rsid w:val="00A741BA"/>
    <w:rsid w:val="00A743F9"/>
    <w:rsid w:val="00A74664"/>
    <w:rsid w:val="00A74786"/>
    <w:rsid w:val="00A74917"/>
    <w:rsid w:val="00A74FB7"/>
    <w:rsid w:val="00A751BF"/>
    <w:rsid w:val="00A75400"/>
    <w:rsid w:val="00A75667"/>
    <w:rsid w:val="00A7566D"/>
    <w:rsid w:val="00A75841"/>
    <w:rsid w:val="00A75FF6"/>
    <w:rsid w:val="00A7627A"/>
    <w:rsid w:val="00A76570"/>
    <w:rsid w:val="00A766E2"/>
    <w:rsid w:val="00A76B5B"/>
    <w:rsid w:val="00A7707F"/>
    <w:rsid w:val="00A77155"/>
    <w:rsid w:val="00A778BD"/>
    <w:rsid w:val="00A77D34"/>
    <w:rsid w:val="00A8015C"/>
    <w:rsid w:val="00A80A84"/>
    <w:rsid w:val="00A80FC2"/>
    <w:rsid w:val="00A80FFF"/>
    <w:rsid w:val="00A8146B"/>
    <w:rsid w:val="00A81493"/>
    <w:rsid w:val="00A81525"/>
    <w:rsid w:val="00A818E8"/>
    <w:rsid w:val="00A81C97"/>
    <w:rsid w:val="00A8203D"/>
    <w:rsid w:val="00A831C9"/>
    <w:rsid w:val="00A84E32"/>
    <w:rsid w:val="00A8543B"/>
    <w:rsid w:val="00A86432"/>
    <w:rsid w:val="00A864C4"/>
    <w:rsid w:val="00A86C4F"/>
    <w:rsid w:val="00A86EE7"/>
    <w:rsid w:val="00A86F90"/>
    <w:rsid w:val="00A86FB0"/>
    <w:rsid w:val="00A87B25"/>
    <w:rsid w:val="00A90096"/>
    <w:rsid w:val="00A903EB"/>
    <w:rsid w:val="00A907A1"/>
    <w:rsid w:val="00A91230"/>
    <w:rsid w:val="00A9134D"/>
    <w:rsid w:val="00A916B2"/>
    <w:rsid w:val="00A9196C"/>
    <w:rsid w:val="00A92103"/>
    <w:rsid w:val="00A92A7B"/>
    <w:rsid w:val="00A92CBB"/>
    <w:rsid w:val="00A933DF"/>
    <w:rsid w:val="00A9382E"/>
    <w:rsid w:val="00A939B9"/>
    <w:rsid w:val="00A95085"/>
    <w:rsid w:val="00A95517"/>
    <w:rsid w:val="00A9568E"/>
    <w:rsid w:val="00A95811"/>
    <w:rsid w:val="00A96408"/>
    <w:rsid w:val="00A9703F"/>
    <w:rsid w:val="00A97524"/>
    <w:rsid w:val="00A976FD"/>
    <w:rsid w:val="00AA0352"/>
    <w:rsid w:val="00AA088B"/>
    <w:rsid w:val="00AA0A1E"/>
    <w:rsid w:val="00AA1AD5"/>
    <w:rsid w:val="00AA1DC4"/>
    <w:rsid w:val="00AA1E53"/>
    <w:rsid w:val="00AA2056"/>
    <w:rsid w:val="00AA220A"/>
    <w:rsid w:val="00AA2380"/>
    <w:rsid w:val="00AA2A0E"/>
    <w:rsid w:val="00AA2D5D"/>
    <w:rsid w:val="00AA3004"/>
    <w:rsid w:val="00AA318F"/>
    <w:rsid w:val="00AA3487"/>
    <w:rsid w:val="00AA3874"/>
    <w:rsid w:val="00AA38AE"/>
    <w:rsid w:val="00AA3A84"/>
    <w:rsid w:val="00AA3A91"/>
    <w:rsid w:val="00AA3AF5"/>
    <w:rsid w:val="00AA3AF6"/>
    <w:rsid w:val="00AA4651"/>
    <w:rsid w:val="00AA487E"/>
    <w:rsid w:val="00AA4BFB"/>
    <w:rsid w:val="00AA4DD3"/>
    <w:rsid w:val="00AA50DD"/>
    <w:rsid w:val="00AA57EB"/>
    <w:rsid w:val="00AA5FF0"/>
    <w:rsid w:val="00AA616B"/>
    <w:rsid w:val="00AA6581"/>
    <w:rsid w:val="00AA6967"/>
    <w:rsid w:val="00AA6F10"/>
    <w:rsid w:val="00AA70F3"/>
    <w:rsid w:val="00AA7428"/>
    <w:rsid w:val="00AA752D"/>
    <w:rsid w:val="00AA7631"/>
    <w:rsid w:val="00AA7E6C"/>
    <w:rsid w:val="00AB015A"/>
    <w:rsid w:val="00AB0595"/>
    <w:rsid w:val="00AB0706"/>
    <w:rsid w:val="00AB0C79"/>
    <w:rsid w:val="00AB0F40"/>
    <w:rsid w:val="00AB0FCD"/>
    <w:rsid w:val="00AB17E9"/>
    <w:rsid w:val="00AB1B02"/>
    <w:rsid w:val="00AB1ED3"/>
    <w:rsid w:val="00AB209A"/>
    <w:rsid w:val="00AB2135"/>
    <w:rsid w:val="00AB242C"/>
    <w:rsid w:val="00AB254E"/>
    <w:rsid w:val="00AB2709"/>
    <w:rsid w:val="00AB29E6"/>
    <w:rsid w:val="00AB2B03"/>
    <w:rsid w:val="00AB2B8B"/>
    <w:rsid w:val="00AB36C9"/>
    <w:rsid w:val="00AB3FF0"/>
    <w:rsid w:val="00AB49E9"/>
    <w:rsid w:val="00AB4C7B"/>
    <w:rsid w:val="00AB4DA4"/>
    <w:rsid w:val="00AB52A3"/>
    <w:rsid w:val="00AB54EF"/>
    <w:rsid w:val="00AB5A72"/>
    <w:rsid w:val="00AB5C2E"/>
    <w:rsid w:val="00AB6807"/>
    <w:rsid w:val="00AB689A"/>
    <w:rsid w:val="00AB6AB7"/>
    <w:rsid w:val="00AB7261"/>
    <w:rsid w:val="00AB73D0"/>
    <w:rsid w:val="00AB7C02"/>
    <w:rsid w:val="00AC061E"/>
    <w:rsid w:val="00AC21E8"/>
    <w:rsid w:val="00AC2866"/>
    <w:rsid w:val="00AC2E94"/>
    <w:rsid w:val="00AC3334"/>
    <w:rsid w:val="00AC3908"/>
    <w:rsid w:val="00AC398C"/>
    <w:rsid w:val="00AC3C84"/>
    <w:rsid w:val="00AC3CA1"/>
    <w:rsid w:val="00AC4253"/>
    <w:rsid w:val="00AC4550"/>
    <w:rsid w:val="00AC479C"/>
    <w:rsid w:val="00AC49E9"/>
    <w:rsid w:val="00AC4C11"/>
    <w:rsid w:val="00AC4CF7"/>
    <w:rsid w:val="00AC4E7A"/>
    <w:rsid w:val="00AC4F7D"/>
    <w:rsid w:val="00AC5353"/>
    <w:rsid w:val="00AC550F"/>
    <w:rsid w:val="00AC56F4"/>
    <w:rsid w:val="00AC67FD"/>
    <w:rsid w:val="00AC7226"/>
    <w:rsid w:val="00AC7D17"/>
    <w:rsid w:val="00AD0B49"/>
    <w:rsid w:val="00AD0DA2"/>
    <w:rsid w:val="00AD20BE"/>
    <w:rsid w:val="00AD2723"/>
    <w:rsid w:val="00AD3C42"/>
    <w:rsid w:val="00AD49A1"/>
    <w:rsid w:val="00AD4C81"/>
    <w:rsid w:val="00AD54A6"/>
    <w:rsid w:val="00AD5DB7"/>
    <w:rsid w:val="00AD601E"/>
    <w:rsid w:val="00AD6394"/>
    <w:rsid w:val="00AD6F01"/>
    <w:rsid w:val="00AD71D1"/>
    <w:rsid w:val="00AD7529"/>
    <w:rsid w:val="00AD75F8"/>
    <w:rsid w:val="00AD76B6"/>
    <w:rsid w:val="00AD76B9"/>
    <w:rsid w:val="00AD7C61"/>
    <w:rsid w:val="00AE0033"/>
    <w:rsid w:val="00AE060C"/>
    <w:rsid w:val="00AE0C24"/>
    <w:rsid w:val="00AE0EF3"/>
    <w:rsid w:val="00AE2000"/>
    <w:rsid w:val="00AE2C12"/>
    <w:rsid w:val="00AE39B1"/>
    <w:rsid w:val="00AE3F89"/>
    <w:rsid w:val="00AE4398"/>
    <w:rsid w:val="00AE443F"/>
    <w:rsid w:val="00AE4CF5"/>
    <w:rsid w:val="00AE4D03"/>
    <w:rsid w:val="00AE4DA0"/>
    <w:rsid w:val="00AE500B"/>
    <w:rsid w:val="00AE5014"/>
    <w:rsid w:val="00AE522B"/>
    <w:rsid w:val="00AE5384"/>
    <w:rsid w:val="00AE557E"/>
    <w:rsid w:val="00AE5642"/>
    <w:rsid w:val="00AE57F8"/>
    <w:rsid w:val="00AE584B"/>
    <w:rsid w:val="00AE5A65"/>
    <w:rsid w:val="00AE5D51"/>
    <w:rsid w:val="00AE5E1D"/>
    <w:rsid w:val="00AE620A"/>
    <w:rsid w:val="00AE6679"/>
    <w:rsid w:val="00AE6A4F"/>
    <w:rsid w:val="00AE6B7D"/>
    <w:rsid w:val="00AE73B6"/>
    <w:rsid w:val="00AE754F"/>
    <w:rsid w:val="00AE7667"/>
    <w:rsid w:val="00AE783D"/>
    <w:rsid w:val="00AE7A1F"/>
    <w:rsid w:val="00AE7CC2"/>
    <w:rsid w:val="00AF032E"/>
    <w:rsid w:val="00AF0371"/>
    <w:rsid w:val="00AF1164"/>
    <w:rsid w:val="00AF17C3"/>
    <w:rsid w:val="00AF17FE"/>
    <w:rsid w:val="00AF18CC"/>
    <w:rsid w:val="00AF1D2B"/>
    <w:rsid w:val="00AF228C"/>
    <w:rsid w:val="00AF24F0"/>
    <w:rsid w:val="00AF2D10"/>
    <w:rsid w:val="00AF304B"/>
    <w:rsid w:val="00AF3476"/>
    <w:rsid w:val="00AF39E9"/>
    <w:rsid w:val="00AF3A8D"/>
    <w:rsid w:val="00AF3E45"/>
    <w:rsid w:val="00AF3EDF"/>
    <w:rsid w:val="00AF4D15"/>
    <w:rsid w:val="00AF4EFD"/>
    <w:rsid w:val="00AF5825"/>
    <w:rsid w:val="00AF5BE9"/>
    <w:rsid w:val="00AF60C4"/>
    <w:rsid w:val="00AF696E"/>
    <w:rsid w:val="00AF6BF6"/>
    <w:rsid w:val="00AF6C81"/>
    <w:rsid w:val="00AF7210"/>
    <w:rsid w:val="00AF748A"/>
    <w:rsid w:val="00AF780F"/>
    <w:rsid w:val="00AF7AAB"/>
    <w:rsid w:val="00AF7DA9"/>
    <w:rsid w:val="00B004D7"/>
    <w:rsid w:val="00B00787"/>
    <w:rsid w:val="00B008D0"/>
    <w:rsid w:val="00B0127E"/>
    <w:rsid w:val="00B017D9"/>
    <w:rsid w:val="00B01C12"/>
    <w:rsid w:val="00B01D37"/>
    <w:rsid w:val="00B0208D"/>
    <w:rsid w:val="00B02285"/>
    <w:rsid w:val="00B02885"/>
    <w:rsid w:val="00B02E86"/>
    <w:rsid w:val="00B02F39"/>
    <w:rsid w:val="00B032F0"/>
    <w:rsid w:val="00B041F1"/>
    <w:rsid w:val="00B04F9F"/>
    <w:rsid w:val="00B0551C"/>
    <w:rsid w:val="00B0606C"/>
    <w:rsid w:val="00B062CE"/>
    <w:rsid w:val="00B06E1E"/>
    <w:rsid w:val="00B07435"/>
    <w:rsid w:val="00B07773"/>
    <w:rsid w:val="00B07E59"/>
    <w:rsid w:val="00B108FA"/>
    <w:rsid w:val="00B10C71"/>
    <w:rsid w:val="00B10D6E"/>
    <w:rsid w:val="00B114FC"/>
    <w:rsid w:val="00B11FA8"/>
    <w:rsid w:val="00B12058"/>
    <w:rsid w:val="00B1212B"/>
    <w:rsid w:val="00B12A3B"/>
    <w:rsid w:val="00B12DE6"/>
    <w:rsid w:val="00B1345A"/>
    <w:rsid w:val="00B136CB"/>
    <w:rsid w:val="00B13B1A"/>
    <w:rsid w:val="00B13C17"/>
    <w:rsid w:val="00B13E1C"/>
    <w:rsid w:val="00B13EA0"/>
    <w:rsid w:val="00B13FF0"/>
    <w:rsid w:val="00B1429E"/>
    <w:rsid w:val="00B144F4"/>
    <w:rsid w:val="00B146EA"/>
    <w:rsid w:val="00B157AB"/>
    <w:rsid w:val="00B16530"/>
    <w:rsid w:val="00B169CB"/>
    <w:rsid w:val="00B16BEB"/>
    <w:rsid w:val="00B16C54"/>
    <w:rsid w:val="00B17ECF"/>
    <w:rsid w:val="00B200E0"/>
    <w:rsid w:val="00B203CC"/>
    <w:rsid w:val="00B20434"/>
    <w:rsid w:val="00B20715"/>
    <w:rsid w:val="00B211BA"/>
    <w:rsid w:val="00B2156A"/>
    <w:rsid w:val="00B2160B"/>
    <w:rsid w:val="00B2167F"/>
    <w:rsid w:val="00B218C6"/>
    <w:rsid w:val="00B21930"/>
    <w:rsid w:val="00B21EF2"/>
    <w:rsid w:val="00B2201C"/>
    <w:rsid w:val="00B2215D"/>
    <w:rsid w:val="00B22417"/>
    <w:rsid w:val="00B2274C"/>
    <w:rsid w:val="00B22DE2"/>
    <w:rsid w:val="00B2358C"/>
    <w:rsid w:val="00B2412D"/>
    <w:rsid w:val="00B24300"/>
    <w:rsid w:val="00B24958"/>
    <w:rsid w:val="00B24972"/>
    <w:rsid w:val="00B24A35"/>
    <w:rsid w:val="00B24D4A"/>
    <w:rsid w:val="00B25102"/>
    <w:rsid w:val="00B2518F"/>
    <w:rsid w:val="00B2526B"/>
    <w:rsid w:val="00B25445"/>
    <w:rsid w:val="00B25764"/>
    <w:rsid w:val="00B25E34"/>
    <w:rsid w:val="00B26000"/>
    <w:rsid w:val="00B26DB9"/>
    <w:rsid w:val="00B27241"/>
    <w:rsid w:val="00B27405"/>
    <w:rsid w:val="00B278D8"/>
    <w:rsid w:val="00B30BC0"/>
    <w:rsid w:val="00B30F93"/>
    <w:rsid w:val="00B317E1"/>
    <w:rsid w:val="00B31942"/>
    <w:rsid w:val="00B31AAD"/>
    <w:rsid w:val="00B31DC6"/>
    <w:rsid w:val="00B32EB8"/>
    <w:rsid w:val="00B335BB"/>
    <w:rsid w:val="00B33886"/>
    <w:rsid w:val="00B33943"/>
    <w:rsid w:val="00B33A22"/>
    <w:rsid w:val="00B33BF7"/>
    <w:rsid w:val="00B348AB"/>
    <w:rsid w:val="00B34CD0"/>
    <w:rsid w:val="00B34E0F"/>
    <w:rsid w:val="00B356DF"/>
    <w:rsid w:val="00B35828"/>
    <w:rsid w:val="00B35CC8"/>
    <w:rsid w:val="00B368E6"/>
    <w:rsid w:val="00B3692A"/>
    <w:rsid w:val="00B36CCC"/>
    <w:rsid w:val="00B36CD0"/>
    <w:rsid w:val="00B372DE"/>
    <w:rsid w:val="00B37459"/>
    <w:rsid w:val="00B403C6"/>
    <w:rsid w:val="00B40B23"/>
    <w:rsid w:val="00B40C6D"/>
    <w:rsid w:val="00B411B5"/>
    <w:rsid w:val="00B4126A"/>
    <w:rsid w:val="00B41A56"/>
    <w:rsid w:val="00B42156"/>
    <w:rsid w:val="00B422C8"/>
    <w:rsid w:val="00B423AB"/>
    <w:rsid w:val="00B428BA"/>
    <w:rsid w:val="00B43BAE"/>
    <w:rsid w:val="00B4592E"/>
    <w:rsid w:val="00B45CDA"/>
    <w:rsid w:val="00B45F3C"/>
    <w:rsid w:val="00B45F8B"/>
    <w:rsid w:val="00B467ED"/>
    <w:rsid w:val="00B46C2D"/>
    <w:rsid w:val="00B47009"/>
    <w:rsid w:val="00B470F2"/>
    <w:rsid w:val="00B4774F"/>
    <w:rsid w:val="00B47B5F"/>
    <w:rsid w:val="00B47D97"/>
    <w:rsid w:val="00B503BA"/>
    <w:rsid w:val="00B5080D"/>
    <w:rsid w:val="00B50EDC"/>
    <w:rsid w:val="00B51345"/>
    <w:rsid w:val="00B514D7"/>
    <w:rsid w:val="00B5161D"/>
    <w:rsid w:val="00B51A23"/>
    <w:rsid w:val="00B51AE7"/>
    <w:rsid w:val="00B524D9"/>
    <w:rsid w:val="00B52F66"/>
    <w:rsid w:val="00B53670"/>
    <w:rsid w:val="00B5386E"/>
    <w:rsid w:val="00B5397D"/>
    <w:rsid w:val="00B539C0"/>
    <w:rsid w:val="00B53FB2"/>
    <w:rsid w:val="00B5433A"/>
    <w:rsid w:val="00B54479"/>
    <w:rsid w:val="00B5449E"/>
    <w:rsid w:val="00B54836"/>
    <w:rsid w:val="00B54BEE"/>
    <w:rsid w:val="00B54FD8"/>
    <w:rsid w:val="00B55AF5"/>
    <w:rsid w:val="00B55DBB"/>
    <w:rsid w:val="00B55EF8"/>
    <w:rsid w:val="00B56053"/>
    <w:rsid w:val="00B5616C"/>
    <w:rsid w:val="00B565A7"/>
    <w:rsid w:val="00B565E5"/>
    <w:rsid w:val="00B56648"/>
    <w:rsid w:val="00B5699C"/>
    <w:rsid w:val="00B56EFA"/>
    <w:rsid w:val="00B57062"/>
    <w:rsid w:val="00B57CAC"/>
    <w:rsid w:val="00B609C3"/>
    <w:rsid w:val="00B60E0B"/>
    <w:rsid w:val="00B61D9C"/>
    <w:rsid w:val="00B625EF"/>
    <w:rsid w:val="00B6294A"/>
    <w:rsid w:val="00B62B1B"/>
    <w:rsid w:val="00B62BEC"/>
    <w:rsid w:val="00B62CB5"/>
    <w:rsid w:val="00B63050"/>
    <w:rsid w:val="00B6371B"/>
    <w:rsid w:val="00B63C74"/>
    <w:rsid w:val="00B63EB9"/>
    <w:rsid w:val="00B640D9"/>
    <w:rsid w:val="00B64790"/>
    <w:rsid w:val="00B6480B"/>
    <w:rsid w:val="00B64899"/>
    <w:rsid w:val="00B65145"/>
    <w:rsid w:val="00B6578F"/>
    <w:rsid w:val="00B65BCC"/>
    <w:rsid w:val="00B65BF5"/>
    <w:rsid w:val="00B65CD8"/>
    <w:rsid w:val="00B66A00"/>
    <w:rsid w:val="00B67483"/>
    <w:rsid w:val="00B675AC"/>
    <w:rsid w:val="00B67CD8"/>
    <w:rsid w:val="00B700A9"/>
    <w:rsid w:val="00B70973"/>
    <w:rsid w:val="00B709C5"/>
    <w:rsid w:val="00B70B47"/>
    <w:rsid w:val="00B70B89"/>
    <w:rsid w:val="00B70C4D"/>
    <w:rsid w:val="00B70DDE"/>
    <w:rsid w:val="00B710F1"/>
    <w:rsid w:val="00B7143D"/>
    <w:rsid w:val="00B716C9"/>
    <w:rsid w:val="00B71AB4"/>
    <w:rsid w:val="00B71C78"/>
    <w:rsid w:val="00B72319"/>
    <w:rsid w:val="00B724CE"/>
    <w:rsid w:val="00B72548"/>
    <w:rsid w:val="00B726E1"/>
    <w:rsid w:val="00B72C56"/>
    <w:rsid w:val="00B730DE"/>
    <w:rsid w:val="00B7353E"/>
    <w:rsid w:val="00B7374E"/>
    <w:rsid w:val="00B737B2"/>
    <w:rsid w:val="00B73CA6"/>
    <w:rsid w:val="00B74026"/>
    <w:rsid w:val="00B74423"/>
    <w:rsid w:val="00B74B49"/>
    <w:rsid w:val="00B74D55"/>
    <w:rsid w:val="00B75319"/>
    <w:rsid w:val="00B7593E"/>
    <w:rsid w:val="00B759CB"/>
    <w:rsid w:val="00B7643C"/>
    <w:rsid w:val="00B76460"/>
    <w:rsid w:val="00B767CF"/>
    <w:rsid w:val="00B773BC"/>
    <w:rsid w:val="00B779BE"/>
    <w:rsid w:val="00B77AC4"/>
    <w:rsid w:val="00B77D9B"/>
    <w:rsid w:val="00B77EEF"/>
    <w:rsid w:val="00B803B8"/>
    <w:rsid w:val="00B8052D"/>
    <w:rsid w:val="00B806C0"/>
    <w:rsid w:val="00B81A2B"/>
    <w:rsid w:val="00B81AC8"/>
    <w:rsid w:val="00B81AD1"/>
    <w:rsid w:val="00B81F94"/>
    <w:rsid w:val="00B82265"/>
    <w:rsid w:val="00B82711"/>
    <w:rsid w:val="00B8276A"/>
    <w:rsid w:val="00B82C2C"/>
    <w:rsid w:val="00B82CA2"/>
    <w:rsid w:val="00B83062"/>
    <w:rsid w:val="00B836EB"/>
    <w:rsid w:val="00B8395E"/>
    <w:rsid w:val="00B83C13"/>
    <w:rsid w:val="00B83C5C"/>
    <w:rsid w:val="00B846AF"/>
    <w:rsid w:val="00B84A99"/>
    <w:rsid w:val="00B8514D"/>
    <w:rsid w:val="00B857E3"/>
    <w:rsid w:val="00B86105"/>
    <w:rsid w:val="00B861ED"/>
    <w:rsid w:val="00B8631D"/>
    <w:rsid w:val="00B864C0"/>
    <w:rsid w:val="00B8682D"/>
    <w:rsid w:val="00B86DFB"/>
    <w:rsid w:val="00B87483"/>
    <w:rsid w:val="00B87801"/>
    <w:rsid w:val="00B90297"/>
    <w:rsid w:val="00B90A60"/>
    <w:rsid w:val="00B90FC5"/>
    <w:rsid w:val="00B913B1"/>
    <w:rsid w:val="00B91F00"/>
    <w:rsid w:val="00B92198"/>
    <w:rsid w:val="00B927BD"/>
    <w:rsid w:val="00B92E78"/>
    <w:rsid w:val="00B931D0"/>
    <w:rsid w:val="00B9325E"/>
    <w:rsid w:val="00B93669"/>
    <w:rsid w:val="00B93B85"/>
    <w:rsid w:val="00B93C3F"/>
    <w:rsid w:val="00B946FF"/>
    <w:rsid w:val="00B94CE9"/>
    <w:rsid w:val="00B94D11"/>
    <w:rsid w:val="00B9508E"/>
    <w:rsid w:val="00B9516E"/>
    <w:rsid w:val="00B9518A"/>
    <w:rsid w:val="00B951A9"/>
    <w:rsid w:val="00B965C6"/>
    <w:rsid w:val="00B96730"/>
    <w:rsid w:val="00B96D6E"/>
    <w:rsid w:val="00B9756B"/>
    <w:rsid w:val="00B9764A"/>
    <w:rsid w:val="00BA05FD"/>
    <w:rsid w:val="00BA0A00"/>
    <w:rsid w:val="00BA0B8D"/>
    <w:rsid w:val="00BA1112"/>
    <w:rsid w:val="00BA12D6"/>
    <w:rsid w:val="00BA131F"/>
    <w:rsid w:val="00BA15FC"/>
    <w:rsid w:val="00BA16DB"/>
    <w:rsid w:val="00BA18F2"/>
    <w:rsid w:val="00BA1CFA"/>
    <w:rsid w:val="00BA1E30"/>
    <w:rsid w:val="00BA2BB4"/>
    <w:rsid w:val="00BA2CE0"/>
    <w:rsid w:val="00BA3738"/>
    <w:rsid w:val="00BA3794"/>
    <w:rsid w:val="00BA39E8"/>
    <w:rsid w:val="00BA3BCF"/>
    <w:rsid w:val="00BA45FD"/>
    <w:rsid w:val="00BA599B"/>
    <w:rsid w:val="00BA645D"/>
    <w:rsid w:val="00BA6994"/>
    <w:rsid w:val="00BA6EE6"/>
    <w:rsid w:val="00BA7484"/>
    <w:rsid w:val="00BA74F1"/>
    <w:rsid w:val="00BA75AF"/>
    <w:rsid w:val="00BA7DBA"/>
    <w:rsid w:val="00BA7FF0"/>
    <w:rsid w:val="00BB1417"/>
    <w:rsid w:val="00BB1AFE"/>
    <w:rsid w:val="00BB1B6C"/>
    <w:rsid w:val="00BB25F0"/>
    <w:rsid w:val="00BB324A"/>
    <w:rsid w:val="00BB36C0"/>
    <w:rsid w:val="00BB3767"/>
    <w:rsid w:val="00BB3F7E"/>
    <w:rsid w:val="00BB43AD"/>
    <w:rsid w:val="00BB4842"/>
    <w:rsid w:val="00BB4FF8"/>
    <w:rsid w:val="00BB50BA"/>
    <w:rsid w:val="00BB5F30"/>
    <w:rsid w:val="00BB68CF"/>
    <w:rsid w:val="00BB6D0C"/>
    <w:rsid w:val="00BB6E0B"/>
    <w:rsid w:val="00BB70B8"/>
    <w:rsid w:val="00BB7859"/>
    <w:rsid w:val="00BB79CE"/>
    <w:rsid w:val="00BB7A44"/>
    <w:rsid w:val="00BC07F4"/>
    <w:rsid w:val="00BC0E56"/>
    <w:rsid w:val="00BC1C5C"/>
    <w:rsid w:val="00BC1EC2"/>
    <w:rsid w:val="00BC3017"/>
    <w:rsid w:val="00BC303F"/>
    <w:rsid w:val="00BC37F4"/>
    <w:rsid w:val="00BC385F"/>
    <w:rsid w:val="00BC3E01"/>
    <w:rsid w:val="00BC43AE"/>
    <w:rsid w:val="00BC462C"/>
    <w:rsid w:val="00BC4702"/>
    <w:rsid w:val="00BC4C57"/>
    <w:rsid w:val="00BC529B"/>
    <w:rsid w:val="00BC598B"/>
    <w:rsid w:val="00BC60CC"/>
    <w:rsid w:val="00BC670B"/>
    <w:rsid w:val="00BC6AB6"/>
    <w:rsid w:val="00BC6D3F"/>
    <w:rsid w:val="00BC7258"/>
    <w:rsid w:val="00BC7603"/>
    <w:rsid w:val="00BD040A"/>
    <w:rsid w:val="00BD0613"/>
    <w:rsid w:val="00BD07FD"/>
    <w:rsid w:val="00BD0815"/>
    <w:rsid w:val="00BD090F"/>
    <w:rsid w:val="00BD0F06"/>
    <w:rsid w:val="00BD11EE"/>
    <w:rsid w:val="00BD12A5"/>
    <w:rsid w:val="00BD1685"/>
    <w:rsid w:val="00BD1D2F"/>
    <w:rsid w:val="00BD20EA"/>
    <w:rsid w:val="00BD241F"/>
    <w:rsid w:val="00BD259D"/>
    <w:rsid w:val="00BD25DC"/>
    <w:rsid w:val="00BD2EE4"/>
    <w:rsid w:val="00BD32DD"/>
    <w:rsid w:val="00BD38D4"/>
    <w:rsid w:val="00BD399C"/>
    <w:rsid w:val="00BD3E5D"/>
    <w:rsid w:val="00BD419A"/>
    <w:rsid w:val="00BD44BC"/>
    <w:rsid w:val="00BD45DA"/>
    <w:rsid w:val="00BD495E"/>
    <w:rsid w:val="00BD495F"/>
    <w:rsid w:val="00BD4BA6"/>
    <w:rsid w:val="00BD5055"/>
    <w:rsid w:val="00BD55EF"/>
    <w:rsid w:val="00BD58D1"/>
    <w:rsid w:val="00BD635A"/>
    <w:rsid w:val="00BD684E"/>
    <w:rsid w:val="00BD6F87"/>
    <w:rsid w:val="00BD71CF"/>
    <w:rsid w:val="00BD74AD"/>
    <w:rsid w:val="00BD74FF"/>
    <w:rsid w:val="00BD7735"/>
    <w:rsid w:val="00BD7A0D"/>
    <w:rsid w:val="00BD7ED7"/>
    <w:rsid w:val="00BE05F1"/>
    <w:rsid w:val="00BE0688"/>
    <w:rsid w:val="00BE079A"/>
    <w:rsid w:val="00BE085F"/>
    <w:rsid w:val="00BE08A1"/>
    <w:rsid w:val="00BE09FF"/>
    <w:rsid w:val="00BE115D"/>
    <w:rsid w:val="00BE14B7"/>
    <w:rsid w:val="00BE1CA9"/>
    <w:rsid w:val="00BE1F27"/>
    <w:rsid w:val="00BE22EA"/>
    <w:rsid w:val="00BE2436"/>
    <w:rsid w:val="00BE2780"/>
    <w:rsid w:val="00BE27EE"/>
    <w:rsid w:val="00BE2A04"/>
    <w:rsid w:val="00BE2AFA"/>
    <w:rsid w:val="00BE2C53"/>
    <w:rsid w:val="00BE2ED6"/>
    <w:rsid w:val="00BE336F"/>
    <w:rsid w:val="00BE396A"/>
    <w:rsid w:val="00BE45AA"/>
    <w:rsid w:val="00BE4805"/>
    <w:rsid w:val="00BE4C62"/>
    <w:rsid w:val="00BE4F80"/>
    <w:rsid w:val="00BE55D9"/>
    <w:rsid w:val="00BE57F1"/>
    <w:rsid w:val="00BE57FE"/>
    <w:rsid w:val="00BE5D78"/>
    <w:rsid w:val="00BE5FE7"/>
    <w:rsid w:val="00BE6BCF"/>
    <w:rsid w:val="00BE6EDE"/>
    <w:rsid w:val="00BE7057"/>
    <w:rsid w:val="00BE7423"/>
    <w:rsid w:val="00BE7C7C"/>
    <w:rsid w:val="00BF06DD"/>
    <w:rsid w:val="00BF0BBC"/>
    <w:rsid w:val="00BF1D3A"/>
    <w:rsid w:val="00BF1ED5"/>
    <w:rsid w:val="00BF227D"/>
    <w:rsid w:val="00BF235B"/>
    <w:rsid w:val="00BF25DD"/>
    <w:rsid w:val="00BF2771"/>
    <w:rsid w:val="00BF2A97"/>
    <w:rsid w:val="00BF3348"/>
    <w:rsid w:val="00BF3A21"/>
    <w:rsid w:val="00BF3B7E"/>
    <w:rsid w:val="00BF3B9D"/>
    <w:rsid w:val="00BF4189"/>
    <w:rsid w:val="00BF46E7"/>
    <w:rsid w:val="00BF4D27"/>
    <w:rsid w:val="00BF517D"/>
    <w:rsid w:val="00BF5459"/>
    <w:rsid w:val="00BF57EC"/>
    <w:rsid w:val="00BF5967"/>
    <w:rsid w:val="00BF59C4"/>
    <w:rsid w:val="00BF5AB1"/>
    <w:rsid w:val="00BF5FF5"/>
    <w:rsid w:val="00C0028E"/>
    <w:rsid w:val="00C00596"/>
    <w:rsid w:val="00C01479"/>
    <w:rsid w:val="00C014AA"/>
    <w:rsid w:val="00C028E4"/>
    <w:rsid w:val="00C02E9D"/>
    <w:rsid w:val="00C03020"/>
    <w:rsid w:val="00C033E1"/>
    <w:rsid w:val="00C03846"/>
    <w:rsid w:val="00C0465D"/>
    <w:rsid w:val="00C054DD"/>
    <w:rsid w:val="00C05641"/>
    <w:rsid w:val="00C05D15"/>
    <w:rsid w:val="00C05F35"/>
    <w:rsid w:val="00C06346"/>
    <w:rsid w:val="00C06411"/>
    <w:rsid w:val="00C06D73"/>
    <w:rsid w:val="00C076C8"/>
    <w:rsid w:val="00C0792E"/>
    <w:rsid w:val="00C07F3F"/>
    <w:rsid w:val="00C07FE7"/>
    <w:rsid w:val="00C10019"/>
    <w:rsid w:val="00C1013F"/>
    <w:rsid w:val="00C10816"/>
    <w:rsid w:val="00C10ED3"/>
    <w:rsid w:val="00C1128D"/>
    <w:rsid w:val="00C1140D"/>
    <w:rsid w:val="00C11A07"/>
    <w:rsid w:val="00C127CA"/>
    <w:rsid w:val="00C12926"/>
    <w:rsid w:val="00C13267"/>
    <w:rsid w:val="00C13E7D"/>
    <w:rsid w:val="00C140D2"/>
    <w:rsid w:val="00C1415F"/>
    <w:rsid w:val="00C14202"/>
    <w:rsid w:val="00C148DD"/>
    <w:rsid w:val="00C149A3"/>
    <w:rsid w:val="00C15428"/>
    <w:rsid w:val="00C15645"/>
    <w:rsid w:val="00C15857"/>
    <w:rsid w:val="00C168C6"/>
    <w:rsid w:val="00C16AD9"/>
    <w:rsid w:val="00C17406"/>
    <w:rsid w:val="00C17477"/>
    <w:rsid w:val="00C179B6"/>
    <w:rsid w:val="00C17EE0"/>
    <w:rsid w:val="00C2001D"/>
    <w:rsid w:val="00C20545"/>
    <w:rsid w:val="00C20934"/>
    <w:rsid w:val="00C20B1C"/>
    <w:rsid w:val="00C20CE4"/>
    <w:rsid w:val="00C20E3D"/>
    <w:rsid w:val="00C20F47"/>
    <w:rsid w:val="00C2129D"/>
    <w:rsid w:val="00C2167B"/>
    <w:rsid w:val="00C21858"/>
    <w:rsid w:val="00C218DF"/>
    <w:rsid w:val="00C218E8"/>
    <w:rsid w:val="00C21D59"/>
    <w:rsid w:val="00C222E2"/>
    <w:rsid w:val="00C226E4"/>
    <w:rsid w:val="00C22998"/>
    <w:rsid w:val="00C22EA5"/>
    <w:rsid w:val="00C22ECB"/>
    <w:rsid w:val="00C238CD"/>
    <w:rsid w:val="00C23E07"/>
    <w:rsid w:val="00C2446D"/>
    <w:rsid w:val="00C24D0B"/>
    <w:rsid w:val="00C25182"/>
    <w:rsid w:val="00C25199"/>
    <w:rsid w:val="00C2569D"/>
    <w:rsid w:val="00C25C87"/>
    <w:rsid w:val="00C26958"/>
    <w:rsid w:val="00C26AE3"/>
    <w:rsid w:val="00C26AFA"/>
    <w:rsid w:val="00C27206"/>
    <w:rsid w:val="00C272C3"/>
    <w:rsid w:val="00C27800"/>
    <w:rsid w:val="00C27F1E"/>
    <w:rsid w:val="00C3004B"/>
    <w:rsid w:val="00C302F0"/>
    <w:rsid w:val="00C3050C"/>
    <w:rsid w:val="00C305A2"/>
    <w:rsid w:val="00C30AEB"/>
    <w:rsid w:val="00C30BCD"/>
    <w:rsid w:val="00C31218"/>
    <w:rsid w:val="00C3121A"/>
    <w:rsid w:val="00C32426"/>
    <w:rsid w:val="00C3344E"/>
    <w:rsid w:val="00C3384E"/>
    <w:rsid w:val="00C33D5C"/>
    <w:rsid w:val="00C33ED8"/>
    <w:rsid w:val="00C34D3E"/>
    <w:rsid w:val="00C35595"/>
    <w:rsid w:val="00C3562E"/>
    <w:rsid w:val="00C359AF"/>
    <w:rsid w:val="00C35A08"/>
    <w:rsid w:val="00C35AC2"/>
    <w:rsid w:val="00C35C7C"/>
    <w:rsid w:val="00C35DEF"/>
    <w:rsid w:val="00C36032"/>
    <w:rsid w:val="00C37548"/>
    <w:rsid w:val="00C377B9"/>
    <w:rsid w:val="00C37810"/>
    <w:rsid w:val="00C37A06"/>
    <w:rsid w:val="00C37DE9"/>
    <w:rsid w:val="00C4005C"/>
    <w:rsid w:val="00C40356"/>
    <w:rsid w:val="00C41A1B"/>
    <w:rsid w:val="00C423ED"/>
    <w:rsid w:val="00C428FF"/>
    <w:rsid w:val="00C42914"/>
    <w:rsid w:val="00C42CEC"/>
    <w:rsid w:val="00C42E43"/>
    <w:rsid w:val="00C435B9"/>
    <w:rsid w:val="00C4371E"/>
    <w:rsid w:val="00C438DD"/>
    <w:rsid w:val="00C43CEB"/>
    <w:rsid w:val="00C44AF7"/>
    <w:rsid w:val="00C45C90"/>
    <w:rsid w:val="00C46029"/>
    <w:rsid w:val="00C462A1"/>
    <w:rsid w:val="00C464F8"/>
    <w:rsid w:val="00C46A02"/>
    <w:rsid w:val="00C46EBB"/>
    <w:rsid w:val="00C4729E"/>
    <w:rsid w:val="00C478CA"/>
    <w:rsid w:val="00C5097D"/>
    <w:rsid w:val="00C50C46"/>
    <w:rsid w:val="00C50D36"/>
    <w:rsid w:val="00C51008"/>
    <w:rsid w:val="00C515D6"/>
    <w:rsid w:val="00C51847"/>
    <w:rsid w:val="00C519C8"/>
    <w:rsid w:val="00C522BE"/>
    <w:rsid w:val="00C523DB"/>
    <w:rsid w:val="00C5274F"/>
    <w:rsid w:val="00C52B1E"/>
    <w:rsid w:val="00C52D2A"/>
    <w:rsid w:val="00C52F66"/>
    <w:rsid w:val="00C53297"/>
    <w:rsid w:val="00C534AB"/>
    <w:rsid w:val="00C53730"/>
    <w:rsid w:val="00C539C4"/>
    <w:rsid w:val="00C53CA6"/>
    <w:rsid w:val="00C54623"/>
    <w:rsid w:val="00C54A76"/>
    <w:rsid w:val="00C54B70"/>
    <w:rsid w:val="00C54D31"/>
    <w:rsid w:val="00C54EBC"/>
    <w:rsid w:val="00C552A2"/>
    <w:rsid w:val="00C5545F"/>
    <w:rsid w:val="00C55581"/>
    <w:rsid w:val="00C55B4F"/>
    <w:rsid w:val="00C55DC1"/>
    <w:rsid w:val="00C560DF"/>
    <w:rsid w:val="00C569E2"/>
    <w:rsid w:val="00C571B2"/>
    <w:rsid w:val="00C578CF"/>
    <w:rsid w:val="00C57E53"/>
    <w:rsid w:val="00C57E84"/>
    <w:rsid w:val="00C6184E"/>
    <w:rsid w:val="00C61A95"/>
    <w:rsid w:val="00C627B4"/>
    <w:rsid w:val="00C62838"/>
    <w:rsid w:val="00C6285B"/>
    <w:rsid w:val="00C62B49"/>
    <w:rsid w:val="00C63206"/>
    <w:rsid w:val="00C635A4"/>
    <w:rsid w:val="00C63600"/>
    <w:rsid w:val="00C639A1"/>
    <w:rsid w:val="00C63CAE"/>
    <w:rsid w:val="00C63FDE"/>
    <w:rsid w:val="00C64972"/>
    <w:rsid w:val="00C6499E"/>
    <w:rsid w:val="00C64D31"/>
    <w:rsid w:val="00C65398"/>
    <w:rsid w:val="00C653DA"/>
    <w:rsid w:val="00C66164"/>
    <w:rsid w:val="00C66237"/>
    <w:rsid w:val="00C6679D"/>
    <w:rsid w:val="00C66A2C"/>
    <w:rsid w:val="00C66B56"/>
    <w:rsid w:val="00C66C6F"/>
    <w:rsid w:val="00C67067"/>
    <w:rsid w:val="00C6767C"/>
    <w:rsid w:val="00C67DC2"/>
    <w:rsid w:val="00C7014B"/>
    <w:rsid w:val="00C706B1"/>
    <w:rsid w:val="00C7128F"/>
    <w:rsid w:val="00C71525"/>
    <w:rsid w:val="00C7157B"/>
    <w:rsid w:val="00C720BF"/>
    <w:rsid w:val="00C727B7"/>
    <w:rsid w:val="00C7282F"/>
    <w:rsid w:val="00C72AF4"/>
    <w:rsid w:val="00C72F6F"/>
    <w:rsid w:val="00C731FF"/>
    <w:rsid w:val="00C73274"/>
    <w:rsid w:val="00C73474"/>
    <w:rsid w:val="00C737DB"/>
    <w:rsid w:val="00C73C37"/>
    <w:rsid w:val="00C73E52"/>
    <w:rsid w:val="00C750AB"/>
    <w:rsid w:val="00C75688"/>
    <w:rsid w:val="00C758D6"/>
    <w:rsid w:val="00C763D1"/>
    <w:rsid w:val="00C768E4"/>
    <w:rsid w:val="00C76D65"/>
    <w:rsid w:val="00C76FAB"/>
    <w:rsid w:val="00C77113"/>
    <w:rsid w:val="00C773BD"/>
    <w:rsid w:val="00C77B1C"/>
    <w:rsid w:val="00C8013D"/>
    <w:rsid w:val="00C80565"/>
    <w:rsid w:val="00C80635"/>
    <w:rsid w:val="00C807A7"/>
    <w:rsid w:val="00C809A9"/>
    <w:rsid w:val="00C80FA7"/>
    <w:rsid w:val="00C81867"/>
    <w:rsid w:val="00C81A1C"/>
    <w:rsid w:val="00C81A90"/>
    <w:rsid w:val="00C81EB8"/>
    <w:rsid w:val="00C81F36"/>
    <w:rsid w:val="00C8214C"/>
    <w:rsid w:val="00C82465"/>
    <w:rsid w:val="00C828FB"/>
    <w:rsid w:val="00C82B32"/>
    <w:rsid w:val="00C82E54"/>
    <w:rsid w:val="00C8314E"/>
    <w:rsid w:val="00C83DFF"/>
    <w:rsid w:val="00C84004"/>
    <w:rsid w:val="00C84220"/>
    <w:rsid w:val="00C848FA"/>
    <w:rsid w:val="00C84F42"/>
    <w:rsid w:val="00C851FF"/>
    <w:rsid w:val="00C85AF4"/>
    <w:rsid w:val="00C85EEB"/>
    <w:rsid w:val="00C86314"/>
    <w:rsid w:val="00C86539"/>
    <w:rsid w:val="00C86CF9"/>
    <w:rsid w:val="00C86D69"/>
    <w:rsid w:val="00C87689"/>
    <w:rsid w:val="00C8786F"/>
    <w:rsid w:val="00C87C1A"/>
    <w:rsid w:val="00C87F78"/>
    <w:rsid w:val="00C90587"/>
    <w:rsid w:val="00C9070F"/>
    <w:rsid w:val="00C9082A"/>
    <w:rsid w:val="00C9144A"/>
    <w:rsid w:val="00C916B8"/>
    <w:rsid w:val="00C91948"/>
    <w:rsid w:val="00C91EFC"/>
    <w:rsid w:val="00C92209"/>
    <w:rsid w:val="00C92F3A"/>
    <w:rsid w:val="00C9303C"/>
    <w:rsid w:val="00C93302"/>
    <w:rsid w:val="00C93602"/>
    <w:rsid w:val="00C9360C"/>
    <w:rsid w:val="00C936DC"/>
    <w:rsid w:val="00C93732"/>
    <w:rsid w:val="00C93C5E"/>
    <w:rsid w:val="00C94DE4"/>
    <w:rsid w:val="00C95B39"/>
    <w:rsid w:val="00C96031"/>
    <w:rsid w:val="00C96113"/>
    <w:rsid w:val="00C96122"/>
    <w:rsid w:val="00C96CE1"/>
    <w:rsid w:val="00C97251"/>
    <w:rsid w:val="00C97543"/>
    <w:rsid w:val="00C9771A"/>
    <w:rsid w:val="00C97A7B"/>
    <w:rsid w:val="00C97AD6"/>
    <w:rsid w:val="00CA075F"/>
    <w:rsid w:val="00CA0872"/>
    <w:rsid w:val="00CA0F49"/>
    <w:rsid w:val="00CA1451"/>
    <w:rsid w:val="00CA16B5"/>
    <w:rsid w:val="00CA1740"/>
    <w:rsid w:val="00CA1B3C"/>
    <w:rsid w:val="00CA1D8F"/>
    <w:rsid w:val="00CA1ED6"/>
    <w:rsid w:val="00CA256A"/>
    <w:rsid w:val="00CA2740"/>
    <w:rsid w:val="00CA302C"/>
    <w:rsid w:val="00CA302D"/>
    <w:rsid w:val="00CA3347"/>
    <w:rsid w:val="00CA3366"/>
    <w:rsid w:val="00CA3EFC"/>
    <w:rsid w:val="00CA3F27"/>
    <w:rsid w:val="00CA4282"/>
    <w:rsid w:val="00CA4335"/>
    <w:rsid w:val="00CA4CAF"/>
    <w:rsid w:val="00CA523C"/>
    <w:rsid w:val="00CA5431"/>
    <w:rsid w:val="00CA54B2"/>
    <w:rsid w:val="00CA58CF"/>
    <w:rsid w:val="00CA6372"/>
    <w:rsid w:val="00CA6677"/>
    <w:rsid w:val="00CA68E9"/>
    <w:rsid w:val="00CA69F1"/>
    <w:rsid w:val="00CA6FCC"/>
    <w:rsid w:val="00CA74B2"/>
    <w:rsid w:val="00CA7A43"/>
    <w:rsid w:val="00CA7B08"/>
    <w:rsid w:val="00CA7C26"/>
    <w:rsid w:val="00CA7CC3"/>
    <w:rsid w:val="00CB015A"/>
    <w:rsid w:val="00CB09AE"/>
    <w:rsid w:val="00CB104B"/>
    <w:rsid w:val="00CB1107"/>
    <w:rsid w:val="00CB1685"/>
    <w:rsid w:val="00CB1998"/>
    <w:rsid w:val="00CB1F17"/>
    <w:rsid w:val="00CB23EC"/>
    <w:rsid w:val="00CB24A3"/>
    <w:rsid w:val="00CB24AA"/>
    <w:rsid w:val="00CB3C1C"/>
    <w:rsid w:val="00CB3EB2"/>
    <w:rsid w:val="00CB3EE2"/>
    <w:rsid w:val="00CB411E"/>
    <w:rsid w:val="00CB42D0"/>
    <w:rsid w:val="00CB43AC"/>
    <w:rsid w:val="00CB57D2"/>
    <w:rsid w:val="00CB5E40"/>
    <w:rsid w:val="00CB5F5C"/>
    <w:rsid w:val="00CB5FB1"/>
    <w:rsid w:val="00CB6E84"/>
    <w:rsid w:val="00CB705F"/>
    <w:rsid w:val="00CB75F1"/>
    <w:rsid w:val="00CB79A8"/>
    <w:rsid w:val="00CC01DE"/>
    <w:rsid w:val="00CC04A2"/>
    <w:rsid w:val="00CC0607"/>
    <w:rsid w:val="00CC0800"/>
    <w:rsid w:val="00CC0978"/>
    <w:rsid w:val="00CC1291"/>
    <w:rsid w:val="00CC146D"/>
    <w:rsid w:val="00CC166B"/>
    <w:rsid w:val="00CC179E"/>
    <w:rsid w:val="00CC2029"/>
    <w:rsid w:val="00CC28DA"/>
    <w:rsid w:val="00CC2AC2"/>
    <w:rsid w:val="00CC2F1E"/>
    <w:rsid w:val="00CC3074"/>
    <w:rsid w:val="00CC3505"/>
    <w:rsid w:val="00CC3693"/>
    <w:rsid w:val="00CC3969"/>
    <w:rsid w:val="00CC399C"/>
    <w:rsid w:val="00CC414A"/>
    <w:rsid w:val="00CC50FB"/>
    <w:rsid w:val="00CC511C"/>
    <w:rsid w:val="00CC546B"/>
    <w:rsid w:val="00CC580E"/>
    <w:rsid w:val="00CC5AEB"/>
    <w:rsid w:val="00CC6BA8"/>
    <w:rsid w:val="00CC6D80"/>
    <w:rsid w:val="00CC7043"/>
    <w:rsid w:val="00CC7AAC"/>
    <w:rsid w:val="00CD01A4"/>
    <w:rsid w:val="00CD079D"/>
    <w:rsid w:val="00CD0866"/>
    <w:rsid w:val="00CD0D9E"/>
    <w:rsid w:val="00CD1302"/>
    <w:rsid w:val="00CD1C38"/>
    <w:rsid w:val="00CD1EB3"/>
    <w:rsid w:val="00CD1F65"/>
    <w:rsid w:val="00CD272D"/>
    <w:rsid w:val="00CD295F"/>
    <w:rsid w:val="00CD30EF"/>
    <w:rsid w:val="00CD3292"/>
    <w:rsid w:val="00CD3819"/>
    <w:rsid w:val="00CD3AC8"/>
    <w:rsid w:val="00CD40B9"/>
    <w:rsid w:val="00CD40F7"/>
    <w:rsid w:val="00CD414B"/>
    <w:rsid w:val="00CD4282"/>
    <w:rsid w:val="00CD43D9"/>
    <w:rsid w:val="00CD4811"/>
    <w:rsid w:val="00CD4B49"/>
    <w:rsid w:val="00CD4BE6"/>
    <w:rsid w:val="00CD4E36"/>
    <w:rsid w:val="00CD4ED9"/>
    <w:rsid w:val="00CD61BA"/>
    <w:rsid w:val="00CD64ED"/>
    <w:rsid w:val="00CD6623"/>
    <w:rsid w:val="00CD6E6C"/>
    <w:rsid w:val="00CD6F5D"/>
    <w:rsid w:val="00CD6FB0"/>
    <w:rsid w:val="00CD72D2"/>
    <w:rsid w:val="00CD731E"/>
    <w:rsid w:val="00CD7AAB"/>
    <w:rsid w:val="00CE0355"/>
    <w:rsid w:val="00CE03BF"/>
    <w:rsid w:val="00CE0930"/>
    <w:rsid w:val="00CE0A7B"/>
    <w:rsid w:val="00CE0ABE"/>
    <w:rsid w:val="00CE0BE4"/>
    <w:rsid w:val="00CE0C8C"/>
    <w:rsid w:val="00CE10B4"/>
    <w:rsid w:val="00CE1219"/>
    <w:rsid w:val="00CE1262"/>
    <w:rsid w:val="00CE1391"/>
    <w:rsid w:val="00CE1538"/>
    <w:rsid w:val="00CE166B"/>
    <w:rsid w:val="00CE1B3A"/>
    <w:rsid w:val="00CE208B"/>
    <w:rsid w:val="00CE25CB"/>
    <w:rsid w:val="00CE26C5"/>
    <w:rsid w:val="00CE2CE4"/>
    <w:rsid w:val="00CE2E5A"/>
    <w:rsid w:val="00CE323D"/>
    <w:rsid w:val="00CE326E"/>
    <w:rsid w:val="00CE3542"/>
    <w:rsid w:val="00CE3598"/>
    <w:rsid w:val="00CE35C3"/>
    <w:rsid w:val="00CE3973"/>
    <w:rsid w:val="00CE3BEE"/>
    <w:rsid w:val="00CE4283"/>
    <w:rsid w:val="00CE4706"/>
    <w:rsid w:val="00CE4762"/>
    <w:rsid w:val="00CE47C4"/>
    <w:rsid w:val="00CE4E13"/>
    <w:rsid w:val="00CE5A16"/>
    <w:rsid w:val="00CE64E9"/>
    <w:rsid w:val="00CE6952"/>
    <w:rsid w:val="00CE6A12"/>
    <w:rsid w:val="00CE6C3B"/>
    <w:rsid w:val="00CE71EE"/>
    <w:rsid w:val="00CE7499"/>
    <w:rsid w:val="00CE7C5E"/>
    <w:rsid w:val="00CF0097"/>
    <w:rsid w:val="00CF0B17"/>
    <w:rsid w:val="00CF0B93"/>
    <w:rsid w:val="00CF1516"/>
    <w:rsid w:val="00CF1E65"/>
    <w:rsid w:val="00CF1FA7"/>
    <w:rsid w:val="00CF2177"/>
    <w:rsid w:val="00CF2278"/>
    <w:rsid w:val="00CF2DD4"/>
    <w:rsid w:val="00CF3952"/>
    <w:rsid w:val="00CF424F"/>
    <w:rsid w:val="00CF4CD7"/>
    <w:rsid w:val="00CF5166"/>
    <w:rsid w:val="00CF5945"/>
    <w:rsid w:val="00CF5951"/>
    <w:rsid w:val="00CF5B6C"/>
    <w:rsid w:val="00CF5C20"/>
    <w:rsid w:val="00CF5C8D"/>
    <w:rsid w:val="00CF5D10"/>
    <w:rsid w:val="00CF6D42"/>
    <w:rsid w:val="00CF6D8A"/>
    <w:rsid w:val="00CF6DF4"/>
    <w:rsid w:val="00CF6EDD"/>
    <w:rsid w:val="00CF715D"/>
    <w:rsid w:val="00CF78F9"/>
    <w:rsid w:val="00D00418"/>
    <w:rsid w:val="00D00517"/>
    <w:rsid w:val="00D00715"/>
    <w:rsid w:val="00D0081C"/>
    <w:rsid w:val="00D00859"/>
    <w:rsid w:val="00D00ABC"/>
    <w:rsid w:val="00D01AEE"/>
    <w:rsid w:val="00D02224"/>
    <w:rsid w:val="00D02A6E"/>
    <w:rsid w:val="00D02C94"/>
    <w:rsid w:val="00D02F08"/>
    <w:rsid w:val="00D03003"/>
    <w:rsid w:val="00D034BF"/>
    <w:rsid w:val="00D039F5"/>
    <w:rsid w:val="00D03DA0"/>
    <w:rsid w:val="00D04237"/>
    <w:rsid w:val="00D04275"/>
    <w:rsid w:val="00D0432A"/>
    <w:rsid w:val="00D04C2C"/>
    <w:rsid w:val="00D04E37"/>
    <w:rsid w:val="00D05010"/>
    <w:rsid w:val="00D05449"/>
    <w:rsid w:val="00D054E5"/>
    <w:rsid w:val="00D05AF0"/>
    <w:rsid w:val="00D05B6D"/>
    <w:rsid w:val="00D05D06"/>
    <w:rsid w:val="00D05DB0"/>
    <w:rsid w:val="00D06646"/>
    <w:rsid w:val="00D076E6"/>
    <w:rsid w:val="00D076FA"/>
    <w:rsid w:val="00D077D7"/>
    <w:rsid w:val="00D0799C"/>
    <w:rsid w:val="00D109C3"/>
    <w:rsid w:val="00D110C3"/>
    <w:rsid w:val="00D11BB5"/>
    <w:rsid w:val="00D11ED9"/>
    <w:rsid w:val="00D121E4"/>
    <w:rsid w:val="00D125DF"/>
    <w:rsid w:val="00D12AA5"/>
    <w:rsid w:val="00D1319A"/>
    <w:rsid w:val="00D13449"/>
    <w:rsid w:val="00D13A61"/>
    <w:rsid w:val="00D13CC8"/>
    <w:rsid w:val="00D13F1E"/>
    <w:rsid w:val="00D1456D"/>
    <w:rsid w:val="00D14572"/>
    <w:rsid w:val="00D14D9F"/>
    <w:rsid w:val="00D14E9D"/>
    <w:rsid w:val="00D15309"/>
    <w:rsid w:val="00D15668"/>
    <w:rsid w:val="00D15789"/>
    <w:rsid w:val="00D15FBD"/>
    <w:rsid w:val="00D16E96"/>
    <w:rsid w:val="00D171AD"/>
    <w:rsid w:val="00D173F6"/>
    <w:rsid w:val="00D1745B"/>
    <w:rsid w:val="00D17D70"/>
    <w:rsid w:val="00D17D82"/>
    <w:rsid w:val="00D204D4"/>
    <w:rsid w:val="00D20C8B"/>
    <w:rsid w:val="00D20D11"/>
    <w:rsid w:val="00D21004"/>
    <w:rsid w:val="00D215D1"/>
    <w:rsid w:val="00D21B28"/>
    <w:rsid w:val="00D21F75"/>
    <w:rsid w:val="00D2327B"/>
    <w:rsid w:val="00D2373A"/>
    <w:rsid w:val="00D23EEF"/>
    <w:rsid w:val="00D24636"/>
    <w:rsid w:val="00D24B22"/>
    <w:rsid w:val="00D24C35"/>
    <w:rsid w:val="00D24C39"/>
    <w:rsid w:val="00D24FFE"/>
    <w:rsid w:val="00D25615"/>
    <w:rsid w:val="00D2584D"/>
    <w:rsid w:val="00D25D58"/>
    <w:rsid w:val="00D26139"/>
    <w:rsid w:val="00D264A2"/>
    <w:rsid w:val="00D267D4"/>
    <w:rsid w:val="00D26AB3"/>
    <w:rsid w:val="00D26F7B"/>
    <w:rsid w:val="00D277C2"/>
    <w:rsid w:val="00D27999"/>
    <w:rsid w:val="00D27C09"/>
    <w:rsid w:val="00D27CA5"/>
    <w:rsid w:val="00D30079"/>
    <w:rsid w:val="00D3038C"/>
    <w:rsid w:val="00D306C9"/>
    <w:rsid w:val="00D30DF3"/>
    <w:rsid w:val="00D31464"/>
    <w:rsid w:val="00D3161F"/>
    <w:rsid w:val="00D31A27"/>
    <w:rsid w:val="00D31C41"/>
    <w:rsid w:val="00D32061"/>
    <w:rsid w:val="00D323AC"/>
    <w:rsid w:val="00D32BBA"/>
    <w:rsid w:val="00D32E77"/>
    <w:rsid w:val="00D32F13"/>
    <w:rsid w:val="00D3350D"/>
    <w:rsid w:val="00D3388A"/>
    <w:rsid w:val="00D344B8"/>
    <w:rsid w:val="00D34564"/>
    <w:rsid w:val="00D345CC"/>
    <w:rsid w:val="00D3548A"/>
    <w:rsid w:val="00D35602"/>
    <w:rsid w:val="00D35BEB"/>
    <w:rsid w:val="00D36692"/>
    <w:rsid w:val="00D36BCB"/>
    <w:rsid w:val="00D36D24"/>
    <w:rsid w:val="00D36FF5"/>
    <w:rsid w:val="00D3720B"/>
    <w:rsid w:val="00D37546"/>
    <w:rsid w:val="00D37C9A"/>
    <w:rsid w:val="00D402EB"/>
    <w:rsid w:val="00D403A3"/>
    <w:rsid w:val="00D40572"/>
    <w:rsid w:val="00D40F6E"/>
    <w:rsid w:val="00D413F2"/>
    <w:rsid w:val="00D41821"/>
    <w:rsid w:val="00D41C79"/>
    <w:rsid w:val="00D42825"/>
    <w:rsid w:val="00D4287A"/>
    <w:rsid w:val="00D42B00"/>
    <w:rsid w:val="00D42C2C"/>
    <w:rsid w:val="00D43586"/>
    <w:rsid w:val="00D43790"/>
    <w:rsid w:val="00D43D13"/>
    <w:rsid w:val="00D44184"/>
    <w:rsid w:val="00D443CE"/>
    <w:rsid w:val="00D4485F"/>
    <w:rsid w:val="00D457EC"/>
    <w:rsid w:val="00D45B72"/>
    <w:rsid w:val="00D46345"/>
    <w:rsid w:val="00D464B0"/>
    <w:rsid w:val="00D46C4A"/>
    <w:rsid w:val="00D46D22"/>
    <w:rsid w:val="00D46E05"/>
    <w:rsid w:val="00D46F49"/>
    <w:rsid w:val="00D47373"/>
    <w:rsid w:val="00D47663"/>
    <w:rsid w:val="00D476F9"/>
    <w:rsid w:val="00D47A45"/>
    <w:rsid w:val="00D47D57"/>
    <w:rsid w:val="00D47EF2"/>
    <w:rsid w:val="00D47F82"/>
    <w:rsid w:val="00D50628"/>
    <w:rsid w:val="00D50721"/>
    <w:rsid w:val="00D50A52"/>
    <w:rsid w:val="00D50C9E"/>
    <w:rsid w:val="00D51628"/>
    <w:rsid w:val="00D51A7F"/>
    <w:rsid w:val="00D51AF8"/>
    <w:rsid w:val="00D5225B"/>
    <w:rsid w:val="00D5246A"/>
    <w:rsid w:val="00D524A7"/>
    <w:rsid w:val="00D52709"/>
    <w:rsid w:val="00D5288F"/>
    <w:rsid w:val="00D52C6E"/>
    <w:rsid w:val="00D52CB0"/>
    <w:rsid w:val="00D52CE9"/>
    <w:rsid w:val="00D52DCC"/>
    <w:rsid w:val="00D52ECA"/>
    <w:rsid w:val="00D53CD0"/>
    <w:rsid w:val="00D53E40"/>
    <w:rsid w:val="00D5404E"/>
    <w:rsid w:val="00D54937"/>
    <w:rsid w:val="00D54AF0"/>
    <w:rsid w:val="00D5508C"/>
    <w:rsid w:val="00D55223"/>
    <w:rsid w:val="00D555F9"/>
    <w:rsid w:val="00D556F9"/>
    <w:rsid w:val="00D559EE"/>
    <w:rsid w:val="00D55C3E"/>
    <w:rsid w:val="00D55C99"/>
    <w:rsid w:val="00D56526"/>
    <w:rsid w:val="00D5669B"/>
    <w:rsid w:val="00D5669F"/>
    <w:rsid w:val="00D5696E"/>
    <w:rsid w:val="00D56A46"/>
    <w:rsid w:val="00D56B2B"/>
    <w:rsid w:val="00D5745C"/>
    <w:rsid w:val="00D576CF"/>
    <w:rsid w:val="00D576E1"/>
    <w:rsid w:val="00D5782F"/>
    <w:rsid w:val="00D57962"/>
    <w:rsid w:val="00D57B68"/>
    <w:rsid w:val="00D607A0"/>
    <w:rsid w:val="00D61004"/>
    <w:rsid w:val="00D61537"/>
    <w:rsid w:val="00D61AAA"/>
    <w:rsid w:val="00D626D3"/>
    <w:rsid w:val="00D62737"/>
    <w:rsid w:val="00D62FDE"/>
    <w:rsid w:val="00D635C2"/>
    <w:rsid w:val="00D63A68"/>
    <w:rsid w:val="00D63CCA"/>
    <w:rsid w:val="00D641E5"/>
    <w:rsid w:val="00D64F90"/>
    <w:rsid w:val="00D65877"/>
    <w:rsid w:val="00D661BA"/>
    <w:rsid w:val="00D666F7"/>
    <w:rsid w:val="00D66E6A"/>
    <w:rsid w:val="00D66E7F"/>
    <w:rsid w:val="00D673C8"/>
    <w:rsid w:val="00D67589"/>
    <w:rsid w:val="00D67698"/>
    <w:rsid w:val="00D678F9"/>
    <w:rsid w:val="00D70212"/>
    <w:rsid w:val="00D70213"/>
    <w:rsid w:val="00D7030D"/>
    <w:rsid w:val="00D70466"/>
    <w:rsid w:val="00D70A41"/>
    <w:rsid w:val="00D70D50"/>
    <w:rsid w:val="00D70DE9"/>
    <w:rsid w:val="00D71063"/>
    <w:rsid w:val="00D71ABD"/>
    <w:rsid w:val="00D71CE9"/>
    <w:rsid w:val="00D71D21"/>
    <w:rsid w:val="00D72723"/>
    <w:rsid w:val="00D72771"/>
    <w:rsid w:val="00D72AE2"/>
    <w:rsid w:val="00D72D7E"/>
    <w:rsid w:val="00D7319A"/>
    <w:rsid w:val="00D737DA"/>
    <w:rsid w:val="00D73B4D"/>
    <w:rsid w:val="00D73BFC"/>
    <w:rsid w:val="00D73E46"/>
    <w:rsid w:val="00D73EA8"/>
    <w:rsid w:val="00D74543"/>
    <w:rsid w:val="00D74682"/>
    <w:rsid w:val="00D747D7"/>
    <w:rsid w:val="00D74DF1"/>
    <w:rsid w:val="00D74EF3"/>
    <w:rsid w:val="00D7527E"/>
    <w:rsid w:val="00D752D3"/>
    <w:rsid w:val="00D75E21"/>
    <w:rsid w:val="00D7686B"/>
    <w:rsid w:val="00D76C35"/>
    <w:rsid w:val="00D77316"/>
    <w:rsid w:val="00D777E7"/>
    <w:rsid w:val="00D77FB5"/>
    <w:rsid w:val="00D80249"/>
    <w:rsid w:val="00D802F3"/>
    <w:rsid w:val="00D8074B"/>
    <w:rsid w:val="00D80C91"/>
    <w:rsid w:val="00D80DB3"/>
    <w:rsid w:val="00D80F65"/>
    <w:rsid w:val="00D813D5"/>
    <w:rsid w:val="00D81557"/>
    <w:rsid w:val="00D819E2"/>
    <w:rsid w:val="00D81B6D"/>
    <w:rsid w:val="00D81DF8"/>
    <w:rsid w:val="00D81F68"/>
    <w:rsid w:val="00D824F2"/>
    <w:rsid w:val="00D8263D"/>
    <w:rsid w:val="00D8300A"/>
    <w:rsid w:val="00D833A8"/>
    <w:rsid w:val="00D8360D"/>
    <w:rsid w:val="00D83C2D"/>
    <w:rsid w:val="00D83E38"/>
    <w:rsid w:val="00D84340"/>
    <w:rsid w:val="00D844E7"/>
    <w:rsid w:val="00D84B2B"/>
    <w:rsid w:val="00D84B36"/>
    <w:rsid w:val="00D865DB"/>
    <w:rsid w:val="00D868A5"/>
    <w:rsid w:val="00D86F09"/>
    <w:rsid w:val="00D86FAC"/>
    <w:rsid w:val="00D871CA"/>
    <w:rsid w:val="00D87868"/>
    <w:rsid w:val="00D90022"/>
    <w:rsid w:val="00D90568"/>
    <w:rsid w:val="00D90E42"/>
    <w:rsid w:val="00D90E59"/>
    <w:rsid w:val="00D911A6"/>
    <w:rsid w:val="00D9160F"/>
    <w:rsid w:val="00D9190D"/>
    <w:rsid w:val="00D91AAA"/>
    <w:rsid w:val="00D91DB1"/>
    <w:rsid w:val="00D92008"/>
    <w:rsid w:val="00D92050"/>
    <w:rsid w:val="00D920DE"/>
    <w:rsid w:val="00D923A2"/>
    <w:rsid w:val="00D927DC"/>
    <w:rsid w:val="00D928E4"/>
    <w:rsid w:val="00D9345C"/>
    <w:rsid w:val="00D93808"/>
    <w:rsid w:val="00D93C32"/>
    <w:rsid w:val="00D93C9C"/>
    <w:rsid w:val="00D93C9F"/>
    <w:rsid w:val="00D93D40"/>
    <w:rsid w:val="00D9493E"/>
    <w:rsid w:val="00D94D55"/>
    <w:rsid w:val="00D963DF"/>
    <w:rsid w:val="00D966FA"/>
    <w:rsid w:val="00D96EA5"/>
    <w:rsid w:val="00D97272"/>
    <w:rsid w:val="00D9795D"/>
    <w:rsid w:val="00D979A9"/>
    <w:rsid w:val="00D97B17"/>
    <w:rsid w:val="00D97CB5"/>
    <w:rsid w:val="00D97EA3"/>
    <w:rsid w:val="00D97EAF"/>
    <w:rsid w:val="00DA00D5"/>
    <w:rsid w:val="00DA05D8"/>
    <w:rsid w:val="00DA0752"/>
    <w:rsid w:val="00DA1939"/>
    <w:rsid w:val="00DA2369"/>
    <w:rsid w:val="00DA319B"/>
    <w:rsid w:val="00DA3408"/>
    <w:rsid w:val="00DA3978"/>
    <w:rsid w:val="00DA3983"/>
    <w:rsid w:val="00DA3FFF"/>
    <w:rsid w:val="00DA40B6"/>
    <w:rsid w:val="00DA47CD"/>
    <w:rsid w:val="00DA4C89"/>
    <w:rsid w:val="00DA4F3C"/>
    <w:rsid w:val="00DA518A"/>
    <w:rsid w:val="00DA55FB"/>
    <w:rsid w:val="00DA5A09"/>
    <w:rsid w:val="00DA5B81"/>
    <w:rsid w:val="00DA5EED"/>
    <w:rsid w:val="00DA5EF5"/>
    <w:rsid w:val="00DA5F3D"/>
    <w:rsid w:val="00DA64CA"/>
    <w:rsid w:val="00DA6527"/>
    <w:rsid w:val="00DA6927"/>
    <w:rsid w:val="00DA7784"/>
    <w:rsid w:val="00DA78F5"/>
    <w:rsid w:val="00DB0AE4"/>
    <w:rsid w:val="00DB0ED0"/>
    <w:rsid w:val="00DB1735"/>
    <w:rsid w:val="00DB20F5"/>
    <w:rsid w:val="00DB2176"/>
    <w:rsid w:val="00DB25DC"/>
    <w:rsid w:val="00DB2BC7"/>
    <w:rsid w:val="00DB2D20"/>
    <w:rsid w:val="00DB2EFA"/>
    <w:rsid w:val="00DB3259"/>
    <w:rsid w:val="00DB3521"/>
    <w:rsid w:val="00DB3B16"/>
    <w:rsid w:val="00DB3B34"/>
    <w:rsid w:val="00DB3B79"/>
    <w:rsid w:val="00DB3C32"/>
    <w:rsid w:val="00DB3E7E"/>
    <w:rsid w:val="00DB40A0"/>
    <w:rsid w:val="00DB4675"/>
    <w:rsid w:val="00DB4718"/>
    <w:rsid w:val="00DB4AD7"/>
    <w:rsid w:val="00DB4B4A"/>
    <w:rsid w:val="00DB4DE2"/>
    <w:rsid w:val="00DB5059"/>
    <w:rsid w:val="00DB5BDF"/>
    <w:rsid w:val="00DB5E53"/>
    <w:rsid w:val="00DB68E9"/>
    <w:rsid w:val="00DB6A89"/>
    <w:rsid w:val="00DB6E88"/>
    <w:rsid w:val="00DB741E"/>
    <w:rsid w:val="00DB7839"/>
    <w:rsid w:val="00DB7BAF"/>
    <w:rsid w:val="00DC0554"/>
    <w:rsid w:val="00DC0929"/>
    <w:rsid w:val="00DC0A77"/>
    <w:rsid w:val="00DC0B3D"/>
    <w:rsid w:val="00DC0D4F"/>
    <w:rsid w:val="00DC113E"/>
    <w:rsid w:val="00DC184F"/>
    <w:rsid w:val="00DC1CCD"/>
    <w:rsid w:val="00DC1D05"/>
    <w:rsid w:val="00DC1DEB"/>
    <w:rsid w:val="00DC3DB8"/>
    <w:rsid w:val="00DC3F7F"/>
    <w:rsid w:val="00DC4166"/>
    <w:rsid w:val="00DC435F"/>
    <w:rsid w:val="00DC49D8"/>
    <w:rsid w:val="00DC4A63"/>
    <w:rsid w:val="00DC4ACC"/>
    <w:rsid w:val="00DC4ADB"/>
    <w:rsid w:val="00DC523B"/>
    <w:rsid w:val="00DC5775"/>
    <w:rsid w:val="00DC5819"/>
    <w:rsid w:val="00DC5D1D"/>
    <w:rsid w:val="00DC6133"/>
    <w:rsid w:val="00DC6433"/>
    <w:rsid w:val="00DC7369"/>
    <w:rsid w:val="00DC78A1"/>
    <w:rsid w:val="00DD01F4"/>
    <w:rsid w:val="00DD026A"/>
    <w:rsid w:val="00DD09CA"/>
    <w:rsid w:val="00DD0D71"/>
    <w:rsid w:val="00DD1408"/>
    <w:rsid w:val="00DD17AB"/>
    <w:rsid w:val="00DD193D"/>
    <w:rsid w:val="00DD1A3A"/>
    <w:rsid w:val="00DD1C8A"/>
    <w:rsid w:val="00DD2FC3"/>
    <w:rsid w:val="00DD2FC8"/>
    <w:rsid w:val="00DD36C9"/>
    <w:rsid w:val="00DD41F9"/>
    <w:rsid w:val="00DD4295"/>
    <w:rsid w:val="00DD4CA3"/>
    <w:rsid w:val="00DD4DB1"/>
    <w:rsid w:val="00DD5574"/>
    <w:rsid w:val="00DD5881"/>
    <w:rsid w:val="00DD64A2"/>
    <w:rsid w:val="00DD6836"/>
    <w:rsid w:val="00DD697B"/>
    <w:rsid w:val="00DD6B8E"/>
    <w:rsid w:val="00DD6D73"/>
    <w:rsid w:val="00DD714C"/>
    <w:rsid w:val="00DD79D6"/>
    <w:rsid w:val="00DD7C5B"/>
    <w:rsid w:val="00DD7FD2"/>
    <w:rsid w:val="00DE007D"/>
    <w:rsid w:val="00DE06CB"/>
    <w:rsid w:val="00DE0A56"/>
    <w:rsid w:val="00DE0AA3"/>
    <w:rsid w:val="00DE1342"/>
    <w:rsid w:val="00DE144D"/>
    <w:rsid w:val="00DE1856"/>
    <w:rsid w:val="00DE1AEC"/>
    <w:rsid w:val="00DE2967"/>
    <w:rsid w:val="00DE2D49"/>
    <w:rsid w:val="00DE3310"/>
    <w:rsid w:val="00DE333C"/>
    <w:rsid w:val="00DE3481"/>
    <w:rsid w:val="00DE394A"/>
    <w:rsid w:val="00DE3F43"/>
    <w:rsid w:val="00DE40C2"/>
    <w:rsid w:val="00DE44C6"/>
    <w:rsid w:val="00DE482C"/>
    <w:rsid w:val="00DE5077"/>
    <w:rsid w:val="00DE50D2"/>
    <w:rsid w:val="00DE5249"/>
    <w:rsid w:val="00DE5AAC"/>
    <w:rsid w:val="00DE5E8B"/>
    <w:rsid w:val="00DE5F13"/>
    <w:rsid w:val="00DE674E"/>
    <w:rsid w:val="00DE685E"/>
    <w:rsid w:val="00DE6DDC"/>
    <w:rsid w:val="00DE6EED"/>
    <w:rsid w:val="00DE77A0"/>
    <w:rsid w:val="00DE7DF7"/>
    <w:rsid w:val="00DE7FE1"/>
    <w:rsid w:val="00DF01F7"/>
    <w:rsid w:val="00DF0600"/>
    <w:rsid w:val="00DF0885"/>
    <w:rsid w:val="00DF0DD7"/>
    <w:rsid w:val="00DF114C"/>
    <w:rsid w:val="00DF1684"/>
    <w:rsid w:val="00DF1697"/>
    <w:rsid w:val="00DF2912"/>
    <w:rsid w:val="00DF3346"/>
    <w:rsid w:val="00DF365A"/>
    <w:rsid w:val="00DF38E4"/>
    <w:rsid w:val="00DF3DBE"/>
    <w:rsid w:val="00DF4141"/>
    <w:rsid w:val="00DF5021"/>
    <w:rsid w:val="00DF56AD"/>
    <w:rsid w:val="00DF5E9D"/>
    <w:rsid w:val="00DF60EE"/>
    <w:rsid w:val="00DF6109"/>
    <w:rsid w:val="00DF64C7"/>
    <w:rsid w:val="00DF6C18"/>
    <w:rsid w:val="00DF6E91"/>
    <w:rsid w:val="00DF7C51"/>
    <w:rsid w:val="00DF7EF9"/>
    <w:rsid w:val="00E0004A"/>
    <w:rsid w:val="00E00880"/>
    <w:rsid w:val="00E00EAC"/>
    <w:rsid w:val="00E01075"/>
    <w:rsid w:val="00E0143A"/>
    <w:rsid w:val="00E019F9"/>
    <w:rsid w:val="00E01CDD"/>
    <w:rsid w:val="00E02DF1"/>
    <w:rsid w:val="00E032BE"/>
    <w:rsid w:val="00E03386"/>
    <w:rsid w:val="00E034C3"/>
    <w:rsid w:val="00E039BC"/>
    <w:rsid w:val="00E04722"/>
    <w:rsid w:val="00E04872"/>
    <w:rsid w:val="00E049B9"/>
    <w:rsid w:val="00E052D9"/>
    <w:rsid w:val="00E05D19"/>
    <w:rsid w:val="00E06048"/>
    <w:rsid w:val="00E066AB"/>
    <w:rsid w:val="00E072DA"/>
    <w:rsid w:val="00E07712"/>
    <w:rsid w:val="00E07B07"/>
    <w:rsid w:val="00E07DF5"/>
    <w:rsid w:val="00E101C8"/>
    <w:rsid w:val="00E108AA"/>
    <w:rsid w:val="00E10A5A"/>
    <w:rsid w:val="00E10A6F"/>
    <w:rsid w:val="00E10F24"/>
    <w:rsid w:val="00E11066"/>
    <w:rsid w:val="00E116A6"/>
    <w:rsid w:val="00E11758"/>
    <w:rsid w:val="00E11B16"/>
    <w:rsid w:val="00E11B89"/>
    <w:rsid w:val="00E11FF4"/>
    <w:rsid w:val="00E129F5"/>
    <w:rsid w:val="00E12BDD"/>
    <w:rsid w:val="00E1305F"/>
    <w:rsid w:val="00E13716"/>
    <w:rsid w:val="00E13DC6"/>
    <w:rsid w:val="00E14571"/>
    <w:rsid w:val="00E14BF2"/>
    <w:rsid w:val="00E1534D"/>
    <w:rsid w:val="00E15664"/>
    <w:rsid w:val="00E15961"/>
    <w:rsid w:val="00E16861"/>
    <w:rsid w:val="00E16C6F"/>
    <w:rsid w:val="00E16DD0"/>
    <w:rsid w:val="00E1735A"/>
    <w:rsid w:val="00E1799B"/>
    <w:rsid w:val="00E17AAD"/>
    <w:rsid w:val="00E2024C"/>
    <w:rsid w:val="00E20B62"/>
    <w:rsid w:val="00E212F1"/>
    <w:rsid w:val="00E21436"/>
    <w:rsid w:val="00E21882"/>
    <w:rsid w:val="00E21917"/>
    <w:rsid w:val="00E2199B"/>
    <w:rsid w:val="00E21BE9"/>
    <w:rsid w:val="00E21F31"/>
    <w:rsid w:val="00E22694"/>
    <w:rsid w:val="00E226F6"/>
    <w:rsid w:val="00E227C7"/>
    <w:rsid w:val="00E22D26"/>
    <w:rsid w:val="00E23027"/>
    <w:rsid w:val="00E2321F"/>
    <w:rsid w:val="00E23717"/>
    <w:rsid w:val="00E237BA"/>
    <w:rsid w:val="00E242A5"/>
    <w:rsid w:val="00E248FD"/>
    <w:rsid w:val="00E24A4A"/>
    <w:rsid w:val="00E24C33"/>
    <w:rsid w:val="00E24FC4"/>
    <w:rsid w:val="00E25A2C"/>
    <w:rsid w:val="00E25CCB"/>
    <w:rsid w:val="00E25E4C"/>
    <w:rsid w:val="00E25E4E"/>
    <w:rsid w:val="00E265F4"/>
    <w:rsid w:val="00E27188"/>
    <w:rsid w:val="00E27510"/>
    <w:rsid w:val="00E2774C"/>
    <w:rsid w:val="00E27B40"/>
    <w:rsid w:val="00E301A0"/>
    <w:rsid w:val="00E301AB"/>
    <w:rsid w:val="00E30C07"/>
    <w:rsid w:val="00E3127E"/>
    <w:rsid w:val="00E3191B"/>
    <w:rsid w:val="00E31AF6"/>
    <w:rsid w:val="00E31E19"/>
    <w:rsid w:val="00E323BD"/>
    <w:rsid w:val="00E329F0"/>
    <w:rsid w:val="00E32AD6"/>
    <w:rsid w:val="00E32E3D"/>
    <w:rsid w:val="00E33201"/>
    <w:rsid w:val="00E33477"/>
    <w:rsid w:val="00E34384"/>
    <w:rsid w:val="00E345F3"/>
    <w:rsid w:val="00E345F4"/>
    <w:rsid w:val="00E34ACE"/>
    <w:rsid w:val="00E34F4C"/>
    <w:rsid w:val="00E3503E"/>
    <w:rsid w:val="00E3531C"/>
    <w:rsid w:val="00E36C83"/>
    <w:rsid w:val="00E36DE6"/>
    <w:rsid w:val="00E37F72"/>
    <w:rsid w:val="00E4069C"/>
    <w:rsid w:val="00E40B70"/>
    <w:rsid w:val="00E40C21"/>
    <w:rsid w:val="00E419E6"/>
    <w:rsid w:val="00E42287"/>
    <w:rsid w:val="00E42333"/>
    <w:rsid w:val="00E432E6"/>
    <w:rsid w:val="00E43798"/>
    <w:rsid w:val="00E437F0"/>
    <w:rsid w:val="00E43C68"/>
    <w:rsid w:val="00E44275"/>
    <w:rsid w:val="00E445D8"/>
    <w:rsid w:val="00E4483F"/>
    <w:rsid w:val="00E44ABA"/>
    <w:rsid w:val="00E44AE8"/>
    <w:rsid w:val="00E44CD0"/>
    <w:rsid w:val="00E44F62"/>
    <w:rsid w:val="00E450DE"/>
    <w:rsid w:val="00E45DB5"/>
    <w:rsid w:val="00E45DFC"/>
    <w:rsid w:val="00E461B0"/>
    <w:rsid w:val="00E4655A"/>
    <w:rsid w:val="00E46E34"/>
    <w:rsid w:val="00E46F0E"/>
    <w:rsid w:val="00E479FD"/>
    <w:rsid w:val="00E47CD8"/>
    <w:rsid w:val="00E50952"/>
    <w:rsid w:val="00E50EF7"/>
    <w:rsid w:val="00E52230"/>
    <w:rsid w:val="00E5276F"/>
    <w:rsid w:val="00E52A49"/>
    <w:rsid w:val="00E52A4B"/>
    <w:rsid w:val="00E52AD2"/>
    <w:rsid w:val="00E53524"/>
    <w:rsid w:val="00E537CA"/>
    <w:rsid w:val="00E53965"/>
    <w:rsid w:val="00E53D39"/>
    <w:rsid w:val="00E53F53"/>
    <w:rsid w:val="00E54B25"/>
    <w:rsid w:val="00E54E74"/>
    <w:rsid w:val="00E55148"/>
    <w:rsid w:val="00E55208"/>
    <w:rsid w:val="00E5529F"/>
    <w:rsid w:val="00E55415"/>
    <w:rsid w:val="00E55651"/>
    <w:rsid w:val="00E55ED1"/>
    <w:rsid w:val="00E55EE9"/>
    <w:rsid w:val="00E55FDD"/>
    <w:rsid w:val="00E5622A"/>
    <w:rsid w:val="00E56271"/>
    <w:rsid w:val="00E56F53"/>
    <w:rsid w:val="00E56FB2"/>
    <w:rsid w:val="00E57307"/>
    <w:rsid w:val="00E57724"/>
    <w:rsid w:val="00E60B3A"/>
    <w:rsid w:val="00E60C26"/>
    <w:rsid w:val="00E61392"/>
    <w:rsid w:val="00E61439"/>
    <w:rsid w:val="00E614A7"/>
    <w:rsid w:val="00E618DE"/>
    <w:rsid w:val="00E61BD9"/>
    <w:rsid w:val="00E6223E"/>
    <w:rsid w:val="00E623F0"/>
    <w:rsid w:val="00E6269B"/>
    <w:rsid w:val="00E62B58"/>
    <w:rsid w:val="00E62B6E"/>
    <w:rsid w:val="00E635E7"/>
    <w:rsid w:val="00E63D6C"/>
    <w:rsid w:val="00E642F4"/>
    <w:rsid w:val="00E643D0"/>
    <w:rsid w:val="00E647BB"/>
    <w:rsid w:val="00E64A28"/>
    <w:rsid w:val="00E64FFF"/>
    <w:rsid w:val="00E657BB"/>
    <w:rsid w:val="00E658A1"/>
    <w:rsid w:val="00E65DBA"/>
    <w:rsid w:val="00E66442"/>
    <w:rsid w:val="00E666AB"/>
    <w:rsid w:val="00E66A4E"/>
    <w:rsid w:val="00E66BFD"/>
    <w:rsid w:val="00E67B11"/>
    <w:rsid w:val="00E67CCA"/>
    <w:rsid w:val="00E70079"/>
    <w:rsid w:val="00E70249"/>
    <w:rsid w:val="00E702B0"/>
    <w:rsid w:val="00E7075F"/>
    <w:rsid w:val="00E70CA7"/>
    <w:rsid w:val="00E70CC4"/>
    <w:rsid w:val="00E716A6"/>
    <w:rsid w:val="00E719D6"/>
    <w:rsid w:val="00E71C8E"/>
    <w:rsid w:val="00E71C97"/>
    <w:rsid w:val="00E71CBC"/>
    <w:rsid w:val="00E72A26"/>
    <w:rsid w:val="00E72BF9"/>
    <w:rsid w:val="00E72CF1"/>
    <w:rsid w:val="00E72D8A"/>
    <w:rsid w:val="00E741DB"/>
    <w:rsid w:val="00E75843"/>
    <w:rsid w:val="00E7637C"/>
    <w:rsid w:val="00E764A1"/>
    <w:rsid w:val="00E768BA"/>
    <w:rsid w:val="00E76A4D"/>
    <w:rsid w:val="00E76A73"/>
    <w:rsid w:val="00E77146"/>
    <w:rsid w:val="00E771A7"/>
    <w:rsid w:val="00E772E7"/>
    <w:rsid w:val="00E8006B"/>
    <w:rsid w:val="00E80130"/>
    <w:rsid w:val="00E80227"/>
    <w:rsid w:val="00E80820"/>
    <w:rsid w:val="00E8102B"/>
    <w:rsid w:val="00E811E9"/>
    <w:rsid w:val="00E81919"/>
    <w:rsid w:val="00E81A25"/>
    <w:rsid w:val="00E81D00"/>
    <w:rsid w:val="00E81F1E"/>
    <w:rsid w:val="00E81FA4"/>
    <w:rsid w:val="00E820A6"/>
    <w:rsid w:val="00E82703"/>
    <w:rsid w:val="00E82DEF"/>
    <w:rsid w:val="00E84ACD"/>
    <w:rsid w:val="00E84F38"/>
    <w:rsid w:val="00E85E89"/>
    <w:rsid w:val="00E86AC8"/>
    <w:rsid w:val="00E86C71"/>
    <w:rsid w:val="00E86CEB"/>
    <w:rsid w:val="00E86DC3"/>
    <w:rsid w:val="00E873C6"/>
    <w:rsid w:val="00E876D8"/>
    <w:rsid w:val="00E87DF0"/>
    <w:rsid w:val="00E901D9"/>
    <w:rsid w:val="00E9034E"/>
    <w:rsid w:val="00E905BB"/>
    <w:rsid w:val="00E906E3"/>
    <w:rsid w:val="00E90786"/>
    <w:rsid w:val="00E90977"/>
    <w:rsid w:val="00E90B2A"/>
    <w:rsid w:val="00E90C3D"/>
    <w:rsid w:val="00E90C78"/>
    <w:rsid w:val="00E90E01"/>
    <w:rsid w:val="00E91271"/>
    <w:rsid w:val="00E91523"/>
    <w:rsid w:val="00E91802"/>
    <w:rsid w:val="00E918DA"/>
    <w:rsid w:val="00E9215F"/>
    <w:rsid w:val="00E924A7"/>
    <w:rsid w:val="00E92877"/>
    <w:rsid w:val="00E92FD2"/>
    <w:rsid w:val="00E932C3"/>
    <w:rsid w:val="00E937DA"/>
    <w:rsid w:val="00E94003"/>
    <w:rsid w:val="00E94194"/>
    <w:rsid w:val="00E94923"/>
    <w:rsid w:val="00E951C0"/>
    <w:rsid w:val="00E95460"/>
    <w:rsid w:val="00E9559C"/>
    <w:rsid w:val="00E96086"/>
    <w:rsid w:val="00E9668F"/>
    <w:rsid w:val="00E968BF"/>
    <w:rsid w:val="00E96C98"/>
    <w:rsid w:val="00E975B0"/>
    <w:rsid w:val="00E97636"/>
    <w:rsid w:val="00E978DF"/>
    <w:rsid w:val="00E979E0"/>
    <w:rsid w:val="00E97BA7"/>
    <w:rsid w:val="00EA03E5"/>
    <w:rsid w:val="00EA056C"/>
    <w:rsid w:val="00EA0B5C"/>
    <w:rsid w:val="00EA1087"/>
    <w:rsid w:val="00EA1341"/>
    <w:rsid w:val="00EA1418"/>
    <w:rsid w:val="00EA1CC3"/>
    <w:rsid w:val="00EA1EE2"/>
    <w:rsid w:val="00EA2591"/>
    <w:rsid w:val="00EA2B0B"/>
    <w:rsid w:val="00EA3C98"/>
    <w:rsid w:val="00EA3D18"/>
    <w:rsid w:val="00EA4192"/>
    <w:rsid w:val="00EA4769"/>
    <w:rsid w:val="00EA47D9"/>
    <w:rsid w:val="00EA49AB"/>
    <w:rsid w:val="00EA5CA4"/>
    <w:rsid w:val="00EA602C"/>
    <w:rsid w:val="00EA60E0"/>
    <w:rsid w:val="00EA6598"/>
    <w:rsid w:val="00EA6DF4"/>
    <w:rsid w:val="00EA6EB6"/>
    <w:rsid w:val="00EA717D"/>
    <w:rsid w:val="00EB00E2"/>
    <w:rsid w:val="00EB0353"/>
    <w:rsid w:val="00EB04C3"/>
    <w:rsid w:val="00EB0B1D"/>
    <w:rsid w:val="00EB122A"/>
    <w:rsid w:val="00EB15BB"/>
    <w:rsid w:val="00EB1688"/>
    <w:rsid w:val="00EB1873"/>
    <w:rsid w:val="00EB1DE3"/>
    <w:rsid w:val="00EB3305"/>
    <w:rsid w:val="00EB33DA"/>
    <w:rsid w:val="00EB3672"/>
    <w:rsid w:val="00EB38C7"/>
    <w:rsid w:val="00EB3967"/>
    <w:rsid w:val="00EB3DE3"/>
    <w:rsid w:val="00EB46A9"/>
    <w:rsid w:val="00EB47EA"/>
    <w:rsid w:val="00EB4A1C"/>
    <w:rsid w:val="00EB4BDD"/>
    <w:rsid w:val="00EB56D3"/>
    <w:rsid w:val="00EB5748"/>
    <w:rsid w:val="00EB708E"/>
    <w:rsid w:val="00EB71A3"/>
    <w:rsid w:val="00EB72AC"/>
    <w:rsid w:val="00EB78A3"/>
    <w:rsid w:val="00EC016F"/>
    <w:rsid w:val="00EC024B"/>
    <w:rsid w:val="00EC06C1"/>
    <w:rsid w:val="00EC09A6"/>
    <w:rsid w:val="00EC10A6"/>
    <w:rsid w:val="00EC1BCB"/>
    <w:rsid w:val="00EC1D64"/>
    <w:rsid w:val="00EC28F6"/>
    <w:rsid w:val="00EC2E8C"/>
    <w:rsid w:val="00EC3759"/>
    <w:rsid w:val="00EC37E2"/>
    <w:rsid w:val="00EC3C47"/>
    <w:rsid w:val="00EC46A1"/>
    <w:rsid w:val="00EC488E"/>
    <w:rsid w:val="00EC4CF5"/>
    <w:rsid w:val="00EC5573"/>
    <w:rsid w:val="00EC6545"/>
    <w:rsid w:val="00EC688E"/>
    <w:rsid w:val="00EC6CCB"/>
    <w:rsid w:val="00EC79B0"/>
    <w:rsid w:val="00EC7C1D"/>
    <w:rsid w:val="00EC7E8F"/>
    <w:rsid w:val="00ED02F3"/>
    <w:rsid w:val="00ED04B4"/>
    <w:rsid w:val="00ED0660"/>
    <w:rsid w:val="00ED08C5"/>
    <w:rsid w:val="00ED0EA1"/>
    <w:rsid w:val="00ED1196"/>
    <w:rsid w:val="00ED13F0"/>
    <w:rsid w:val="00ED1900"/>
    <w:rsid w:val="00ED1B71"/>
    <w:rsid w:val="00ED1DAF"/>
    <w:rsid w:val="00ED2184"/>
    <w:rsid w:val="00ED230A"/>
    <w:rsid w:val="00ED2907"/>
    <w:rsid w:val="00ED2A68"/>
    <w:rsid w:val="00ED2CE7"/>
    <w:rsid w:val="00ED3869"/>
    <w:rsid w:val="00ED3AB6"/>
    <w:rsid w:val="00ED3FBE"/>
    <w:rsid w:val="00ED4247"/>
    <w:rsid w:val="00ED49F3"/>
    <w:rsid w:val="00ED4D6E"/>
    <w:rsid w:val="00ED521F"/>
    <w:rsid w:val="00ED6F53"/>
    <w:rsid w:val="00ED73A7"/>
    <w:rsid w:val="00ED78D3"/>
    <w:rsid w:val="00ED7BE8"/>
    <w:rsid w:val="00EE14A3"/>
    <w:rsid w:val="00EE1BD6"/>
    <w:rsid w:val="00EE2369"/>
    <w:rsid w:val="00EE2460"/>
    <w:rsid w:val="00EE2C8B"/>
    <w:rsid w:val="00EE3074"/>
    <w:rsid w:val="00EE3434"/>
    <w:rsid w:val="00EE3509"/>
    <w:rsid w:val="00EE352E"/>
    <w:rsid w:val="00EE39DF"/>
    <w:rsid w:val="00EE3CD2"/>
    <w:rsid w:val="00EE3E5D"/>
    <w:rsid w:val="00EE4BF0"/>
    <w:rsid w:val="00EE4D14"/>
    <w:rsid w:val="00EE4E4F"/>
    <w:rsid w:val="00EE4F53"/>
    <w:rsid w:val="00EE5659"/>
    <w:rsid w:val="00EE5738"/>
    <w:rsid w:val="00EE5A18"/>
    <w:rsid w:val="00EE5CA6"/>
    <w:rsid w:val="00EE6158"/>
    <w:rsid w:val="00EE61C5"/>
    <w:rsid w:val="00EE6253"/>
    <w:rsid w:val="00EE652D"/>
    <w:rsid w:val="00EE698B"/>
    <w:rsid w:val="00EE69A5"/>
    <w:rsid w:val="00EE6AD3"/>
    <w:rsid w:val="00EE71AE"/>
    <w:rsid w:val="00EE75B1"/>
    <w:rsid w:val="00EE7924"/>
    <w:rsid w:val="00EE7998"/>
    <w:rsid w:val="00EE7FDE"/>
    <w:rsid w:val="00EF0BDB"/>
    <w:rsid w:val="00EF194B"/>
    <w:rsid w:val="00EF1CA2"/>
    <w:rsid w:val="00EF1E8D"/>
    <w:rsid w:val="00EF2539"/>
    <w:rsid w:val="00EF2572"/>
    <w:rsid w:val="00EF26AA"/>
    <w:rsid w:val="00EF2A5E"/>
    <w:rsid w:val="00EF30F8"/>
    <w:rsid w:val="00EF333F"/>
    <w:rsid w:val="00EF3511"/>
    <w:rsid w:val="00EF35BE"/>
    <w:rsid w:val="00EF3B5B"/>
    <w:rsid w:val="00EF3F5E"/>
    <w:rsid w:val="00EF403D"/>
    <w:rsid w:val="00EF4267"/>
    <w:rsid w:val="00EF46F9"/>
    <w:rsid w:val="00EF4B13"/>
    <w:rsid w:val="00EF4D10"/>
    <w:rsid w:val="00EF4DAA"/>
    <w:rsid w:val="00EF5CAD"/>
    <w:rsid w:val="00EF5FE0"/>
    <w:rsid w:val="00EF601A"/>
    <w:rsid w:val="00EF6E8A"/>
    <w:rsid w:val="00EF6EC7"/>
    <w:rsid w:val="00EF6EFC"/>
    <w:rsid w:val="00EF6F12"/>
    <w:rsid w:val="00EF719B"/>
    <w:rsid w:val="00EF7878"/>
    <w:rsid w:val="00F002DE"/>
    <w:rsid w:val="00F0042E"/>
    <w:rsid w:val="00F0073C"/>
    <w:rsid w:val="00F00B47"/>
    <w:rsid w:val="00F0114D"/>
    <w:rsid w:val="00F011F9"/>
    <w:rsid w:val="00F02126"/>
    <w:rsid w:val="00F02372"/>
    <w:rsid w:val="00F02B8C"/>
    <w:rsid w:val="00F02EF4"/>
    <w:rsid w:val="00F0309D"/>
    <w:rsid w:val="00F03216"/>
    <w:rsid w:val="00F032AD"/>
    <w:rsid w:val="00F03455"/>
    <w:rsid w:val="00F03902"/>
    <w:rsid w:val="00F0390D"/>
    <w:rsid w:val="00F03FE8"/>
    <w:rsid w:val="00F0410D"/>
    <w:rsid w:val="00F041F2"/>
    <w:rsid w:val="00F045B1"/>
    <w:rsid w:val="00F066A2"/>
    <w:rsid w:val="00F107A0"/>
    <w:rsid w:val="00F107F4"/>
    <w:rsid w:val="00F109DA"/>
    <w:rsid w:val="00F10FD4"/>
    <w:rsid w:val="00F11307"/>
    <w:rsid w:val="00F11811"/>
    <w:rsid w:val="00F11AEE"/>
    <w:rsid w:val="00F11FDA"/>
    <w:rsid w:val="00F12ED6"/>
    <w:rsid w:val="00F13392"/>
    <w:rsid w:val="00F13C6F"/>
    <w:rsid w:val="00F14686"/>
    <w:rsid w:val="00F1475C"/>
    <w:rsid w:val="00F1552E"/>
    <w:rsid w:val="00F159B5"/>
    <w:rsid w:val="00F161C5"/>
    <w:rsid w:val="00F16F0F"/>
    <w:rsid w:val="00F17673"/>
    <w:rsid w:val="00F17D91"/>
    <w:rsid w:val="00F20F48"/>
    <w:rsid w:val="00F2139B"/>
    <w:rsid w:val="00F214DB"/>
    <w:rsid w:val="00F21711"/>
    <w:rsid w:val="00F21880"/>
    <w:rsid w:val="00F21AB6"/>
    <w:rsid w:val="00F21D0C"/>
    <w:rsid w:val="00F21D8C"/>
    <w:rsid w:val="00F21FCC"/>
    <w:rsid w:val="00F220DA"/>
    <w:rsid w:val="00F225B4"/>
    <w:rsid w:val="00F227EC"/>
    <w:rsid w:val="00F22967"/>
    <w:rsid w:val="00F23735"/>
    <w:rsid w:val="00F237B4"/>
    <w:rsid w:val="00F23A97"/>
    <w:rsid w:val="00F2477B"/>
    <w:rsid w:val="00F247BA"/>
    <w:rsid w:val="00F248EF"/>
    <w:rsid w:val="00F24983"/>
    <w:rsid w:val="00F24C72"/>
    <w:rsid w:val="00F24D33"/>
    <w:rsid w:val="00F25364"/>
    <w:rsid w:val="00F25385"/>
    <w:rsid w:val="00F255F9"/>
    <w:rsid w:val="00F25665"/>
    <w:rsid w:val="00F25770"/>
    <w:rsid w:val="00F25AC4"/>
    <w:rsid w:val="00F2634B"/>
    <w:rsid w:val="00F26F8D"/>
    <w:rsid w:val="00F27637"/>
    <w:rsid w:val="00F27B72"/>
    <w:rsid w:val="00F27DDA"/>
    <w:rsid w:val="00F30117"/>
    <w:rsid w:val="00F306A8"/>
    <w:rsid w:val="00F307DF"/>
    <w:rsid w:val="00F30C68"/>
    <w:rsid w:val="00F30FDE"/>
    <w:rsid w:val="00F3103C"/>
    <w:rsid w:val="00F31D19"/>
    <w:rsid w:val="00F32397"/>
    <w:rsid w:val="00F32402"/>
    <w:rsid w:val="00F330CD"/>
    <w:rsid w:val="00F33291"/>
    <w:rsid w:val="00F334A1"/>
    <w:rsid w:val="00F33771"/>
    <w:rsid w:val="00F33A38"/>
    <w:rsid w:val="00F33AC1"/>
    <w:rsid w:val="00F33BAE"/>
    <w:rsid w:val="00F33F16"/>
    <w:rsid w:val="00F343CC"/>
    <w:rsid w:val="00F3494E"/>
    <w:rsid w:val="00F34A1E"/>
    <w:rsid w:val="00F34C38"/>
    <w:rsid w:val="00F352EB"/>
    <w:rsid w:val="00F354D4"/>
    <w:rsid w:val="00F3551A"/>
    <w:rsid w:val="00F35621"/>
    <w:rsid w:val="00F35D24"/>
    <w:rsid w:val="00F35D60"/>
    <w:rsid w:val="00F35E4D"/>
    <w:rsid w:val="00F35F8F"/>
    <w:rsid w:val="00F36251"/>
    <w:rsid w:val="00F364AB"/>
    <w:rsid w:val="00F37294"/>
    <w:rsid w:val="00F37A07"/>
    <w:rsid w:val="00F37D71"/>
    <w:rsid w:val="00F4007D"/>
    <w:rsid w:val="00F40505"/>
    <w:rsid w:val="00F40841"/>
    <w:rsid w:val="00F41A40"/>
    <w:rsid w:val="00F421BD"/>
    <w:rsid w:val="00F42429"/>
    <w:rsid w:val="00F42619"/>
    <w:rsid w:val="00F42DDA"/>
    <w:rsid w:val="00F432E6"/>
    <w:rsid w:val="00F4362B"/>
    <w:rsid w:val="00F443D2"/>
    <w:rsid w:val="00F449DA"/>
    <w:rsid w:val="00F45885"/>
    <w:rsid w:val="00F45C74"/>
    <w:rsid w:val="00F4658A"/>
    <w:rsid w:val="00F4669A"/>
    <w:rsid w:val="00F46739"/>
    <w:rsid w:val="00F47AF1"/>
    <w:rsid w:val="00F47B5E"/>
    <w:rsid w:val="00F500C2"/>
    <w:rsid w:val="00F5018A"/>
    <w:rsid w:val="00F51006"/>
    <w:rsid w:val="00F5158C"/>
    <w:rsid w:val="00F51A67"/>
    <w:rsid w:val="00F51EFE"/>
    <w:rsid w:val="00F52050"/>
    <w:rsid w:val="00F520FA"/>
    <w:rsid w:val="00F523D2"/>
    <w:rsid w:val="00F524E6"/>
    <w:rsid w:val="00F526DC"/>
    <w:rsid w:val="00F52B82"/>
    <w:rsid w:val="00F52E09"/>
    <w:rsid w:val="00F53554"/>
    <w:rsid w:val="00F53C20"/>
    <w:rsid w:val="00F53CCA"/>
    <w:rsid w:val="00F54201"/>
    <w:rsid w:val="00F54266"/>
    <w:rsid w:val="00F543B7"/>
    <w:rsid w:val="00F54792"/>
    <w:rsid w:val="00F54988"/>
    <w:rsid w:val="00F54A66"/>
    <w:rsid w:val="00F54DC7"/>
    <w:rsid w:val="00F54E29"/>
    <w:rsid w:val="00F5515B"/>
    <w:rsid w:val="00F55352"/>
    <w:rsid w:val="00F55DED"/>
    <w:rsid w:val="00F56562"/>
    <w:rsid w:val="00F57334"/>
    <w:rsid w:val="00F60369"/>
    <w:rsid w:val="00F60ACB"/>
    <w:rsid w:val="00F6117D"/>
    <w:rsid w:val="00F61556"/>
    <w:rsid w:val="00F615D2"/>
    <w:rsid w:val="00F61BF9"/>
    <w:rsid w:val="00F61F0A"/>
    <w:rsid w:val="00F62AF9"/>
    <w:rsid w:val="00F63015"/>
    <w:rsid w:val="00F636FF"/>
    <w:rsid w:val="00F63EBC"/>
    <w:rsid w:val="00F63F5F"/>
    <w:rsid w:val="00F63FA7"/>
    <w:rsid w:val="00F63FED"/>
    <w:rsid w:val="00F64204"/>
    <w:rsid w:val="00F6449D"/>
    <w:rsid w:val="00F64A93"/>
    <w:rsid w:val="00F64EFA"/>
    <w:rsid w:val="00F65279"/>
    <w:rsid w:val="00F656A4"/>
    <w:rsid w:val="00F6598A"/>
    <w:rsid w:val="00F661E9"/>
    <w:rsid w:val="00F666B0"/>
    <w:rsid w:val="00F66CF0"/>
    <w:rsid w:val="00F66CF5"/>
    <w:rsid w:val="00F66EB8"/>
    <w:rsid w:val="00F67041"/>
    <w:rsid w:val="00F67093"/>
    <w:rsid w:val="00F675E1"/>
    <w:rsid w:val="00F67D31"/>
    <w:rsid w:val="00F67D39"/>
    <w:rsid w:val="00F700C3"/>
    <w:rsid w:val="00F70102"/>
    <w:rsid w:val="00F70687"/>
    <w:rsid w:val="00F70A01"/>
    <w:rsid w:val="00F70ABA"/>
    <w:rsid w:val="00F71B2F"/>
    <w:rsid w:val="00F71D57"/>
    <w:rsid w:val="00F71DE8"/>
    <w:rsid w:val="00F7223D"/>
    <w:rsid w:val="00F724F9"/>
    <w:rsid w:val="00F72964"/>
    <w:rsid w:val="00F72A59"/>
    <w:rsid w:val="00F72AED"/>
    <w:rsid w:val="00F72B99"/>
    <w:rsid w:val="00F7319B"/>
    <w:rsid w:val="00F73359"/>
    <w:rsid w:val="00F73F71"/>
    <w:rsid w:val="00F742FF"/>
    <w:rsid w:val="00F74729"/>
    <w:rsid w:val="00F7496F"/>
    <w:rsid w:val="00F74E22"/>
    <w:rsid w:val="00F75746"/>
    <w:rsid w:val="00F75DCB"/>
    <w:rsid w:val="00F760CC"/>
    <w:rsid w:val="00F7611F"/>
    <w:rsid w:val="00F7637F"/>
    <w:rsid w:val="00F76535"/>
    <w:rsid w:val="00F769DD"/>
    <w:rsid w:val="00F76BDF"/>
    <w:rsid w:val="00F76D6D"/>
    <w:rsid w:val="00F77325"/>
    <w:rsid w:val="00F77AAD"/>
    <w:rsid w:val="00F77EC9"/>
    <w:rsid w:val="00F80199"/>
    <w:rsid w:val="00F8021A"/>
    <w:rsid w:val="00F81329"/>
    <w:rsid w:val="00F8184D"/>
    <w:rsid w:val="00F81A78"/>
    <w:rsid w:val="00F81C50"/>
    <w:rsid w:val="00F8202F"/>
    <w:rsid w:val="00F82249"/>
    <w:rsid w:val="00F8243D"/>
    <w:rsid w:val="00F82505"/>
    <w:rsid w:val="00F82542"/>
    <w:rsid w:val="00F82589"/>
    <w:rsid w:val="00F8263E"/>
    <w:rsid w:val="00F8265F"/>
    <w:rsid w:val="00F82CBB"/>
    <w:rsid w:val="00F83444"/>
    <w:rsid w:val="00F83D8D"/>
    <w:rsid w:val="00F83F06"/>
    <w:rsid w:val="00F848FD"/>
    <w:rsid w:val="00F849BA"/>
    <w:rsid w:val="00F84DE5"/>
    <w:rsid w:val="00F85116"/>
    <w:rsid w:val="00F8574B"/>
    <w:rsid w:val="00F85989"/>
    <w:rsid w:val="00F85A57"/>
    <w:rsid w:val="00F85ABD"/>
    <w:rsid w:val="00F85D30"/>
    <w:rsid w:val="00F85D82"/>
    <w:rsid w:val="00F8613F"/>
    <w:rsid w:val="00F8622B"/>
    <w:rsid w:val="00F867D5"/>
    <w:rsid w:val="00F86C67"/>
    <w:rsid w:val="00F87162"/>
    <w:rsid w:val="00F8745A"/>
    <w:rsid w:val="00F875E3"/>
    <w:rsid w:val="00F876DF"/>
    <w:rsid w:val="00F87A1E"/>
    <w:rsid w:val="00F87A56"/>
    <w:rsid w:val="00F9090F"/>
    <w:rsid w:val="00F90916"/>
    <w:rsid w:val="00F90AB0"/>
    <w:rsid w:val="00F90CE5"/>
    <w:rsid w:val="00F91076"/>
    <w:rsid w:val="00F911C9"/>
    <w:rsid w:val="00F914D9"/>
    <w:rsid w:val="00F91595"/>
    <w:rsid w:val="00F9184C"/>
    <w:rsid w:val="00F9232B"/>
    <w:rsid w:val="00F9288B"/>
    <w:rsid w:val="00F92ABF"/>
    <w:rsid w:val="00F92BE3"/>
    <w:rsid w:val="00F92CFC"/>
    <w:rsid w:val="00F92D0E"/>
    <w:rsid w:val="00F92DC6"/>
    <w:rsid w:val="00F92E8E"/>
    <w:rsid w:val="00F93341"/>
    <w:rsid w:val="00F93637"/>
    <w:rsid w:val="00F940D9"/>
    <w:rsid w:val="00F9449B"/>
    <w:rsid w:val="00F94E59"/>
    <w:rsid w:val="00F954E3"/>
    <w:rsid w:val="00F95901"/>
    <w:rsid w:val="00F963BD"/>
    <w:rsid w:val="00F964AA"/>
    <w:rsid w:val="00F964AB"/>
    <w:rsid w:val="00F969B7"/>
    <w:rsid w:val="00F96C40"/>
    <w:rsid w:val="00F96E45"/>
    <w:rsid w:val="00F96E98"/>
    <w:rsid w:val="00F9743F"/>
    <w:rsid w:val="00F975E0"/>
    <w:rsid w:val="00FA0975"/>
    <w:rsid w:val="00FA0A37"/>
    <w:rsid w:val="00FA107E"/>
    <w:rsid w:val="00FA1353"/>
    <w:rsid w:val="00FA16B2"/>
    <w:rsid w:val="00FA19EE"/>
    <w:rsid w:val="00FA1DEE"/>
    <w:rsid w:val="00FA20DB"/>
    <w:rsid w:val="00FA290F"/>
    <w:rsid w:val="00FA29BD"/>
    <w:rsid w:val="00FA2E34"/>
    <w:rsid w:val="00FA3305"/>
    <w:rsid w:val="00FA353C"/>
    <w:rsid w:val="00FA38BB"/>
    <w:rsid w:val="00FA3A42"/>
    <w:rsid w:val="00FA3CF4"/>
    <w:rsid w:val="00FA3E49"/>
    <w:rsid w:val="00FA3F21"/>
    <w:rsid w:val="00FA40E4"/>
    <w:rsid w:val="00FA4132"/>
    <w:rsid w:val="00FA4160"/>
    <w:rsid w:val="00FA439D"/>
    <w:rsid w:val="00FA4A00"/>
    <w:rsid w:val="00FA56F7"/>
    <w:rsid w:val="00FA5AC7"/>
    <w:rsid w:val="00FA6865"/>
    <w:rsid w:val="00FA698B"/>
    <w:rsid w:val="00FA6D3A"/>
    <w:rsid w:val="00FA75A8"/>
    <w:rsid w:val="00FA7A9C"/>
    <w:rsid w:val="00FB0F6B"/>
    <w:rsid w:val="00FB1D4D"/>
    <w:rsid w:val="00FB1EA3"/>
    <w:rsid w:val="00FB2347"/>
    <w:rsid w:val="00FB2989"/>
    <w:rsid w:val="00FB2E75"/>
    <w:rsid w:val="00FB300D"/>
    <w:rsid w:val="00FB42B0"/>
    <w:rsid w:val="00FB4C62"/>
    <w:rsid w:val="00FB4C6D"/>
    <w:rsid w:val="00FB4E03"/>
    <w:rsid w:val="00FB5996"/>
    <w:rsid w:val="00FB5F43"/>
    <w:rsid w:val="00FB7D55"/>
    <w:rsid w:val="00FC05A1"/>
    <w:rsid w:val="00FC05CE"/>
    <w:rsid w:val="00FC1145"/>
    <w:rsid w:val="00FC16CF"/>
    <w:rsid w:val="00FC1CD3"/>
    <w:rsid w:val="00FC1E47"/>
    <w:rsid w:val="00FC249C"/>
    <w:rsid w:val="00FC29E0"/>
    <w:rsid w:val="00FC2D3D"/>
    <w:rsid w:val="00FC3109"/>
    <w:rsid w:val="00FC3301"/>
    <w:rsid w:val="00FC3F42"/>
    <w:rsid w:val="00FC3FF0"/>
    <w:rsid w:val="00FC4F3E"/>
    <w:rsid w:val="00FC5125"/>
    <w:rsid w:val="00FC5482"/>
    <w:rsid w:val="00FC5604"/>
    <w:rsid w:val="00FC56F7"/>
    <w:rsid w:val="00FC5E74"/>
    <w:rsid w:val="00FC6863"/>
    <w:rsid w:val="00FC6A98"/>
    <w:rsid w:val="00FC7022"/>
    <w:rsid w:val="00FC74A8"/>
    <w:rsid w:val="00FD016C"/>
    <w:rsid w:val="00FD06EC"/>
    <w:rsid w:val="00FD0873"/>
    <w:rsid w:val="00FD08D6"/>
    <w:rsid w:val="00FD1102"/>
    <w:rsid w:val="00FD1571"/>
    <w:rsid w:val="00FD194A"/>
    <w:rsid w:val="00FD1A76"/>
    <w:rsid w:val="00FD2993"/>
    <w:rsid w:val="00FD29FA"/>
    <w:rsid w:val="00FD2A12"/>
    <w:rsid w:val="00FD39E5"/>
    <w:rsid w:val="00FD3C17"/>
    <w:rsid w:val="00FD3CA9"/>
    <w:rsid w:val="00FD3E84"/>
    <w:rsid w:val="00FD4080"/>
    <w:rsid w:val="00FD4124"/>
    <w:rsid w:val="00FD4449"/>
    <w:rsid w:val="00FD47CD"/>
    <w:rsid w:val="00FD5090"/>
    <w:rsid w:val="00FD5196"/>
    <w:rsid w:val="00FD559E"/>
    <w:rsid w:val="00FD59FA"/>
    <w:rsid w:val="00FD5B7F"/>
    <w:rsid w:val="00FD5BDA"/>
    <w:rsid w:val="00FD5C17"/>
    <w:rsid w:val="00FD6260"/>
    <w:rsid w:val="00FD6FE9"/>
    <w:rsid w:val="00FD7161"/>
    <w:rsid w:val="00FD7253"/>
    <w:rsid w:val="00FD7EE3"/>
    <w:rsid w:val="00FE045E"/>
    <w:rsid w:val="00FE0522"/>
    <w:rsid w:val="00FE0B33"/>
    <w:rsid w:val="00FE155F"/>
    <w:rsid w:val="00FE1D44"/>
    <w:rsid w:val="00FE1ED3"/>
    <w:rsid w:val="00FE209C"/>
    <w:rsid w:val="00FE2430"/>
    <w:rsid w:val="00FE275C"/>
    <w:rsid w:val="00FE2D19"/>
    <w:rsid w:val="00FE3B13"/>
    <w:rsid w:val="00FE4588"/>
    <w:rsid w:val="00FE46F3"/>
    <w:rsid w:val="00FE47EF"/>
    <w:rsid w:val="00FE4EB5"/>
    <w:rsid w:val="00FE5BB9"/>
    <w:rsid w:val="00FE6102"/>
    <w:rsid w:val="00FE626F"/>
    <w:rsid w:val="00FE6906"/>
    <w:rsid w:val="00FE6C90"/>
    <w:rsid w:val="00FE6DC0"/>
    <w:rsid w:val="00FE76A5"/>
    <w:rsid w:val="00FE7AEB"/>
    <w:rsid w:val="00FE7D07"/>
    <w:rsid w:val="00FF0511"/>
    <w:rsid w:val="00FF09C8"/>
    <w:rsid w:val="00FF0A8D"/>
    <w:rsid w:val="00FF0E2B"/>
    <w:rsid w:val="00FF0F19"/>
    <w:rsid w:val="00FF10C9"/>
    <w:rsid w:val="00FF198A"/>
    <w:rsid w:val="00FF1C9E"/>
    <w:rsid w:val="00FF1EA6"/>
    <w:rsid w:val="00FF217D"/>
    <w:rsid w:val="00FF21ED"/>
    <w:rsid w:val="00FF2243"/>
    <w:rsid w:val="00FF24FD"/>
    <w:rsid w:val="00FF3000"/>
    <w:rsid w:val="00FF32D6"/>
    <w:rsid w:val="00FF39AB"/>
    <w:rsid w:val="00FF3B42"/>
    <w:rsid w:val="00FF3BA0"/>
    <w:rsid w:val="00FF3D8C"/>
    <w:rsid w:val="00FF42C9"/>
    <w:rsid w:val="00FF44D1"/>
    <w:rsid w:val="00FF4829"/>
    <w:rsid w:val="00FF4FD5"/>
    <w:rsid w:val="00FF5179"/>
    <w:rsid w:val="00FF5190"/>
    <w:rsid w:val="00FF54E3"/>
    <w:rsid w:val="00FF5DB1"/>
    <w:rsid w:val="00FF5DC3"/>
    <w:rsid w:val="00FF5E15"/>
    <w:rsid w:val="00FF6583"/>
    <w:rsid w:val="00FF66C2"/>
    <w:rsid w:val="00FF7101"/>
    <w:rsid w:val="00FF7653"/>
    <w:rsid w:val="00FF76B4"/>
    <w:rsid w:val="00FF76C9"/>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B92B8A"/>
  <w15:docId w15:val="{0024CF54-8ED4-4E51-8C6C-DFDDC0995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vi-VN" w:eastAsia="vi-V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7F3E"/>
    <w:rPr>
      <w:rFonts w:ascii="VNI-Times" w:hAnsi="VNI-Times"/>
      <w:sz w:val="24"/>
      <w:lang w:val="en-US" w:eastAsia="en-US"/>
    </w:rPr>
  </w:style>
  <w:style w:type="paragraph" w:styleId="Heading1">
    <w:name w:val="heading 1"/>
    <w:basedOn w:val="Normal"/>
    <w:next w:val="Normal"/>
    <w:link w:val="Heading1Char"/>
    <w:qFormat/>
    <w:rsid w:val="00B93B85"/>
    <w:pPr>
      <w:keepNext/>
      <w:spacing w:before="120" w:after="240"/>
      <w:jc w:val="center"/>
      <w:outlineLvl w:val="0"/>
    </w:pPr>
    <w:rPr>
      <w:rFonts w:ascii="Times New Roman" w:hAnsi="Times New Roman"/>
      <w:b/>
      <w:sz w:val="28"/>
      <w:lang w:val="x-none" w:eastAsia="x-none"/>
    </w:rPr>
  </w:style>
  <w:style w:type="paragraph" w:styleId="Heading2">
    <w:name w:val="heading 2"/>
    <w:aliases w:val="H2"/>
    <w:basedOn w:val="Normal"/>
    <w:next w:val="Normal"/>
    <w:link w:val="Heading2Char"/>
    <w:qFormat/>
    <w:rsid w:val="00F7496F"/>
    <w:pPr>
      <w:keepNext/>
      <w:spacing w:before="120" w:after="120" w:line="360" w:lineRule="exact"/>
      <w:jc w:val="both"/>
      <w:outlineLvl w:val="1"/>
    </w:pPr>
    <w:rPr>
      <w:rFonts w:asciiTheme="majorHAnsi" w:hAnsiTheme="majorHAnsi"/>
      <w:b/>
      <w:sz w:val="28"/>
    </w:rPr>
  </w:style>
  <w:style w:type="paragraph" w:styleId="Heading3">
    <w:name w:val="heading 3"/>
    <w:aliases w:val="Heading 3 Char Char Char Char Char Char1 Char Char Char Char Char,Heading 3 Char Char Char,Heading 3 Char Char Char Char Char Char,Heading 3 Char Char Char Char Char Char Char,Heading 31"/>
    <w:basedOn w:val="Normal"/>
    <w:next w:val="Normal"/>
    <w:link w:val="Heading3Char"/>
    <w:qFormat/>
    <w:rsid w:val="00F7496F"/>
    <w:pPr>
      <w:keepNext/>
      <w:spacing w:before="60" w:after="60" w:line="360" w:lineRule="exact"/>
      <w:jc w:val="both"/>
      <w:outlineLvl w:val="2"/>
    </w:pPr>
    <w:rPr>
      <w:rFonts w:ascii="Times New Roman" w:hAnsi="Times New Roman"/>
      <w:b/>
      <w:sz w:val="28"/>
    </w:rPr>
  </w:style>
  <w:style w:type="paragraph" w:styleId="Heading4">
    <w:name w:val="heading 4"/>
    <w:aliases w:val="Heading 4 Char Char Char Char Char Char Char Char Char Char Char Char Char Char Char Char Char,Heading 4 Char Char Char Char Char Char,aa,Heading 4 Char Char Char Char Char Char Char Char Char Char Char Char,Heading 4 Char1,1 nho,L4"/>
    <w:basedOn w:val="Normal"/>
    <w:next w:val="Normal"/>
    <w:link w:val="Heading4Char"/>
    <w:uiPriority w:val="99"/>
    <w:qFormat/>
    <w:rsid w:val="003D4654"/>
    <w:pPr>
      <w:keepNext/>
      <w:spacing w:before="60" w:after="60"/>
      <w:ind w:right="1134"/>
      <w:jc w:val="both"/>
      <w:outlineLvl w:val="3"/>
    </w:pPr>
    <w:rPr>
      <w:rFonts w:ascii="Times New Roman" w:hAnsi="Times New Roman"/>
      <w:b/>
      <w:i/>
      <w:sz w:val="28"/>
      <w:lang w:val="x-none" w:eastAsia="x-none"/>
    </w:rPr>
  </w:style>
  <w:style w:type="paragraph" w:styleId="Heading5">
    <w:name w:val="heading 5"/>
    <w:basedOn w:val="Normal"/>
    <w:next w:val="Normal"/>
    <w:link w:val="Heading5Char"/>
    <w:qFormat/>
    <w:rsid w:val="007B7F17"/>
    <w:pPr>
      <w:keepNext/>
      <w:jc w:val="center"/>
      <w:outlineLvl w:val="4"/>
    </w:pPr>
    <w:rPr>
      <w:rFonts w:ascii="VNI-Helve" w:hAnsi="VNI-Helve"/>
      <w:b/>
      <w:sz w:val="40"/>
    </w:rPr>
  </w:style>
  <w:style w:type="paragraph" w:styleId="Heading6">
    <w:name w:val="heading 6"/>
    <w:aliases w:val="Table"/>
    <w:basedOn w:val="Normal"/>
    <w:next w:val="Normal"/>
    <w:link w:val="Heading6Char"/>
    <w:qFormat/>
    <w:rsid w:val="00E31E19"/>
    <w:pPr>
      <w:keepNext/>
      <w:jc w:val="center"/>
      <w:outlineLvl w:val="5"/>
    </w:pPr>
    <w:rPr>
      <w:rFonts w:ascii="Times New Roman" w:hAnsi="Times New Roman"/>
      <w:sz w:val="26"/>
    </w:rPr>
  </w:style>
  <w:style w:type="paragraph" w:styleId="Heading7">
    <w:name w:val="heading 7"/>
    <w:basedOn w:val="Normal"/>
    <w:next w:val="Normal"/>
    <w:link w:val="Heading7Char"/>
    <w:qFormat/>
    <w:rsid w:val="007B7F17"/>
    <w:pPr>
      <w:keepNext/>
      <w:jc w:val="center"/>
      <w:outlineLvl w:val="6"/>
    </w:pPr>
    <w:rPr>
      <w:rFonts w:ascii="VNI-Helve-Condense" w:hAnsi="VNI-Helve-Condense"/>
      <w:b/>
      <w:sz w:val="52"/>
    </w:rPr>
  </w:style>
  <w:style w:type="paragraph" w:styleId="Heading8">
    <w:name w:val="heading 8"/>
    <w:basedOn w:val="Normal"/>
    <w:next w:val="Normal"/>
    <w:link w:val="Heading8Char"/>
    <w:qFormat/>
    <w:rsid w:val="007B7F17"/>
    <w:pPr>
      <w:keepNext/>
      <w:jc w:val="center"/>
      <w:outlineLvl w:val="7"/>
    </w:pPr>
    <w:rPr>
      <w:rFonts w:ascii="VNI-Helve" w:hAnsi="VNI-Helve"/>
      <w:i/>
      <w:color w:val="00FF00"/>
    </w:rPr>
  </w:style>
  <w:style w:type="paragraph" w:styleId="Heading9">
    <w:name w:val="heading 9"/>
    <w:aliases w:val=" Char Char Char Char Char Char Char Char Char Char Char Char Char Char, Char Char Char Char Char Char Char Char Char Char Char Char Char Char Char Char Char,Char Char Char Char Char Char Char Char Char Char Char Char Char Char"/>
    <w:basedOn w:val="Normal"/>
    <w:next w:val="Normal"/>
    <w:link w:val="Heading9Char"/>
    <w:qFormat/>
    <w:rsid w:val="007B7F17"/>
    <w:pPr>
      <w:keepNext/>
      <w:outlineLvl w:val="8"/>
    </w:pPr>
    <w:rPr>
      <w:rFonts w:ascii="VNI-Helve" w:hAnsi="VNI-Helve"/>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link w:val="Heading1"/>
    <w:rsid w:val="00B93B85"/>
    <w:rPr>
      <w:b/>
      <w:sz w:val="28"/>
      <w:lang w:val="x-none" w:eastAsia="x-none"/>
    </w:rPr>
  </w:style>
  <w:style w:type="character" w:customStyle="1" w:styleId="Heading2Char">
    <w:name w:val="Heading 2 Char"/>
    <w:aliases w:val="H2 Char"/>
    <w:link w:val="Heading2"/>
    <w:rsid w:val="00F7496F"/>
    <w:rPr>
      <w:rFonts w:asciiTheme="majorHAnsi" w:hAnsiTheme="majorHAnsi"/>
      <w:b/>
      <w:sz w:val="28"/>
      <w:lang w:val="en-US" w:eastAsia="en-US"/>
    </w:rPr>
  </w:style>
  <w:style w:type="character" w:customStyle="1" w:styleId="Heading3Char">
    <w:name w:val="Heading 3 Char"/>
    <w:aliases w:val="Heading 3 Char Char Char Char Char Char1 Char Char Char Char Char Char,Heading 3 Char Char Char Char,Heading 3 Char Char Char Char Char Char Char1,Heading 3 Char Char Char Char Char Char Char Char,Heading 31 Char"/>
    <w:link w:val="Heading3"/>
    <w:locked/>
    <w:rsid w:val="00F7496F"/>
    <w:rPr>
      <w:b/>
      <w:sz w:val="28"/>
      <w:lang w:val="en-US" w:eastAsia="en-US"/>
    </w:rPr>
  </w:style>
  <w:style w:type="character" w:customStyle="1" w:styleId="Heading4Char">
    <w:name w:val="Heading 4 Char"/>
    <w:aliases w:val="Heading 4 Char Char Char Char Char Char Char Char Char Char Char Char Char Char Char Char Char Char,Heading 4 Char Char Char Char Char Char Char,aa Char,Heading 4 Char Char Char Char Char Char Char Char Char Char Char Char Char,1 nho Char"/>
    <w:link w:val="Heading4"/>
    <w:uiPriority w:val="99"/>
    <w:rsid w:val="003D4654"/>
    <w:rPr>
      <w:b/>
      <w:i/>
      <w:sz w:val="28"/>
      <w:lang w:val="x-none" w:eastAsia="x-none"/>
    </w:rPr>
  </w:style>
  <w:style w:type="character" w:customStyle="1" w:styleId="Heading5Char">
    <w:name w:val="Heading 5 Char"/>
    <w:link w:val="Heading5"/>
    <w:uiPriority w:val="9"/>
    <w:locked/>
    <w:rsid w:val="00AE0C24"/>
    <w:rPr>
      <w:rFonts w:ascii="VNI-Helve" w:hAnsi="VNI-Helve"/>
      <w:b/>
      <w:sz w:val="40"/>
      <w:lang w:val="en-US" w:eastAsia="en-US" w:bidi="ar-SA"/>
    </w:rPr>
  </w:style>
  <w:style w:type="character" w:customStyle="1" w:styleId="Heading6Char">
    <w:name w:val="Heading 6 Char"/>
    <w:aliases w:val="Table Char"/>
    <w:basedOn w:val="DefaultParagraphFont"/>
    <w:link w:val="Heading6"/>
    <w:uiPriority w:val="9"/>
    <w:rsid w:val="00DC3F7F"/>
    <w:rPr>
      <w:sz w:val="26"/>
      <w:lang w:val="en-US" w:eastAsia="en-US"/>
    </w:rPr>
  </w:style>
  <w:style w:type="character" w:customStyle="1" w:styleId="Heading7Char">
    <w:name w:val="Heading 7 Char"/>
    <w:link w:val="Heading7"/>
    <w:uiPriority w:val="9"/>
    <w:semiHidden/>
    <w:locked/>
    <w:rsid w:val="00AE0C24"/>
    <w:rPr>
      <w:rFonts w:ascii="VNI-Helve-Condense" w:hAnsi="VNI-Helve-Condense"/>
      <w:b/>
      <w:sz w:val="52"/>
      <w:lang w:val="en-US" w:eastAsia="en-US" w:bidi="ar-SA"/>
    </w:rPr>
  </w:style>
  <w:style w:type="character" w:customStyle="1" w:styleId="Heading8Char">
    <w:name w:val="Heading 8 Char"/>
    <w:basedOn w:val="DefaultParagraphFont"/>
    <w:link w:val="Heading8"/>
    <w:uiPriority w:val="9"/>
    <w:rsid w:val="00DC3F7F"/>
    <w:rPr>
      <w:rFonts w:ascii="VNI-Helve" w:hAnsi="VNI-Helve"/>
      <w:i/>
      <w:color w:val="00FF00"/>
      <w:sz w:val="24"/>
      <w:lang w:val="en-US" w:eastAsia="en-US"/>
    </w:rPr>
  </w:style>
  <w:style w:type="character" w:customStyle="1" w:styleId="Heading9Char">
    <w:name w:val="Heading 9 Char"/>
    <w:aliases w:val=" Char Char Char Char Char Char Char Char Char Char Char Char Char Char Char, Char Char Char Char Char Char Char Char Char Char Char Char Char Char Char Char Char Char"/>
    <w:basedOn w:val="DefaultParagraphFont"/>
    <w:link w:val="Heading9"/>
    <w:uiPriority w:val="9"/>
    <w:rsid w:val="00DC3F7F"/>
    <w:rPr>
      <w:rFonts w:ascii="VNI-Helve" w:hAnsi="VNI-Helve"/>
      <w:b/>
      <w:sz w:val="24"/>
      <w:lang w:val="en-US" w:eastAsia="en-US"/>
    </w:rPr>
  </w:style>
  <w:style w:type="paragraph" w:customStyle="1" w:styleId="wfxRecipient">
    <w:name w:val="wfxRecipient"/>
    <w:basedOn w:val="Normal"/>
    <w:rsid w:val="007B7F17"/>
  </w:style>
  <w:style w:type="paragraph" w:customStyle="1" w:styleId="wfxFaxNum">
    <w:name w:val="wfxFaxNum"/>
    <w:basedOn w:val="Normal"/>
    <w:rsid w:val="007B7F17"/>
  </w:style>
  <w:style w:type="paragraph" w:styleId="Footer">
    <w:name w:val="footer"/>
    <w:basedOn w:val="Normal"/>
    <w:link w:val="FooterChar"/>
    <w:rsid w:val="007B7F17"/>
    <w:pPr>
      <w:tabs>
        <w:tab w:val="center" w:pos="4320"/>
        <w:tab w:val="right" w:pos="8640"/>
      </w:tabs>
    </w:pPr>
  </w:style>
  <w:style w:type="character" w:customStyle="1" w:styleId="FooterChar">
    <w:name w:val="Footer Char"/>
    <w:link w:val="Footer"/>
    <w:rsid w:val="00805357"/>
    <w:rPr>
      <w:rFonts w:ascii="VNI-Times" w:hAnsi="VNI-Times"/>
      <w:sz w:val="24"/>
      <w:lang w:val="en-US" w:eastAsia="en-US" w:bidi="ar-SA"/>
    </w:rPr>
  </w:style>
  <w:style w:type="character" w:styleId="PageNumber">
    <w:name w:val="page number"/>
    <w:basedOn w:val="DefaultParagraphFont"/>
    <w:rsid w:val="007B7F17"/>
  </w:style>
  <w:style w:type="paragraph" w:styleId="Header">
    <w:name w:val="header"/>
    <w:aliases w:val="En-tête client,En-tte client"/>
    <w:basedOn w:val="Normal"/>
    <w:link w:val="HeaderChar"/>
    <w:rsid w:val="007B7F17"/>
    <w:pPr>
      <w:tabs>
        <w:tab w:val="center" w:pos="4320"/>
        <w:tab w:val="right" w:pos="8640"/>
      </w:tabs>
    </w:pPr>
  </w:style>
  <w:style w:type="character" w:customStyle="1" w:styleId="HeaderChar">
    <w:name w:val="Header Char"/>
    <w:aliases w:val="En-tête client Char,En-tte client Char"/>
    <w:link w:val="Header"/>
    <w:locked/>
    <w:rsid w:val="00AE0C24"/>
    <w:rPr>
      <w:rFonts w:ascii="VNI-Times" w:hAnsi="VNI-Times"/>
      <w:sz w:val="24"/>
      <w:lang w:val="en-US" w:eastAsia="en-US" w:bidi="ar-SA"/>
    </w:rPr>
  </w:style>
  <w:style w:type="paragraph" w:styleId="BodyText">
    <w:name w:val="Body Text"/>
    <w:aliases w:val="Body Text Char,Body Text Char Char Char Char Char,Body Text Char1,Body Text Char Char Char Char,Body Text Char Char Char,Body Text Char Char"/>
    <w:basedOn w:val="Normal"/>
    <w:link w:val="BodyTextChar2"/>
    <w:rsid w:val="007B7F17"/>
    <w:rPr>
      <w:rFonts w:ascii="VNI-Helve" w:hAnsi="VNI-Helve"/>
      <w:sz w:val="28"/>
    </w:rPr>
  </w:style>
  <w:style w:type="character" w:customStyle="1" w:styleId="BodyTextChar2">
    <w:name w:val="Body Text Char2"/>
    <w:aliases w:val="Body Text Char Char1,Body Text Char Char Char Char Char Char,Body Text Char1 Char,Body Text Char Char Char Char Char1,Body Text Char Char Char Char1,Body Text Char Char Char1"/>
    <w:link w:val="BodyText"/>
    <w:rsid w:val="00596ADF"/>
    <w:rPr>
      <w:rFonts w:ascii="VNI-Helve" w:hAnsi="VNI-Helve"/>
      <w:sz w:val="28"/>
      <w:lang w:val="en-US" w:eastAsia="en-US" w:bidi="ar-SA"/>
    </w:rPr>
  </w:style>
  <w:style w:type="paragraph" w:styleId="BodyTextIndent">
    <w:name w:val="Body Text Indent"/>
    <w:basedOn w:val="Normal"/>
    <w:link w:val="BodyTextIndentChar"/>
    <w:rsid w:val="007B7F17"/>
    <w:pPr>
      <w:ind w:firstLine="720"/>
      <w:jc w:val="both"/>
    </w:pPr>
    <w:rPr>
      <w:rFonts w:ascii="VNI-Helve" w:hAnsi="VNI-Helve"/>
    </w:rPr>
  </w:style>
  <w:style w:type="character" w:customStyle="1" w:styleId="BodyTextIndentChar">
    <w:name w:val="Body Text Indent Char"/>
    <w:basedOn w:val="DefaultParagraphFont"/>
    <w:link w:val="BodyTextIndent"/>
    <w:rsid w:val="00DC3F7F"/>
    <w:rPr>
      <w:rFonts w:ascii="VNI-Helve" w:hAnsi="VNI-Helve"/>
      <w:sz w:val="24"/>
      <w:lang w:val="en-US" w:eastAsia="en-US"/>
    </w:rPr>
  </w:style>
  <w:style w:type="paragraph" w:styleId="BodyText2">
    <w:name w:val="Body Text 2"/>
    <w:basedOn w:val="Normal"/>
    <w:link w:val="BodyText2Char"/>
    <w:rsid w:val="007B7F17"/>
    <w:rPr>
      <w:sz w:val="28"/>
    </w:rPr>
  </w:style>
  <w:style w:type="character" w:customStyle="1" w:styleId="BodyText2Char">
    <w:name w:val="Body Text 2 Char"/>
    <w:basedOn w:val="DefaultParagraphFont"/>
    <w:link w:val="BodyText2"/>
    <w:rsid w:val="00DC3F7F"/>
    <w:rPr>
      <w:rFonts w:ascii="VNI-Times" w:hAnsi="VNI-Times"/>
      <w:sz w:val="28"/>
      <w:lang w:val="en-US" w:eastAsia="en-US"/>
    </w:rPr>
  </w:style>
  <w:style w:type="paragraph" w:styleId="BodyTextIndent2">
    <w:name w:val="Body Text Indent 2"/>
    <w:basedOn w:val="Normal"/>
    <w:link w:val="BodyTextIndent2Char"/>
    <w:rsid w:val="007B7F17"/>
    <w:pPr>
      <w:ind w:left="720"/>
      <w:jc w:val="both"/>
    </w:pPr>
    <w:rPr>
      <w:rFonts w:ascii="VNI-Helve" w:hAnsi="VNI-Helve"/>
    </w:rPr>
  </w:style>
  <w:style w:type="character" w:customStyle="1" w:styleId="BodyTextIndent2Char">
    <w:name w:val="Body Text Indent 2 Char"/>
    <w:basedOn w:val="DefaultParagraphFont"/>
    <w:link w:val="BodyTextIndent2"/>
    <w:rsid w:val="00DC3F7F"/>
    <w:rPr>
      <w:rFonts w:ascii="VNI-Helve" w:hAnsi="VNI-Helve"/>
      <w:sz w:val="24"/>
      <w:lang w:val="en-US" w:eastAsia="en-US"/>
    </w:rPr>
  </w:style>
  <w:style w:type="paragraph" w:styleId="BodyText3">
    <w:name w:val="Body Text 3"/>
    <w:basedOn w:val="Normal"/>
    <w:link w:val="BodyText3Char"/>
    <w:rsid w:val="007B7F17"/>
    <w:pPr>
      <w:jc w:val="both"/>
    </w:pPr>
    <w:rPr>
      <w:rFonts w:ascii="VNI-Helve" w:hAnsi="VNI-Helve"/>
    </w:rPr>
  </w:style>
  <w:style w:type="character" w:customStyle="1" w:styleId="BodyText3Char">
    <w:name w:val="Body Text 3 Char"/>
    <w:basedOn w:val="DefaultParagraphFont"/>
    <w:link w:val="BodyText3"/>
    <w:rsid w:val="00DC3F7F"/>
    <w:rPr>
      <w:rFonts w:ascii="VNI-Helve" w:hAnsi="VNI-Helve"/>
      <w:sz w:val="24"/>
      <w:lang w:val="en-US" w:eastAsia="en-US"/>
    </w:rPr>
  </w:style>
  <w:style w:type="paragraph" w:styleId="BodyTextIndent3">
    <w:name w:val="Body Text Indent 3"/>
    <w:basedOn w:val="Normal"/>
    <w:link w:val="BodyTextIndent3Char"/>
    <w:rsid w:val="007B7F17"/>
    <w:pPr>
      <w:ind w:left="720"/>
      <w:jc w:val="both"/>
    </w:pPr>
    <w:rPr>
      <w:b/>
      <w:sz w:val="28"/>
      <w:lang w:val="x-none" w:eastAsia="x-none"/>
    </w:rPr>
  </w:style>
  <w:style w:type="character" w:customStyle="1" w:styleId="BodyTextIndent3Char">
    <w:name w:val="Body Text Indent 3 Char"/>
    <w:link w:val="BodyTextIndent3"/>
    <w:rsid w:val="00B33BF7"/>
    <w:rPr>
      <w:rFonts w:ascii="VNI-Times" w:hAnsi="VNI-Times"/>
      <w:b/>
      <w:sz w:val="28"/>
    </w:rPr>
  </w:style>
  <w:style w:type="paragraph" w:styleId="Caption">
    <w:name w:val="caption"/>
    <w:aliases w:val="Caption1,Caption Char Char Char Char1,Caption Char Char Char Char Char Char1,Caption Char Char Char Char Char Char Char Char1,Caption Char Char Char Char,Caption Char Char Char Char Char Char,Caption Char Char Char Char1 Char Char Char Char Char"/>
    <w:basedOn w:val="Normal"/>
    <w:next w:val="Normal"/>
    <w:link w:val="CaptionChar"/>
    <w:autoRedefine/>
    <w:qFormat/>
    <w:rsid w:val="001C7F49"/>
    <w:pPr>
      <w:jc w:val="center"/>
    </w:pPr>
    <w:rPr>
      <w:rFonts w:ascii="Times New Roman" w:eastAsia="Arial" w:hAnsi="Times New Roman"/>
      <w:b/>
      <w:sz w:val="28"/>
      <w:szCs w:val="22"/>
      <w:lang w:val="x-none" w:eastAsia="x-none"/>
    </w:rPr>
  </w:style>
  <w:style w:type="character" w:customStyle="1" w:styleId="CaptionChar">
    <w:name w:val="Caption Char"/>
    <w:aliases w:val="Caption1 Char,Caption Char Char Char Char1 Char,Caption Char Char Char Char Char Char1 Char,Caption Char Char Char Char Char Char Char Char1 Char,Caption Char Char Char Char Char,Caption Char Char Char Char Char Char Char"/>
    <w:link w:val="Caption"/>
    <w:rsid w:val="001C7F49"/>
    <w:rPr>
      <w:rFonts w:eastAsia="Arial"/>
      <w:b/>
      <w:sz w:val="28"/>
      <w:szCs w:val="22"/>
      <w:lang w:val="x-none" w:eastAsia="x-none"/>
    </w:rPr>
  </w:style>
  <w:style w:type="paragraph" w:customStyle="1" w:styleId="StyleHeading2VNI-Times14pt">
    <w:name w:val="Style Heading 2 + VNI-Times 14 pt"/>
    <w:basedOn w:val="Heading2"/>
    <w:autoRedefine/>
    <w:rsid w:val="007B7F17"/>
    <w:pPr>
      <w:widowControl w:val="0"/>
      <w:adjustRightInd w:val="0"/>
      <w:spacing w:before="100" w:beforeAutospacing="1" w:after="100" w:afterAutospacing="1" w:line="360" w:lineRule="atLeast"/>
      <w:ind w:left="-567" w:hanging="142"/>
      <w:textAlignment w:val="baseline"/>
    </w:pPr>
    <w:rPr>
      <w:rFonts w:ascii="VNI-Times" w:hAnsi="VNI-Times"/>
      <w:bCs/>
      <w:sz w:val="26"/>
      <w:szCs w:val="28"/>
    </w:rPr>
  </w:style>
  <w:style w:type="paragraph" w:customStyle="1" w:styleId="cham">
    <w:name w:val="cham"/>
    <w:basedOn w:val="BodyText"/>
    <w:autoRedefine/>
    <w:rsid w:val="00696D49"/>
    <w:pPr>
      <w:widowControl w:val="0"/>
      <w:adjustRightInd w:val="0"/>
      <w:spacing w:before="100" w:beforeAutospacing="1" w:after="100" w:afterAutospacing="1" w:line="360" w:lineRule="atLeast"/>
      <w:ind w:firstLine="720"/>
      <w:jc w:val="both"/>
      <w:textAlignment w:val="baseline"/>
    </w:pPr>
    <w:rPr>
      <w:rFonts w:ascii="Times New Roman" w:hAnsi="Times New Roman"/>
      <w:sz w:val="26"/>
      <w:szCs w:val="26"/>
      <w:lang w:val="vi-VN"/>
    </w:rPr>
  </w:style>
  <w:style w:type="table" w:styleId="TableGrid">
    <w:name w:val="Table Grid"/>
    <w:aliases w:val="Kieu1"/>
    <w:basedOn w:val="TableNormal"/>
    <w:rsid w:val="005741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customStyle="1" w:styleId="thuong">
    <w:name w:val="thuong"/>
    <w:basedOn w:val="Normal"/>
    <w:link w:val="thuongChar"/>
    <w:autoRedefine/>
    <w:qFormat/>
    <w:rsid w:val="00D46F49"/>
    <w:pPr>
      <w:tabs>
        <w:tab w:val="left" w:pos="3544"/>
      </w:tabs>
      <w:spacing w:line="312" w:lineRule="auto"/>
    </w:pPr>
    <w:rPr>
      <w:rFonts w:ascii="Times New Roman" w:hAnsi="Times New Roman"/>
      <w:sz w:val="26"/>
      <w:lang w:val="x-none" w:eastAsia="x-none"/>
    </w:rPr>
  </w:style>
  <w:style w:type="character" w:customStyle="1" w:styleId="thuongChar">
    <w:name w:val="thuong Char"/>
    <w:link w:val="thuong"/>
    <w:rsid w:val="00D46F49"/>
    <w:rPr>
      <w:sz w:val="26"/>
    </w:rPr>
  </w:style>
  <w:style w:type="paragraph" w:customStyle="1" w:styleId="chuthichct">
    <w:name w:val="chu thich ct"/>
    <w:basedOn w:val="Normal"/>
    <w:link w:val="chuthichctChar"/>
    <w:autoRedefine/>
    <w:qFormat/>
    <w:rsid w:val="00AC2866"/>
    <w:pPr>
      <w:spacing w:before="40" w:after="20" w:line="288" w:lineRule="auto"/>
      <w:jc w:val="both"/>
    </w:pPr>
    <w:rPr>
      <w:rFonts w:ascii="Times New Roman" w:hAnsi="Times New Roman"/>
      <w:sz w:val="26"/>
    </w:rPr>
  </w:style>
  <w:style w:type="character" w:customStyle="1" w:styleId="chuthichctChar">
    <w:name w:val="chu thich ct Char"/>
    <w:link w:val="chuthichct"/>
    <w:rsid w:val="00AC2866"/>
    <w:rPr>
      <w:sz w:val="26"/>
      <w:lang w:val="en-US" w:eastAsia="en-US" w:bidi="ar-SA"/>
    </w:rPr>
  </w:style>
  <w:style w:type="paragraph" w:customStyle="1" w:styleId="muc1">
    <w:name w:val="muc1"/>
    <w:basedOn w:val="Normal"/>
    <w:next w:val="thuong"/>
    <w:link w:val="muc1Char"/>
    <w:autoRedefine/>
    <w:qFormat/>
    <w:rsid w:val="00537422"/>
    <w:pPr>
      <w:spacing w:before="40" w:line="312" w:lineRule="auto"/>
      <w:ind w:left="180" w:hanging="180"/>
      <w:jc w:val="both"/>
      <w:outlineLvl w:val="2"/>
    </w:pPr>
    <w:rPr>
      <w:rFonts w:ascii="Times New Roman" w:hAnsi="Times New Roman"/>
      <w:i/>
      <w:sz w:val="26"/>
    </w:rPr>
  </w:style>
  <w:style w:type="character" w:customStyle="1" w:styleId="muc1Char">
    <w:name w:val="muc1 Char"/>
    <w:link w:val="muc1"/>
    <w:rsid w:val="00537422"/>
    <w:rPr>
      <w:i/>
      <w:sz w:val="26"/>
      <w:lang w:val="en-US" w:eastAsia="en-US" w:bidi="ar-SA"/>
    </w:rPr>
  </w:style>
  <w:style w:type="paragraph" w:customStyle="1" w:styleId="muc2">
    <w:name w:val="muc2"/>
    <w:basedOn w:val="Normal"/>
    <w:next w:val="thuong"/>
    <w:link w:val="muc2Char"/>
    <w:autoRedefine/>
    <w:qFormat/>
    <w:rsid w:val="00537422"/>
    <w:pPr>
      <w:spacing w:before="40" w:line="312" w:lineRule="auto"/>
      <w:ind w:firstLine="450"/>
      <w:jc w:val="both"/>
    </w:pPr>
    <w:rPr>
      <w:rFonts w:ascii="Times New Roman" w:hAnsi="Times New Roman"/>
      <w:sz w:val="26"/>
    </w:rPr>
  </w:style>
  <w:style w:type="character" w:customStyle="1" w:styleId="muc2Char">
    <w:name w:val="muc2 Char"/>
    <w:link w:val="muc2"/>
    <w:rsid w:val="00537422"/>
    <w:rPr>
      <w:sz w:val="26"/>
      <w:lang w:val="en-US" w:eastAsia="en-US" w:bidi="ar-SA"/>
    </w:rPr>
  </w:style>
  <w:style w:type="paragraph" w:customStyle="1" w:styleId="Nghiengthuong">
    <w:name w:val="Nghieng thuong"/>
    <w:basedOn w:val="thuong"/>
    <w:next w:val="thuong"/>
    <w:link w:val="NghiengthuongChar"/>
    <w:autoRedefine/>
    <w:qFormat/>
    <w:rsid w:val="00537422"/>
    <w:rPr>
      <w:i/>
      <w:lang w:val="fr-FR"/>
    </w:rPr>
  </w:style>
  <w:style w:type="character" w:customStyle="1" w:styleId="NghiengthuongChar">
    <w:name w:val="Nghieng thuong Char"/>
    <w:link w:val="Nghiengthuong"/>
    <w:rsid w:val="00537422"/>
    <w:rPr>
      <w:i/>
      <w:sz w:val="26"/>
      <w:lang w:val="fr-FR"/>
    </w:rPr>
  </w:style>
  <w:style w:type="paragraph" w:customStyle="1" w:styleId="DefaultParagraphFontParaCharCharCharCharChar">
    <w:name w:val="Default Paragraph Font Para Char Char Char Char Char"/>
    <w:autoRedefine/>
    <w:rsid w:val="00384A3B"/>
    <w:pPr>
      <w:tabs>
        <w:tab w:val="left" w:pos="1152"/>
      </w:tabs>
      <w:spacing w:before="120" w:after="120" w:line="312" w:lineRule="auto"/>
    </w:pPr>
    <w:rPr>
      <w:rFonts w:ascii="Arial" w:hAnsi="Arial" w:cs="Arial"/>
      <w:sz w:val="26"/>
      <w:szCs w:val="26"/>
      <w:lang w:val="en-US" w:eastAsia="en-US"/>
    </w:rPr>
  </w:style>
  <w:style w:type="paragraph" w:styleId="Title">
    <w:name w:val="Title"/>
    <w:basedOn w:val="Normal"/>
    <w:link w:val="TitleChar"/>
    <w:qFormat/>
    <w:rsid w:val="006A4AFD"/>
    <w:pPr>
      <w:jc w:val="center"/>
    </w:pPr>
    <w:rPr>
      <w:rFonts w:ascii="VNI-Helve" w:hAnsi="VNI-Helve"/>
      <w:bCs/>
      <w:sz w:val="32"/>
      <w:szCs w:val="32"/>
    </w:rPr>
  </w:style>
  <w:style w:type="character" w:customStyle="1" w:styleId="TitleChar">
    <w:name w:val="Title Char"/>
    <w:link w:val="Title"/>
    <w:uiPriority w:val="10"/>
    <w:rsid w:val="006A4AFD"/>
    <w:rPr>
      <w:rFonts w:ascii="VNI-Helve" w:hAnsi="VNI-Helve"/>
      <w:bCs/>
      <w:sz w:val="32"/>
      <w:szCs w:val="32"/>
      <w:lang w:val="en-US" w:eastAsia="en-US" w:bidi="ar-SA"/>
    </w:rPr>
  </w:style>
  <w:style w:type="paragraph" w:styleId="List">
    <w:name w:val="List"/>
    <w:basedOn w:val="Normal"/>
    <w:rsid w:val="006A4AFD"/>
    <w:pPr>
      <w:ind w:left="360" w:hanging="360"/>
    </w:pPr>
    <w:rPr>
      <w:rFonts w:ascii="Times New Roman" w:hAnsi="Times New Roman"/>
      <w:b/>
      <w:sz w:val="28"/>
      <w:szCs w:val="28"/>
    </w:rPr>
  </w:style>
  <w:style w:type="paragraph" w:customStyle="1" w:styleId="NgocGiao">
    <w:name w:val="Ngoc Giao"/>
    <w:basedOn w:val="Normal"/>
    <w:rsid w:val="005D1878"/>
    <w:pPr>
      <w:framePr w:hSpace="187" w:vSpace="187" w:wrap="around" w:vAnchor="text" w:hAnchor="text" w:y="1"/>
      <w:jc w:val="both"/>
    </w:pPr>
    <w:rPr>
      <w:rFonts w:eastAsia="Batang"/>
      <w:sz w:val="26"/>
    </w:rPr>
  </w:style>
  <w:style w:type="character" w:customStyle="1" w:styleId="CaptionCharChar1CharCharCharCharCharCharCharCh">
    <w:name w:val="Caption Char Char1 Char Char Char Char Char Char Char Ch"/>
    <w:rsid w:val="009241FD"/>
    <w:rPr>
      <w:rFonts w:ascii="VNI-Times" w:hAnsi="VNI-Times"/>
      <w:i/>
      <w:color w:val="000000"/>
      <w:szCs w:val="24"/>
      <w:lang w:val="en-US" w:eastAsia="en-US" w:bidi="ar-SA"/>
    </w:rPr>
  </w:style>
  <w:style w:type="paragraph" w:customStyle="1" w:styleId="11">
    <w:name w:val="1.1"/>
    <w:basedOn w:val="Normal"/>
    <w:link w:val="11Char"/>
    <w:rsid w:val="00306582"/>
    <w:pPr>
      <w:tabs>
        <w:tab w:val="left" w:pos="0"/>
        <w:tab w:val="num" w:pos="180"/>
        <w:tab w:val="left" w:pos="520"/>
      </w:tabs>
      <w:spacing w:line="312" w:lineRule="auto"/>
      <w:ind w:left="180" w:firstLine="210"/>
      <w:jc w:val="both"/>
    </w:pPr>
    <w:rPr>
      <w:rFonts w:ascii="Times New Roman" w:hAnsi="Times New Roman"/>
      <w:b/>
      <w:bCs/>
      <w:sz w:val="26"/>
      <w:szCs w:val="26"/>
      <w:lang w:val="x-none" w:eastAsia="x-none"/>
    </w:rPr>
  </w:style>
  <w:style w:type="character" w:customStyle="1" w:styleId="11Char">
    <w:name w:val="1.1 Char"/>
    <w:link w:val="11"/>
    <w:rsid w:val="00B74423"/>
    <w:rPr>
      <w:b/>
      <w:bCs/>
      <w:sz w:val="26"/>
      <w:szCs w:val="26"/>
    </w:rPr>
  </w:style>
  <w:style w:type="paragraph" w:customStyle="1" w:styleId="21">
    <w:name w:val="2.1"/>
    <w:basedOn w:val="Normal"/>
    <w:rsid w:val="00BE085F"/>
    <w:pPr>
      <w:tabs>
        <w:tab w:val="num" w:pos="360"/>
        <w:tab w:val="left" w:pos="520"/>
        <w:tab w:val="left" w:pos="770"/>
      </w:tabs>
      <w:spacing w:line="312" w:lineRule="auto"/>
      <w:ind w:left="360" w:hanging="360"/>
      <w:jc w:val="both"/>
    </w:pPr>
    <w:rPr>
      <w:rFonts w:ascii="Times New Roman" w:hAnsi="Times New Roman"/>
      <w:b/>
      <w:bCs/>
      <w:sz w:val="26"/>
      <w:szCs w:val="26"/>
    </w:rPr>
  </w:style>
  <w:style w:type="paragraph" w:customStyle="1" w:styleId="31">
    <w:name w:val="3.1"/>
    <w:basedOn w:val="Normal"/>
    <w:rsid w:val="00BE085F"/>
    <w:pPr>
      <w:tabs>
        <w:tab w:val="num" w:pos="360"/>
        <w:tab w:val="left" w:pos="520"/>
        <w:tab w:val="left" w:pos="770"/>
      </w:tabs>
      <w:spacing w:line="312" w:lineRule="auto"/>
      <w:ind w:left="360" w:hanging="360"/>
      <w:jc w:val="both"/>
    </w:pPr>
    <w:rPr>
      <w:rFonts w:ascii="Times New Roman" w:hAnsi="Times New Roman"/>
      <w:b/>
      <w:bCs/>
      <w:sz w:val="26"/>
      <w:szCs w:val="26"/>
    </w:rPr>
  </w:style>
  <w:style w:type="paragraph" w:customStyle="1" w:styleId="211">
    <w:name w:val="2.1.1"/>
    <w:basedOn w:val="Normal"/>
    <w:rsid w:val="00BE085F"/>
    <w:pPr>
      <w:tabs>
        <w:tab w:val="num" w:pos="1440"/>
      </w:tabs>
      <w:spacing w:before="60" w:after="60" w:line="288" w:lineRule="auto"/>
      <w:ind w:left="1440" w:hanging="360"/>
      <w:jc w:val="both"/>
    </w:pPr>
    <w:rPr>
      <w:rFonts w:ascii="Times New Roman" w:eastAsia=".VnTime" w:hAnsi="Times New Roman"/>
      <w:b/>
      <w:sz w:val="26"/>
      <w:szCs w:val="26"/>
    </w:rPr>
  </w:style>
  <w:style w:type="paragraph" w:customStyle="1" w:styleId="BANG">
    <w:name w:val="BANG"/>
    <w:basedOn w:val="Normal"/>
    <w:rsid w:val="00BE085F"/>
    <w:pPr>
      <w:tabs>
        <w:tab w:val="left" w:pos="0"/>
        <w:tab w:val="num" w:pos="780"/>
      </w:tabs>
      <w:spacing w:before="60" w:after="60" w:line="24" w:lineRule="atLeast"/>
      <w:ind w:right="-72"/>
      <w:jc w:val="center"/>
    </w:pPr>
    <w:rPr>
      <w:rFonts w:ascii="Times New Roman" w:hAnsi="Times New Roman"/>
      <w:sz w:val="26"/>
      <w:szCs w:val="26"/>
      <w:lang w:val="fr-FR"/>
    </w:rPr>
  </w:style>
  <w:style w:type="paragraph" w:customStyle="1" w:styleId="CHUONG">
    <w:name w:val="CHUONG"/>
    <w:basedOn w:val="Normal"/>
    <w:semiHidden/>
    <w:rsid w:val="006C229B"/>
    <w:pPr>
      <w:spacing w:before="60" w:after="60" w:line="288" w:lineRule="auto"/>
      <w:jc w:val="right"/>
    </w:pPr>
    <w:rPr>
      <w:rFonts w:ascii="Times New Roman" w:hAnsi="Times New Roman"/>
      <w:b/>
      <w:sz w:val="26"/>
      <w:szCs w:val="26"/>
    </w:rPr>
  </w:style>
  <w:style w:type="paragraph" w:customStyle="1" w:styleId="1m2p">
    <w:name w:val="1m2p"/>
    <w:basedOn w:val="Normal"/>
    <w:semiHidden/>
    <w:rsid w:val="006C229B"/>
    <w:pPr>
      <w:tabs>
        <w:tab w:val="num" w:pos="851"/>
      </w:tabs>
      <w:spacing w:before="60" w:after="60" w:line="288" w:lineRule="auto"/>
      <w:ind w:left="426" w:hanging="426"/>
    </w:pPr>
    <w:rPr>
      <w:rFonts w:ascii="Times New Roman" w:hAnsi="Times New Roman"/>
      <w:b/>
      <w:sz w:val="26"/>
      <w:szCs w:val="26"/>
    </w:rPr>
  </w:style>
  <w:style w:type="paragraph" w:customStyle="1" w:styleId="noidung">
    <w:name w:val="noidung"/>
    <w:basedOn w:val="Title"/>
    <w:rsid w:val="005271B2"/>
    <w:pPr>
      <w:spacing w:before="100" w:beforeAutospacing="1" w:after="100" w:afterAutospacing="1"/>
      <w:jc w:val="both"/>
    </w:pPr>
    <w:rPr>
      <w:rFonts w:ascii="Times New Roman" w:hAnsi="Times New Roman"/>
      <w:bCs w:val="0"/>
      <w:sz w:val="26"/>
      <w:szCs w:val="18"/>
    </w:rPr>
  </w:style>
  <w:style w:type="paragraph" w:customStyle="1" w:styleId="chuthichhinh">
    <w:name w:val="chu thich hinh"/>
    <w:basedOn w:val="Normal"/>
    <w:autoRedefine/>
    <w:qFormat/>
    <w:rsid w:val="0020115D"/>
    <w:pPr>
      <w:spacing w:before="60" w:line="312" w:lineRule="auto"/>
      <w:jc w:val="center"/>
    </w:pPr>
    <w:rPr>
      <w:rFonts w:ascii="Times New Roman" w:hAnsi="Times New Roman"/>
      <w:i/>
      <w:sz w:val="26"/>
    </w:rPr>
  </w:style>
  <w:style w:type="paragraph" w:customStyle="1" w:styleId="StyleLinespacingAtleast18pt">
    <w:name w:val="Style Line spacing:  At least 18 pt"/>
    <w:basedOn w:val="Normal"/>
    <w:autoRedefine/>
    <w:rsid w:val="00BF57EC"/>
    <w:pPr>
      <w:widowControl w:val="0"/>
      <w:spacing w:before="60" w:after="60" w:line="360" w:lineRule="atLeast"/>
      <w:ind w:firstLine="142"/>
      <w:jc w:val="both"/>
    </w:pPr>
    <w:rPr>
      <w:rFonts w:ascii="Times New Roman" w:hAnsi="Times New Roman"/>
      <w:sz w:val="26"/>
      <w:szCs w:val="26"/>
      <w:lang w:val="vi-VN"/>
    </w:rPr>
  </w:style>
  <w:style w:type="paragraph" w:customStyle="1" w:styleId="I1">
    <w:name w:val="I.1"/>
    <w:basedOn w:val="Normal"/>
    <w:rsid w:val="00D576CF"/>
    <w:pPr>
      <w:spacing w:before="240"/>
      <w:jc w:val="both"/>
    </w:pPr>
    <w:rPr>
      <w:rFonts w:ascii="Arial" w:hAnsi="Arial" w:cs="Arial"/>
      <w:b/>
      <w:bCs/>
      <w:i/>
      <w:iCs/>
      <w:szCs w:val="24"/>
      <w:lang w:val="vi-VN"/>
    </w:rPr>
  </w:style>
  <w:style w:type="paragraph" w:customStyle="1" w:styleId="I">
    <w:name w:val="I"/>
    <w:basedOn w:val="Normal"/>
    <w:rsid w:val="003426AF"/>
    <w:pPr>
      <w:tabs>
        <w:tab w:val="num" w:pos="1260"/>
      </w:tabs>
      <w:ind w:left="1260" w:hanging="720"/>
    </w:pPr>
    <w:rPr>
      <w:rFonts w:ascii="Times New Roman" w:hAnsi="Times New Roman"/>
      <w:szCs w:val="24"/>
    </w:rPr>
  </w:style>
  <w:style w:type="character" w:styleId="Strong">
    <w:name w:val="Strong"/>
    <w:qFormat/>
    <w:rsid w:val="003426AF"/>
    <w:rPr>
      <w:b/>
      <w:bCs/>
    </w:rPr>
  </w:style>
  <w:style w:type="character" w:styleId="Hyperlink">
    <w:name w:val="Hyperlink"/>
    <w:uiPriority w:val="99"/>
    <w:rsid w:val="004F420C"/>
    <w:rPr>
      <w:color w:val="0000FF"/>
      <w:u w:val="single"/>
    </w:rPr>
  </w:style>
  <w:style w:type="paragraph" w:customStyle="1" w:styleId="111">
    <w:name w:val="1.1.1"/>
    <w:basedOn w:val="I"/>
    <w:link w:val="111Char"/>
    <w:rsid w:val="00072F51"/>
    <w:rPr>
      <w:b/>
      <w:sz w:val="26"/>
      <w:szCs w:val="26"/>
    </w:rPr>
  </w:style>
  <w:style w:type="character" w:customStyle="1" w:styleId="111Char">
    <w:name w:val="1.1.1 Char"/>
    <w:link w:val="111"/>
    <w:rsid w:val="00072F51"/>
    <w:rPr>
      <w:b/>
      <w:sz w:val="26"/>
      <w:szCs w:val="26"/>
      <w:lang w:val="en-US" w:eastAsia="en-US" w:bidi="ar-SA"/>
    </w:rPr>
  </w:style>
  <w:style w:type="character" w:customStyle="1" w:styleId="CharChar1">
    <w:name w:val="Char Char1"/>
    <w:rsid w:val="00136889"/>
    <w:rPr>
      <w:rFonts w:ascii="Times New Roman" w:eastAsia="Times New Roman" w:hAnsi="Times New Roman" w:cs="Times New Roman"/>
      <w:sz w:val="26"/>
      <w:szCs w:val="24"/>
    </w:rPr>
  </w:style>
  <w:style w:type="paragraph" w:customStyle="1" w:styleId="CharCharCharChar">
    <w:name w:val="Char Char Char Char"/>
    <w:basedOn w:val="Normal"/>
    <w:rsid w:val="00FA1353"/>
    <w:pPr>
      <w:pageBreakBefore/>
      <w:spacing w:before="100" w:beforeAutospacing="1" w:after="100" w:afterAutospacing="1"/>
      <w:jc w:val="both"/>
    </w:pPr>
    <w:rPr>
      <w:rFonts w:ascii="Tahoma" w:hAnsi="Tahoma"/>
      <w:sz w:val="20"/>
    </w:rPr>
  </w:style>
  <w:style w:type="paragraph" w:customStyle="1" w:styleId="gach">
    <w:name w:val="gach"/>
    <w:basedOn w:val="Normal"/>
    <w:rsid w:val="000A15DE"/>
    <w:pPr>
      <w:tabs>
        <w:tab w:val="num" w:pos="2340"/>
      </w:tabs>
      <w:spacing w:before="60" w:after="60"/>
      <w:ind w:left="2340" w:hanging="360"/>
    </w:pPr>
    <w:rPr>
      <w:rFonts w:ascii="Times New Roman" w:eastAsia="MS Mincho" w:hAnsi="Times New Roman"/>
      <w:sz w:val="26"/>
      <w:szCs w:val="24"/>
    </w:rPr>
  </w:style>
  <w:style w:type="paragraph" w:customStyle="1" w:styleId="CHUONG2">
    <w:name w:val="CHUONG 2"/>
    <w:basedOn w:val="Normal"/>
    <w:rsid w:val="00E55208"/>
    <w:pPr>
      <w:tabs>
        <w:tab w:val="num" w:pos="432"/>
      </w:tabs>
      <w:spacing w:before="240" w:after="240"/>
      <w:ind w:left="432" w:hanging="432"/>
    </w:pPr>
    <w:rPr>
      <w:b/>
      <w:sz w:val="26"/>
      <w:szCs w:val="26"/>
    </w:rPr>
  </w:style>
  <w:style w:type="paragraph" w:customStyle="1" w:styleId="cong">
    <w:name w:val="cong"/>
    <w:basedOn w:val="Normal"/>
    <w:autoRedefine/>
    <w:rsid w:val="00873720"/>
    <w:pPr>
      <w:tabs>
        <w:tab w:val="num" w:pos="709"/>
      </w:tabs>
      <w:spacing w:before="60" w:after="60" w:line="288" w:lineRule="auto"/>
      <w:jc w:val="both"/>
    </w:pPr>
    <w:rPr>
      <w:rFonts w:ascii="Times New Roman" w:hAnsi="Times New Roman"/>
      <w:sz w:val="26"/>
      <w:szCs w:val="24"/>
    </w:rPr>
  </w:style>
  <w:style w:type="paragraph" w:customStyle="1" w:styleId="Bang0">
    <w:name w:val="Bang"/>
    <w:basedOn w:val="Normal"/>
    <w:rsid w:val="00F92ABF"/>
    <w:pPr>
      <w:spacing w:before="120" w:after="120"/>
      <w:jc w:val="center"/>
    </w:pPr>
    <w:rPr>
      <w:rFonts w:ascii="Times New Roman" w:hAnsi="Times New Roman"/>
      <w:sz w:val="26"/>
      <w:szCs w:val="26"/>
    </w:rPr>
  </w:style>
  <w:style w:type="character" w:customStyle="1" w:styleId="CharChar14">
    <w:name w:val="Char Char14"/>
    <w:locked/>
    <w:rsid w:val="00837C97"/>
    <w:rPr>
      <w:i/>
      <w:sz w:val="26"/>
      <w:szCs w:val="26"/>
      <w:lang w:val="pt-BR"/>
    </w:rPr>
  </w:style>
  <w:style w:type="paragraph" w:customStyle="1" w:styleId="Heading5Hinhve">
    <w:name w:val="Heading 5_Hinhve"/>
    <w:basedOn w:val="Heading5"/>
    <w:qFormat/>
    <w:rsid w:val="00837C97"/>
    <w:pPr>
      <w:keepNext w:val="0"/>
      <w:tabs>
        <w:tab w:val="left" w:pos="567"/>
        <w:tab w:val="num" w:pos="1008"/>
      </w:tabs>
      <w:spacing w:before="100" w:after="100" w:line="360" w:lineRule="atLeast"/>
      <w:ind w:left="1008" w:hanging="1008"/>
    </w:pPr>
    <w:rPr>
      <w:rFonts w:ascii="Times New Roman" w:hAnsi="Times New Roman"/>
      <w:b w:val="0"/>
      <w:bCs/>
      <w:i/>
      <w:iCs/>
      <w:sz w:val="26"/>
      <w:szCs w:val="26"/>
      <w:lang w:val="fr-FR"/>
    </w:rPr>
  </w:style>
  <w:style w:type="paragraph" w:customStyle="1" w:styleId="Heading7Bang">
    <w:name w:val="Heading 7_Bang"/>
    <w:basedOn w:val="Normal"/>
    <w:rsid w:val="00837C97"/>
    <w:pPr>
      <w:tabs>
        <w:tab w:val="left" w:pos="567"/>
        <w:tab w:val="num" w:pos="1296"/>
      </w:tabs>
      <w:spacing w:before="20" w:after="20" w:line="400" w:lineRule="atLeast"/>
      <w:ind w:left="1296" w:hanging="1296"/>
      <w:jc w:val="center"/>
    </w:pPr>
    <w:rPr>
      <w:rFonts w:ascii="Times New Roman" w:hAnsi="Times New Roman"/>
      <w:i/>
      <w:sz w:val="26"/>
      <w:szCs w:val="27"/>
      <w:lang w:val="fr-FR"/>
    </w:rPr>
  </w:style>
  <w:style w:type="paragraph" w:customStyle="1" w:styleId="Heading8CongThuc">
    <w:name w:val="Heading 8_CongThuc"/>
    <w:basedOn w:val="Normal"/>
    <w:rsid w:val="00837C97"/>
    <w:pPr>
      <w:tabs>
        <w:tab w:val="left" w:pos="567"/>
        <w:tab w:val="num" w:pos="1440"/>
      </w:tabs>
      <w:spacing w:before="20" w:after="20" w:line="400" w:lineRule="atLeast"/>
      <w:ind w:left="1440" w:hanging="1440"/>
      <w:jc w:val="both"/>
    </w:pPr>
    <w:rPr>
      <w:rFonts w:ascii="Times New Roman" w:hAnsi="Times New Roman"/>
      <w:sz w:val="26"/>
      <w:szCs w:val="27"/>
      <w:lang w:val="fr-FR"/>
    </w:rPr>
  </w:style>
  <w:style w:type="character" w:styleId="FollowedHyperlink">
    <w:name w:val="FollowedHyperlink"/>
    <w:uiPriority w:val="99"/>
    <w:rsid w:val="004627D3"/>
    <w:rPr>
      <w:color w:val="800080"/>
      <w:u w:val="single"/>
    </w:rPr>
  </w:style>
  <w:style w:type="paragraph" w:customStyle="1" w:styleId="thang">
    <w:name w:val="thang"/>
    <w:basedOn w:val="Normal"/>
    <w:link w:val="thangChar"/>
    <w:rsid w:val="00D25615"/>
    <w:pPr>
      <w:tabs>
        <w:tab w:val="left" w:pos="397"/>
      </w:tabs>
      <w:spacing w:before="120" w:line="288" w:lineRule="auto"/>
      <w:jc w:val="both"/>
    </w:pPr>
    <w:rPr>
      <w:rFonts w:ascii="Times New Roman" w:hAnsi="Times New Roman"/>
      <w:sz w:val="26"/>
      <w:szCs w:val="26"/>
    </w:rPr>
  </w:style>
  <w:style w:type="character" w:customStyle="1" w:styleId="thangChar">
    <w:name w:val="thang Char"/>
    <w:link w:val="thang"/>
    <w:rsid w:val="00D25615"/>
    <w:rPr>
      <w:sz w:val="26"/>
      <w:szCs w:val="26"/>
      <w:lang w:val="en-US" w:eastAsia="en-US" w:bidi="ar-SA"/>
    </w:rPr>
  </w:style>
  <w:style w:type="character" w:customStyle="1" w:styleId="CharChar7">
    <w:name w:val="Char Char7"/>
    <w:rsid w:val="002841B1"/>
    <w:rPr>
      <w:rFonts w:ascii="Cambria" w:eastAsia="Times New Roman" w:hAnsi="Cambria" w:cs="Times New Roman"/>
      <w:color w:val="17365D"/>
      <w:spacing w:val="5"/>
      <w:kern w:val="28"/>
      <w:sz w:val="52"/>
      <w:szCs w:val="52"/>
    </w:rPr>
  </w:style>
  <w:style w:type="paragraph" w:customStyle="1" w:styleId="Normal-Tab">
    <w:name w:val="Normal-Tab"/>
    <w:basedOn w:val="Normal"/>
    <w:qFormat/>
    <w:rsid w:val="00DC1D05"/>
    <w:pPr>
      <w:widowControl w:val="0"/>
      <w:spacing w:before="120"/>
      <w:ind w:firstLine="737"/>
      <w:jc w:val="both"/>
    </w:pPr>
    <w:rPr>
      <w:rFonts w:ascii="Times New Roman" w:hAnsi="Times New Roman"/>
      <w:bCs/>
      <w:sz w:val="26"/>
      <w:szCs w:val="28"/>
    </w:rPr>
  </w:style>
  <w:style w:type="paragraph" w:styleId="ListParagraph">
    <w:name w:val="List Paragraph"/>
    <w:basedOn w:val="Normal"/>
    <w:uiPriority w:val="34"/>
    <w:qFormat/>
    <w:rsid w:val="00DC1D05"/>
    <w:pPr>
      <w:ind w:left="720"/>
      <w:contextualSpacing/>
    </w:pPr>
    <w:rPr>
      <w:rFonts w:ascii="Times New Roman" w:hAnsi="Times New Roman"/>
      <w:sz w:val="26"/>
      <w:szCs w:val="24"/>
    </w:rPr>
  </w:style>
  <w:style w:type="paragraph" w:customStyle="1" w:styleId="HDing10">
    <w:name w:val="HDing 10"/>
    <w:basedOn w:val="Normal"/>
    <w:rsid w:val="006D2A42"/>
    <w:pPr>
      <w:numPr>
        <w:numId w:val="1"/>
      </w:numPr>
      <w:spacing w:before="120" w:after="120" w:line="288" w:lineRule="auto"/>
      <w:jc w:val="both"/>
    </w:pPr>
    <w:rPr>
      <w:rFonts w:ascii=".VnTime" w:hAnsi=".VnTime" w:cs="Arial"/>
      <w:sz w:val="26"/>
      <w:szCs w:val="26"/>
    </w:rPr>
  </w:style>
  <w:style w:type="paragraph" w:customStyle="1" w:styleId="StyleHeading3NotItalic">
    <w:name w:val="Style Heading 3 + Not Italic"/>
    <w:basedOn w:val="Heading3"/>
    <w:rsid w:val="0013346B"/>
    <w:rPr>
      <w:rFonts w:ascii="Times New Roman Bold" w:hAnsi="Times New Roman Bold"/>
      <w:bCs/>
      <w:i/>
    </w:rPr>
  </w:style>
  <w:style w:type="paragraph" w:customStyle="1" w:styleId="StyleHeading4">
    <w:name w:val="Style Heading 4"/>
    <w:aliases w:val="Heading 4 Char Char Char Char Char Char Char Char C..."/>
    <w:basedOn w:val="Heading4"/>
    <w:link w:val="StyleHeading4Char"/>
    <w:rsid w:val="0013346B"/>
    <w:rPr>
      <w:rFonts w:ascii="VNI-Helve" w:hAnsi="VNI-Helve"/>
      <w:bCs/>
      <w:iCs/>
      <w:lang w:val="en-US" w:eastAsia="en-US"/>
    </w:rPr>
  </w:style>
  <w:style w:type="character" w:customStyle="1" w:styleId="StyleHeading4Char">
    <w:name w:val="Style Heading 4 Char"/>
    <w:aliases w:val="Heading 4 Char Char Char Char Char Char Char Char C... Char"/>
    <w:link w:val="StyleHeading4"/>
    <w:rsid w:val="0013346B"/>
    <w:rPr>
      <w:rFonts w:ascii="VNI-Helve" w:hAnsi="VNI-Helve"/>
      <w:b/>
      <w:bCs/>
      <w:i/>
      <w:iCs/>
      <w:sz w:val="26"/>
      <w:lang w:val="en-US" w:eastAsia="en-US" w:bidi="ar-SA"/>
    </w:rPr>
  </w:style>
  <w:style w:type="paragraph" w:styleId="TOC1">
    <w:name w:val="toc 1"/>
    <w:basedOn w:val="Normal"/>
    <w:next w:val="Normal"/>
    <w:autoRedefine/>
    <w:uiPriority w:val="39"/>
    <w:qFormat/>
    <w:rsid w:val="008B77B4"/>
    <w:pPr>
      <w:tabs>
        <w:tab w:val="right" w:leader="dot" w:pos="9064"/>
      </w:tabs>
      <w:spacing w:line="312" w:lineRule="auto"/>
      <w:jc w:val="both"/>
    </w:pPr>
    <w:rPr>
      <w:rFonts w:ascii="Times New Roman" w:hAnsi="Times New Roman"/>
      <w:b/>
      <w:noProof/>
      <w:sz w:val="26"/>
    </w:rPr>
  </w:style>
  <w:style w:type="paragraph" w:styleId="TOC4">
    <w:name w:val="toc 4"/>
    <w:basedOn w:val="Normal"/>
    <w:next w:val="Normal"/>
    <w:autoRedefine/>
    <w:uiPriority w:val="39"/>
    <w:qFormat/>
    <w:rsid w:val="008C21BA"/>
    <w:pPr>
      <w:tabs>
        <w:tab w:val="right" w:leader="dot" w:pos="9058"/>
      </w:tabs>
      <w:spacing w:line="312" w:lineRule="auto"/>
      <w:ind w:left="720"/>
      <w:jc w:val="both"/>
    </w:pPr>
    <w:rPr>
      <w:rFonts w:ascii="Times New Roman" w:hAnsi="Times New Roman"/>
      <w:sz w:val="26"/>
    </w:rPr>
  </w:style>
  <w:style w:type="paragraph" w:styleId="TOC3">
    <w:name w:val="toc 3"/>
    <w:basedOn w:val="Normal"/>
    <w:next w:val="Normal"/>
    <w:autoRedefine/>
    <w:uiPriority w:val="39"/>
    <w:qFormat/>
    <w:rsid w:val="00495016"/>
    <w:pPr>
      <w:tabs>
        <w:tab w:val="right" w:leader="dot" w:pos="9064"/>
      </w:tabs>
      <w:spacing w:line="312" w:lineRule="auto"/>
    </w:pPr>
    <w:rPr>
      <w:rFonts w:ascii="Times New Roman" w:hAnsi="Times New Roman"/>
      <w:sz w:val="26"/>
    </w:rPr>
  </w:style>
  <w:style w:type="paragraph" w:styleId="TOC5">
    <w:name w:val="toc 5"/>
    <w:basedOn w:val="Normal"/>
    <w:next w:val="Normal"/>
    <w:autoRedefine/>
    <w:uiPriority w:val="39"/>
    <w:rsid w:val="0013346B"/>
    <w:pPr>
      <w:ind w:left="960"/>
    </w:pPr>
  </w:style>
  <w:style w:type="paragraph" w:styleId="NormalWeb">
    <w:name w:val="Normal (Web)"/>
    <w:basedOn w:val="Normal"/>
    <w:link w:val="NormalWebChar"/>
    <w:unhideWhenUsed/>
    <w:rsid w:val="00A153DE"/>
    <w:pPr>
      <w:spacing w:before="100" w:beforeAutospacing="1" w:after="100" w:afterAutospacing="1"/>
    </w:pPr>
    <w:rPr>
      <w:rFonts w:ascii="Times New Roman" w:hAnsi="Times New Roman"/>
      <w:szCs w:val="24"/>
    </w:rPr>
  </w:style>
  <w:style w:type="paragraph" w:customStyle="1" w:styleId="indent">
    <w:name w:val="indent"/>
    <w:basedOn w:val="Normal"/>
    <w:rsid w:val="003806DA"/>
    <w:pPr>
      <w:spacing w:before="120"/>
      <w:ind w:firstLine="720"/>
      <w:jc w:val="both"/>
    </w:pPr>
    <w:rPr>
      <w:rFonts w:ascii="Times New Roman" w:hAnsi="Times New Roman"/>
      <w:spacing w:val="-6"/>
      <w:sz w:val="28"/>
    </w:rPr>
  </w:style>
  <w:style w:type="paragraph" w:customStyle="1" w:styleId="1nho">
    <w:name w:val="1nho"/>
    <w:basedOn w:val="Normal"/>
    <w:rsid w:val="003806DA"/>
    <w:pPr>
      <w:spacing w:before="120" w:after="120"/>
      <w:ind w:left="851"/>
      <w:jc w:val="both"/>
    </w:pPr>
    <w:rPr>
      <w:rFonts w:ascii=".VnTime" w:hAnsi=".VnTime"/>
      <w:b/>
      <w:sz w:val="26"/>
    </w:rPr>
  </w:style>
  <w:style w:type="paragraph" w:customStyle="1" w:styleId="lama">
    <w:name w:val="lama"/>
    <w:basedOn w:val="Normal"/>
    <w:rsid w:val="003806DA"/>
    <w:pPr>
      <w:spacing w:before="240" w:after="120"/>
      <w:ind w:left="567"/>
      <w:jc w:val="both"/>
    </w:pPr>
    <w:rPr>
      <w:rFonts w:ascii=".VnTimeH" w:hAnsi=".VnTimeH"/>
      <w:b/>
    </w:rPr>
  </w:style>
  <w:style w:type="paragraph" w:styleId="Signature">
    <w:name w:val="Signature"/>
    <w:basedOn w:val="Normal"/>
    <w:link w:val="SignatureChar"/>
    <w:rsid w:val="00202440"/>
    <w:pPr>
      <w:numPr>
        <w:numId w:val="2"/>
      </w:numPr>
      <w:tabs>
        <w:tab w:val="clear" w:pos="1440"/>
      </w:tabs>
      <w:spacing w:before="120" w:line="320" w:lineRule="exact"/>
      <w:ind w:left="4320" w:firstLine="0"/>
      <w:jc w:val="both"/>
    </w:pPr>
    <w:rPr>
      <w:rFonts w:ascii="Times New Roman" w:hAnsi="Times New Roman"/>
      <w:sz w:val="26"/>
      <w:szCs w:val="26"/>
      <w:lang w:val="x-none" w:eastAsia="x-none"/>
    </w:rPr>
  </w:style>
  <w:style w:type="character" w:customStyle="1" w:styleId="SignatureChar">
    <w:name w:val="Signature Char"/>
    <w:link w:val="Signature"/>
    <w:rsid w:val="00202440"/>
    <w:rPr>
      <w:sz w:val="26"/>
      <w:szCs w:val="26"/>
      <w:lang w:val="x-none" w:eastAsia="x-none"/>
    </w:rPr>
  </w:style>
  <w:style w:type="paragraph" w:customStyle="1" w:styleId="HDing3">
    <w:name w:val="HDing3"/>
    <w:basedOn w:val="Normal"/>
    <w:rsid w:val="003D0E82"/>
    <w:pPr>
      <w:numPr>
        <w:numId w:val="3"/>
      </w:numPr>
      <w:spacing w:before="120" w:after="120" w:line="288" w:lineRule="auto"/>
      <w:jc w:val="both"/>
    </w:pPr>
    <w:rPr>
      <w:rFonts w:ascii=".VnTime" w:hAnsi=".VnTime" w:cs="Arial"/>
      <w:sz w:val="26"/>
      <w:szCs w:val="26"/>
    </w:rPr>
  </w:style>
  <w:style w:type="paragraph" w:customStyle="1" w:styleId="HDing4">
    <w:name w:val="HDing4"/>
    <w:basedOn w:val="HDing3"/>
    <w:rsid w:val="003D0E82"/>
    <w:pPr>
      <w:numPr>
        <w:numId w:val="4"/>
      </w:numPr>
    </w:pPr>
  </w:style>
  <w:style w:type="paragraph" w:customStyle="1" w:styleId="Style3">
    <w:name w:val="Style3"/>
    <w:basedOn w:val="Normal"/>
    <w:link w:val="Style3Char"/>
    <w:qFormat/>
    <w:rsid w:val="007E793D"/>
    <w:pPr>
      <w:widowControl w:val="0"/>
      <w:adjustRightInd w:val="0"/>
      <w:spacing w:before="240" w:after="240"/>
      <w:jc w:val="both"/>
      <w:textAlignment w:val="baseline"/>
    </w:pPr>
    <w:rPr>
      <w:rFonts w:ascii="Times New Roman" w:hAnsi="Times New Roman"/>
      <w:sz w:val="28"/>
      <w:szCs w:val="28"/>
      <w:lang w:val="x-none" w:eastAsia="x-none"/>
    </w:rPr>
  </w:style>
  <w:style w:type="character" w:customStyle="1" w:styleId="Style3Char">
    <w:name w:val="Style3 Char"/>
    <w:link w:val="Style3"/>
    <w:rsid w:val="007E793D"/>
    <w:rPr>
      <w:sz w:val="28"/>
      <w:szCs w:val="28"/>
    </w:rPr>
  </w:style>
  <w:style w:type="paragraph" w:styleId="PlainText">
    <w:name w:val="Plain Text"/>
    <w:basedOn w:val="Normal"/>
    <w:link w:val="PlainTextChar"/>
    <w:rsid w:val="001E1814"/>
    <w:pPr>
      <w:widowControl w:val="0"/>
      <w:autoSpaceDE w:val="0"/>
      <w:autoSpaceDN w:val="0"/>
      <w:adjustRightInd w:val="0"/>
    </w:pPr>
    <w:rPr>
      <w:rFonts w:ascii="Courier New" w:hAnsi="Courier New"/>
      <w:sz w:val="20"/>
      <w:lang w:val="x-none" w:eastAsia="x-none"/>
    </w:rPr>
  </w:style>
  <w:style w:type="character" w:customStyle="1" w:styleId="PlainTextChar">
    <w:name w:val="Plain Text Char"/>
    <w:link w:val="PlainText"/>
    <w:rsid w:val="001E1814"/>
    <w:rPr>
      <w:rFonts w:ascii="Courier New" w:hAnsi="Courier New" w:cs="Courier New"/>
    </w:rPr>
  </w:style>
  <w:style w:type="paragraph" w:customStyle="1" w:styleId="4">
    <w:name w:val="4"/>
    <w:basedOn w:val="Normal"/>
    <w:qFormat/>
    <w:rsid w:val="00C750AB"/>
    <w:pPr>
      <w:tabs>
        <w:tab w:val="left" w:pos="993"/>
        <w:tab w:val="num" w:pos="2880"/>
      </w:tabs>
      <w:spacing w:before="60" w:after="60" w:line="288" w:lineRule="auto"/>
      <w:ind w:left="992" w:hanging="992"/>
      <w:jc w:val="both"/>
    </w:pPr>
    <w:rPr>
      <w:rFonts w:ascii="Times New Roman" w:hAnsi="Times New Roman"/>
      <w:b/>
      <w:sz w:val="26"/>
      <w:szCs w:val="26"/>
    </w:rPr>
  </w:style>
  <w:style w:type="paragraph" w:customStyle="1" w:styleId="HGachdaudong1">
    <w:name w:val="H_Gachdaudong1"/>
    <w:basedOn w:val="Normal"/>
    <w:link w:val="HGachdaudong1Char"/>
    <w:qFormat/>
    <w:rsid w:val="00C750AB"/>
    <w:pPr>
      <w:numPr>
        <w:numId w:val="5"/>
      </w:numPr>
      <w:spacing w:line="276" w:lineRule="auto"/>
      <w:jc w:val="both"/>
    </w:pPr>
    <w:rPr>
      <w:rFonts w:ascii="Times New Roman" w:eastAsia="Calibri" w:hAnsi="Times New Roman"/>
      <w:sz w:val="26"/>
      <w:szCs w:val="22"/>
      <w:lang w:val="x-none" w:eastAsia="x-none"/>
    </w:rPr>
  </w:style>
  <w:style w:type="character" w:customStyle="1" w:styleId="HGachdaudong1Char">
    <w:name w:val="H_Gachdaudong1 Char"/>
    <w:link w:val="HGachdaudong1"/>
    <w:rsid w:val="00A45C67"/>
    <w:rPr>
      <w:rFonts w:eastAsia="Calibri"/>
      <w:sz w:val="26"/>
      <w:szCs w:val="22"/>
      <w:lang w:val="x-none" w:eastAsia="x-none"/>
    </w:rPr>
  </w:style>
  <w:style w:type="paragraph" w:customStyle="1" w:styleId="HThuongchuan">
    <w:name w:val="H_Thuongchuan"/>
    <w:basedOn w:val="Normal"/>
    <w:link w:val="HThuongchuanChar"/>
    <w:qFormat/>
    <w:rsid w:val="00C750AB"/>
    <w:pPr>
      <w:spacing w:before="60" w:line="276" w:lineRule="auto"/>
      <w:ind w:firstLine="720"/>
      <w:jc w:val="both"/>
    </w:pPr>
    <w:rPr>
      <w:rFonts w:ascii="Times New Roman" w:eastAsia="Calibri" w:hAnsi="Times New Roman"/>
      <w:sz w:val="26"/>
      <w:szCs w:val="22"/>
      <w:lang w:val="vi-VN" w:eastAsia="x-none"/>
    </w:rPr>
  </w:style>
  <w:style w:type="character" w:customStyle="1" w:styleId="HThuongchuanChar">
    <w:name w:val="H_Thuongchuan Char"/>
    <w:link w:val="HThuongchuan"/>
    <w:rsid w:val="00C750AB"/>
    <w:rPr>
      <w:rFonts w:eastAsia="Calibri"/>
      <w:sz w:val="26"/>
      <w:szCs w:val="22"/>
      <w:lang w:val="vi-VN"/>
    </w:rPr>
  </w:style>
  <w:style w:type="paragraph" w:customStyle="1" w:styleId="HGachdaudong2">
    <w:name w:val="H_Gachdaudong2"/>
    <w:basedOn w:val="HGachdaudong1"/>
    <w:link w:val="HGachdaudong2Char"/>
    <w:qFormat/>
    <w:rsid w:val="00C750AB"/>
    <w:pPr>
      <w:numPr>
        <w:numId w:val="0"/>
      </w:numPr>
      <w:tabs>
        <w:tab w:val="num" w:pos="720"/>
      </w:tabs>
      <w:ind w:left="720" w:hanging="360"/>
    </w:pPr>
  </w:style>
  <w:style w:type="character" w:customStyle="1" w:styleId="HGachdaudong2Char">
    <w:name w:val="H_Gachdaudong2 Char"/>
    <w:link w:val="HGachdaudong2"/>
    <w:rsid w:val="00C750AB"/>
    <w:rPr>
      <w:rFonts w:eastAsia="Calibri"/>
      <w:sz w:val="26"/>
      <w:szCs w:val="22"/>
    </w:rPr>
  </w:style>
  <w:style w:type="paragraph" w:customStyle="1" w:styleId="HCongdaudong">
    <w:name w:val="H_Congdaudong"/>
    <w:basedOn w:val="Normal"/>
    <w:link w:val="HCongdaudongChar"/>
    <w:qFormat/>
    <w:rsid w:val="00C750AB"/>
    <w:pPr>
      <w:numPr>
        <w:numId w:val="6"/>
      </w:numPr>
      <w:spacing w:line="288" w:lineRule="auto"/>
      <w:ind w:left="1151" w:hanging="357"/>
      <w:jc w:val="both"/>
    </w:pPr>
    <w:rPr>
      <w:rFonts w:ascii="Times New Roman" w:eastAsia=".VnTime" w:hAnsi="Times New Roman"/>
      <w:sz w:val="26"/>
      <w:szCs w:val="26"/>
      <w:lang w:val="x-none" w:eastAsia="x-none"/>
    </w:rPr>
  </w:style>
  <w:style w:type="character" w:customStyle="1" w:styleId="HCongdaudongChar">
    <w:name w:val="H_Congdaudong Char"/>
    <w:link w:val="HCongdaudong"/>
    <w:rsid w:val="00C750AB"/>
    <w:rPr>
      <w:rFonts w:eastAsia=".VnTime"/>
      <w:sz w:val="26"/>
      <w:szCs w:val="26"/>
      <w:lang w:val="x-none" w:eastAsia="x-none"/>
    </w:rPr>
  </w:style>
  <w:style w:type="paragraph" w:customStyle="1" w:styleId="7">
    <w:name w:val="7"/>
    <w:basedOn w:val="Normal"/>
    <w:rsid w:val="00646927"/>
    <w:pPr>
      <w:tabs>
        <w:tab w:val="left" w:pos="993"/>
        <w:tab w:val="num" w:pos="1440"/>
      </w:tabs>
      <w:spacing w:before="60" w:after="60" w:line="288" w:lineRule="auto"/>
      <w:ind w:firstLine="709"/>
      <w:jc w:val="both"/>
    </w:pPr>
    <w:rPr>
      <w:rFonts w:ascii="Times New Roman" w:hAnsi="Times New Roman"/>
      <w:color w:val="000000"/>
      <w:sz w:val="26"/>
      <w:szCs w:val="26"/>
    </w:rPr>
  </w:style>
  <w:style w:type="paragraph" w:customStyle="1" w:styleId="Mcnh">
    <w:name w:val="Mặc định"/>
    <w:basedOn w:val="noidung"/>
    <w:qFormat/>
    <w:rsid w:val="00646927"/>
    <w:pPr>
      <w:widowControl w:val="0"/>
      <w:tabs>
        <w:tab w:val="left" w:pos="0"/>
      </w:tabs>
      <w:adjustRightInd w:val="0"/>
      <w:spacing w:before="0" w:beforeAutospacing="0" w:after="0" w:afterAutospacing="0" w:line="288" w:lineRule="auto"/>
      <w:ind w:firstLine="720"/>
      <w:textAlignment w:val="baseline"/>
    </w:pPr>
    <w:rPr>
      <w:rFonts w:eastAsia="Calibri"/>
      <w:snapToGrid w:val="0"/>
      <w:sz w:val="20"/>
      <w:szCs w:val="26"/>
      <w:lang w:val="da-DK"/>
    </w:rPr>
  </w:style>
  <w:style w:type="character" w:customStyle="1" w:styleId="CharChar11">
    <w:name w:val="Char Char11"/>
    <w:rsid w:val="00B74423"/>
    <w:rPr>
      <w:rFonts w:ascii="Times New Roman" w:eastAsia="Times New Roman" w:hAnsi="Times New Roman" w:cs="Times New Roman"/>
      <w:sz w:val="26"/>
      <w:szCs w:val="24"/>
    </w:rPr>
  </w:style>
  <w:style w:type="paragraph" w:customStyle="1" w:styleId="CharCharCharChar2">
    <w:name w:val="Char Char Char Char2"/>
    <w:basedOn w:val="Normal"/>
    <w:rsid w:val="00B74423"/>
    <w:pPr>
      <w:pageBreakBefore/>
      <w:spacing w:before="100" w:beforeAutospacing="1" w:after="100" w:afterAutospacing="1"/>
      <w:jc w:val="both"/>
    </w:pPr>
    <w:rPr>
      <w:rFonts w:ascii="Tahoma" w:hAnsi="Tahoma"/>
      <w:sz w:val="20"/>
    </w:rPr>
  </w:style>
  <w:style w:type="paragraph" w:styleId="NoSpacing">
    <w:name w:val="No Spacing"/>
    <w:qFormat/>
    <w:rsid w:val="00B74423"/>
    <w:rPr>
      <w:sz w:val="26"/>
      <w:szCs w:val="24"/>
      <w:lang w:val="en-US" w:eastAsia="en-US"/>
    </w:rPr>
  </w:style>
  <w:style w:type="paragraph" w:customStyle="1" w:styleId="5">
    <w:name w:val="5"/>
    <w:basedOn w:val="Normal"/>
    <w:qFormat/>
    <w:rsid w:val="00B74423"/>
    <w:pPr>
      <w:spacing w:before="60" w:after="60" w:line="288" w:lineRule="auto"/>
      <w:ind w:firstLine="425"/>
      <w:jc w:val="both"/>
    </w:pPr>
    <w:rPr>
      <w:rFonts w:ascii="Times New Roman" w:hAnsi="Times New Roman"/>
      <w:sz w:val="26"/>
      <w:szCs w:val="26"/>
    </w:rPr>
  </w:style>
  <w:style w:type="paragraph" w:customStyle="1" w:styleId="Doanvan">
    <w:name w:val="Doan van"/>
    <w:basedOn w:val="Normal"/>
    <w:link w:val="DoanvanChar"/>
    <w:qFormat/>
    <w:rsid w:val="00B74423"/>
    <w:pPr>
      <w:spacing w:line="288" w:lineRule="auto"/>
      <w:ind w:firstLine="709"/>
      <w:jc w:val="both"/>
    </w:pPr>
    <w:rPr>
      <w:rFonts w:ascii="Times New Roman" w:hAnsi="Times New Roman"/>
      <w:sz w:val="26"/>
      <w:szCs w:val="24"/>
      <w:lang w:val="it-IT" w:eastAsia="x-none"/>
    </w:rPr>
  </w:style>
  <w:style w:type="character" w:customStyle="1" w:styleId="DoanvanChar">
    <w:name w:val="Doan van Char"/>
    <w:link w:val="Doanvan"/>
    <w:rsid w:val="00B74423"/>
    <w:rPr>
      <w:sz w:val="26"/>
      <w:szCs w:val="24"/>
      <w:lang w:val="it-IT"/>
    </w:rPr>
  </w:style>
  <w:style w:type="paragraph" w:customStyle="1" w:styleId="vuong">
    <w:name w:val="vuong"/>
    <w:basedOn w:val="BodyText"/>
    <w:autoRedefine/>
    <w:rsid w:val="00B74423"/>
    <w:pPr>
      <w:spacing w:before="120" w:after="120"/>
      <w:jc w:val="both"/>
    </w:pPr>
    <w:rPr>
      <w:rFonts w:ascii="Times New Roman" w:hAnsi="Times New Roman"/>
      <w:b/>
      <w:i/>
      <w:sz w:val="26"/>
      <w:szCs w:val="26"/>
      <w:lang w:val="fr-FR"/>
    </w:rPr>
  </w:style>
  <w:style w:type="paragraph" w:customStyle="1" w:styleId="Char">
    <w:name w:val="Char"/>
    <w:autoRedefine/>
    <w:rsid w:val="00B74423"/>
    <w:pPr>
      <w:tabs>
        <w:tab w:val="left" w:pos="1152"/>
      </w:tabs>
      <w:spacing w:before="120" w:after="120" w:line="312" w:lineRule="auto"/>
    </w:pPr>
    <w:rPr>
      <w:rFonts w:ascii="Arial" w:hAnsi="Arial" w:cs="Arial"/>
      <w:sz w:val="26"/>
      <w:szCs w:val="26"/>
      <w:lang w:val="en-US" w:eastAsia="en-US"/>
    </w:rPr>
  </w:style>
  <w:style w:type="paragraph" w:styleId="BalloonText">
    <w:name w:val="Balloon Text"/>
    <w:basedOn w:val="Normal"/>
    <w:link w:val="BalloonTextChar"/>
    <w:unhideWhenUsed/>
    <w:rsid w:val="00B74423"/>
    <w:rPr>
      <w:rFonts w:ascii="Tahoma" w:hAnsi="Tahoma"/>
      <w:sz w:val="16"/>
      <w:szCs w:val="16"/>
      <w:lang w:val="x-none" w:eastAsia="x-none"/>
    </w:rPr>
  </w:style>
  <w:style w:type="character" w:customStyle="1" w:styleId="BalloonTextChar">
    <w:name w:val="Balloon Text Char"/>
    <w:link w:val="BalloonText"/>
    <w:rsid w:val="00B74423"/>
    <w:rPr>
      <w:rFonts w:ascii="Tahoma" w:hAnsi="Tahoma" w:cs="Tahoma"/>
      <w:sz w:val="16"/>
      <w:szCs w:val="16"/>
    </w:rPr>
  </w:style>
  <w:style w:type="paragraph" w:styleId="TOC2">
    <w:name w:val="toc 2"/>
    <w:basedOn w:val="Normal"/>
    <w:next w:val="Normal"/>
    <w:autoRedefine/>
    <w:uiPriority w:val="39"/>
    <w:unhideWhenUsed/>
    <w:qFormat/>
    <w:rsid w:val="008C21BA"/>
    <w:pPr>
      <w:tabs>
        <w:tab w:val="right" w:leader="dot" w:pos="9058"/>
      </w:tabs>
      <w:spacing w:line="312" w:lineRule="auto"/>
      <w:jc w:val="both"/>
    </w:pPr>
    <w:rPr>
      <w:rFonts w:ascii="Times New Roman" w:hAnsi="Times New Roman"/>
      <w:sz w:val="26"/>
    </w:rPr>
  </w:style>
  <w:style w:type="paragraph" w:customStyle="1" w:styleId="Habc">
    <w:name w:val="H_abc"/>
    <w:basedOn w:val="Normal"/>
    <w:rsid w:val="00497D54"/>
    <w:pPr>
      <w:spacing w:before="60" w:after="60" w:line="276" w:lineRule="auto"/>
      <w:ind w:left="1440" w:hanging="1440"/>
    </w:pPr>
    <w:rPr>
      <w:rFonts w:ascii="Times New Roman" w:eastAsia="Calibri" w:hAnsi="Times New Roman"/>
      <w:i/>
      <w:sz w:val="26"/>
      <w:szCs w:val="22"/>
    </w:rPr>
  </w:style>
  <w:style w:type="paragraph" w:customStyle="1" w:styleId="HBang">
    <w:name w:val="H_Bang"/>
    <w:basedOn w:val="Normal"/>
    <w:rsid w:val="00497D54"/>
    <w:pPr>
      <w:spacing w:before="200" w:after="60" w:line="276" w:lineRule="auto"/>
      <w:ind w:left="1584" w:hanging="1584"/>
      <w:jc w:val="center"/>
    </w:pPr>
    <w:rPr>
      <w:rFonts w:ascii="Times New Roman" w:eastAsia="Calibri" w:hAnsi="Times New Roman"/>
      <w:i/>
      <w:sz w:val="26"/>
      <w:szCs w:val="22"/>
    </w:rPr>
  </w:style>
  <w:style w:type="paragraph" w:customStyle="1" w:styleId="HHinh">
    <w:name w:val="H_Hinh"/>
    <w:basedOn w:val="Normal"/>
    <w:rsid w:val="00497D54"/>
    <w:pPr>
      <w:tabs>
        <w:tab w:val="num" w:pos="5940"/>
      </w:tabs>
      <w:spacing w:after="200"/>
      <w:ind w:left="5940" w:hanging="180"/>
      <w:jc w:val="center"/>
    </w:pPr>
    <w:rPr>
      <w:rFonts w:ascii="Times New Roman" w:eastAsia="Calibri" w:hAnsi="Times New Roman"/>
      <w:i/>
      <w:sz w:val="26"/>
      <w:szCs w:val="22"/>
    </w:rPr>
  </w:style>
  <w:style w:type="paragraph" w:customStyle="1" w:styleId="StyleBefore5ptAfter5pt">
    <w:name w:val="Style Before:  5 pt After:  5 pt"/>
    <w:basedOn w:val="Normal"/>
    <w:autoRedefine/>
    <w:rsid w:val="000B68A3"/>
    <w:pPr>
      <w:widowControl w:val="0"/>
      <w:adjustRightInd w:val="0"/>
      <w:spacing w:line="360" w:lineRule="auto"/>
      <w:ind w:firstLine="720"/>
      <w:jc w:val="both"/>
      <w:textAlignment w:val="baseline"/>
    </w:pPr>
    <w:rPr>
      <w:rFonts w:ascii="Times New Roman" w:hAnsi="Times New Roman"/>
      <w:sz w:val="26"/>
    </w:rPr>
  </w:style>
  <w:style w:type="paragraph" w:styleId="Subtitle">
    <w:name w:val="Subtitle"/>
    <w:basedOn w:val="Normal"/>
    <w:next w:val="Normal"/>
    <w:link w:val="SubtitleChar"/>
    <w:uiPriority w:val="11"/>
    <w:qFormat/>
    <w:rsid w:val="00E53524"/>
    <w:pPr>
      <w:widowControl w:val="0"/>
      <w:autoSpaceDE w:val="0"/>
      <w:autoSpaceDN w:val="0"/>
      <w:adjustRightInd w:val="0"/>
      <w:spacing w:after="60"/>
      <w:jc w:val="center"/>
      <w:outlineLvl w:val="1"/>
    </w:pPr>
    <w:rPr>
      <w:rFonts w:ascii="Cambria" w:hAnsi="Cambria"/>
      <w:szCs w:val="24"/>
      <w:lang w:val="x-none" w:eastAsia="x-none"/>
    </w:rPr>
  </w:style>
  <w:style w:type="character" w:customStyle="1" w:styleId="SubtitleChar">
    <w:name w:val="Subtitle Char"/>
    <w:link w:val="Subtitle"/>
    <w:uiPriority w:val="11"/>
    <w:rsid w:val="00E53524"/>
    <w:rPr>
      <w:rFonts w:ascii="Cambria" w:hAnsi="Cambria"/>
      <w:sz w:val="24"/>
      <w:szCs w:val="24"/>
    </w:rPr>
  </w:style>
  <w:style w:type="character" w:customStyle="1" w:styleId="st">
    <w:name w:val="st"/>
    <w:basedOn w:val="DefaultParagraphFont"/>
    <w:rsid w:val="008930E5"/>
  </w:style>
  <w:style w:type="character" w:styleId="Emphasis">
    <w:name w:val="Emphasis"/>
    <w:uiPriority w:val="20"/>
    <w:qFormat/>
    <w:rsid w:val="008930E5"/>
    <w:rPr>
      <w:i/>
      <w:iCs/>
    </w:rPr>
  </w:style>
  <w:style w:type="paragraph" w:customStyle="1" w:styleId="Nomal">
    <w:name w:val="Nomal"/>
    <w:link w:val="NomalChar"/>
    <w:rsid w:val="004E285E"/>
    <w:pPr>
      <w:spacing w:before="80" w:after="80" w:line="264" w:lineRule="auto"/>
      <w:jc w:val="both"/>
    </w:pPr>
    <w:rPr>
      <w:rFonts w:cs="Arial"/>
      <w:bCs/>
      <w:iCs/>
      <w:sz w:val="28"/>
      <w:szCs w:val="28"/>
      <w:lang w:val="en-US" w:eastAsia="en-US"/>
    </w:rPr>
  </w:style>
  <w:style w:type="character" w:customStyle="1" w:styleId="NomalChar">
    <w:name w:val="Nomal Char"/>
    <w:link w:val="Nomal"/>
    <w:rsid w:val="004E285E"/>
    <w:rPr>
      <w:rFonts w:cs="Arial"/>
      <w:bCs/>
      <w:iCs/>
      <w:sz w:val="28"/>
      <w:szCs w:val="28"/>
      <w:lang w:val="en-US" w:eastAsia="en-US" w:bidi="ar-SA"/>
    </w:rPr>
  </w:style>
  <w:style w:type="character" w:customStyle="1" w:styleId="Bodytext4">
    <w:name w:val="Body text (4)_"/>
    <w:link w:val="Bodytext40"/>
    <w:rsid w:val="00051038"/>
    <w:rPr>
      <w:i/>
      <w:iCs/>
      <w:shd w:val="clear" w:color="auto" w:fill="FFFFFF"/>
    </w:rPr>
  </w:style>
  <w:style w:type="paragraph" w:customStyle="1" w:styleId="Bodytext40">
    <w:name w:val="Body text (4)"/>
    <w:basedOn w:val="Normal"/>
    <w:link w:val="Bodytext4"/>
    <w:rsid w:val="00051038"/>
    <w:pPr>
      <w:widowControl w:val="0"/>
      <w:shd w:val="clear" w:color="auto" w:fill="FFFFFF"/>
      <w:spacing w:before="120" w:line="461" w:lineRule="exact"/>
      <w:jc w:val="both"/>
    </w:pPr>
    <w:rPr>
      <w:rFonts w:ascii="Times New Roman" w:hAnsi="Times New Roman"/>
      <w:i/>
      <w:iCs/>
      <w:sz w:val="20"/>
      <w:lang w:val="x-none" w:eastAsia="x-none"/>
    </w:rPr>
  </w:style>
  <w:style w:type="paragraph" w:customStyle="1" w:styleId="HDing14">
    <w:name w:val="HDing 14"/>
    <w:basedOn w:val="Normal"/>
    <w:rsid w:val="00BC4702"/>
    <w:pPr>
      <w:numPr>
        <w:numId w:val="7"/>
      </w:numPr>
      <w:spacing w:before="120" w:after="120" w:line="312" w:lineRule="auto"/>
    </w:pPr>
    <w:rPr>
      <w:rFonts w:ascii=".VnTime" w:hAnsi=".VnTime" w:cs="Arial"/>
      <w:sz w:val="26"/>
      <w:szCs w:val="26"/>
    </w:rPr>
  </w:style>
  <w:style w:type="paragraph" w:customStyle="1" w:styleId="Char2">
    <w:name w:val="Char2"/>
    <w:autoRedefine/>
    <w:rsid w:val="00F7637F"/>
    <w:pPr>
      <w:tabs>
        <w:tab w:val="left" w:pos="1152"/>
      </w:tabs>
      <w:spacing w:before="120" w:after="120" w:line="312" w:lineRule="auto"/>
    </w:pPr>
    <w:rPr>
      <w:rFonts w:ascii="Arial" w:hAnsi="Arial" w:cs="Arial"/>
      <w:sz w:val="26"/>
      <w:szCs w:val="26"/>
      <w:lang w:val="en-US" w:eastAsia="en-US"/>
    </w:rPr>
  </w:style>
  <w:style w:type="character" w:customStyle="1" w:styleId="Headerorfooter">
    <w:name w:val="Header or footer"/>
    <w:rsid w:val="00BE396A"/>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style>
  <w:style w:type="paragraph" w:customStyle="1" w:styleId="BCL1">
    <w:name w:val="BCL1"/>
    <w:basedOn w:val="Caption"/>
    <w:qFormat/>
    <w:rsid w:val="00B70973"/>
    <w:pPr>
      <w:keepNext/>
      <w:spacing w:before="120" w:after="120" w:line="400" w:lineRule="atLeast"/>
      <w:ind w:left="585" w:hanging="18"/>
    </w:pPr>
    <w:rPr>
      <w:b w:val="0"/>
      <w:i/>
      <w:szCs w:val="26"/>
      <w:lang w:val="vi-VN"/>
    </w:rPr>
  </w:style>
  <w:style w:type="character" w:customStyle="1" w:styleId="CaptionChar2">
    <w:name w:val="Caption Char2"/>
    <w:aliases w:val="Caption Char1 Char,Caption Char Char Char,Caption Char Char1,a Char,図表番号 Char Char Char1,Caption Char1 Char Char1 Char Char1,Caption Char Char Char Char1 Char Char1,Caption Char1 Char Char Char Char Char1,Caption Char Char Char C7 Char"/>
    <w:locked/>
    <w:rsid w:val="002743C2"/>
    <w:rPr>
      <w:rFonts w:ascii="Calibri" w:hAnsi="Calibri"/>
      <w:b/>
      <w:bCs/>
    </w:rPr>
  </w:style>
  <w:style w:type="paragraph" w:styleId="TableofFigures">
    <w:name w:val="table of figures"/>
    <w:basedOn w:val="Normal"/>
    <w:next w:val="Normal"/>
    <w:uiPriority w:val="99"/>
    <w:unhideWhenUsed/>
    <w:rsid w:val="00E31E19"/>
    <w:rPr>
      <w:rFonts w:ascii="Calibri" w:hAnsi="Calibri" w:cs="Calibri"/>
      <w:i/>
      <w:iCs/>
      <w:sz w:val="20"/>
    </w:rPr>
  </w:style>
  <w:style w:type="paragraph" w:customStyle="1" w:styleId="CharCharCharChar1">
    <w:name w:val="Char Char Char Char1"/>
    <w:basedOn w:val="Normal"/>
    <w:rsid w:val="00331ACE"/>
    <w:pPr>
      <w:spacing w:after="160" w:line="240" w:lineRule="exact"/>
    </w:pPr>
    <w:rPr>
      <w:rFonts w:ascii="Times New Roman" w:hAnsi="Times New Roman"/>
      <w:sz w:val="20"/>
      <w:lang w:val="en-GB"/>
    </w:rPr>
  </w:style>
  <w:style w:type="paragraph" w:customStyle="1" w:styleId="IIII">
    <w:name w:val="IIII"/>
    <w:basedOn w:val="Normal"/>
    <w:rsid w:val="0018312E"/>
    <w:pPr>
      <w:jc w:val="both"/>
    </w:pPr>
    <w:rPr>
      <w:rFonts w:ascii="Times New Roman" w:hAnsi="Times New Roman"/>
      <w:b/>
      <w:sz w:val="26"/>
      <w:szCs w:val="26"/>
    </w:rPr>
  </w:style>
  <w:style w:type="paragraph" w:customStyle="1" w:styleId="Char1">
    <w:name w:val="Char1"/>
    <w:autoRedefine/>
    <w:rsid w:val="002B6FD8"/>
    <w:pPr>
      <w:tabs>
        <w:tab w:val="left" w:pos="1152"/>
      </w:tabs>
      <w:spacing w:before="120" w:after="120" w:line="312" w:lineRule="auto"/>
    </w:pPr>
    <w:rPr>
      <w:rFonts w:ascii="Arial" w:hAnsi="Arial" w:cs="Arial"/>
      <w:sz w:val="26"/>
      <w:szCs w:val="26"/>
      <w:lang w:val="en-US" w:eastAsia="en-US"/>
    </w:rPr>
  </w:style>
  <w:style w:type="paragraph" w:styleId="TOCHeading">
    <w:name w:val="TOC Heading"/>
    <w:basedOn w:val="Heading1"/>
    <w:next w:val="Normal"/>
    <w:uiPriority w:val="39"/>
    <w:unhideWhenUsed/>
    <w:qFormat/>
    <w:rsid w:val="00610481"/>
    <w:pPr>
      <w:keepLines/>
      <w:spacing w:before="240" w:after="0" w:line="259" w:lineRule="auto"/>
      <w:outlineLvl w:val="9"/>
    </w:pPr>
    <w:rPr>
      <w:rFonts w:asciiTheme="majorHAnsi" w:eastAsiaTheme="majorEastAsia" w:hAnsiTheme="majorHAnsi" w:cstheme="majorBidi"/>
      <w:b w:val="0"/>
      <w:color w:val="2F5496" w:themeColor="accent1" w:themeShade="BF"/>
      <w:szCs w:val="32"/>
      <w:lang w:val="en-US" w:eastAsia="en-US"/>
    </w:rPr>
  </w:style>
  <w:style w:type="paragraph" w:customStyle="1" w:styleId="Char0">
    <w:name w:val="Char"/>
    <w:autoRedefine/>
    <w:rsid w:val="00D25D58"/>
    <w:pPr>
      <w:tabs>
        <w:tab w:val="left" w:pos="1152"/>
      </w:tabs>
      <w:spacing w:before="120" w:after="120" w:line="312" w:lineRule="auto"/>
    </w:pPr>
    <w:rPr>
      <w:rFonts w:ascii="Arial" w:hAnsi="Arial" w:cs="Arial"/>
      <w:sz w:val="26"/>
      <w:szCs w:val="26"/>
      <w:lang w:val="en-US" w:eastAsia="en-US"/>
    </w:rPr>
  </w:style>
  <w:style w:type="paragraph" w:customStyle="1" w:styleId="tdchuong">
    <w:name w:val="tdchuong"/>
    <w:basedOn w:val="Normal"/>
    <w:autoRedefine/>
    <w:rsid w:val="00D25D58"/>
    <w:pPr>
      <w:framePr w:hSpace="180" w:wrap="around" w:vAnchor="text" w:hAnchor="page" w:x="1981" w:y="65"/>
      <w:jc w:val="center"/>
    </w:pPr>
    <w:rPr>
      <w:rFonts w:ascii="Arial" w:hAnsi="Arial" w:cs="Arial"/>
      <w:bCs/>
      <w:sz w:val="26"/>
      <w:szCs w:val="26"/>
    </w:rPr>
  </w:style>
  <w:style w:type="paragraph" w:customStyle="1" w:styleId="Tieudecap1">
    <w:name w:val="Tieu de cap 1"/>
    <w:basedOn w:val="Normal"/>
    <w:rsid w:val="00D25D58"/>
    <w:pPr>
      <w:spacing w:after="480"/>
      <w:jc w:val="center"/>
    </w:pPr>
    <w:rPr>
      <w:rFonts w:ascii="Arial" w:hAnsi="Arial" w:cs="Arial"/>
      <w:b/>
      <w:bCs/>
      <w:sz w:val="26"/>
      <w:szCs w:val="24"/>
      <w:lang w:val="vi-VN"/>
    </w:rPr>
  </w:style>
  <w:style w:type="paragraph" w:customStyle="1" w:styleId="abc">
    <w:name w:val="abc"/>
    <w:basedOn w:val="Normal"/>
    <w:rsid w:val="00D25D58"/>
    <w:pPr>
      <w:overflowPunct w:val="0"/>
      <w:autoSpaceDE w:val="0"/>
      <w:autoSpaceDN w:val="0"/>
      <w:adjustRightInd w:val="0"/>
      <w:textAlignment w:val="baseline"/>
    </w:pPr>
    <w:rPr>
      <w:rFonts w:ascii=".VnTime" w:hAnsi=".VnTime"/>
      <w:sz w:val="28"/>
    </w:rPr>
  </w:style>
  <w:style w:type="paragraph" w:customStyle="1" w:styleId="cvbody">
    <w:name w:val="cvbody"/>
    <w:basedOn w:val="Normal"/>
    <w:rsid w:val="00D25D58"/>
    <w:pPr>
      <w:spacing w:before="120" w:after="120" w:line="288" w:lineRule="auto"/>
      <w:jc w:val="both"/>
    </w:pPr>
    <w:rPr>
      <w:rFonts w:ascii=".VnTime" w:hAnsi=".VnTime"/>
      <w:snapToGrid w:val="0"/>
      <w:sz w:val="28"/>
    </w:rPr>
  </w:style>
  <w:style w:type="paragraph" w:customStyle="1" w:styleId="CharCharCharChar0">
    <w:name w:val="Char Char Char Char"/>
    <w:basedOn w:val="Normal"/>
    <w:rsid w:val="00D25D58"/>
    <w:pPr>
      <w:spacing w:before="100" w:beforeAutospacing="1" w:after="100" w:afterAutospacing="1" w:line="360" w:lineRule="exact"/>
      <w:ind w:firstLine="720"/>
      <w:jc w:val="both"/>
    </w:pPr>
    <w:rPr>
      <w:rFonts w:ascii="Arial" w:hAnsi="Arial" w:cs="Arial"/>
      <w:sz w:val="22"/>
      <w:szCs w:val="22"/>
    </w:rPr>
  </w:style>
  <w:style w:type="paragraph" w:customStyle="1" w:styleId="msonormal0">
    <w:name w:val="msonormal"/>
    <w:basedOn w:val="Normal"/>
    <w:rsid w:val="00DC3F7F"/>
    <w:pPr>
      <w:spacing w:before="100" w:beforeAutospacing="1" w:after="100" w:afterAutospacing="1"/>
    </w:pPr>
    <w:rPr>
      <w:rFonts w:ascii="Times New Roman" w:hAnsi="Times New Roman"/>
      <w:szCs w:val="24"/>
    </w:rPr>
  </w:style>
  <w:style w:type="paragraph" w:customStyle="1" w:styleId="Mcdnh">
    <w:name w:val="M?c d?nh"/>
    <w:basedOn w:val="noidung"/>
    <w:qFormat/>
    <w:rsid w:val="00DC3F7F"/>
    <w:pPr>
      <w:widowControl w:val="0"/>
      <w:tabs>
        <w:tab w:val="left" w:pos="0"/>
      </w:tabs>
      <w:adjustRightInd w:val="0"/>
      <w:snapToGrid w:val="0"/>
      <w:spacing w:before="0" w:beforeAutospacing="0" w:after="0" w:afterAutospacing="0" w:line="288" w:lineRule="auto"/>
      <w:ind w:firstLine="720"/>
    </w:pPr>
    <w:rPr>
      <w:rFonts w:eastAsia="Calibri"/>
      <w:sz w:val="20"/>
      <w:szCs w:val="26"/>
      <w:lang w:val="da-DK"/>
    </w:rPr>
  </w:style>
  <w:style w:type="paragraph" w:customStyle="1" w:styleId="CharCharCharChar3">
    <w:name w:val="Char Char Char Char"/>
    <w:basedOn w:val="Normal"/>
    <w:rsid w:val="00BC303F"/>
    <w:pPr>
      <w:spacing w:before="100" w:beforeAutospacing="1" w:after="100" w:afterAutospacing="1" w:line="360" w:lineRule="exact"/>
      <w:ind w:firstLine="720"/>
      <w:jc w:val="both"/>
    </w:pPr>
    <w:rPr>
      <w:rFonts w:ascii="Arial" w:hAnsi="Arial" w:cs="Arial"/>
      <w:sz w:val="22"/>
      <w:szCs w:val="22"/>
    </w:rPr>
  </w:style>
  <w:style w:type="paragraph" w:customStyle="1" w:styleId="font5">
    <w:name w:val="font5"/>
    <w:basedOn w:val="Normal"/>
    <w:rsid w:val="00647D63"/>
    <w:pPr>
      <w:spacing w:before="100" w:beforeAutospacing="1" w:after="100" w:afterAutospacing="1"/>
    </w:pPr>
    <w:rPr>
      <w:rFonts w:ascii="Times New Roman" w:hAnsi="Times New Roman"/>
      <w:sz w:val="20"/>
    </w:rPr>
  </w:style>
  <w:style w:type="paragraph" w:customStyle="1" w:styleId="font6">
    <w:name w:val="font6"/>
    <w:basedOn w:val="Normal"/>
    <w:rsid w:val="00647D63"/>
    <w:pPr>
      <w:spacing w:before="100" w:beforeAutospacing="1" w:after="100" w:afterAutospacing="1"/>
    </w:pPr>
    <w:rPr>
      <w:rFonts w:ascii="Times New Roman" w:hAnsi="Times New Roman"/>
      <w:sz w:val="20"/>
    </w:rPr>
  </w:style>
  <w:style w:type="paragraph" w:customStyle="1" w:styleId="font7">
    <w:name w:val="font7"/>
    <w:basedOn w:val="Normal"/>
    <w:rsid w:val="00647D63"/>
    <w:pPr>
      <w:spacing w:before="100" w:beforeAutospacing="1" w:after="100" w:afterAutospacing="1"/>
    </w:pPr>
    <w:rPr>
      <w:rFonts w:ascii="Times New Roman" w:hAnsi="Times New Roman"/>
      <w:sz w:val="20"/>
      <w:u w:val="single"/>
    </w:rPr>
  </w:style>
  <w:style w:type="paragraph" w:customStyle="1" w:styleId="font8">
    <w:name w:val="font8"/>
    <w:basedOn w:val="Normal"/>
    <w:rsid w:val="00647D63"/>
    <w:pPr>
      <w:spacing w:before="100" w:beforeAutospacing="1" w:after="100" w:afterAutospacing="1"/>
    </w:pPr>
    <w:rPr>
      <w:rFonts w:ascii="Times New Roman" w:hAnsi="Times New Roman"/>
      <w:sz w:val="20"/>
    </w:rPr>
  </w:style>
  <w:style w:type="paragraph" w:customStyle="1" w:styleId="xl65">
    <w:name w:val="xl65"/>
    <w:basedOn w:val="Normal"/>
    <w:rsid w:val="00647D63"/>
    <w:pPr>
      <w:spacing w:before="100" w:beforeAutospacing="1" w:after="100" w:afterAutospacing="1"/>
    </w:pPr>
    <w:rPr>
      <w:rFonts w:ascii="Times New Roman" w:hAnsi="Times New Roman"/>
      <w:szCs w:val="24"/>
    </w:rPr>
  </w:style>
  <w:style w:type="paragraph" w:customStyle="1" w:styleId="xl66">
    <w:name w:val="xl66"/>
    <w:basedOn w:val="Normal"/>
    <w:rsid w:val="00647D63"/>
    <w:pPr>
      <w:spacing w:before="100" w:beforeAutospacing="1" w:after="100" w:afterAutospacing="1"/>
      <w:textAlignment w:val="center"/>
    </w:pPr>
    <w:rPr>
      <w:rFonts w:ascii="Times New Roman" w:hAnsi="Times New Roman"/>
      <w:b/>
      <w:bCs/>
      <w:szCs w:val="24"/>
    </w:rPr>
  </w:style>
  <w:style w:type="paragraph" w:customStyle="1" w:styleId="xl67">
    <w:name w:val="xl67"/>
    <w:basedOn w:val="Normal"/>
    <w:rsid w:val="00647D63"/>
    <w:pPr>
      <w:spacing w:before="100" w:beforeAutospacing="1" w:after="100" w:afterAutospacing="1"/>
      <w:textAlignment w:val="center"/>
    </w:pPr>
    <w:rPr>
      <w:rFonts w:ascii="Times New Roman" w:hAnsi="Times New Roman"/>
      <w:szCs w:val="24"/>
    </w:rPr>
  </w:style>
  <w:style w:type="paragraph" w:customStyle="1" w:styleId="xl68">
    <w:name w:val="xl68"/>
    <w:basedOn w:val="Normal"/>
    <w:rsid w:val="00647D63"/>
    <w:pPr>
      <w:spacing w:before="100" w:beforeAutospacing="1" w:after="100" w:afterAutospacing="1"/>
      <w:jc w:val="center"/>
    </w:pPr>
    <w:rPr>
      <w:rFonts w:ascii="Times New Roman" w:hAnsi="Times New Roman"/>
      <w:szCs w:val="24"/>
    </w:rPr>
  </w:style>
  <w:style w:type="paragraph" w:customStyle="1" w:styleId="xl69">
    <w:name w:val="xl69"/>
    <w:basedOn w:val="Normal"/>
    <w:rsid w:val="00647D63"/>
    <w:pPr>
      <w:spacing w:before="100" w:beforeAutospacing="1" w:after="100" w:afterAutospacing="1"/>
    </w:pPr>
    <w:rPr>
      <w:rFonts w:ascii="Times New Roman" w:hAnsi="Times New Roman"/>
      <w:szCs w:val="24"/>
    </w:rPr>
  </w:style>
  <w:style w:type="paragraph" w:customStyle="1" w:styleId="xl70">
    <w:name w:val="xl70"/>
    <w:basedOn w:val="Normal"/>
    <w:rsid w:val="00647D63"/>
    <w:pPr>
      <w:spacing w:before="100" w:beforeAutospacing="1" w:after="100" w:afterAutospacing="1"/>
      <w:jc w:val="center"/>
      <w:textAlignment w:val="center"/>
    </w:pPr>
    <w:rPr>
      <w:rFonts w:ascii="Times New Roman" w:hAnsi="Times New Roman"/>
      <w:szCs w:val="24"/>
    </w:rPr>
  </w:style>
  <w:style w:type="paragraph" w:customStyle="1" w:styleId="xl71">
    <w:name w:val="xl71"/>
    <w:basedOn w:val="Normal"/>
    <w:rsid w:val="00647D63"/>
    <w:pPr>
      <w:spacing w:before="100" w:beforeAutospacing="1" w:after="100" w:afterAutospacing="1"/>
      <w:jc w:val="right"/>
    </w:pPr>
    <w:rPr>
      <w:rFonts w:ascii="Times New Roman" w:hAnsi="Times New Roman"/>
      <w:szCs w:val="24"/>
    </w:rPr>
  </w:style>
  <w:style w:type="paragraph" w:customStyle="1" w:styleId="xl72">
    <w:name w:val="xl72"/>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rPr>
  </w:style>
  <w:style w:type="paragraph" w:customStyle="1" w:styleId="xl73">
    <w:name w:val="xl73"/>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rPr>
  </w:style>
  <w:style w:type="paragraph" w:customStyle="1" w:styleId="xl74">
    <w:name w:val="xl74"/>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rPr>
  </w:style>
  <w:style w:type="paragraph" w:customStyle="1" w:styleId="xl75">
    <w:name w:val="xl75"/>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rPr>
  </w:style>
  <w:style w:type="paragraph" w:customStyle="1" w:styleId="xl76">
    <w:name w:val="xl76"/>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rPr>
  </w:style>
  <w:style w:type="paragraph" w:customStyle="1" w:styleId="xl77">
    <w:name w:val="xl77"/>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rPr>
  </w:style>
  <w:style w:type="paragraph" w:customStyle="1" w:styleId="xl78">
    <w:name w:val="xl78"/>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0"/>
    </w:rPr>
  </w:style>
  <w:style w:type="paragraph" w:customStyle="1" w:styleId="xl79">
    <w:name w:val="xl79"/>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rPr>
  </w:style>
  <w:style w:type="paragraph" w:customStyle="1" w:styleId="xl80">
    <w:name w:val="xl80"/>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rPr>
  </w:style>
  <w:style w:type="paragraph" w:customStyle="1" w:styleId="xl81">
    <w:name w:val="xl81"/>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rPr>
  </w:style>
  <w:style w:type="paragraph" w:customStyle="1" w:styleId="xl82">
    <w:name w:val="xl82"/>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rPr>
  </w:style>
  <w:style w:type="paragraph" w:customStyle="1" w:styleId="xl83">
    <w:name w:val="xl83"/>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rPr>
  </w:style>
  <w:style w:type="paragraph" w:customStyle="1" w:styleId="xl84">
    <w:name w:val="xl84"/>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rPr>
  </w:style>
  <w:style w:type="paragraph" w:customStyle="1" w:styleId="xl85">
    <w:name w:val="xl85"/>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rPr>
  </w:style>
  <w:style w:type="paragraph" w:customStyle="1" w:styleId="xl86">
    <w:name w:val="xl86"/>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rPr>
  </w:style>
  <w:style w:type="paragraph" w:customStyle="1" w:styleId="xl87">
    <w:name w:val="xl87"/>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rPr>
  </w:style>
  <w:style w:type="paragraph" w:customStyle="1" w:styleId="xl88">
    <w:name w:val="xl88"/>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rPr>
  </w:style>
  <w:style w:type="paragraph" w:customStyle="1" w:styleId="xl89">
    <w:name w:val="xl89"/>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rPr>
  </w:style>
  <w:style w:type="paragraph" w:customStyle="1" w:styleId="xl90">
    <w:name w:val="xl90"/>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rPr>
  </w:style>
  <w:style w:type="paragraph" w:customStyle="1" w:styleId="xl91">
    <w:name w:val="xl91"/>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rPr>
  </w:style>
  <w:style w:type="paragraph" w:customStyle="1" w:styleId="xl92">
    <w:name w:val="xl92"/>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i/>
      <w:iCs/>
      <w:sz w:val="20"/>
    </w:rPr>
  </w:style>
  <w:style w:type="paragraph" w:customStyle="1" w:styleId="xl93">
    <w:name w:val="xl93"/>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i/>
      <w:iCs/>
      <w:sz w:val="20"/>
    </w:rPr>
  </w:style>
  <w:style w:type="paragraph" w:customStyle="1" w:styleId="xl94">
    <w:name w:val="xl94"/>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0"/>
    </w:rPr>
  </w:style>
  <w:style w:type="paragraph" w:customStyle="1" w:styleId="xl95">
    <w:name w:val="xl95"/>
    <w:basedOn w:val="Normal"/>
    <w:rsid w:val="00647D63"/>
    <w:pPr>
      <w:pBdr>
        <w:top w:val="dotted" w:sz="4" w:space="0" w:color="auto"/>
        <w:left w:val="single" w:sz="4" w:space="0" w:color="auto"/>
        <w:bottom w:val="dotted" w:sz="4" w:space="0" w:color="000000"/>
        <w:right w:val="single" w:sz="4" w:space="0" w:color="auto"/>
      </w:pBdr>
      <w:spacing w:before="100" w:beforeAutospacing="1" w:after="100" w:afterAutospacing="1"/>
      <w:jc w:val="right"/>
      <w:textAlignment w:val="center"/>
    </w:pPr>
    <w:rPr>
      <w:rFonts w:ascii="Times New Roman" w:hAnsi="Times New Roman"/>
      <w:sz w:val="20"/>
    </w:rPr>
  </w:style>
  <w:style w:type="paragraph" w:customStyle="1" w:styleId="xl96">
    <w:name w:val="xl96"/>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0"/>
    </w:rPr>
  </w:style>
  <w:style w:type="paragraph" w:customStyle="1" w:styleId="xl97">
    <w:name w:val="xl97"/>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rPr>
  </w:style>
  <w:style w:type="paragraph" w:customStyle="1" w:styleId="xl98">
    <w:name w:val="xl98"/>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rPr>
  </w:style>
  <w:style w:type="paragraph" w:customStyle="1" w:styleId="xl99">
    <w:name w:val="xl99"/>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rPr>
  </w:style>
  <w:style w:type="paragraph" w:customStyle="1" w:styleId="xl100">
    <w:name w:val="xl100"/>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0"/>
    </w:rPr>
  </w:style>
  <w:style w:type="paragraph" w:customStyle="1" w:styleId="xl101">
    <w:name w:val="xl101"/>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rPr>
  </w:style>
  <w:style w:type="paragraph" w:customStyle="1" w:styleId="xl102">
    <w:name w:val="xl102"/>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0"/>
    </w:rPr>
  </w:style>
  <w:style w:type="paragraph" w:customStyle="1" w:styleId="xl103">
    <w:name w:val="xl103"/>
    <w:basedOn w:val="Normal"/>
    <w:rsid w:val="00647D6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0"/>
    </w:rPr>
  </w:style>
  <w:style w:type="paragraph" w:customStyle="1" w:styleId="7Nidung">
    <w:name w:val="7_Nội_dung"/>
    <w:qFormat/>
    <w:rsid w:val="00FD59FA"/>
    <w:pPr>
      <w:spacing w:before="120" w:after="120"/>
      <w:ind w:firstLine="720"/>
      <w:jc w:val="both"/>
    </w:pPr>
    <w:rPr>
      <w:rFonts w:eastAsia="Calibri"/>
      <w:sz w:val="28"/>
      <w:szCs w:val="28"/>
      <w:lang w:val="en-US" w:eastAsia="en-US"/>
    </w:rPr>
  </w:style>
  <w:style w:type="paragraph" w:customStyle="1" w:styleId="xl41">
    <w:name w:val="xl41"/>
    <w:basedOn w:val="Normal"/>
    <w:rsid w:val="00841559"/>
    <w:pPr>
      <w:pBdr>
        <w:left w:val="single" w:sz="4" w:space="0" w:color="auto"/>
        <w:bottom w:val="dotted" w:sz="4" w:space="0" w:color="auto"/>
        <w:right w:val="single" w:sz="4" w:space="0" w:color="auto"/>
      </w:pBdr>
      <w:spacing w:before="100" w:beforeAutospacing="1" w:after="100" w:afterAutospacing="1"/>
      <w:jc w:val="center"/>
      <w:textAlignment w:val="top"/>
    </w:pPr>
    <w:rPr>
      <w:b/>
      <w:bCs/>
      <w:color w:val="000000"/>
      <w:sz w:val="22"/>
      <w:szCs w:val="22"/>
    </w:rPr>
  </w:style>
  <w:style w:type="paragraph" w:styleId="DocumentMap">
    <w:name w:val="Document Map"/>
    <w:basedOn w:val="Normal"/>
    <w:link w:val="DocumentMapChar"/>
    <w:semiHidden/>
    <w:rsid w:val="00841559"/>
    <w:pPr>
      <w:shd w:val="clear" w:color="auto" w:fill="000080"/>
    </w:pPr>
    <w:rPr>
      <w:rFonts w:ascii="Tahoma" w:hAnsi="Tahoma"/>
      <w:sz w:val="26"/>
      <w:szCs w:val="24"/>
    </w:rPr>
  </w:style>
  <w:style w:type="character" w:customStyle="1" w:styleId="DocumentMapChar">
    <w:name w:val="Document Map Char"/>
    <w:basedOn w:val="DefaultParagraphFont"/>
    <w:link w:val="DocumentMap"/>
    <w:semiHidden/>
    <w:rsid w:val="00841559"/>
    <w:rPr>
      <w:rFonts w:ascii="Tahoma" w:hAnsi="Tahoma"/>
      <w:sz w:val="26"/>
      <w:szCs w:val="24"/>
      <w:shd w:val="clear" w:color="auto" w:fill="000080"/>
      <w:lang w:val="en-US" w:eastAsia="en-US"/>
    </w:rPr>
  </w:style>
  <w:style w:type="paragraph" w:customStyle="1" w:styleId="xl24">
    <w:name w:val="xl24"/>
    <w:basedOn w:val="Normal"/>
    <w:rsid w:val="00841559"/>
    <w:pPr>
      <w:spacing w:before="100" w:beforeAutospacing="1" w:after="100" w:afterAutospacing="1"/>
    </w:pPr>
    <w:rPr>
      <w:rFonts w:ascii="Arial Unicode MS" w:eastAsia="Arial Unicode MS" w:hAnsi="Arial Unicode MS" w:cs="Arial Unicode MS"/>
      <w:b/>
      <w:bCs/>
      <w:szCs w:val="24"/>
    </w:rPr>
  </w:style>
  <w:style w:type="paragraph" w:customStyle="1" w:styleId="xl25">
    <w:name w:val="xl25"/>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26">
    <w:name w:val="xl26"/>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27">
    <w:name w:val="xl27"/>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i/>
      <w:iCs/>
      <w:szCs w:val="24"/>
    </w:rPr>
  </w:style>
  <w:style w:type="paragraph" w:customStyle="1" w:styleId="xl28">
    <w:name w:val="xl28"/>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29">
    <w:name w:val="xl29"/>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30">
    <w:name w:val="xl30"/>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Cs w:val="24"/>
    </w:rPr>
  </w:style>
  <w:style w:type="paragraph" w:customStyle="1" w:styleId="xl31">
    <w:name w:val="xl31"/>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32">
    <w:name w:val="xl32"/>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i/>
      <w:iCs/>
      <w:szCs w:val="24"/>
    </w:rPr>
  </w:style>
  <w:style w:type="paragraph" w:customStyle="1" w:styleId="xl33">
    <w:name w:val="xl33"/>
    <w:basedOn w:val="Normal"/>
    <w:rsid w:val="00841559"/>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34">
    <w:name w:val="xl34"/>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35">
    <w:name w:val="xl35"/>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36">
    <w:name w:val="xl36"/>
    <w:basedOn w:val="Normal"/>
    <w:rsid w:val="00841559"/>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37">
    <w:name w:val="xl37"/>
    <w:basedOn w:val="Normal"/>
    <w:rsid w:val="00841559"/>
    <w:pPr>
      <w:pBdr>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38">
    <w:name w:val="xl38"/>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39">
    <w:name w:val="xl39"/>
    <w:basedOn w:val="Normal"/>
    <w:rsid w:val="00841559"/>
    <w:pPr>
      <w:pBdr>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40">
    <w:name w:val="xl40"/>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42">
    <w:name w:val="xl42"/>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43">
    <w:name w:val="xl43"/>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szCs w:val="24"/>
    </w:rPr>
  </w:style>
  <w:style w:type="paragraph" w:customStyle="1" w:styleId="xl44">
    <w:name w:val="xl44"/>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45">
    <w:name w:val="xl45"/>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szCs w:val="24"/>
    </w:rPr>
  </w:style>
  <w:style w:type="paragraph" w:customStyle="1" w:styleId="xl46">
    <w:name w:val="xl46"/>
    <w:basedOn w:val="Normal"/>
    <w:rsid w:val="00841559"/>
    <w:pPr>
      <w:spacing w:before="100" w:beforeAutospacing="1" w:after="100" w:afterAutospacing="1"/>
    </w:pPr>
    <w:rPr>
      <w:rFonts w:ascii="Arial Unicode MS" w:eastAsia="Arial Unicode MS" w:hAnsi="Arial Unicode MS" w:cs="Arial Unicode MS"/>
      <w:color w:val="FF0000"/>
      <w:szCs w:val="24"/>
    </w:rPr>
  </w:style>
  <w:style w:type="paragraph" w:customStyle="1" w:styleId="xl47">
    <w:name w:val="xl47"/>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FF0000"/>
      <w:szCs w:val="24"/>
    </w:rPr>
  </w:style>
  <w:style w:type="paragraph" w:customStyle="1" w:styleId="xl48">
    <w:name w:val="xl48"/>
    <w:basedOn w:val="Normal"/>
    <w:rsid w:val="00841559"/>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FF0000"/>
      <w:szCs w:val="24"/>
    </w:rPr>
  </w:style>
  <w:style w:type="paragraph" w:customStyle="1" w:styleId="xl49">
    <w:name w:val="xl49"/>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FF0000"/>
      <w:szCs w:val="24"/>
    </w:rPr>
  </w:style>
  <w:style w:type="paragraph" w:customStyle="1" w:styleId="xl50">
    <w:name w:val="xl50"/>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color w:val="FF0000"/>
      <w:szCs w:val="24"/>
    </w:rPr>
  </w:style>
  <w:style w:type="paragraph" w:customStyle="1" w:styleId="xl51">
    <w:name w:val="xl51"/>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FF0000"/>
      <w:szCs w:val="24"/>
    </w:rPr>
  </w:style>
  <w:style w:type="paragraph" w:customStyle="1" w:styleId="xl52">
    <w:name w:val="xl52"/>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Cs w:val="24"/>
    </w:rPr>
  </w:style>
  <w:style w:type="paragraph" w:customStyle="1" w:styleId="xl53">
    <w:name w:val="xl53"/>
    <w:basedOn w:val="Normal"/>
    <w:rsid w:val="00841559"/>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Cs w:val="24"/>
    </w:rPr>
  </w:style>
  <w:style w:type="paragraph" w:customStyle="1" w:styleId="xl54">
    <w:name w:val="xl54"/>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szCs w:val="24"/>
    </w:rPr>
  </w:style>
  <w:style w:type="paragraph" w:customStyle="1" w:styleId="xl55">
    <w:name w:val="xl55"/>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i/>
      <w:iCs/>
      <w:szCs w:val="24"/>
    </w:rPr>
  </w:style>
  <w:style w:type="paragraph" w:customStyle="1" w:styleId="xl56">
    <w:name w:val="xl56"/>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i/>
      <w:iCs/>
      <w:szCs w:val="24"/>
    </w:rPr>
  </w:style>
  <w:style w:type="paragraph" w:customStyle="1" w:styleId="xl57">
    <w:name w:val="xl57"/>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i/>
      <w:iCs/>
      <w:szCs w:val="24"/>
    </w:rPr>
  </w:style>
  <w:style w:type="paragraph" w:customStyle="1" w:styleId="xl58">
    <w:name w:val="xl58"/>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59">
    <w:name w:val="xl59"/>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Cs w:val="24"/>
    </w:rPr>
  </w:style>
  <w:style w:type="paragraph" w:customStyle="1" w:styleId="xl60">
    <w:name w:val="xl60"/>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b/>
      <w:bCs/>
      <w:szCs w:val="24"/>
    </w:rPr>
  </w:style>
  <w:style w:type="paragraph" w:customStyle="1" w:styleId="xl61">
    <w:name w:val="xl61"/>
    <w:basedOn w:val="Normal"/>
    <w:rsid w:val="00841559"/>
    <w:pPr>
      <w:pBdr>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b/>
      <w:bCs/>
      <w:szCs w:val="24"/>
    </w:rPr>
  </w:style>
  <w:style w:type="paragraph" w:customStyle="1" w:styleId="xl62">
    <w:name w:val="xl62"/>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b/>
      <w:bCs/>
      <w:i/>
      <w:iCs/>
      <w:szCs w:val="24"/>
    </w:rPr>
  </w:style>
  <w:style w:type="paragraph" w:customStyle="1" w:styleId="xl63">
    <w:name w:val="xl63"/>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i/>
      <w:iCs/>
      <w:szCs w:val="24"/>
    </w:rPr>
  </w:style>
  <w:style w:type="paragraph" w:customStyle="1" w:styleId="xl64">
    <w:name w:val="xl64"/>
    <w:basedOn w:val="Normal"/>
    <w:rsid w:val="0084155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i/>
      <w:iCs/>
      <w:szCs w:val="24"/>
    </w:rPr>
  </w:style>
  <w:style w:type="paragraph" w:customStyle="1" w:styleId="LAMucI">
    <w:name w:val="LA_Muc_I"/>
    <w:basedOn w:val="Normal"/>
    <w:rsid w:val="00841559"/>
    <w:pPr>
      <w:spacing w:before="240" w:after="240"/>
    </w:pPr>
    <w:rPr>
      <w:rFonts w:ascii="Times New Roman" w:hAnsi="Times New Roman"/>
      <w:b/>
      <w:bCs/>
      <w:sz w:val="28"/>
    </w:rPr>
  </w:style>
  <w:style w:type="paragraph" w:customStyle="1" w:styleId="LAMucIII">
    <w:name w:val="LA_Muc_III"/>
    <w:basedOn w:val="Normal"/>
    <w:rsid w:val="00841559"/>
    <w:pPr>
      <w:spacing w:before="120" w:after="120"/>
      <w:ind w:left="567"/>
    </w:pPr>
    <w:rPr>
      <w:rFonts w:ascii="Arial" w:hAnsi="Arial"/>
      <w:b/>
      <w:sz w:val="20"/>
      <w:szCs w:val="24"/>
    </w:rPr>
  </w:style>
  <w:style w:type="paragraph" w:customStyle="1" w:styleId="Nidung">
    <w:name w:val="Nội dung"/>
    <w:basedOn w:val="Normal"/>
    <w:rsid w:val="00841559"/>
    <w:pPr>
      <w:spacing w:before="120" w:after="120" w:line="320" w:lineRule="atLeast"/>
      <w:ind w:left="567" w:right="57"/>
      <w:jc w:val="both"/>
    </w:pPr>
    <w:rPr>
      <w:rFonts w:ascii="Times New Roman" w:hAnsi="Times New Roman"/>
      <w:kern w:val="28"/>
      <w:sz w:val="25"/>
      <w:szCs w:val="16"/>
    </w:rPr>
  </w:style>
  <w:style w:type="paragraph" w:styleId="Quote">
    <w:name w:val="Quote"/>
    <w:basedOn w:val="Normal"/>
    <w:next w:val="Normal"/>
    <w:link w:val="QuoteChar"/>
    <w:uiPriority w:val="29"/>
    <w:qFormat/>
    <w:rsid w:val="00ED2907"/>
    <w:pPr>
      <w:spacing w:before="160" w:after="160" w:line="259" w:lineRule="auto"/>
      <w:jc w:val="center"/>
    </w:pPr>
    <w:rPr>
      <w:rFonts w:asciiTheme="minorHAnsi" w:eastAsiaTheme="minorHAnsi" w:hAnsiTheme="minorHAnsi" w:cstheme="minorBidi"/>
      <w:i/>
      <w:iCs/>
      <w:color w:val="404040" w:themeColor="text1" w:themeTint="BF"/>
      <w:kern w:val="2"/>
      <w:sz w:val="22"/>
      <w:szCs w:val="22"/>
      <w14:ligatures w14:val="standardContextual"/>
    </w:rPr>
  </w:style>
  <w:style w:type="character" w:customStyle="1" w:styleId="QuoteChar">
    <w:name w:val="Quote Char"/>
    <w:basedOn w:val="DefaultParagraphFont"/>
    <w:link w:val="Quote"/>
    <w:uiPriority w:val="29"/>
    <w:rsid w:val="00ED2907"/>
    <w:rPr>
      <w:rFonts w:asciiTheme="minorHAnsi" w:eastAsiaTheme="minorHAnsi" w:hAnsiTheme="minorHAnsi" w:cstheme="minorBidi"/>
      <w:i/>
      <w:iCs/>
      <w:color w:val="404040" w:themeColor="text1" w:themeTint="BF"/>
      <w:kern w:val="2"/>
      <w:sz w:val="22"/>
      <w:szCs w:val="22"/>
      <w:lang w:val="en-US" w:eastAsia="en-US"/>
      <w14:ligatures w14:val="standardContextual"/>
    </w:rPr>
  </w:style>
  <w:style w:type="character" w:styleId="IntenseEmphasis">
    <w:name w:val="Intense Emphasis"/>
    <w:basedOn w:val="DefaultParagraphFont"/>
    <w:uiPriority w:val="21"/>
    <w:qFormat/>
    <w:rsid w:val="00ED2907"/>
    <w:rPr>
      <w:i/>
      <w:iCs/>
      <w:color w:val="2F5496" w:themeColor="accent1" w:themeShade="BF"/>
    </w:rPr>
  </w:style>
  <w:style w:type="paragraph" w:styleId="IntenseQuote">
    <w:name w:val="Intense Quote"/>
    <w:basedOn w:val="Normal"/>
    <w:next w:val="Normal"/>
    <w:link w:val="IntenseQuoteChar"/>
    <w:uiPriority w:val="30"/>
    <w:qFormat/>
    <w:rsid w:val="00ED2907"/>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sz w:val="22"/>
      <w:szCs w:val="22"/>
      <w14:ligatures w14:val="standardContextual"/>
    </w:rPr>
  </w:style>
  <w:style w:type="character" w:customStyle="1" w:styleId="IntenseQuoteChar">
    <w:name w:val="Intense Quote Char"/>
    <w:basedOn w:val="DefaultParagraphFont"/>
    <w:link w:val="IntenseQuote"/>
    <w:uiPriority w:val="30"/>
    <w:rsid w:val="00ED2907"/>
    <w:rPr>
      <w:rFonts w:asciiTheme="minorHAnsi" w:eastAsiaTheme="minorHAnsi" w:hAnsiTheme="minorHAnsi" w:cstheme="minorBidi"/>
      <w:i/>
      <w:iCs/>
      <w:color w:val="2F5496" w:themeColor="accent1" w:themeShade="BF"/>
      <w:kern w:val="2"/>
      <w:sz w:val="22"/>
      <w:szCs w:val="22"/>
      <w:lang w:val="en-US" w:eastAsia="en-US"/>
      <w14:ligatures w14:val="standardContextual"/>
    </w:rPr>
  </w:style>
  <w:style w:type="character" w:styleId="IntenseReference">
    <w:name w:val="Intense Reference"/>
    <w:basedOn w:val="DefaultParagraphFont"/>
    <w:uiPriority w:val="32"/>
    <w:qFormat/>
    <w:rsid w:val="00ED2907"/>
    <w:rPr>
      <w:b/>
      <w:bCs/>
      <w:smallCaps/>
      <w:color w:val="2F5496" w:themeColor="accent1" w:themeShade="BF"/>
      <w:spacing w:val="5"/>
    </w:rPr>
  </w:style>
  <w:style w:type="paragraph" w:styleId="CommentText">
    <w:name w:val="annotation text"/>
    <w:basedOn w:val="Normal"/>
    <w:link w:val="CommentTextChar"/>
    <w:uiPriority w:val="99"/>
    <w:unhideWhenUsed/>
    <w:rsid w:val="00ED2907"/>
    <w:rPr>
      <w:sz w:val="20"/>
    </w:rPr>
  </w:style>
  <w:style w:type="character" w:customStyle="1" w:styleId="CommentTextChar">
    <w:name w:val="Comment Text Char"/>
    <w:basedOn w:val="DefaultParagraphFont"/>
    <w:link w:val="CommentText"/>
    <w:uiPriority w:val="99"/>
    <w:rsid w:val="00ED2907"/>
    <w:rPr>
      <w:rFonts w:ascii="VNI-Times" w:hAnsi="VNI-Times"/>
      <w:lang w:val="en-US" w:eastAsia="en-US"/>
    </w:rPr>
  </w:style>
  <w:style w:type="character" w:customStyle="1" w:styleId="CommentSubjectChar">
    <w:name w:val="Comment Subject Char"/>
    <w:basedOn w:val="CommentTextChar"/>
    <w:link w:val="CommentSubject"/>
    <w:uiPriority w:val="99"/>
    <w:semiHidden/>
    <w:rsid w:val="00ED2907"/>
    <w:rPr>
      <w:rFonts w:ascii="VNI-Times" w:hAnsi="VNI-Times"/>
      <w:b/>
      <w:bCs/>
      <w:lang w:val="en-US" w:eastAsia="en-US"/>
    </w:rPr>
  </w:style>
  <w:style w:type="paragraph" w:styleId="CommentSubject">
    <w:name w:val="annotation subject"/>
    <w:basedOn w:val="CommentText"/>
    <w:next w:val="CommentText"/>
    <w:link w:val="CommentSubjectChar"/>
    <w:uiPriority w:val="99"/>
    <w:semiHidden/>
    <w:unhideWhenUsed/>
    <w:rsid w:val="00ED2907"/>
    <w:rPr>
      <w:b/>
      <w:bCs/>
    </w:rPr>
  </w:style>
  <w:style w:type="character" w:styleId="CommentReference">
    <w:name w:val="annotation reference"/>
    <w:basedOn w:val="DefaultParagraphFont"/>
    <w:uiPriority w:val="99"/>
    <w:semiHidden/>
    <w:unhideWhenUsed/>
    <w:rsid w:val="009C0510"/>
    <w:rPr>
      <w:sz w:val="16"/>
      <w:szCs w:val="16"/>
    </w:rPr>
  </w:style>
  <w:style w:type="paragraph" w:customStyle="1" w:styleId="bang1">
    <w:name w:val="bang"/>
    <w:basedOn w:val="NormalWeb"/>
    <w:link w:val="bangChar"/>
    <w:qFormat/>
    <w:rsid w:val="00F7496F"/>
    <w:pPr>
      <w:spacing w:before="80" w:beforeAutospacing="0" w:after="80" w:afterAutospacing="0" w:line="340" w:lineRule="atLeast"/>
      <w:jc w:val="center"/>
    </w:pPr>
    <w:rPr>
      <w:i/>
      <w:iCs/>
      <w:sz w:val="28"/>
      <w:szCs w:val="26"/>
    </w:rPr>
  </w:style>
  <w:style w:type="character" w:customStyle="1" w:styleId="NormalWebChar">
    <w:name w:val="Normal (Web) Char"/>
    <w:basedOn w:val="DefaultParagraphFont"/>
    <w:link w:val="NormalWeb"/>
    <w:rsid w:val="00F7496F"/>
    <w:rPr>
      <w:sz w:val="24"/>
      <w:szCs w:val="24"/>
      <w:lang w:val="en-US" w:eastAsia="en-US"/>
    </w:rPr>
  </w:style>
  <w:style w:type="character" w:customStyle="1" w:styleId="bangChar">
    <w:name w:val="bang Char"/>
    <w:basedOn w:val="NormalWebChar"/>
    <w:link w:val="bang1"/>
    <w:rsid w:val="00F7496F"/>
    <w:rPr>
      <w:i/>
      <w:iCs/>
      <w:sz w:val="28"/>
      <w:szCs w:val="26"/>
      <w:lang w:val="en-US" w:eastAsia="en-US"/>
    </w:rPr>
  </w:style>
  <w:style w:type="paragraph" w:styleId="TOC6">
    <w:name w:val="toc 6"/>
    <w:basedOn w:val="Normal"/>
    <w:next w:val="Normal"/>
    <w:autoRedefine/>
    <w:uiPriority w:val="39"/>
    <w:unhideWhenUsed/>
    <w:rsid w:val="006D6AA7"/>
    <w:pPr>
      <w:spacing w:after="100" w:line="259" w:lineRule="auto"/>
      <w:ind w:left="1100"/>
    </w:pPr>
    <w:rPr>
      <w:rFonts w:asciiTheme="minorHAnsi" w:eastAsiaTheme="minorEastAsia" w:hAnsiTheme="minorHAnsi" w:cstheme="minorBidi"/>
      <w:kern w:val="2"/>
      <w:sz w:val="22"/>
      <w:szCs w:val="22"/>
      <w14:ligatures w14:val="standardContextual"/>
    </w:rPr>
  </w:style>
  <w:style w:type="paragraph" w:styleId="TOC7">
    <w:name w:val="toc 7"/>
    <w:basedOn w:val="Normal"/>
    <w:next w:val="Normal"/>
    <w:autoRedefine/>
    <w:uiPriority w:val="39"/>
    <w:unhideWhenUsed/>
    <w:rsid w:val="006D6AA7"/>
    <w:pPr>
      <w:spacing w:after="100" w:line="259" w:lineRule="auto"/>
      <w:ind w:left="1320"/>
    </w:pPr>
    <w:rPr>
      <w:rFonts w:asciiTheme="minorHAnsi" w:eastAsiaTheme="minorEastAsia" w:hAnsiTheme="minorHAnsi" w:cstheme="minorBidi"/>
      <w:kern w:val="2"/>
      <w:sz w:val="22"/>
      <w:szCs w:val="22"/>
      <w14:ligatures w14:val="standardContextual"/>
    </w:rPr>
  </w:style>
  <w:style w:type="paragraph" w:styleId="TOC8">
    <w:name w:val="toc 8"/>
    <w:basedOn w:val="Normal"/>
    <w:next w:val="Normal"/>
    <w:autoRedefine/>
    <w:uiPriority w:val="39"/>
    <w:unhideWhenUsed/>
    <w:rsid w:val="006D6AA7"/>
    <w:pPr>
      <w:spacing w:after="100" w:line="259" w:lineRule="auto"/>
      <w:ind w:left="1540"/>
    </w:pPr>
    <w:rPr>
      <w:rFonts w:asciiTheme="minorHAnsi" w:eastAsiaTheme="minorEastAsia" w:hAnsiTheme="minorHAnsi" w:cstheme="minorBidi"/>
      <w:kern w:val="2"/>
      <w:sz w:val="22"/>
      <w:szCs w:val="22"/>
      <w14:ligatures w14:val="standardContextual"/>
    </w:rPr>
  </w:style>
  <w:style w:type="paragraph" w:styleId="TOC9">
    <w:name w:val="toc 9"/>
    <w:basedOn w:val="Normal"/>
    <w:next w:val="Normal"/>
    <w:autoRedefine/>
    <w:uiPriority w:val="39"/>
    <w:unhideWhenUsed/>
    <w:rsid w:val="006D6AA7"/>
    <w:pPr>
      <w:spacing w:after="100" w:line="259" w:lineRule="auto"/>
      <w:ind w:left="1760"/>
    </w:pPr>
    <w:rPr>
      <w:rFonts w:asciiTheme="minorHAnsi" w:eastAsiaTheme="minorEastAsia" w:hAnsiTheme="minorHAnsi" w:cstheme="minorBidi"/>
      <w:kern w:val="2"/>
      <w:sz w:val="22"/>
      <w:szCs w:val="22"/>
      <w14:ligatures w14:val="standardContextual"/>
    </w:rPr>
  </w:style>
  <w:style w:type="character" w:customStyle="1" w:styleId="UnresolvedMention1">
    <w:name w:val="Unresolved Mention1"/>
    <w:basedOn w:val="DefaultParagraphFont"/>
    <w:uiPriority w:val="99"/>
    <w:semiHidden/>
    <w:unhideWhenUsed/>
    <w:rsid w:val="006D6AA7"/>
    <w:rPr>
      <w:color w:val="605E5C"/>
      <w:shd w:val="clear" w:color="auto" w:fill="E1DFDD"/>
    </w:rPr>
  </w:style>
  <w:style w:type="paragraph" w:customStyle="1" w:styleId="doan">
    <w:name w:val="doan"/>
    <w:basedOn w:val="Normal"/>
    <w:link w:val="doanChar"/>
    <w:qFormat/>
    <w:rsid w:val="00B27241"/>
    <w:pPr>
      <w:spacing w:before="60" w:after="60" w:line="360" w:lineRule="exact"/>
      <w:ind w:firstLine="720"/>
      <w:jc w:val="both"/>
    </w:pPr>
    <w:rPr>
      <w:rFonts w:asciiTheme="majorHAnsi" w:hAnsiTheme="majorHAnsi" w:cstheme="majorHAnsi"/>
      <w:sz w:val="28"/>
      <w:szCs w:val="28"/>
    </w:rPr>
  </w:style>
  <w:style w:type="character" w:customStyle="1" w:styleId="doanChar">
    <w:name w:val="doan Char"/>
    <w:basedOn w:val="DefaultParagraphFont"/>
    <w:link w:val="doan"/>
    <w:rsid w:val="00B27241"/>
    <w:rPr>
      <w:rFonts w:asciiTheme="majorHAnsi" w:hAnsiTheme="majorHAnsi" w:cstheme="majorHAnsi"/>
      <w:sz w:val="28"/>
      <w:szCs w:val="28"/>
      <w:lang w:val="en-US" w:eastAsia="en-US"/>
    </w:rPr>
  </w:style>
  <w:style w:type="paragraph" w:customStyle="1" w:styleId="Style9">
    <w:name w:val="Style9"/>
    <w:basedOn w:val="BodyTextIndent"/>
    <w:link w:val="Style9Char"/>
    <w:qFormat/>
    <w:rsid w:val="009D6180"/>
    <w:pPr>
      <w:spacing w:before="60" w:after="60"/>
    </w:pPr>
    <w:rPr>
      <w:rFonts w:ascii="Times New Roman" w:hAnsi="Times New Roman"/>
      <w:noProof/>
      <w:sz w:val="26"/>
      <w:szCs w:val="26"/>
      <w:lang w:val="vi-VN" w:eastAsia="x-none"/>
    </w:rPr>
  </w:style>
  <w:style w:type="character" w:customStyle="1" w:styleId="Style9Char">
    <w:name w:val="Style9 Char"/>
    <w:link w:val="Style9"/>
    <w:rsid w:val="009D6180"/>
    <w:rPr>
      <w:noProof/>
      <w:sz w:val="26"/>
      <w:szCs w:val="26"/>
      <w:lang w:eastAsia="x-none"/>
    </w:rPr>
  </w:style>
  <w:style w:type="paragraph" w:customStyle="1" w:styleId="HInh">
    <w:name w:val="HInh"/>
    <w:basedOn w:val="doan"/>
    <w:link w:val="HInhChar"/>
    <w:qFormat/>
    <w:rsid w:val="00516248"/>
    <w:pPr>
      <w:spacing w:after="120"/>
      <w:jc w:val="center"/>
    </w:pPr>
    <w:rPr>
      <w:i/>
      <w:noProof/>
      <w:lang w:eastAsia="x-none"/>
    </w:rPr>
  </w:style>
  <w:style w:type="character" w:customStyle="1" w:styleId="HInhChar">
    <w:name w:val="HInh Char"/>
    <w:basedOn w:val="doanChar"/>
    <w:link w:val="HInh"/>
    <w:rsid w:val="00516248"/>
    <w:rPr>
      <w:rFonts w:asciiTheme="majorHAnsi" w:hAnsiTheme="majorHAnsi" w:cstheme="majorHAnsi"/>
      <w:i/>
      <w:noProof/>
      <w:sz w:val="28"/>
      <w:szCs w:val="28"/>
      <w:lang w:val="en-US" w:eastAsia="x-none"/>
    </w:rPr>
  </w:style>
  <w:style w:type="paragraph" w:customStyle="1" w:styleId="6">
    <w:name w:val="6"/>
    <w:basedOn w:val="Normal"/>
    <w:autoRedefine/>
    <w:qFormat/>
    <w:rsid w:val="0011623C"/>
    <w:pPr>
      <w:spacing w:before="60" w:after="60"/>
      <w:ind w:firstLine="709"/>
      <w:jc w:val="both"/>
    </w:pPr>
    <w:rPr>
      <w:rFonts w:ascii="Times New Roman" w:hAnsi="Times New Roman"/>
      <w:bCs/>
      <w:sz w:val="26"/>
      <w:szCs w:val="26"/>
      <w:lang w:val="pt-BR" w:eastAsia="vi-VN"/>
    </w:rPr>
  </w:style>
  <w:style w:type="paragraph" w:customStyle="1" w:styleId="b1">
    <w:name w:val="b1"/>
    <w:basedOn w:val="Normal"/>
    <w:link w:val="b1Char"/>
    <w:qFormat/>
    <w:rsid w:val="003D4654"/>
    <w:pPr>
      <w:spacing w:before="160" w:after="80"/>
      <w:jc w:val="center"/>
    </w:pPr>
    <w:rPr>
      <w:rFonts w:ascii="Times New Roman" w:hAnsi="Times New Roman"/>
      <w:i/>
      <w:noProof/>
      <w:sz w:val="26"/>
      <w:szCs w:val="26"/>
      <w:lang w:val="vi-VN"/>
    </w:rPr>
  </w:style>
  <w:style w:type="character" w:customStyle="1" w:styleId="b1Char">
    <w:name w:val="b1 Char"/>
    <w:basedOn w:val="DefaultParagraphFont"/>
    <w:link w:val="b1"/>
    <w:rsid w:val="003D4654"/>
    <w:rPr>
      <w:i/>
      <w:noProof/>
      <w:sz w:val="26"/>
      <w:szCs w:val="26"/>
      <w:lang w:eastAsia="en-US"/>
    </w:rPr>
  </w:style>
  <w:style w:type="character" w:customStyle="1" w:styleId="fontstyle01">
    <w:name w:val="fontstyle01"/>
    <w:rsid w:val="004348BE"/>
    <w:rPr>
      <w:rFonts w:ascii="Times New Roman" w:hAnsi="Times New Roman" w:cs="Times New Roman" w:hint="default"/>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2354">
      <w:bodyDiv w:val="1"/>
      <w:marLeft w:val="0"/>
      <w:marRight w:val="0"/>
      <w:marTop w:val="0"/>
      <w:marBottom w:val="0"/>
      <w:divBdr>
        <w:top w:val="none" w:sz="0" w:space="0" w:color="auto"/>
        <w:left w:val="none" w:sz="0" w:space="0" w:color="auto"/>
        <w:bottom w:val="none" w:sz="0" w:space="0" w:color="auto"/>
        <w:right w:val="none" w:sz="0" w:space="0" w:color="auto"/>
      </w:divBdr>
    </w:div>
    <w:div w:id="13464486">
      <w:bodyDiv w:val="1"/>
      <w:marLeft w:val="0"/>
      <w:marRight w:val="0"/>
      <w:marTop w:val="0"/>
      <w:marBottom w:val="0"/>
      <w:divBdr>
        <w:top w:val="none" w:sz="0" w:space="0" w:color="auto"/>
        <w:left w:val="none" w:sz="0" w:space="0" w:color="auto"/>
        <w:bottom w:val="none" w:sz="0" w:space="0" w:color="auto"/>
        <w:right w:val="none" w:sz="0" w:space="0" w:color="auto"/>
      </w:divBdr>
    </w:div>
    <w:div w:id="19011805">
      <w:bodyDiv w:val="1"/>
      <w:marLeft w:val="0"/>
      <w:marRight w:val="0"/>
      <w:marTop w:val="0"/>
      <w:marBottom w:val="0"/>
      <w:divBdr>
        <w:top w:val="none" w:sz="0" w:space="0" w:color="auto"/>
        <w:left w:val="none" w:sz="0" w:space="0" w:color="auto"/>
        <w:bottom w:val="none" w:sz="0" w:space="0" w:color="auto"/>
        <w:right w:val="none" w:sz="0" w:space="0" w:color="auto"/>
      </w:divBdr>
    </w:div>
    <w:div w:id="20741486">
      <w:bodyDiv w:val="1"/>
      <w:marLeft w:val="0"/>
      <w:marRight w:val="0"/>
      <w:marTop w:val="0"/>
      <w:marBottom w:val="0"/>
      <w:divBdr>
        <w:top w:val="none" w:sz="0" w:space="0" w:color="auto"/>
        <w:left w:val="none" w:sz="0" w:space="0" w:color="auto"/>
        <w:bottom w:val="none" w:sz="0" w:space="0" w:color="auto"/>
        <w:right w:val="none" w:sz="0" w:space="0" w:color="auto"/>
      </w:divBdr>
    </w:div>
    <w:div w:id="25717516">
      <w:bodyDiv w:val="1"/>
      <w:marLeft w:val="0"/>
      <w:marRight w:val="0"/>
      <w:marTop w:val="0"/>
      <w:marBottom w:val="0"/>
      <w:divBdr>
        <w:top w:val="none" w:sz="0" w:space="0" w:color="auto"/>
        <w:left w:val="none" w:sz="0" w:space="0" w:color="auto"/>
        <w:bottom w:val="none" w:sz="0" w:space="0" w:color="auto"/>
        <w:right w:val="none" w:sz="0" w:space="0" w:color="auto"/>
      </w:divBdr>
    </w:div>
    <w:div w:id="26415332">
      <w:bodyDiv w:val="1"/>
      <w:marLeft w:val="0"/>
      <w:marRight w:val="0"/>
      <w:marTop w:val="0"/>
      <w:marBottom w:val="0"/>
      <w:divBdr>
        <w:top w:val="none" w:sz="0" w:space="0" w:color="auto"/>
        <w:left w:val="none" w:sz="0" w:space="0" w:color="auto"/>
        <w:bottom w:val="none" w:sz="0" w:space="0" w:color="auto"/>
        <w:right w:val="none" w:sz="0" w:space="0" w:color="auto"/>
      </w:divBdr>
    </w:div>
    <w:div w:id="29191568">
      <w:bodyDiv w:val="1"/>
      <w:marLeft w:val="0"/>
      <w:marRight w:val="0"/>
      <w:marTop w:val="0"/>
      <w:marBottom w:val="0"/>
      <w:divBdr>
        <w:top w:val="none" w:sz="0" w:space="0" w:color="auto"/>
        <w:left w:val="none" w:sz="0" w:space="0" w:color="auto"/>
        <w:bottom w:val="none" w:sz="0" w:space="0" w:color="auto"/>
        <w:right w:val="none" w:sz="0" w:space="0" w:color="auto"/>
      </w:divBdr>
    </w:div>
    <w:div w:id="34431533">
      <w:bodyDiv w:val="1"/>
      <w:marLeft w:val="0"/>
      <w:marRight w:val="0"/>
      <w:marTop w:val="0"/>
      <w:marBottom w:val="0"/>
      <w:divBdr>
        <w:top w:val="none" w:sz="0" w:space="0" w:color="auto"/>
        <w:left w:val="none" w:sz="0" w:space="0" w:color="auto"/>
        <w:bottom w:val="none" w:sz="0" w:space="0" w:color="auto"/>
        <w:right w:val="none" w:sz="0" w:space="0" w:color="auto"/>
      </w:divBdr>
    </w:div>
    <w:div w:id="40791886">
      <w:bodyDiv w:val="1"/>
      <w:marLeft w:val="0"/>
      <w:marRight w:val="0"/>
      <w:marTop w:val="0"/>
      <w:marBottom w:val="0"/>
      <w:divBdr>
        <w:top w:val="none" w:sz="0" w:space="0" w:color="auto"/>
        <w:left w:val="none" w:sz="0" w:space="0" w:color="auto"/>
        <w:bottom w:val="none" w:sz="0" w:space="0" w:color="auto"/>
        <w:right w:val="none" w:sz="0" w:space="0" w:color="auto"/>
      </w:divBdr>
    </w:div>
    <w:div w:id="40903499">
      <w:bodyDiv w:val="1"/>
      <w:marLeft w:val="0"/>
      <w:marRight w:val="0"/>
      <w:marTop w:val="0"/>
      <w:marBottom w:val="0"/>
      <w:divBdr>
        <w:top w:val="none" w:sz="0" w:space="0" w:color="auto"/>
        <w:left w:val="none" w:sz="0" w:space="0" w:color="auto"/>
        <w:bottom w:val="none" w:sz="0" w:space="0" w:color="auto"/>
        <w:right w:val="none" w:sz="0" w:space="0" w:color="auto"/>
      </w:divBdr>
    </w:div>
    <w:div w:id="41902568">
      <w:bodyDiv w:val="1"/>
      <w:marLeft w:val="0"/>
      <w:marRight w:val="0"/>
      <w:marTop w:val="0"/>
      <w:marBottom w:val="0"/>
      <w:divBdr>
        <w:top w:val="none" w:sz="0" w:space="0" w:color="auto"/>
        <w:left w:val="none" w:sz="0" w:space="0" w:color="auto"/>
        <w:bottom w:val="none" w:sz="0" w:space="0" w:color="auto"/>
        <w:right w:val="none" w:sz="0" w:space="0" w:color="auto"/>
      </w:divBdr>
    </w:div>
    <w:div w:id="42028029">
      <w:bodyDiv w:val="1"/>
      <w:marLeft w:val="0"/>
      <w:marRight w:val="0"/>
      <w:marTop w:val="0"/>
      <w:marBottom w:val="0"/>
      <w:divBdr>
        <w:top w:val="none" w:sz="0" w:space="0" w:color="auto"/>
        <w:left w:val="none" w:sz="0" w:space="0" w:color="auto"/>
        <w:bottom w:val="none" w:sz="0" w:space="0" w:color="auto"/>
        <w:right w:val="none" w:sz="0" w:space="0" w:color="auto"/>
      </w:divBdr>
    </w:div>
    <w:div w:id="42292768">
      <w:bodyDiv w:val="1"/>
      <w:marLeft w:val="0"/>
      <w:marRight w:val="0"/>
      <w:marTop w:val="0"/>
      <w:marBottom w:val="0"/>
      <w:divBdr>
        <w:top w:val="none" w:sz="0" w:space="0" w:color="auto"/>
        <w:left w:val="none" w:sz="0" w:space="0" w:color="auto"/>
        <w:bottom w:val="none" w:sz="0" w:space="0" w:color="auto"/>
        <w:right w:val="none" w:sz="0" w:space="0" w:color="auto"/>
      </w:divBdr>
    </w:div>
    <w:div w:id="53747636">
      <w:bodyDiv w:val="1"/>
      <w:marLeft w:val="0"/>
      <w:marRight w:val="0"/>
      <w:marTop w:val="0"/>
      <w:marBottom w:val="0"/>
      <w:divBdr>
        <w:top w:val="none" w:sz="0" w:space="0" w:color="auto"/>
        <w:left w:val="none" w:sz="0" w:space="0" w:color="auto"/>
        <w:bottom w:val="none" w:sz="0" w:space="0" w:color="auto"/>
        <w:right w:val="none" w:sz="0" w:space="0" w:color="auto"/>
      </w:divBdr>
    </w:div>
    <w:div w:id="59795953">
      <w:bodyDiv w:val="1"/>
      <w:marLeft w:val="0"/>
      <w:marRight w:val="0"/>
      <w:marTop w:val="0"/>
      <w:marBottom w:val="0"/>
      <w:divBdr>
        <w:top w:val="none" w:sz="0" w:space="0" w:color="auto"/>
        <w:left w:val="none" w:sz="0" w:space="0" w:color="auto"/>
        <w:bottom w:val="none" w:sz="0" w:space="0" w:color="auto"/>
        <w:right w:val="none" w:sz="0" w:space="0" w:color="auto"/>
      </w:divBdr>
    </w:div>
    <w:div w:id="71045078">
      <w:bodyDiv w:val="1"/>
      <w:marLeft w:val="0"/>
      <w:marRight w:val="0"/>
      <w:marTop w:val="0"/>
      <w:marBottom w:val="0"/>
      <w:divBdr>
        <w:top w:val="none" w:sz="0" w:space="0" w:color="auto"/>
        <w:left w:val="none" w:sz="0" w:space="0" w:color="auto"/>
        <w:bottom w:val="none" w:sz="0" w:space="0" w:color="auto"/>
        <w:right w:val="none" w:sz="0" w:space="0" w:color="auto"/>
      </w:divBdr>
    </w:div>
    <w:div w:id="77212385">
      <w:bodyDiv w:val="1"/>
      <w:marLeft w:val="0"/>
      <w:marRight w:val="0"/>
      <w:marTop w:val="0"/>
      <w:marBottom w:val="0"/>
      <w:divBdr>
        <w:top w:val="none" w:sz="0" w:space="0" w:color="auto"/>
        <w:left w:val="none" w:sz="0" w:space="0" w:color="auto"/>
        <w:bottom w:val="none" w:sz="0" w:space="0" w:color="auto"/>
        <w:right w:val="none" w:sz="0" w:space="0" w:color="auto"/>
      </w:divBdr>
    </w:div>
    <w:div w:id="93789561">
      <w:bodyDiv w:val="1"/>
      <w:marLeft w:val="0"/>
      <w:marRight w:val="0"/>
      <w:marTop w:val="0"/>
      <w:marBottom w:val="0"/>
      <w:divBdr>
        <w:top w:val="none" w:sz="0" w:space="0" w:color="auto"/>
        <w:left w:val="none" w:sz="0" w:space="0" w:color="auto"/>
        <w:bottom w:val="none" w:sz="0" w:space="0" w:color="auto"/>
        <w:right w:val="none" w:sz="0" w:space="0" w:color="auto"/>
      </w:divBdr>
    </w:div>
    <w:div w:id="96760144">
      <w:bodyDiv w:val="1"/>
      <w:marLeft w:val="0"/>
      <w:marRight w:val="0"/>
      <w:marTop w:val="0"/>
      <w:marBottom w:val="0"/>
      <w:divBdr>
        <w:top w:val="none" w:sz="0" w:space="0" w:color="auto"/>
        <w:left w:val="none" w:sz="0" w:space="0" w:color="auto"/>
        <w:bottom w:val="none" w:sz="0" w:space="0" w:color="auto"/>
        <w:right w:val="none" w:sz="0" w:space="0" w:color="auto"/>
      </w:divBdr>
    </w:div>
    <w:div w:id="105275465">
      <w:bodyDiv w:val="1"/>
      <w:marLeft w:val="0"/>
      <w:marRight w:val="0"/>
      <w:marTop w:val="0"/>
      <w:marBottom w:val="0"/>
      <w:divBdr>
        <w:top w:val="none" w:sz="0" w:space="0" w:color="auto"/>
        <w:left w:val="none" w:sz="0" w:space="0" w:color="auto"/>
        <w:bottom w:val="none" w:sz="0" w:space="0" w:color="auto"/>
        <w:right w:val="none" w:sz="0" w:space="0" w:color="auto"/>
      </w:divBdr>
    </w:div>
    <w:div w:id="125199794">
      <w:bodyDiv w:val="1"/>
      <w:marLeft w:val="0"/>
      <w:marRight w:val="0"/>
      <w:marTop w:val="0"/>
      <w:marBottom w:val="0"/>
      <w:divBdr>
        <w:top w:val="none" w:sz="0" w:space="0" w:color="auto"/>
        <w:left w:val="none" w:sz="0" w:space="0" w:color="auto"/>
        <w:bottom w:val="none" w:sz="0" w:space="0" w:color="auto"/>
        <w:right w:val="none" w:sz="0" w:space="0" w:color="auto"/>
      </w:divBdr>
    </w:div>
    <w:div w:id="126776854">
      <w:bodyDiv w:val="1"/>
      <w:marLeft w:val="0"/>
      <w:marRight w:val="0"/>
      <w:marTop w:val="0"/>
      <w:marBottom w:val="0"/>
      <w:divBdr>
        <w:top w:val="none" w:sz="0" w:space="0" w:color="auto"/>
        <w:left w:val="none" w:sz="0" w:space="0" w:color="auto"/>
        <w:bottom w:val="none" w:sz="0" w:space="0" w:color="auto"/>
        <w:right w:val="none" w:sz="0" w:space="0" w:color="auto"/>
      </w:divBdr>
    </w:div>
    <w:div w:id="130904570">
      <w:bodyDiv w:val="1"/>
      <w:marLeft w:val="0"/>
      <w:marRight w:val="0"/>
      <w:marTop w:val="0"/>
      <w:marBottom w:val="0"/>
      <w:divBdr>
        <w:top w:val="none" w:sz="0" w:space="0" w:color="auto"/>
        <w:left w:val="none" w:sz="0" w:space="0" w:color="auto"/>
        <w:bottom w:val="none" w:sz="0" w:space="0" w:color="auto"/>
        <w:right w:val="none" w:sz="0" w:space="0" w:color="auto"/>
      </w:divBdr>
    </w:div>
    <w:div w:id="131532152">
      <w:bodyDiv w:val="1"/>
      <w:marLeft w:val="0"/>
      <w:marRight w:val="0"/>
      <w:marTop w:val="0"/>
      <w:marBottom w:val="0"/>
      <w:divBdr>
        <w:top w:val="none" w:sz="0" w:space="0" w:color="auto"/>
        <w:left w:val="none" w:sz="0" w:space="0" w:color="auto"/>
        <w:bottom w:val="none" w:sz="0" w:space="0" w:color="auto"/>
        <w:right w:val="none" w:sz="0" w:space="0" w:color="auto"/>
      </w:divBdr>
    </w:div>
    <w:div w:id="134882354">
      <w:bodyDiv w:val="1"/>
      <w:marLeft w:val="0"/>
      <w:marRight w:val="0"/>
      <w:marTop w:val="0"/>
      <w:marBottom w:val="0"/>
      <w:divBdr>
        <w:top w:val="none" w:sz="0" w:space="0" w:color="auto"/>
        <w:left w:val="none" w:sz="0" w:space="0" w:color="auto"/>
        <w:bottom w:val="none" w:sz="0" w:space="0" w:color="auto"/>
        <w:right w:val="none" w:sz="0" w:space="0" w:color="auto"/>
      </w:divBdr>
    </w:div>
    <w:div w:id="136844427">
      <w:bodyDiv w:val="1"/>
      <w:marLeft w:val="0"/>
      <w:marRight w:val="0"/>
      <w:marTop w:val="0"/>
      <w:marBottom w:val="0"/>
      <w:divBdr>
        <w:top w:val="none" w:sz="0" w:space="0" w:color="auto"/>
        <w:left w:val="none" w:sz="0" w:space="0" w:color="auto"/>
        <w:bottom w:val="none" w:sz="0" w:space="0" w:color="auto"/>
        <w:right w:val="none" w:sz="0" w:space="0" w:color="auto"/>
      </w:divBdr>
    </w:div>
    <w:div w:id="141240175">
      <w:bodyDiv w:val="1"/>
      <w:marLeft w:val="0"/>
      <w:marRight w:val="0"/>
      <w:marTop w:val="0"/>
      <w:marBottom w:val="0"/>
      <w:divBdr>
        <w:top w:val="none" w:sz="0" w:space="0" w:color="auto"/>
        <w:left w:val="none" w:sz="0" w:space="0" w:color="auto"/>
        <w:bottom w:val="none" w:sz="0" w:space="0" w:color="auto"/>
        <w:right w:val="none" w:sz="0" w:space="0" w:color="auto"/>
      </w:divBdr>
    </w:div>
    <w:div w:id="144395879">
      <w:bodyDiv w:val="1"/>
      <w:marLeft w:val="0"/>
      <w:marRight w:val="0"/>
      <w:marTop w:val="0"/>
      <w:marBottom w:val="0"/>
      <w:divBdr>
        <w:top w:val="none" w:sz="0" w:space="0" w:color="auto"/>
        <w:left w:val="none" w:sz="0" w:space="0" w:color="auto"/>
        <w:bottom w:val="none" w:sz="0" w:space="0" w:color="auto"/>
        <w:right w:val="none" w:sz="0" w:space="0" w:color="auto"/>
      </w:divBdr>
    </w:div>
    <w:div w:id="151991723">
      <w:bodyDiv w:val="1"/>
      <w:marLeft w:val="0"/>
      <w:marRight w:val="0"/>
      <w:marTop w:val="0"/>
      <w:marBottom w:val="0"/>
      <w:divBdr>
        <w:top w:val="none" w:sz="0" w:space="0" w:color="auto"/>
        <w:left w:val="none" w:sz="0" w:space="0" w:color="auto"/>
        <w:bottom w:val="none" w:sz="0" w:space="0" w:color="auto"/>
        <w:right w:val="none" w:sz="0" w:space="0" w:color="auto"/>
      </w:divBdr>
    </w:div>
    <w:div w:id="155539615">
      <w:bodyDiv w:val="1"/>
      <w:marLeft w:val="0"/>
      <w:marRight w:val="0"/>
      <w:marTop w:val="0"/>
      <w:marBottom w:val="0"/>
      <w:divBdr>
        <w:top w:val="none" w:sz="0" w:space="0" w:color="auto"/>
        <w:left w:val="none" w:sz="0" w:space="0" w:color="auto"/>
        <w:bottom w:val="none" w:sz="0" w:space="0" w:color="auto"/>
        <w:right w:val="none" w:sz="0" w:space="0" w:color="auto"/>
      </w:divBdr>
    </w:div>
    <w:div w:id="156119311">
      <w:bodyDiv w:val="1"/>
      <w:marLeft w:val="0"/>
      <w:marRight w:val="0"/>
      <w:marTop w:val="0"/>
      <w:marBottom w:val="0"/>
      <w:divBdr>
        <w:top w:val="none" w:sz="0" w:space="0" w:color="auto"/>
        <w:left w:val="none" w:sz="0" w:space="0" w:color="auto"/>
        <w:bottom w:val="none" w:sz="0" w:space="0" w:color="auto"/>
        <w:right w:val="none" w:sz="0" w:space="0" w:color="auto"/>
      </w:divBdr>
    </w:div>
    <w:div w:id="158155617">
      <w:bodyDiv w:val="1"/>
      <w:marLeft w:val="0"/>
      <w:marRight w:val="0"/>
      <w:marTop w:val="0"/>
      <w:marBottom w:val="0"/>
      <w:divBdr>
        <w:top w:val="none" w:sz="0" w:space="0" w:color="auto"/>
        <w:left w:val="none" w:sz="0" w:space="0" w:color="auto"/>
        <w:bottom w:val="none" w:sz="0" w:space="0" w:color="auto"/>
        <w:right w:val="none" w:sz="0" w:space="0" w:color="auto"/>
      </w:divBdr>
    </w:div>
    <w:div w:id="158228618">
      <w:bodyDiv w:val="1"/>
      <w:marLeft w:val="0"/>
      <w:marRight w:val="0"/>
      <w:marTop w:val="0"/>
      <w:marBottom w:val="0"/>
      <w:divBdr>
        <w:top w:val="none" w:sz="0" w:space="0" w:color="auto"/>
        <w:left w:val="none" w:sz="0" w:space="0" w:color="auto"/>
        <w:bottom w:val="none" w:sz="0" w:space="0" w:color="auto"/>
        <w:right w:val="none" w:sz="0" w:space="0" w:color="auto"/>
      </w:divBdr>
    </w:div>
    <w:div w:id="170805568">
      <w:bodyDiv w:val="1"/>
      <w:marLeft w:val="0"/>
      <w:marRight w:val="0"/>
      <w:marTop w:val="0"/>
      <w:marBottom w:val="0"/>
      <w:divBdr>
        <w:top w:val="none" w:sz="0" w:space="0" w:color="auto"/>
        <w:left w:val="none" w:sz="0" w:space="0" w:color="auto"/>
        <w:bottom w:val="none" w:sz="0" w:space="0" w:color="auto"/>
        <w:right w:val="none" w:sz="0" w:space="0" w:color="auto"/>
      </w:divBdr>
    </w:div>
    <w:div w:id="172454493">
      <w:bodyDiv w:val="1"/>
      <w:marLeft w:val="0"/>
      <w:marRight w:val="0"/>
      <w:marTop w:val="0"/>
      <w:marBottom w:val="0"/>
      <w:divBdr>
        <w:top w:val="none" w:sz="0" w:space="0" w:color="auto"/>
        <w:left w:val="none" w:sz="0" w:space="0" w:color="auto"/>
        <w:bottom w:val="none" w:sz="0" w:space="0" w:color="auto"/>
        <w:right w:val="none" w:sz="0" w:space="0" w:color="auto"/>
      </w:divBdr>
    </w:div>
    <w:div w:id="173152034">
      <w:bodyDiv w:val="1"/>
      <w:marLeft w:val="0"/>
      <w:marRight w:val="0"/>
      <w:marTop w:val="0"/>
      <w:marBottom w:val="0"/>
      <w:divBdr>
        <w:top w:val="none" w:sz="0" w:space="0" w:color="auto"/>
        <w:left w:val="none" w:sz="0" w:space="0" w:color="auto"/>
        <w:bottom w:val="none" w:sz="0" w:space="0" w:color="auto"/>
        <w:right w:val="none" w:sz="0" w:space="0" w:color="auto"/>
      </w:divBdr>
    </w:div>
    <w:div w:id="175312556">
      <w:bodyDiv w:val="1"/>
      <w:marLeft w:val="0"/>
      <w:marRight w:val="0"/>
      <w:marTop w:val="0"/>
      <w:marBottom w:val="0"/>
      <w:divBdr>
        <w:top w:val="none" w:sz="0" w:space="0" w:color="auto"/>
        <w:left w:val="none" w:sz="0" w:space="0" w:color="auto"/>
        <w:bottom w:val="none" w:sz="0" w:space="0" w:color="auto"/>
        <w:right w:val="none" w:sz="0" w:space="0" w:color="auto"/>
      </w:divBdr>
    </w:div>
    <w:div w:id="186676504">
      <w:bodyDiv w:val="1"/>
      <w:marLeft w:val="0"/>
      <w:marRight w:val="0"/>
      <w:marTop w:val="0"/>
      <w:marBottom w:val="0"/>
      <w:divBdr>
        <w:top w:val="none" w:sz="0" w:space="0" w:color="auto"/>
        <w:left w:val="none" w:sz="0" w:space="0" w:color="auto"/>
        <w:bottom w:val="none" w:sz="0" w:space="0" w:color="auto"/>
        <w:right w:val="none" w:sz="0" w:space="0" w:color="auto"/>
      </w:divBdr>
    </w:div>
    <w:div w:id="191119200">
      <w:bodyDiv w:val="1"/>
      <w:marLeft w:val="0"/>
      <w:marRight w:val="0"/>
      <w:marTop w:val="0"/>
      <w:marBottom w:val="0"/>
      <w:divBdr>
        <w:top w:val="none" w:sz="0" w:space="0" w:color="auto"/>
        <w:left w:val="none" w:sz="0" w:space="0" w:color="auto"/>
        <w:bottom w:val="none" w:sz="0" w:space="0" w:color="auto"/>
        <w:right w:val="none" w:sz="0" w:space="0" w:color="auto"/>
      </w:divBdr>
    </w:div>
    <w:div w:id="193081515">
      <w:bodyDiv w:val="1"/>
      <w:marLeft w:val="0"/>
      <w:marRight w:val="0"/>
      <w:marTop w:val="0"/>
      <w:marBottom w:val="0"/>
      <w:divBdr>
        <w:top w:val="none" w:sz="0" w:space="0" w:color="auto"/>
        <w:left w:val="none" w:sz="0" w:space="0" w:color="auto"/>
        <w:bottom w:val="none" w:sz="0" w:space="0" w:color="auto"/>
        <w:right w:val="none" w:sz="0" w:space="0" w:color="auto"/>
      </w:divBdr>
    </w:div>
    <w:div w:id="200635403">
      <w:bodyDiv w:val="1"/>
      <w:marLeft w:val="0"/>
      <w:marRight w:val="0"/>
      <w:marTop w:val="0"/>
      <w:marBottom w:val="0"/>
      <w:divBdr>
        <w:top w:val="none" w:sz="0" w:space="0" w:color="auto"/>
        <w:left w:val="none" w:sz="0" w:space="0" w:color="auto"/>
        <w:bottom w:val="none" w:sz="0" w:space="0" w:color="auto"/>
        <w:right w:val="none" w:sz="0" w:space="0" w:color="auto"/>
      </w:divBdr>
    </w:div>
    <w:div w:id="208735590">
      <w:bodyDiv w:val="1"/>
      <w:marLeft w:val="0"/>
      <w:marRight w:val="0"/>
      <w:marTop w:val="0"/>
      <w:marBottom w:val="0"/>
      <w:divBdr>
        <w:top w:val="none" w:sz="0" w:space="0" w:color="auto"/>
        <w:left w:val="none" w:sz="0" w:space="0" w:color="auto"/>
        <w:bottom w:val="none" w:sz="0" w:space="0" w:color="auto"/>
        <w:right w:val="none" w:sz="0" w:space="0" w:color="auto"/>
      </w:divBdr>
    </w:div>
    <w:div w:id="219094228">
      <w:bodyDiv w:val="1"/>
      <w:marLeft w:val="0"/>
      <w:marRight w:val="0"/>
      <w:marTop w:val="0"/>
      <w:marBottom w:val="0"/>
      <w:divBdr>
        <w:top w:val="none" w:sz="0" w:space="0" w:color="auto"/>
        <w:left w:val="none" w:sz="0" w:space="0" w:color="auto"/>
        <w:bottom w:val="none" w:sz="0" w:space="0" w:color="auto"/>
        <w:right w:val="none" w:sz="0" w:space="0" w:color="auto"/>
      </w:divBdr>
    </w:div>
    <w:div w:id="220530319">
      <w:bodyDiv w:val="1"/>
      <w:marLeft w:val="0"/>
      <w:marRight w:val="0"/>
      <w:marTop w:val="0"/>
      <w:marBottom w:val="0"/>
      <w:divBdr>
        <w:top w:val="none" w:sz="0" w:space="0" w:color="auto"/>
        <w:left w:val="none" w:sz="0" w:space="0" w:color="auto"/>
        <w:bottom w:val="none" w:sz="0" w:space="0" w:color="auto"/>
        <w:right w:val="none" w:sz="0" w:space="0" w:color="auto"/>
      </w:divBdr>
    </w:div>
    <w:div w:id="223640645">
      <w:bodyDiv w:val="1"/>
      <w:marLeft w:val="0"/>
      <w:marRight w:val="0"/>
      <w:marTop w:val="0"/>
      <w:marBottom w:val="0"/>
      <w:divBdr>
        <w:top w:val="none" w:sz="0" w:space="0" w:color="auto"/>
        <w:left w:val="none" w:sz="0" w:space="0" w:color="auto"/>
        <w:bottom w:val="none" w:sz="0" w:space="0" w:color="auto"/>
        <w:right w:val="none" w:sz="0" w:space="0" w:color="auto"/>
      </w:divBdr>
    </w:div>
    <w:div w:id="236936927">
      <w:bodyDiv w:val="1"/>
      <w:marLeft w:val="0"/>
      <w:marRight w:val="0"/>
      <w:marTop w:val="0"/>
      <w:marBottom w:val="0"/>
      <w:divBdr>
        <w:top w:val="none" w:sz="0" w:space="0" w:color="auto"/>
        <w:left w:val="none" w:sz="0" w:space="0" w:color="auto"/>
        <w:bottom w:val="none" w:sz="0" w:space="0" w:color="auto"/>
        <w:right w:val="none" w:sz="0" w:space="0" w:color="auto"/>
      </w:divBdr>
    </w:div>
    <w:div w:id="239415796">
      <w:bodyDiv w:val="1"/>
      <w:marLeft w:val="0"/>
      <w:marRight w:val="0"/>
      <w:marTop w:val="0"/>
      <w:marBottom w:val="0"/>
      <w:divBdr>
        <w:top w:val="none" w:sz="0" w:space="0" w:color="auto"/>
        <w:left w:val="none" w:sz="0" w:space="0" w:color="auto"/>
        <w:bottom w:val="none" w:sz="0" w:space="0" w:color="auto"/>
        <w:right w:val="none" w:sz="0" w:space="0" w:color="auto"/>
      </w:divBdr>
    </w:div>
    <w:div w:id="242644431">
      <w:bodyDiv w:val="1"/>
      <w:marLeft w:val="0"/>
      <w:marRight w:val="0"/>
      <w:marTop w:val="0"/>
      <w:marBottom w:val="0"/>
      <w:divBdr>
        <w:top w:val="none" w:sz="0" w:space="0" w:color="auto"/>
        <w:left w:val="none" w:sz="0" w:space="0" w:color="auto"/>
        <w:bottom w:val="none" w:sz="0" w:space="0" w:color="auto"/>
        <w:right w:val="none" w:sz="0" w:space="0" w:color="auto"/>
      </w:divBdr>
    </w:div>
    <w:div w:id="249892286">
      <w:bodyDiv w:val="1"/>
      <w:marLeft w:val="0"/>
      <w:marRight w:val="0"/>
      <w:marTop w:val="0"/>
      <w:marBottom w:val="0"/>
      <w:divBdr>
        <w:top w:val="none" w:sz="0" w:space="0" w:color="auto"/>
        <w:left w:val="none" w:sz="0" w:space="0" w:color="auto"/>
        <w:bottom w:val="none" w:sz="0" w:space="0" w:color="auto"/>
        <w:right w:val="none" w:sz="0" w:space="0" w:color="auto"/>
      </w:divBdr>
    </w:div>
    <w:div w:id="261956854">
      <w:bodyDiv w:val="1"/>
      <w:marLeft w:val="0"/>
      <w:marRight w:val="0"/>
      <w:marTop w:val="0"/>
      <w:marBottom w:val="0"/>
      <w:divBdr>
        <w:top w:val="none" w:sz="0" w:space="0" w:color="auto"/>
        <w:left w:val="none" w:sz="0" w:space="0" w:color="auto"/>
        <w:bottom w:val="none" w:sz="0" w:space="0" w:color="auto"/>
        <w:right w:val="none" w:sz="0" w:space="0" w:color="auto"/>
      </w:divBdr>
    </w:div>
    <w:div w:id="266354684">
      <w:bodyDiv w:val="1"/>
      <w:marLeft w:val="0"/>
      <w:marRight w:val="0"/>
      <w:marTop w:val="0"/>
      <w:marBottom w:val="0"/>
      <w:divBdr>
        <w:top w:val="none" w:sz="0" w:space="0" w:color="auto"/>
        <w:left w:val="none" w:sz="0" w:space="0" w:color="auto"/>
        <w:bottom w:val="none" w:sz="0" w:space="0" w:color="auto"/>
        <w:right w:val="none" w:sz="0" w:space="0" w:color="auto"/>
      </w:divBdr>
    </w:div>
    <w:div w:id="271784840">
      <w:bodyDiv w:val="1"/>
      <w:marLeft w:val="0"/>
      <w:marRight w:val="0"/>
      <w:marTop w:val="0"/>
      <w:marBottom w:val="0"/>
      <w:divBdr>
        <w:top w:val="none" w:sz="0" w:space="0" w:color="auto"/>
        <w:left w:val="none" w:sz="0" w:space="0" w:color="auto"/>
        <w:bottom w:val="none" w:sz="0" w:space="0" w:color="auto"/>
        <w:right w:val="none" w:sz="0" w:space="0" w:color="auto"/>
      </w:divBdr>
    </w:div>
    <w:div w:id="275214873">
      <w:bodyDiv w:val="1"/>
      <w:marLeft w:val="0"/>
      <w:marRight w:val="0"/>
      <w:marTop w:val="0"/>
      <w:marBottom w:val="0"/>
      <w:divBdr>
        <w:top w:val="none" w:sz="0" w:space="0" w:color="auto"/>
        <w:left w:val="none" w:sz="0" w:space="0" w:color="auto"/>
        <w:bottom w:val="none" w:sz="0" w:space="0" w:color="auto"/>
        <w:right w:val="none" w:sz="0" w:space="0" w:color="auto"/>
      </w:divBdr>
    </w:div>
    <w:div w:id="276956657">
      <w:bodyDiv w:val="1"/>
      <w:marLeft w:val="0"/>
      <w:marRight w:val="0"/>
      <w:marTop w:val="0"/>
      <w:marBottom w:val="0"/>
      <w:divBdr>
        <w:top w:val="none" w:sz="0" w:space="0" w:color="auto"/>
        <w:left w:val="none" w:sz="0" w:space="0" w:color="auto"/>
        <w:bottom w:val="none" w:sz="0" w:space="0" w:color="auto"/>
        <w:right w:val="none" w:sz="0" w:space="0" w:color="auto"/>
      </w:divBdr>
    </w:div>
    <w:div w:id="277491079">
      <w:bodyDiv w:val="1"/>
      <w:marLeft w:val="0"/>
      <w:marRight w:val="0"/>
      <w:marTop w:val="0"/>
      <w:marBottom w:val="0"/>
      <w:divBdr>
        <w:top w:val="none" w:sz="0" w:space="0" w:color="auto"/>
        <w:left w:val="none" w:sz="0" w:space="0" w:color="auto"/>
        <w:bottom w:val="none" w:sz="0" w:space="0" w:color="auto"/>
        <w:right w:val="none" w:sz="0" w:space="0" w:color="auto"/>
      </w:divBdr>
    </w:div>
    <w:div w:id="277762585">
      <w:bodyDiv w:val="1"/>
      <w:marLeft w:val="0"/>
      <w:marRight w:val="0"/>
      <w:marTop w:val="0"/>
      <w:marBottom w:val="0"/>
      <w:divBdr>
        <w:top w:val="none" w:sz="0" w:space="0" w:color="auto"/>
        <w:left w:val="none" w:sz="0" w:space="0" w:color="auto"/>
        <w:bottom w:val="none" w:sz="0" w:space="0" w:color="auto"/>
        <w:right w:val="none" w:sz="0" w:space="0" w:color="auto"/>
      </w:divBdr>
    </w:div>
    <w:div w:id="281152280">
      <w:bodyDiv w:val="1"/>
      <w:marLeft w:val="0"/>
      <w:marRight w:val="0"/>
      <w:marTop w:val="0"/>
      <w:marBottom w:val="0"/>
      <w:divBdr>
        <w:top w:val="none" w:sz="0" w:space="0" w:color="auto"/>
        <w:left w:val="none" w:sz="0" w:space="0" w:color="auto"/>
        <w:bottom w:val="none" w:sz="0" w:space="0" w:color="auto"/>
        <w:right w:val="none" w:sz="0" w:space="0" w:color="auto"/>
      </w:divBdr>
    </w:div>
    <w:div w:id="302660518">
      <w:bodyDiv w:val="1"/>
      <w:marLeft w:val="0"/>
      <w:marRight w:val="0"/>
      <w:marTop w:val="0"/>
      <w:marBottom w:val="0"/>
      <w:divBdr>
        <w:top w:val="none" w:sz="0" w:space="0" w:color="auto"/>
        <w:left w:val="none" w:sz="0" w:space="0" w:color="auto"/>
        <w:bottom w:val="none" w:sz="0" w:space="0" w:color="auto"/>
        <w:right w:val="none" w:sz="0" w:space="0" w:color="auto"/>
      </w:divBdr>
    </w:div>
    <w:div w:id="308899464">
      <w:bodyDiv w:val="1"/>
      <w:marLeft w:val="0"/>
      <w:marRight w:val="0"/>
      <w:marTop w:val="0"/>
      <w:marBottom w:val="0"/>
      <w:divBdr>
        <w:top w:val="none" w:sz="0" w:space="0" w:color="auto"/>
        <w:left w:val="none" w:sz="0" w:space="0" w:color="auto"/>
        <w:bottom w:val="none" w:sz="0" w:space="0" w:color="auto"/>
        <w:right w:val="none" w:sz="0" w:space="0" w:color="auto"/>
      </w:divBdr>
    </w:div>
    <w:div w:id="317653909">
      <w:bodyDiv w:val="1"/>
      <w:marLeft w:val="0"/>
      <w:marRight w:val="0"/>
      <w:marTop w:val="0"/>
      <w:marBottom w:val="0"/>
      <w:divBdr>
        <w:top w:val="none" w:sz="0" w:space="0" w:color="auto"/>
        <w:left w:val="none" w:sz="0" w:space="0" w:color="auto"/>
        <w:bottom w:val="none" w:sz="0" w:space="0" w:color="auto"/>
        <w:right w:val="none" w:sz="0" w:space="0" w:color="auto"/>
      </w:divBdr>
    </w:div>
    <w:div w:id="326246666">
      <w:bodyDiv w:val="1"/>
      <w:marLeft w:val="0"/>
      <w:marRight w:val="0"/>
      <w:marTop w:val="0"/>
      <w:marBottom w:val="0"/>
      <w:divBdr>
        <w:top w:val="none" w:sz="0" w:space="0" w:color="auto"/>
        <w:left w:val="none" w:sz="0" w:space="0" w:color="auto"/>
        <w:bottom w:val="none" w:sz="0" w:space="0" w:color="auto"/>
        <w:right w:val="none" w:sz="0" w:space="0" w:color="auto"/>
      </w:divBdr>
    </w:div>
    <w:div w:id="333529920">
      <w:bodyDiv w:val="1"/>
      <w:marLeft w:val="0"/>
      <w:marRight w:val="0"/>
      <w:marTop w:val="0"/>
      <w:marBottom w:val="0"/>
      <w:divBdr>
        <w:top w:val="none" w:sz="0" w:space="0" w:color="auto"/>
        <w:left w:val="none" w:sz="0" w:space="0" w:color="auto"/>
        <w:bottom w:val="none" w:sz="0" w:space="0" w:color="auto"/>
        <w:right w:val="none" w:sz="0" w:space="0" w:color="auto"/>
      </w:divBdr>
    </w:div>
    <w:div w:id="337776378">
      <w:bodyDiv w:val="1"/>
      <w:marLeft w:val="0"/>
      <w:marRight w:val="0"/>
      <w:marTop w:val="0"/>
      <w:marBottom w:val="0"/>
      <w:divBdr>
        <w:top w:val="none" w:sz="0" w:space="0" w:color="auto"/>
        <w:left w:val="none" w:sz="0" w:space="0" w:color="auto"/>
        <w:bottom w:val="none" w:sz="0" w:space="0" w:color="auto"/>
        <w:right w:val="none" w:sz="0" w:space="0" w:color="auto"/>
      </w:divBdr>
    </w:div>
    <w:div w:id="349839179">
      <w:bodyDiv w:val="1"/>
      <w:marLeft w:val="0"/>
      <w:marRight w:val="0"/>
      <w:marTop w:val="0"/>
      <w:marBottom w:val="0"/>
      <w:divBdr>
        <w:top w:val="none" w:sz="0" w:space="0" w:color="auto"/>
        <w:left w:val="none" w:sz="0" w:space="0" w:color="auto"/>
        <w:bottom w:val="none" w:sz="0" w:space="0" w:color="auto"/>
        <w:right w:val="none" w:sz="0" w:space="0" w:color="auto"/>
      </w:divBdr>
    </w:div>
    <w:div w:id="355734166">
      <w:bodyDiv w:val="1"/>
      <w:marLeft w:val="0"/>
      <w:marRight w:val="0"/>
      <w:marTop w:val="0"/>
      <w:marBottom w:val="0"/>
      <w:divBdr>
        <w:top w:val="none" w:sz="0" w:space="0" w:color="auto"/>
        <w:left w:val="none" w:sz="0" w:space="0" w:color="auto"/>
        <w:bottom w:val="none" w:sz="0" w:space="0" w:color="auto"/>
        <w:right w:val="none" w:sz="0" w:space="0" w:color="auto"/>
      </w:divBdr>
    </w:div>
    <w:div w:id="356128105">
      <w:bodyDiv w:val="1"/>
      <w:marLeft w:val="0"/>
      <w:marRight w:val="0"/>
      <w:marTop w:val="0"/>
      <w:marBottom w:val="0"/>
      <w:divBdr>
        <w:top w:val="none" w:sz="0" w:space="0" w:color="auto"/>
        <w:left w:val="none" w:sz="0" w:space="0" w:color="auto"/>
        <w:bottom w:val="none" w:sz="0" w:space="0" w:color="auto"/>
        <w:right w:val="none" w:sz="0" w:space="0" w:color="auto"/>
      </w:divBdr>
    </w:div>
    <w:div w:id="360128545">
      <w:bodyDiv w:val="1"/>
      <w:marLeft w:val="0"/>
      <w:marRight w:val="0"/>
      <w:marTop w:val="0"/>
      <w:marBottom w:val="0"/>
      <w:divBdr>
        <w:top w:val="none" w:sz="0" w:space="0" w:color="auto"/>
        <w:left w:val="none" w:sz="0" w:space="0" w:color="auto"/>
        <w:bottom w:val="none" w:sz="0" w:space="0" w:color="auto"/>
        <w:right w:val="none" w:sz="0" w:space="0" w:color="auto"/>
      </w:divBdr>
    </w:div>
    <w:div w:id="360253691">
      <w:bodyDiv w:val="1"/>
      <w:marLeft w:val="0"/>
      <w:marRight w:val="0"/>
      <w:marTop w:val="0"/>
      <w:marBottom w:val="0"/>
      <w:divBdr>
        <w:top w:val="none" w:sz="0" w:space="0" w:color="auto"/>
        <w:left w:val="none" w:sz="0" w:space="0" w:color="auto"/>
        <w:bottom w:val="none" w:sz="0" w:space="0" w:color="auto"/>
        <w:right w:val="none" w:sz="0" w:space="0" w:color="auto"/>
      </w:divBdr>
    </w:div>
    <w:div w:id="361320200">
      <w:bodyDiv w:val="1"/>
      <w:marLeft w:val="0"/>
      <w:marRight w:val="0"/>
      <w:marTop w:val="0"/>
      <w:marBottom w:val="0"/>
      <w:divBdr>
        <w:top w:val="none" w:sz="0" w:space="0" w:color="auto"/>
        <w:left w:val="none" w:sz="0" w:space="0" w:color="auto"/>
        <w:bottom w:val="none" w:sz="0" w:space="0" w:color="auto"/>
        <w:right w:val="none" w:sz="0" w:space="0" w:color="auto"/>
      </w:divBdr>
    </w:div>
    <w:div w:id="366298836">
      <w:bodyDiv w:val="1"/>
      <w:marLeft w:val="0"/>
      <w:marRight w:val="0"/>
      <w:marTop w:val="0"/>
      <w:marBottom w:val="0"/>
      <w:divBdr>
        <w:top w:val="none" w:sz="0" w:space="0" w:color="auto"/>
        <w:left w:val="none" w:sz="0" w:space="0" w:color="auto"/>
        <w:bottom w:val="none" w:sz="0" w:space="0" w:color="auto"/>
        <w:right w:val="none" w:sz="0" w:space="0" w:color="auto"/>
      </w:divBdr>
    </w:div>
    <w:div w:id="377513670">
      <w:bodyDiv w:val="1"/>
      <w:marLeft w:val="0"/>
      <w:marRight w:val="0"/>
      <w:marTop w:val="0"/>
      <w:marBottom w:val="0"/>
      <w:divBdr>
        <w:top w:val="none" w:sz="0" w:space="0" w:color="auto"/>
        <w:left w:val="none" w:sz="0" w:space="0" w:color="auto"/>
        <w:bottom w:val="none" w:sz="0" w:space="0" w:color="auto"/>
        <w:right w:val="none" w:sz="0" w:space="0" w:color="auto"/>
      </w:divBdr>
    </w:div>
    <w:div w:id="380248269">
      <w:bodyDiv w:val="1"/>
      <w:marLeft w:val="0"/>
      <w:marRight w:val="0"/>
      <w:marTop w:val="0"/>
      <w:marBottom w:val="0"/>
      <w:divBdr>
        <w:top w:val="none" w:sz="0" w:space="0" w:color="auto"/>
        <w:left w:val="none" w:sz="0" w:space="0" w:color="auto"/>
        <w:bottom w:val="none" w:sz="0" w:space="0" w:color="auto"/>
        <w:right w:val="none" w:sz="0" w:space="0" w:color="auto"/>
      </w:divBdr>
    </w:div>
    <w:div w:id="390345139">
      <w:bodyDiv w:val="1"/>
      <w:marLeft w:val="0"/>
      <w:marRight w:val="0"/>
      <w:marTop w:val="0"/>
      <w:marBottom w:val="0"/>
      <w:divBdr>
        <w:top w:val="none" w:sz="0" w:space="0" w:color="auto"/>
        <w:left w:val="none" w:sz="0" w:space="0" w:color="auto"/>
        <w:bottom w:val="none" w:sz="0" w:space="0" w:color="auto"/>
        <w:right w:val="none" w:sz="0" w:space="0" w:color="auto"/>
      </w:divBdr>
    </w:div>
    <w:div w:id="404572681">
      <w:bodyDiv w:val="1"/>
      <w:marLeft w:val="0"/>
      <w:marRight w:val="0"/>
      <w:marTop w:val="0"/>
      <w:marBottom w:val="0"/>
      <w:divBdr>
        <w:top w:val="none" w:sz="0" w:space="0" w:color="auto"/>
        <w:left w:val="none" w:sz="0" w:space="0" w:color="auto"/>
        <w:bottom w:val="none" w:sz="0" w:space="0" w:color="auto"/>
        <w:right w:val="none" w:sz="0" w:space="0" w:color="auto"/>
      </w:divBdr>
    </w:div>
    <w:div w:id="413286779">
      <w:bodyDiv w:val="1"/>
      <w:marLeft w:val="0"/>
      <w:marRight w:val="0"/>
      <w:marTop w:val="0"/>
      <w:marBottom w:val="0"/>
      <w:divBdr>
        <w:top w:val="none" w:sz="0" w:space="0" w:color="auto"/>
        <w:left w:val="none" w:sz="0" w:space="0" w:color="auto"/>
        <w:bottom w:val="none" w:sz="0" w:space="0" w:color="auto"/>
        <w:right w:val="none" w:sz="0" w:space="0" w:color="auto"/>
      </w:divBdr>
    </w:div>
    <w:div w:id="415058069">
      <w:bodyDiv w:val="1"/>
      <w:marLeft w:val="0"/>
      <w:marRight w:val="0"/>
      <w:marTop w:val="0"/>
      <w:marBottom w:val="0"/>
      <w:divBdr>
        <w:top w:val="none" w:sz="0" w:space="0" w:color="auto"/>
        <w:left w:val="none" w:sz="0" w:space="0" w:color="auto"/>
        <w:bottom w:val="none" w:sz="0" w:space="0" w:color="auto"/>
        <w:right w:val="none" w:sz="0" w:space="0" w:color="auto"/>
      </w:divBdr>
    </w:div>
    <w:div w:id="419907464">
      <w:bodyDiv w:val="1"/>
      <w:marLeft w:val="0"/>
      <w:marRight w:val="0"/>
      <w:marTop w:val="0"/>
      <w:marBottom w:val="0"/>
      <w:divBdr>
        <w:top w:val="none" w:sz="0" w:space="0" w:color="auto"/>
        <w:left w:val="none" w:sz="0" w:space="0" w:color="auto"/>
        <w:bottom w:val="none" w:sz="0" w:space="0" w:color="auto"/>
        <w:right w:val="none" w:sz="0" w:space="0" w:color="auto"/>
      </w:divBdr>
    </w:div>
    <w:div w:id="420687343">
      <w:bodyDiv w:val="1"/>
      <w:marLeft w:val="0"/>
      <w:marRight w:val="0"/>
      <w:marTop w:val="0"/>
      <w:marBottom w:val="0"/>
      <w:divBdr>
        <w:top w:val="none" w:sz="0" w:space="0" w:color="auto"/>
        <w:left w:val="none" w:sz="0" w:space="0" w:color="auto"/>
        <w:bottom w:val="none" w:sz="0" w:space="0" w:color="auto"/>
        <w:right w:val="none" w:sz="0" w:space="0" w:color="auto"/>
      </w:divBdr>
    </w:div>
    <w:div w:id="422773364">
      <w:bodyDiv w:val="1"/>
      <w:marLeft w:val="0"/>
      <w:marRight w:val="0"/>
      <w:marTop w:val="0"/>
      <w:marBottom w:val="0"/>
      <w:divBdr>
        <w:top w:val="none" w:sz="0" w:space="0" w:color="auto"/>
        <w:left w:val="none" w:sz="0" w:space="0" w:color="auto"/>
        <w:bottom w:val="none" w:sz="0" w:space="0" w:color="auto"/>
        <w:right w:val="none" w:sz="0" w:space="0" w:color="auto"/>
      </w:divBdr>
    </w:div>
    <w:div w:id="423771559">
      <w:bodyDiv w:val="1"/>
      <w:marLeft w:val="0"/>
      <w:marRight w:val="0"/>
      <w:marTop w:val="0"/>
      <w:marBottom w:val="0"/>
      <w:divBdr>
        <w:top w:val="none" w:sz="0" w:space="0" w:color="auto"/>
        <w:left w:val="none" w:sz="0" w:space="0" w:color="auto"/>
        <w:bottom w:val="none" w:sz="0" w:space="0" w:color="auto"/>
        <w:right w:val="none" w:sz="0" w:space="0" w:color="auto"/>
      </w:divBdr>
    </w:div>
    <w:div w:id="433092816">
      <w:bodyDiv w:val="1"/>
      <w:marLeft w:val="0"/>
      <w:marRight w:val="0"/>
      <w:marTop w:val="0"/>
      <w:marBottom w:val="0"/>
      <w:divBdr>
        <w:top w:val="none" w:sz="0" w:space="0" w:color="auto"/>
        <w:left w:val="none" w:sz="0" w:space="0" w:color="auto"/>
        <w:bottom w:val="none" w:sz="0" w:space="0" w:color="auto"/>
        <w:right w:val="none" w:sz="0" w:space="0" w:color="auto"/>
      </w:divBdr>
    </w:div>
    <w:div w:id="435448447">
      <w:bodyDiv w:val="1"/>
      <w:marLeft w:val="0"/>
      <w:marRight w:val="0"/>
      <w:marTop w:val="0"/>
      <w:marBottom w:val="0"/>
      <w:divBdr>
        <w:top w:val="none" w:sz="0" w:space="0" w:color="auto"/>
        <w:left w:val="none" w:sz="0" w:space="0" w:color="auto"/>
        <w:bottom w:val="none" w:sz="0" w:space="0" w:color="auto"/>
        <w:right w:val="none" w:sz="0" w:space="0" w:color="auto"/>
      </w:divBdr>
    </w:div>
    <w:div w:id="440732263">
      <w:bodyDiv w:val="1"/>
      <w:marLeft w:val="0"/>
      <w:marRight w:val="0"/>
      <w:marTop w:val="0"/>
      <w:marBottom w:val="0"/>
      <w:divBdr>
        <w:top w:val="none" w:sz="0" w:space="0" w:color="auto"/>
        <w:left w:val="none" w:sz="0" w:space="0" w:color="auto"/>
        <w:bottom w:val="none" w:sz="0" w:space="0" w:color="auto"/>
        <w:right w:val="none" w:sz="0" w:space="0" w:color="auto"/>
      </w:divBdr>
    </w:div>
    <w:div w:id="446387837">
      <w:bodyDiv w:val="1"/>
      <w:marLeft w:val="0"/>
      <w:marRight w:val="0"/>
      <w:marTop w:val="0"/>
      <w:marBottom w:val="0"/>
      <w:divBdr>
        <w:top w:val="none" w:sz="0" w:space="0" w:color="auto"/>
        <w:left w:val="none" w:sz="0" w:space="0" w:color="auto"/>
        <w:bottom w:val="none" w:sz="0" w:space="0" w:color="auto"/>
        <w:right w:val="none" w:sz="0" w:space="0" w:color="auto"/>
      </w:divBdr>
    </w:div>
    <w:div w:id="449053096">
      <w:bodyDiv w:val="1"/>
      <w:marLeft w:val="0"/>
      <w:marRight w:val="0"/>
      <w:marTop w:val="0"/>
      <w:marBottom w:val="0"/>
      <w:divBdr>
        <w:top w:val="none" w:sz="0" w:space="0" w:color="auto"/>
        <w:left w:val="none" w:sz="0" w:space="0" w:color="auto"/>
        <w:bottom w:val="none" w:sz="0" w:space="0" w:color="auto"/>
        <w:right w:val="none" w:sz="0" w:space="0" w:color="auto"/>
      </w:divBdr>
    </w:div>
    <w:div w:id="455835646">
      <w:bodyDiv w:val="1"/>
      <w:marLeft w:val="0"/>
      <w:marRight w:val="0"/>
      <w:marTop w:val="0"/>
      <w:marBottom w:val="0"/>
      <w:divBdr>
        <w:top w:val="none" w:sz="0" w:space="0" w:color="auto"/>
        <w:left w:val="none" w:sz="0" w:space="0" w:color="auto"/>
        <w:bottom w:val="none" w:sz="0" w:space="0" w:color="auto"/>
        <w:right w:val="none" w:sz="0" w:space="0" w:color="auto"/>
      </w:divBdr>
    </w:div>
    <w:div w:id="459688935">
      <w:bodyDiv w:val="1"/>
      <w:marLeft w:val="0"/>
      <w:marRight w:val="0"/>
      <w:marTop w:val="0"/>
      <w:marBottom w:val="0"/>
      <w:divBdr>
        <w:top w:val="none" w:sz="0" w:space="0" w:color="auto"/>
        <w:left w:val="none" w:sz="0" w:space="0" w:color="auto"/>
        <w:bottom w:val="none" w:sz="0" w:space="0" w:color="auto"/>
        <w:right w:val="none" w:sz="0" w:space="0" w:color="auto"/>
      </w:divBdr>
    </w:div>
    <w:div w:id="465123234">
      <w:bodyDiv w:val="1"/>
      <w:marLeft w:val="0"/>
      <w:marRight w:val="0"/>
      <w:marTop w:val="0"/>
      <w:marBottom w:val="0"/>
      <w:divBdr>
        <w:top w:val="none" w:sz="0" w:space="0" w:color="auto"/>
        <w:left w:val="none" w:sz="0" w:space="0" w:color="auto"/>
        <w:bottom w:val="none" w:sz="0" w:space="0" w:color="auto"/>
        <w:right w:val="none" w:sz="0" w:space="0" w:color="auto"/>
      </w:divBdr>
    </w:div>
    <w:div w:id="465392642">
      <w:bodyDiv w:val="1"/>
      <w:marLeft w:val="0"/>
      <w:marRight w:val="0"/>
      <w:marTop w:val="0"/>
      <w:marBottom w:val="0"/>
      <w:divBdr>
        <w:top w:val="none" w:sz="0" w:space="0" w:color="auto"/>
        <w:left w:val="none" w:sz="0" w:space="0" w:color="auto"/>
        <w:bottom w:val="none" w:sz="0" w:space="0" w:color="auto"/>
        <w:right w:val="none" w:sz="0" w:space="0" w:color="auto"/>
      </w:divBdr>
    </w:div>
    <w:div w:id="467867805">
      <w:bodyDiv w:val="1"/>
      <w:marLeft w:val="0"/>
      <w:marRight w:val="0"/>
      <w:marTop w:val="0"/>
      <w:marBottom w:val="0"/>
      <w:divBdr>
        <w:top w:val="none" w:sz="0" w:space="0" w:color="auto"/>
        <w:left w:val="none" w:sz="0" w:space="0" w:color="auto"/>
        <w:bottom w:val="none" w:sz="0" w:space="0" w:color="auto"/>
        <w:right w:val="none" w:sz="0" w:space="0" w:color="auto"/>
      </w:divBdr>
    </w:div>
    <w:div w:id="473377392">
      <w:bodyDiv w:val="1"/>
      <w:marLeft w:val="0"/>
      <w:marRight w:val="0"/>
      <w:marTop w:val="0"/>
      <w:marBottom w:val="0"/>
      <w:divBdr>
        <w:top w:val="none" w:sz="0" w:space="0" w:color="auto"/>
        <w:left w:val="none" w:sz="0" w:space="0" w:color="auto"/>
        <w:bottom w:val="none" w:sz="0" w:space="0" w:color="auto"/>
        <w:right w:val="none" w:sz="0" w:space="0" w:color="auto"/>
      </w:divBdr>
    </w:div>
    <w:div w:id="474303650">
      <w:bodyDiv w:val="1"/>
      <w:marLeft w:val="0"/>
      <w:marRight w:val="0"/>
      <w:marTop w:val="0"/>
      <w:marBottom w:val="0"/>
      <w:divBdr>
        <w:top w:val="none" w:sz="0" w:space="0" w:color="auto"/>
        <w:left w:val="none" w:sz="0" w:space="0" w:color="auto"/>
        <w:bottom w:val="none" w:sz="0" w:space="0" w:color="auto"/>
        <w:right w:val="none" w:sz="0" w:space="0" w:color="auto"/>
      </w:divBdr>
    </w:div>
    <w:div w:id="478039907">
      <w:bodyDiv w:val="1"/>
      <w:marLeft w:val="0"/>
      <w:marRight w:val="0"/>
      <w:marTop w:val="0"/>
      <w:marBottom w:val="0"/>
      <w:divBdr>
        <w:top w:val="none" w:sz="0" w:space="0" w:color="auto"/>
        <w:left w:val="none" w:sz="0" w:space="0" w:color="auto"/>
        <w:bottom w:val="none" w:sz="0" w:space="0" w:color="auto"/>
        <w:right w:val="none" w:sz="0" w:space="0" w:color="auto"/>
      </w:divBdr>
    </w:div>
    <w:div w:id="493839380">
      <w:bodyDiv w:val="1"/>
      <w:marLeft w:val="0"/>
      <w:marRight w:val="0"/>
      <w:marTop w:val="0"/>
      <w:marBottom w:val="0"/>
      <w:divBdr>
        <w:top w:val="none" w:sz="0" w:space="0" w:color="auto"/>
        <w:left w:val="none" w:sz="0" w:space="0" w:color="auto"/>
        <w:bottom w:val="none" w:sz="0" w:space="0" w:color="auto"/>
        <w:right w:val="none" w:sz="0" w:space="0" w:color="auto"/>
      </w:divBdr>
    </w:div>
    <w:div w:id="493839699">
      <w:bodyDiv w:val="1"/>
      <w:marLeft w:val="0"/>
      <w:marRight w:val="0"/>
      <w:marTop w:val="0"/>
      <w:marBottom w:val="0"/>
      <w:divBdr>
        <w:top w:val="none" w:sz="0" w:space="0" w:color="auto"/>
        <w:left w:val="none" w:sz="0" w:space="0" w:color="auto"/>
        <w:bottom w:val="none" w:sz="0" w:space="0" w:color="auto"/>
        <w:right w:val="none" w:sz="0" w:space="0" w:color="auto"/>
      </w:divBdr>
    </w:div>
    <w:div w:id="495386763">
      <w:bodyDiv w:val="1"/>
      <w:marLeft w:val="0"/>
      <w:marRight w:val="0"/>
      <w:marTop w:val="0"/>
      <w:marBottom w:val="0"/>
      <w:divBdr>
        <w:top w:val="none" w:sz="0" w:space="0" w:color="auto"/>
        <w:left w:val="none" w:sz="0" w:space="0" w:color="auto"/>
        <w:bottom w:val="none" w:sz="0" w:space="0" w:color="auto"/>
        <w:right w:val="none" w:sz="0" w:space="0" w:color="auto"/>
      </w:divBdr>
    </w:div>
    <w:div w:id="495999436">
      <w:bodyDiv w:val="1"/>
      <w:marLeft w:val="0"/>
      <w:marRight w:val="0"/>
      <w:marTop w:val="0"/>
      <w:marBottom w:val="0"/>
      <w:divBdr>
        <w:top w:val="none" w:sz="0" w:space="0" w:color="auto"/>
        <w:left w:val="none" w:sz="0" w:space="0" w:color="auto"/>
        <w:bottom w:val="none" w:sz="0" w:space="0" w:color="auto"/>
        <w:right w:val="none" w:sz="0" w:space="0" w:color="auto"/>
      </w:divBdr>
    </w:div>
    <w:div w:id="504176938">
      <w:bodyDiv w:val="1"/>
      <w:marLeft w:val="0"/>
      <w:marRight w:val="0"/>
      <w:marTop w:val="0"/>
      <w:marBottom w:val="0"/>
      <w:divBdr>
        <w:top w:val="none" w:sz="0" w:space="0" w:color="auto"/>
        <w:left w:val="none" w:sz="0" w:space="0" w:color="auto"/>
        <w:bottom w:val="none" w:sz="0" w:space="0" w:color="auto"/>
        <w:right w:val="none" w:sz="0" w:space="0" w:color="auto"/>
      </w:divBdr>
    </w:div>
    <w:div w:id="509755306">
      <w:bodyDiv w:val="1"/>
      <w:marLeft w:val="0"/>
      <w:marRight w:val="0"/>
      <w:marTop w:val="0"/>
      <w:marBottom w:val="0"/>
      <w:divBdr>
        <w:top w:val="none" w:sz="0" w:space="0" w:color="auto"/>
        <w:left w:val="none" w:sz="0" w:space="0" w:color="auto"/>
        <w:bottom w:val="none" w:sz="0" w:space="0" w:color="auto"/>
        <w:right w:val="none" w:sz="0" w:space="0" w:color="auto"/>
      </w:divBdr>
    </w:div>
    <w:div w:id="509877513">
      <w:bodyDiv w:val="1"/>
      <w:marLeft w:val="0"/>
      <w:marRight w:val="0"/>
      <w:marTop w:val="0"/>
      <w:marBottom w:val="0"/>
      <w:divBdr>
        <w:top w:val="none" w:sz="0" w:space="0" w:color="auto"/>
        <w:left w:val="none" w:sz="0" w:space="0" w:color="auto"/>
        <w:bottom w:val="none" w:sz="0" w:space="0" w:color="auto"/>
        <w:right w:val="none" w:sz="0" w:space="0" w:color="auto"/>
      </w:divBdr>
    </w:div>
    <w:div w:id="514271623">
      <w:bodyDiv w:val="1"/>
      <w:marLeft w:val="0"/>
      <w:marRight w:val="0"/>
      <w:marTop w:val="0"/>
      <w:marBottom w:val="0"/>
      <w:divBdr>
        <w:top w:val="none" w:sz="0" w:space="0" w:color="auto"/>
        <w:left w:val="none" w:sz="0" w:space="0" w:color="auto"/>
        <w:bottom w:val="none" w:sz="0" w:space="0" w:color="auto"/>
        <w:right w:val="none" w:sz="0" w:space="0" w:color="auto"/>
      </w:divBdr>
    </w:div>
    <w:div w:id="514734385">
      <w:bodyDiv w:val="1"/>
      <w:marLeft w:val="0"/>
      <w:marRight w:val="0"/>
      <w:marTop w:val="0"/>
      <w:marBottom w:val="0"/>
      <w:divBdr>
        <w:top w:val="none" w:sz="0" w:space="0" w:color="auto"/>
        <w:left w:val="none" w:sz="0" w:space="0" w:color="auto"/>
        <w:bottom w:val="none" w:sz="0" w:space="0" w:color="auto"/>
        <w:right w:val="none" w:sz="0" w:space="0" w:color="auto"/>
      </w:divBdr>
    </w:div>
    <w:div w:id="525408821">
      <w:bodyDiv w:val="1"/>
      <w:marLeft w:val="0"/>
      <w:marRight w:val="0"/>
      <w:marTop w:val="0"/>
      <w:marBottom w:val="0"/>
      <w:divBdr>
        <w:top w:val="none" w:sz="0" w:space="0" w:color="auto"/>
        <w:left w:val="none" w:sz="0" w:space="0" w:color="auto"/>
        <w:bottom w:val="none" w:sz="0" w:space="0" w:color="auto"/>
        <w:right w:val="none" w:sz="0" w:space="0" w:color="auto"/>
      </w:divBdr>
    </w:div>
    <w:div w:id="528690426">
      <w:bodyDiv w:val="1"/>
      <w:marLeft w:val="0"/>
      <w:marRight w:val="0"/>
      <w:marTop w:val="0"/>
      <w:marBottom w:val="0"/>
      <w:divBdr>
        <w:top w:val="none" w:sz="0" w:space="0" w:color="auto"/>
        <w:left w:val="none" w:sz="0" w:space="0" w:color="auto"/>
        <w:bottom w:val="none" w:sz="0" w:space="0" w:color="auto"/>
        <w:right w:val="none" w:sz="0" w:space="0" w:color="auto"/>
      </w:divBdr>
    </w:div>
    <w:div w:id="533228626">
      <w:bodyDiv w:val="1"/>
      <w:marLeft w:val="0"/>
      <w:marRight w:val="0"/>
      <w:marTop w:val="0"/>
      <w:marBottom w:val="0"/>
      <w:divBdr>
        <w:top w:val="none" w:sz="0" w:space="0" w:color="auto"/>
        <w:left w:val="none" w:sz="0" w:space="0" w:color="auto"/>
        <w:bottom w:val="none" w:sz="0" w:space="0" w:color="auto"/>
        <w:right w:val="none" w:sz="0" w:space="0" w:color="auto"/>
      </w:divBdr>
    </w:div>
    <w:div w:id="535237917">
      <w:bodyDiv w:val="1"/>
      <w:marLeft w:val="0"/>
      <w:marRight w:val="0"/>
      <w:marTop w:val="0"/>
      <w:marBottom w:val="0"/>
      <w:divBdr>
        <w:top w:val="none" w:sz="0" w:space="0" w:color="auto"/>
        <w:left w:val="none" w:sz="0" w:space="0" w:color="auto"/>
        <w:bottom w:val="none" w:sz="0" w:space="0" w:color="auto"/>
        <w:right w:val="none" w:sz="0" w:space="0" w:color="auto"/>
      </w:divBdr>
    </w:div>
    <w:div w:id="537745667">
      <w:bodyDiv w:val="1"/>
      <w:marLeft w:val="0"/>
      <w:marRight w:val="0"/>
      <w:marTop w:val="0"/>
      <w:marBottom w:val="0"/>
      <w:divBdr>
        <w:top w:val="none" w:sz="0" w:space="0" w:color="auto"/>
        <w:left w:val="none" w:sz="0" w:space="0" w:color="auto"/>
        <w:bottom w:val="none" w:sz="0" w:space="0" w:color="auto"/>
        <w:right w:val="none" w:sz="0" w:space="0" w:color="auto"/>
      </w:divBdr>
    </w:div>
    <w:div w:id="541863485">
      <w:bodyDiv w:val="1"/>
      <w:marLeft w:val="0"/>
      <w:marRight w:val="0"/>
      <w:marTop w:val="0"/>
      <w:marBottom w:val="0"/>
      <w:divBdr>
        <w:top w:val="none" w:sz="0" w:space="0" w:color="auto"/>
        <w:left w:val="none" w:sz="0" w:space="0" w:color="auto"/>
        <w:bottom w:val="none" w:sz="0" w:space="0" w:color="auto"/>
        <w:right w:val="none" w:sz="0" w:space="0" w:color="auto"/>
      </w:divBdr>
    </w:div>
    <w:div w:id="543372909">
      <w:bodyDiv w:val="1"/>
      <w:marLeft w:val="0"/>
      <w:marRight w:val="0"/>
      <w:marTop w:val="0"/>
      <w:marBottom w:val="0"/>
      <w:divBdr>
        <w:top w:val="none" w:sz="0" w:space="0" w:color="auto"/>
        <w:left w:val="none" w:sz="0" w:space="0" w:color="auto"/>
        <w:bottom w:val="none" w:sz="0" w:space="0" w:color="auto"/>
        <w:right w:val="none" w:sz="0" w:space="0" w:color="auto"/>
      </w:divBdr>
    </w:div>
    <w:div w:id="546181640">
      <w:bodyDiv w:val="1"/>
      <w:marLeft w:val="0"/>
      <w:marRight w:val="0"/>
      <w:marTop w:val="0"/>
      <w:marBottom w:val="0"/>
      <w:divBdr>
        <w:top w:val="none" w:sz="0" w:space="0" w:color="auto"/>
        <w:left w:val="none" w:sz="0" w:space="0" w:color="auto"/>
        <w:bottom w:val="none" w:sz="0" w:space="0" w:color="auto"/>
        <w:right w:val="none" w:sz="0" w:space="0" w:color="auto"/>
      </w:divBdr>
    </w:div>
    <w:div w:id="554514734">
      <w:bodyDiv w:val="1"/>
      <w:marLeft w:val="0"/>
      <w:marRight w:val="0"/>
      <w:marTop w:val="0"/>
      <w:marBottom w:val="0"/>
      <w:divBdr>
        <w:top w:val="none" w:sz="0" w:space="0" w:color="auto"/>
        <w:left w:val="none" w:sz="0" w:space="0" w:color="auto"/>
        <w:bottom w:val="none" w:sz="0" w:space="0" w:color="auto"/>
        <w:right w:val="none" w:sz="0" w:space="0" w:color="auto"/>
      </w:divBdr>
    </w:div>
    <w:div w:id="567804194">
      <w:bodyDiv w:val="1"/>
      <w:marLeft w:val="0"/>
      <w:marRight w:val="0"/>
      <w:marTop w:val="0"/>
      <w:marBottom w:val="0"/>
      <w:divBdr>
        <w:top w:val="none" w:sz="0" w:space="0" w:color="auto"/>
        <w:left w:val="none" w:sz="0" w:space="0" w:color="auto"/>
        <w:bottom w:val="none" w:sz="0" w:space="0" w:color="auto"/>
        <w:right w:val="none" w:sz="0" w:space="0" w:color="auto"/>
      </w:divBdr>
    </w:div>
    <w:div w:id="567955182">
      <w:bodyDiv w:val="1"/>
      <w:marLeft w:val="0"/>
      <w:marRight w:val="0"/>
      <w:marTop w:val="0"/>
      <w:marBottom w:val="0"/>
      <w:divBdr>
        <w:top w:val="none" w:sz="0" w:space="0" w:color="auto"/>
        <w:left w:val="none" w:sz="0" w:space="0" w:color="auto"/>
        <w:bottom w:val="none" w:sz="0" w:space="0" w:color="auto"/>
        <w:right w:val="none" w:sz="0" w:space="0" w:color="auto"/>
      </w:divBdr>
    </w:div>
    <w:div w:id="571624058">
      <w:bodyDiv w:val="1"/>
      <w:marLeft w:val="0"/>
      <w:marRight w:val="0"/>
      <w:marTop w:val="0"/>
      <w:marBottom w:val="0"/>
      <w:divBdr>
        <w:top w:val="none" w:sz="0" w:space="0" w:color="auto"/>
        <w:left w:val="none" w:sz="0" w:space="0" w:color="auto"/>
        <w:bottom w:val="none" w:sz="0" w:space="0" w:color="auto"/>
        <w:right w:val="none" w:sz="0" w:space="0" w:color="auto"/>
      </w:divBdr>
    </w:div>
    <w:div w:id="572937720">
      <w:bodyDiv w:val="1"/>
      <w:marLeft w:val="0"/>
      <w:marRight w:val="0"/>
      <w:marTop w:val="0"/>
      <w:marBottom w:val="0"/>
      <w:divBdr>
        <w:top w:val="none" w:sz="0" w:space="0" w:color="auto"/>
        <w:left w:val="none" w:sz="0" w:space="0" w:color="auto"/>
        <w:bottom w:val="none" w:sz="0" w:space="0" w:color="auto"/>
        <w:right w:val="none" w:sz="0" w:space="0" w:color="auto"/>
      </w:divBdr>
    </w:div>
    <w:div w:id="577397547">
      <w:bodyDiv w:val="1"/>
      <w:marLeft w:val="0"/>
      <w:marRight w:val="0"/>
      <w:marTop w:val="0"/>
      <w:marBottom w:val="0"/>
      <w:divBdr>
        <w:top w:val="none" w:sz="0" w:space="0" w:color="auto"/>
        <w:left w:val="none" w:sz="0" w:space="0" w:color="auto"/>
        <w:bottom w:val="none" w:sz="0" w:space="0" w:color="auto"/>
        <w:right w:val="none" w:sz="0" w:space="0" w:color="auto"/>
      </w:divBdr>
    </w:div>
    <w:div w:id="578909810">
      <w:bodyDiv w:val="1"/>
      <w:marLeft w:val="0"/>
      <w:marRight w:val="0"/>
      <w:marTop w:val="0"/>
      <w:marBottom w:val="0"/>
      <w:divBdr>
        <w:top w:val="none" w:sz="0" w:space="0" w:color="auto"/>
        <w:left w:val="none" w:sz="0" w:space="0" w:color="auto"/>
        <w:bottom w:val="none" w:sz="0" w:space="0" w:color="auto"/>
        <w:right w:val="none" w:sz="0" w:space="0" w:color="auto"/>
      </w:divBdr>
    </w:div>
    <w:div w:id="583342792">
      <w:bodyDiv w:val="1"/>
      <w:marLeft w:val="0"/>
      <w:marRight w:val="0"/>
      <w:marTop w:val="0"/>
      <w:marBottom w:val="0"/>
      <w:divBdr>
        <w:top w:val="none" w:sz="0" w:space="0" w:color="auto"/>
        <w:left w:val="none" w:sz="0" w:space="0" w:color="auto"/>
        <w:bottom w:val="none" w:sz="0" w:space="0" w:color="auto"/>
        <w:right w:val="none" w:sz="0" w:space="0" w:color="auto"/>
      </w:divBdr>
    </w:div>
    <w:div w:id="586422398">
      <w:bodyDiv w:val="1"/>
      <w:marLeft w:val="0"/>
      <w:marRight w:val="0"/>
      <w:marTop w:val="0"/>
      <w:marBottom w:val="0"/>
      <w:divBdr>
        <w:top w:val="none" w:sz="0" w:space="0" w:color="auto"/>
        <w:left w:val="none" w:sz="0" w:space="0" w:color="auto"/>
        <w:bottom w:val="none" w:sz="0" w:space="0" w:color="auto"/>
        <w:right w:val="none" w:sz="0" w:space="0" w:color="auto"/>
      </w:divBdr>
    </w:div>
    <w:div w:id="590236299">
      <w:bodyDiv w:val="1"/>
      <w:marLeft w:val="0"/>
      <w:marRight w:val="0"/>
      <w:marTop w:val="0"/>
      <w:marBottom w:val="0"/>
      <w:divBdr>
        <w:top w:val="none" w:sz="0" w:space="0" w:color="auto"/>
        <w:left w:val="none" w:sz="0" w:space="0" w:color="auto"/>
        <w:bottom w:val="none" w:sz="0" w:space="0" w:color="auto"/>
        <w:right w:val="none" w:sz="0" w:space="0" w:color="auto"/>
      </w:divBdr>
    </w:div>
    <w:div w:id="593053352">
      <w:bodyDiv w:val="1"/>
      <w:marLeft w:val="0"/>
      <w:marRight w:val="0"/>
      <w:marTop w:val="0"/>
      <w:marBottom w:val="0"/>
      <w:divBdr>
        <w:top w:val="none" w:sz="0" w:space="0" w:color="auto"/>
        <w:left w:val="none" w:sz="0" w:space="0" w:color="auto"/>
        <w:bottom w:val="none" w:sz="0" w:space="0" w:color="auto"/>
        <w:right w:val="none" w:sz="0" w:space="0" w:color="auto"/>
      </w:divBdr>
    </w:div>
    <w:div w:id="594095149">
      <w:bodyDiv w:val="1"/>
      <w:marLeft w:val="0"/>
      <w:marRight w:val="0"/>
      <w:marTop w:val="0"/>
      <w:marBottom w:val="0"/>
      <w:divBdr>
        <w:top w:val="none" w:sz="0" w:space="0" w:color="auto"/>
        <w:left w:val="none" w:sz="0" w:space="0" w:color="auto"/>
        <w:bottom w:val="none" w:sz="0" w:space="0" w:color="auto"/>
        <w:right w:val="none" w:sz="0" w:space="0" w:color="auto"/>
      </w:divBdr>
    </w:div>
    <w:div w:id="596409518">
      <w:bodyDiv w:val="1"/>
      <w:marLeft w:val="0"/>
      <w:marRight w:val="0"/>
      <w:marTop w:val="0"/>
      <w:marBottom w:val="0"/>
      <w:divBdr>
        <w:top w:val="none" w:sz="0" w:space="0" w:color="auto"/>
        <w:left w:val="none" w:sz="0" w:space="0" w:color="auto"/>
        <w:bottom w:val="none" w:sz="0" w:space="0" w:color="auto"/>
        <w:right w:val="none" w:sz="0" w:space="0" w:color="auto"/>
      </w:divBdr>
    </w:div>
    <w:div w:id="603926330">
      <w:bodyDiv w:val="1"/>
      <w:marLeft w:val="0"/>
      <w:marRight w:val="0"/>
      <w:marTop w:val="0"/>
      <w:marBottom w:val="0"/>
      <w:divBdr>
        <w:top w:val="none" w:sz="0" w:space="0" w:color="auto"/>
        <w:left w:val="none" w:sz="0" w:space="0" w:color="auto"/>
        <w:bottom w:val="none" w:sz="0" w:space="0" w:color="auto"/>
        <w:right w:val="none" w:sz="0" w:space="0" w:color="auto"/>
      </w:divBdr>
    </w:div>
    <w:div w:id="605233905">
      <w:bodyDiv w:val="1"/>
      <w:marLeft w:val="0"/>
      <w:marRight w:val="0"/>
      <w:marTop w:val="0"/>
      <w:marBottom w:val="0"/>
      <w:divBdr>
        <w:top w:val="none" w:sz="0" w:space="0" w:color="auto"/>
        <w:left w:val="none" w:sz="0" w:space="0" w:color="auto"/>
        <w:bottom w:val="none" w:sz="0" w:space="0" w:color="auto"/>
        <w:right w:val="none" w:sz="0" w:space="0" w:color="auto"/>
      </w:divBdr>
    </w:div>
    <w:div w:id="610598996">
      <w:bodyDiv w:val="1"/>
      <w:marLeft w:val="0"/>
      <w:marRight w:val="0"/>
      <w:marTop w:val="0"/>
      <w:marBottom w:val="0"/>
      <w:divBdr>
        <w:top w:val="none" w:sz="0" w:space="0" w:color="auto"/>
        <w:left w:val="none" w:sz="0" w:space="0" w:color="auto"/>
        <w:bottom w:val="none" w:sz="0" w:space="0" w:color="auto"/>
        <w:right w:val="none" w:sz="0" w:space="0" w:color="auto"/>
      </w:divBdr>
    </w:div>
    <w:div w:id="614947938">
      <w:bodyDiv w:val="1"/>
      <w:marLeft w:val="0"/>
      <w:marRight w:val="0"/>
      <w:marTop w:val="0"/>
      <w:marBottom w:val="0"/>
      <w:divBdr>
        <w:top w:val="none" w:sz="0" w:space="0" w:color="auto"/>
        <w:left w:val="none" w:sz="0" w:space="0" w:color="auto"/>
        <w:bottom w:val="none" w:sz="0" w:space="0" w:color="auto"/>
        <w:right w:val="none" w:sz="0" w:space="0" w:color="auto"/>
      </w:divBdr>
    </w:div>
    <w:div w:id="616762443">
      <w:bodyDiv w:val="1"/>
      <w:marLeft w:val="0"/>
      <w:marRight w:val="0"/>
      <w:marTop w:val="0"/>
      <w:marBottom w:val="0"/>
      <w:divBdr>
        <w:top w:val="none" w:sz="0" w:space="0" w:color="auto"/>
        <w:left w:val="none" w:sz="0" w:space="0" w:color="auto"/>
        <w:bottom w:val="none" w:sz="0" w:space="0" w:color="auto"/>
        <w:right w:val="none" w:sz="0" w:space="0" w:color="auto"/>
      </w:divBdr>
    </w:div>
    <w:div w:id="616914817">
      <w:bodyDiv w:val="1"/>
      <w:marLeft w:val="0"/>
      <w:marRight w:val="0"/>
      <w:marTop w:val="0"/>
      <w:marBottom w:val="0"/>
      <w:divBdr>
        <w:top w:val="none" w:sz="0" w:space="0" w:color="auto"/>
        <w:left w:val="none" w:sz="0" w:space="0" w:color="auto"/>
        <w:bottom w:val="none" w:sz="0" w:space="0" w:color="auto"/>
        <w:right w:val="none" w:sz="0" w:space="0" w:color="auto"/>
      </w:divBdr>
    </w:div>
    <w:div w:id="622734546">
      <w:bodyDiv w:val="1"/>
      <w:marLeft w:val="0"/>
      <w:marRight w:val="0"/>
      <w:marTop w:val="0"/>
      <w:marBottom w:val="0"/>
      <w:divBdr>
        <w:top w:val="none" w:sz="0" w:space="0" w:color="auto"/>
        <w:left w:val="none" w:sz="0" w:space="0" w:color="auto"/>
        <w:bottom w:val="none" w:sz="0" w:space="0" w:color="auto"/>
        <w:right w:val="none" w:sz="0" w:space="0" w:color="auto"/>
      </w:divBdr>
    </w:div>
    <w:div w:id="630746482">
      <w:bodyDiv w:val="1"/>
      <w:marLeft w:val="0"/>
      <w:marRight w:val="0"/>
      <w:marTop w:val="0"/>
      <w:marBottom w:val="0"/>
      <w:divBdr>
        <w:top w:val="none" w:sz="0" w:space="0" w:color="auto"/>
        <w:left w:val="none" w:sz="0" w:space="0" w:color="auto"/>
        <w:bottom w:val="none" w:sz="0" w:space="0" w:color="auto"/>
        <w:right w:val="none" w:sz="0" w:space="0" w:color="auto"/>
      </w:divBdr>
    </w:div>
    <w:div w:id="632635178">
      <w:bodyDiv w:val="1"/>
      <w:marLeft w:val="0"/>
      <w:marRight w:val="0"/>
      <w:marTop w:val="0"/>
      <w:marBottom w:val="0"/>
      <w:divBdr>
        <w:top w:val="none" w:sz="0" w:space="0" w:color="auto"/>
        <w:left w:val="none" w:sz="0" w:space="0" w:color="auto"/>
        <w:bottom w:val="none" w:sz="0" w:space="0" w:color="auto"/>
        <w:right w:val="none" w:sz="0" w:space="0" w:color="auto"/>
      </w:divBdr>
    </w:div>
    <w:div w:id="640696757">
      <w:bodyDiv w:val="1"/>
      <w:marLeft w:val="0"/>
      <w:marRight w:val="0"/>
      <w:marTop w:val="0"/>
      <w:marBottom w:val="0"/>
      <w:divBdr>
        <w:top w:val="none" w:sz="0" w:space="0" w:color="auto"/>
        <w:left w:val="none" w:sz="0" w:space="0" w:color="auto"/>
        <w:bottom w:val="none" w:sz="0" w:space="0" w:color="auto"/>
        <w:right w:val="none" w:sz="0" w:space="0" w:color="auto"/>
      </w:divBdr>
    </w:div>
    <w:div w:id="643197821">
      <w:bodyDiv w:val="1"/>
      <w:marLeft w:val="0"/>
      <w:marRight w:val="0"/>
      <w:marTop w:val="0"/>
      <w:marBottom w:val="0"/>
      <w:divBdr>
        <w:top w:val="none" w:sz="0" w:space="0" w:color="auto"/>
        <w:left w:val="none" w:sz="0" w:space="0" w:color="auto"/>
        <w:bottom w:val="none" w:sz="0" w:space="0" w:color="auto"/>
        <w:right w:val="none" w:sz="0" w:space="0" w:color="auto"/>
      </w:divBdr>
    </w:div>
    <w:div w:id="648022968">
      <w:bodyDiv w:val="1"/>
      <w:marLeft w:val="0"/>
      <w:marRight w:val="0"/>
      <w:marTop w:val="0"/>
      <w:marBottom w:val="0"/>
      <w:divBdr>
        <w:top w:val="none" w:sz="0" w:space="0" w:color="auto"/>
        <w:left w:val="none" w:sz="0" w:space="0" w:color="auto"/>
        <w:bottom w:val="none" w:sz="0" w:space="0" w:color="auto"/>
        <w:right w:val="none" w:sz="0" w:space="0" w:color="auto"/>
      </w:divBdr>
    </w:div>
    <w:div w:id="648829363">
      <w:bodyDiv w:val="1"/>
      <w:marLeft w:val="0"/>
      <w:marRight w:val="0"/>
      <w:marTop w:val="0"/>
      <w:marBottom w:val="0"/>
      <w:divBdr>
        <w:top w:val="none" w:sz="0" w:space="0" w:color="auto"/>
        <w:left w:val="none" w:sz="0" w:space="0" w:color="auto"/>
        <w:bottom w:val="none" w:sz="0" w:space="0" w:color="auto"/>
        <w:right w:val="none" w:sz="0" w:space="0" w:color="auto"/>
      </w:divBdr>
    </w:div>
    <w:div w:id="655842532">
      <w:bodyDiv w:val="1"/>
      <w:marLeft w:val="0"/>
      <w:marRight w:val="0"/>
      <w:marTop w:val="0"/>
      <w:marBottom w:val="0"/>
      <w:divBdr>
        <w:top w:val="none" w:sz="0" w:space="0" w:color="auto"/>
        <w:left w:val="none" w:sz="0" w:space="0" w:color="auto"/>
        <w:bottom w:val="none" w:sz="0" w:space="0" w:color="auto"/>
        <w:right w:val="none" w:sz="0" w:space="0" w:color="auto"/>
      </w:divBdr>
    </w:div>
    <w:div w:id="659424828">
      <w:bodyDiv w:val="1"/>
      <w:marLeft w:val="0"/>
      <w:marRight w:val="0"/>
      <w:marTop w:val="0"/>
      <w:marBottom w:val="0"/>
      <w:divBdr>
        <w:top w:val="none" w:sz="0" w:space="0" w:color="auto"/>
        <w:left w:val="none" w:sz="0" w:space="0" w:color="auto"/>
        <w:bottom w:val="none" w:sz="0" w:space="0" w:color="auto"/>
        <w:right w:val="none" w:sz="0" w:space="0" w:color="auto"/>
      </w:divBdr>
    </w:div>
    <w:div w:id="678849711">
      <w:bodyDiv w:val="1"/>
      <w:marLeft w:val="0"/>
      <w:marRight w:val="0"/>
      <w:marTop w:val="0"/>
      <w:marBottom w:val="0"/>
      <w:divBdr>
        <w:top w:val="none" w:sz="0" w:space="0" w:color="auto"/>
        <w:left w:val="none" w:sz="0" w:space="0" w:color="auto"/>
        <w:bottom w:val="none" w:sz="0" w:space="0" w:color="auto"/>
        <w:right w:val="none" w:sz="0" w:space="0" w:color="auto"/>
      </w:divBdr>
    </w:div>
    <w:div w:id="696199277">
      <w:bodyDiv w:val="1"/>
      <w:marLeft w:val="0"/>
      <w:marRight w:val="0"/>
      <w:marTop w:val="0"/>
      <w:marBottom w:val="0"/>
      <w:divBdr>
        <w:top w:val="none" w:sz="0" w:space="0" w:color="auto"/>
        <w:left w:val="none" w:sz="0" w:space="0" w:color="auto"/>
        <w:bottom w:val="none" w:sz="0" w:space="0" w:color="auto"/>
        <w:right w:val="none" w:sz="0" w:space="0" w:color="auto"/>
      </w:divBdr>
    </w:div>
    <w:div w:id="701397869">
      <w:bodyDiv w:val="1"/>
      <w:marLeft w:val="0"/>
      <w:marRight w:val="0"/>
      <w:marTop w:val="0"/>
      <w:marBottom w:val="0"/>
      <w:divBdr>
        <w:top w:val="none" w:sz="0" w:space="0" w:color="auto"/>
        <w:left w:val="none" w:sz="0" w:space="0" w:color="auto"/>
        <w:bottom w:val="none" w:sz="0" w:space="0" w:color="auto"/>
        <w:right w:val="none" w:sz="0" w:space="0" w:color="auto"/>
      </w:divBdr>
    </w:div>
    <w:div w:id="701789608">
      <w:bodyDiv w:val="1"/>
      <w:marLeft w:val="0"/>
      <w:marRight w:val="0"/>
      <w:marTop w:val="0"/>
      <w:marBottom w:val="0"/>
      <w:divBdr>
        <w:top w:val="none" w:sz="0" w:space="0" w:color="auto"/>
        <w:left w:val="none" w:sz="0" w:space="0" w:color="auto"/>
        <w:bottom w:val="none" w:sz="0" w:space="0" w:color="auto"/>
        <w:right w:val="none" w:sz="0" w:space="0" w:color="auto"/>
      </w:divBdr>
    </w:div>
    <w:div w:id="706225484">
      <w:bodyDiv w:val="1"/>
      <w:marLeft w:val="0"/>
      <w:marRight w:val="0"/>
      <w:marTop w:val="0"/>
      <w:marBottom w:val="0"/>
      <w:divBdr>
        <w:top w:val="none" w:sz="0" w:space="0" w:color="auto"/>
        <w:left w:val="none" w:sz="0" w:space="0" w:color="auto"/>
        <w:bottom w:val="none" w:sz="0" w:space="0" w:color="auto"/>
        <w:right w:val="none" w:sz="0" w:space="0" w:color="auto"/>
      </w:divBdr>
    </w:div>
    <w:div w:id="711805916">
      <w:bodyDiv w:val="1"/>
      <w:marLeft w:val="0"/>
      <w:marRight w:val="0"/>
      <w:marTop w:val="0"/>
      <w:marBottom w:val="0"/>
      <w:divBdr>
        <w:top w:val="none" w:sz="0" w:space="0" w:color="auto"/>
        <w:left w:val="none" w:sz="0" w:space="0" w:color="auto"/>
        <w:bottom w:val="none" w:sz="0" w:space="0" w:color="auto"/>
        <w:right w:val="none" w:sz="0" w:space="0" w:color="auto"/>
      </w:divBdr>
    </w:div>
    <w:div w:id="714157307">
      <w:bodyDiv w:val="1"/>
      <w:marLeft w:val="0"/>
      <w:marRight w:val="0"/>
      <w:marTop w:val="0"/>
      <w:marBottom w:val="0"/>
      <w:divBdr>
        <w:top w:val="none" w:sz="0" w:space="0" w:color="auto"/>
        <w:left w:val="none" w:sz="0" w:space="0" w:color="auto"/>
        <w:bottom w:val="none" w:sz="0" w:space="0" w:color="auto"/>
        <w:right w:val="none" w:sz="0" w:space="0" w:color="auto"/>
      </w:divBdr>
    </w:div>
    <w:div w:id="716273506">
      <w:bodyDiv w:val="1"/>
      <w:marLeft w:val="0"/>
      <w:marRight w:val="0"/>
      <w:marTop w:val="0"/>
      <w:marBottom w:val="0"/>
      <w:divBdr>
        <w:top w:val="none" w:sz="0" w:space="0" w:color="auto"/>
        <w:left w:val="none" w:sz="0" w:space="0" w:color="auto"/>
        <w:bottom w:val="none" w:sz="0" w:space="0" w:color="auto"/>
        <w:right w:val="none" w:sz="0" w:space="0" w:color="auto"/>
      </w:divBdr>
    </w:div>
    <w:div w:id="718869501">
      <w:bodyDiv w:val="1"/>
      <w:marLeft w:val="0"/>
      <w:marRight w:val="0"/>
      <w:marTop w:val="0"/>
      <w:marBottom w:val="0"/>
      <w:divBdr>
        <w:top w:val="none" w:sz="0" w:space="0" w:color="auto"/>
        <w:left w:val="none" w:sz="0" w:space="0" w:color="auto"/>
        <w:bottom w:val="none" w:sz="0" w:space="0" w:color="auto"/>
        <w:right w:val="none" w:sz="0" w:space="0" w:color="auto"/>
      </w:divBdr>
    </w:div>
    <w:div w:id="719209130">
      <w:bodyDiv w:val="1"/>
      <w:marLeft w:val="0"/>
      <w:marRight w:val="0"/>
      <w:marTop w:val="0"/>
      <w:marBottom w:val="0"/>
      <w:divBdr>
        <w:top w:val="none" w:sz="0" w:space="0" w:color="auto"/>
        <w:left w:val="none" w:sz="0" w:space="0" w:color="auto"/>
        <w:bottom w:val="none" w:sz="0" w:space="0" w:color="auto"/>
        <w:right w:val="none" w:sz="0" w:space="0" w:color="auto"/>
      </w:divBdr>
    </w:div>
    <w:div w:id="719475912">
      <w:bodyDiv w:val="1"/>
      <w:marLeft w:val="0"/>
      <w:marRight w:val="0"/>
      <w:marTop w:val="0"/>
      <w:marBottom w:val="0"/>
      <w:divBdr>
        <w:top w:val="none" w:sz="0" w:space="0" w:color="auto"/>
        <w:left w:val="none" w:sz="0" w:space="0" w:color="auto"/>
        <w:bottom w:val="none" w:sz="0" w:space="0" w:color="auto"/>
        <w:right w:val="none" w:sz="0" w:space="0" w:color="auto"/>
      </w:divBdr>
    </w:div>
    <w:div w:id="722872355">
      <w:bodyDiv w:val="1"/>
      <w:marLeft w:val="0"/>
      <w:marRight w:val="0"/>
      <w:marTop w:val="0"/>
      <w:marBottom w:val="0"/>
      <w:divBdr>
        <w:top w:val="none" w:sz="0" w:space="0" w:color="auto"/>
        <w:left w:val="none" w:sz="0" w:space="0" w:color="auto"/>
        <w:bottom w:val="none" w:sz="0" w:space="0" w:color="auto"/>
        <w:right w:val="none" w:sz="0" w:space="0" w:color="auto"/>
      </w:divBdr>
    </w:div>
    <w:div w:id="725446795">
      <w:bodyDiv w:val="1"/>
      <w:marLeft w:val="0"/>
      <w:marRight w:val="0"/>
      <w:marTop w:val="0"/>
      <w:marBottom w:val="0"/>
      <w:divBdr>
        <w:top w:val="none" w:sz="0" w:space="0" w:color="auto"/>
        <w:left w:val="none" w:sz="0" w:space="0" w:color="auto"/>
        <w:bottom w:val="none" w:sz="0" w:space="0" w:color="auto"/>
        <w:right w:val="none" w:sz="0" w:space="0" w:color="auto"/>
      </w:divBdr>
    </w:div>
    <w:div w:id="729885438">
      <w:bodyDiv w:val="1"/>
      <w:marLeft w:val="0"/>
      <w:marRight w:val="0"/>
      <w:marTop w:val="0"/>
      <w:marBottom w:val="0"/>
      <w:divBdr>
        <w:top w:val="none" w:sz="0" w:space="0" w:color="auto"/>
        <w:left w:val="none" w:sz="0" w:space="0" w:color="auto"/>
        <w:bottom w:val="none" w:sz="0" w:space="0" w:color="auto"/>
        <w:right w:val="none" w:sz="0" w:space="0" w:color="auto"/>
      </w:divBdr>
    </w:div>
    <w:div w:id="733088280">
      <w:bodyDiv w:val="1"/>
      <w:marLeft w:val="0"/>
      <w:marRight w:val="0"/>
      <w:marTop w:val="0"/>
      <w:marBottom w:val="0"/>
      <w:divBdr>
        <w:top w:val="none" w:sz="0" w:space="0" w:color="auto"/>
        <w:left w:val="none" w:sz="0" w:space="0" w:color="auto"/>
        <w:bottom w:val="none" w:sz="0" w:space="0" w:color="auto"/>
        <w:right w:val="none" w:sz="0" w:space="0" w:color="auto"/>
      </w:divBdr>
    </w:div>
    <w:div w:id="733746617">
      <w:bodyDiv w:val="1"/>
      <w:marLeft w:val="0"/>
      <w:marRight w:val="0"/>
      <w:marTop w:val="0"/>
      <w:marBottom w:val="0"/>
      <w:divBdr>
        <w:top w:val="none" w:sz="0" w:space="0" w:color="auto"/>
        <w:left w:val="none" w:sz="0" w:space="0" w:color="auto"/>
        <w:bottom w:val="none" w:sz="0" w:space="0" w:color="auto"/>
        <w:right w:val="none" w:sz="0" w:space="0" w:color="auto"/>
      </w:divBdr>
    </w:div>
    <w:div w:id="739982955">
      <w:bodyDiv w:val="1"/>
      <w:marLeft w:val="0"/>
      <w:marRight w:val="0"/>
      <w:marTop w:val="0"/>
      <w:marBottom w:val="0"/>
      <w:divBdr>
        <w:top w:val="none" w:sz="0" w:space="0" w:color="auto"/>
        <w:left w:val="none" w:sz="0" w:space="0" w:color="auto"/>
        <w:bottom w:val="none" w:sz="0" w:space="0" w:color="auto"/>
        <w:right w:val="none" w:sz="0" w:space="0" w:color="auto"/>
      </w:divBdr>
    </w:div>
    <w:div w:id="755828964">
      <w:bodyDiv w:val="1"/>
      <w:marLeft w:val="0"/>
      <w:marRight w:val="0"/>
      <w:marTop w:val="0"/>
      <w:marBottom w:val="0"/>
      <w:divBdr>
        <w:top w:val="none" w:sz="0" w:space="0" w:color="auto"/>
        <w:left w:val="none" w:sz="0" w:space="0" w:color="auto"/>
        <w:bottom w:val="none" w:sz="0" w:space="0" w:color="auto"/>
        <w:right w:val="none" w:sz="0" w:space="0" w:color="auto"/>
      </w:divBdr>
    </w:div>
    <w:div w:id="755904573">
      <w:bodyDiv w:val="1"/>
      <w:marLeft w:val="0"/>
      <w:marRight w:val="0"/>
      <w:marTop w:val="0"/>
      <w:marBottom w:val="0"/>
      <w:divBdr>
        <w:top w:val="none" w:sz="0" w:space="0" w:color="auto"/>
        <w:left w:val="none" w:sz="0" w:space="0" w:color="auto"/>
        <w:bottom w:val="none" w:sz="0" w:space="0" w:color="auto"/>
        <w:right w:val="none" w:sz="0" w:space="0" w:color="auto"/>
      </w:divBdr>
    </w:div>
    <w:div w:id="757563107">
      <w:bodyDiv w:val="1"/>
      <w:marLeft w:val="0"/>
      <w:marRight w:val="0"/>
      <w:marTop w:val="0"/>
      <w:marBottom w:val="0"/>
      <w:divBdr>
        <w:top w:val="none" w:sz="0" w:space="0" w:color="auto"/>
        <w:left w:val="none" w:sz="0" w:space="0" w:color="auto"/>
        <w:bottom w:val="none" w:sz="0" w:space="0" w:color="auto"/>
        <w:right w:val="none" w:sz="0" w:space="0" w:color="auto"/>
      </w:divBdr>
    </w:div>
    <w:div w:id="760952415">
      <w:bodyDiv w:val="1"/>
      <w:marLeft w:val="0"/>
      <w:marRight w:val="0"/>
      <w:marTop w:val="0"/>
      <w:marBottom w:val="0"/>
      <w:divBdr>
        <w:top w:val="none" w:sz="0" w:space="0" w:color="auto"/>
        <w:left w:val="none" w:sz="0" w:space="0" w:color="auto"/>
        <w:bottom w:val="none" w:sz="0" w:space="0" w:color="auto"/>
        <w:right w:val="none" w:sz="0" w:space="0" w:color="auto"/>
      </w:divBdr>
    </w:div>
    <w:div w:id="771323296">
      <w:bodyDiv w:val="1"/>
      <w:marLeft w:val="0"/>
      <w:marRight w:val="0"/>
      <w:marTop w:val="0"/>
      <w:marBottom w:val="0"/>
      <w:divBdr>
        <w:top w:val="none" w:sz="0" w:space="0" w:color="auto"/>
        <w:left w:val="none" w:sz="0" w:space="0" w:color="auto"/>
        <w:bottom w:val="none" w:sz="0" w:space="0" w:color="auto"/>
        <w:right w:val="none" w:sz="0" w:space="0" w:color="auto"/>
      </w:divBdr>
    </w:div>
    <w:div w:id="777022222">
      <w:bodyDiv w:val="1"/>
      <w:marLeft w:val="0"/>
      <w:marRight w:val="0"/>
      <w:marTop w:val="0"/>
      <w:marBottom w:val="0"/>
      <w:divBdr>
        <w:top w:val="none" w:sz="0" w:space="0" w:color="auto"/>
        <w:left w:val="none" w:sz="0" w:space="0" w:color="auto"/>
        <w:bottom w:val="none" w:sz="0" w:space="0" w:color="auto"/>
        <w:right w:val="none" w:sz="0" w:space="0" w:color="auto"/>
      </w:divBdr>
    </w:div>
    <w:div w:id="785805766">
      <w:bodyDiv w:val="1"/>
      <w:marLeft w:val="0"/>
      <w:marRight w:val="0"/>
      <w:marTop w:val="0"/>
      <w:marBottom w:val="0"/>
      <w:divBdr>
        <w:top w:val="none" w:sz="0" w:space="0" w:color="auto"/>
        <w:left w:val="none" w:sz="0" w:space="0" w:color="auto"/>
        <w:bottom w:val="none" w:sz="0" w:space="0" w:color="auto"/>
        <w:right w:val="none" w:sz="0" w:space="0" w:color="auto"/>
      </w:divBdr>
    </w:div>
    <w:div w:id="790786993">
      <w:bodyDiv w:val="1"/>
      <w:marLeft w:val="0"/>
      <w:marRight w:val="0"/>
      <w:marTop w:val="0"/>
      <w:marBottom w:val="0"/>
      <w:divBdr>
        <w:top w:val="none" w:sz="0" w:space="0" w:color="auto"/>
        <w:left w:val="none" w:sz="0" w:space="0" w:color="auto"/>
        <w:bottom w:val="none" w:sz="0" w:space="0" w:color="auto"/>
        <w:right w:val="none" w:sz="0" w:space="0" w:color="auto"/>
      </w:divBdr>
    </w:div>
    <w:div w:id="793057973">
      <w:bodyDiv w:val="1"/>
      <w:marLeft w:val="0"/>
      <w:marRight w:val="0"/>
      <w:marTop w:val="0"/>
      <w:marBottom w:val="0"/>
      <w:divBdr>
        <w:top w:val="none" w:sz="0" w:space="0" w:color="auto"/>
        <w:left w:val="none" w:sz="0" w:space="0" w:color="auto"/>
        <w:bottom w:val="none" w:sz="0" w:space="0" w:color="auto"/>
        <w:right w:val="none" w:sz="0" w:space="0" w:color="auto"/>
      </w:divBdr>
    </w:div>
    <w:div w:id="810756351">
      <w:bodyDiv w:val="1"/>
      <w:marLeft w:val="0"/>
      <w:marRight w:val="0"/>
      <w:marTop w:val="0"/>
      <w:marBottom w:val="0"/>
      <w:divBdr>
        <w:top w:val="none" w:sz="0" w:space="0" w:color="auto"/>
        <w:left w:val="none" w:sz="0" w:space="0" w:color="auto"/>
        <w:bottom w:val="none" w:sz="0" w:space="0" w:color="auto"/>
        <w:right w:val="none" w:sz="0" w:space="0" w:color="auto"/>
      </w:divBdr>
    </w:div>
    <w:div w:id="825584226">
      <w:bodyDiv w:val="1"/>
      <w:marLeft w:val="0"/>
      <w:marRight w:val="0"/>
      <w:marTop w:val="0"/>
      <w:marBottom w:val="0"/>
      <w:divBdr>
        <w:top w:val="none" w:sz="0" w:space="0" w:color="auto"/>
        <w:left w:val="none" w:sz="0" w:space="0" w:color="auto"/>
        <w:bottom w:val="none" w:sz="0" w:space="0" w:color="auto"/>
        <w:right w:val="none" w:sz="0" w:space="0" w:color="auto"/>
      </w:divBdr>
    </w:div>
    <w:div w:id="829178322">
      <w:bodyDiv w:val="1"/>
      <w:marLeft w:val="0"/>
      <w:marRight w:val="0"/>
      <w:marTop w:val="0"/>
      <w:marBottom w:val="0"/>
      <w:divBdr>
        <w:top w:val="none" w:sz="0" w:space="0" w:color="auto"/>
        <w:left w:val="none" w:sz="0" w:space="0" w:color="auto"/>
        <w:bottom w:val="none" w:sz="0" w:space="0" w:color="auto"/>
        <w:right w:val="none" w:sz="0" w:space="0" w:color="auto"/>
      </w:divBdr>
    </w:div>
    <w:div w:id="836846636">
      <w:bodyDiv w:val="1"/>
      <w:marLeft w:val="0"/>
      <w:marRight w:val="0"/>
      <w:marTop w:val="0"/>
      <w:marBottom w:val="0"/>
      <w:divBdr>
        <w:top w:val="none" w:sz="0" w:space="0" w:color="auto"/>
        <w:left w:val="none" w:sz="0" w:space="0" w:color="auto"/>
        <w:bottom w:val="none" w:sz="0" w:space="0" w:color="auto"/>
        <w:right w:val="none" w:sz="0" w:space="0" w:color="auto"/>
      </w:divBdr>
    </w:div>
    <w:div w:id="849761765">
      <w:bodyDiv w:val="1"/>
      <w:marLeft w:val="0"/>
      <w:marRight w:val="0"/>
      <w:marTop w:val="0"/>
      <w:marBottom w:val="0"/>
      <w:divBdr>
        <w:top w:val="none" w:sz="0" w:space="0" w:color="auto"/>
        <w:left w:val="none" w:sz="0" w:space="0" w:color="auto"/>
        <w:bottom w:val="none" w:sz="0" w:space="0" w:color="auto"/>
        <w:right w:val="none" w:sz="0" w:space="0" w:color="auto"/>
      </w:divBdr>
    </w:div>
    <w:div w:id="864051515">
      <w:bodyDiv w:val="1"/>
      <w:marLeft w:val="0"/>
      <w:marRight w:val="0"/>
      <w:marTop w:val="0"/>
      <w:marBottom w:val="0"/>
      <w:divBdr>
        <w:top w:val="none" w:sz="0" w:space="0" w:color="auto"/>
        <w:left w:val="none" w:sz="0" w:space="0" w:color="auto"/>
        <w:bottom w:val="none" w:sz="0" w:space="0" w:color="auto"/>
        <w:right w:val="none" w:sz="0" w:space="0" w:color="auto"/>
      </w:divBdr>
    </w:div>
    <w:div w:id="869607644">
      <w:bodyDiv w:val="1"/>
      <w:marLeft w:val="0"/>
      <w:marRight w:val="0"/>
      <w:marTop w:val="0"/>
      <w:marBottom w:val="0"/>
      <w:divBdr>
        <w:top w:val="none" w:sz="0" w:space="0" w:color="auto"/>
        <w:left w:val="none" w:sz="0" w:space="0" w:color="auto"/>
        <w:bottom w:val="none" w:sz="0" w:space="0" w:color="auto"/>
        <w:right w:val="none" w:sz="0" w:space="0" w:color="auto"/>
      </w:divBdr>
    </w:div>
    <w:div w:id="871303954">
      <w:bodyDiv w:val="1"/>
      <w:marLeft w:val="0"/>
      <w:marRight w:val="0"/>
      <w:marTop w:val="0"/>
      <w:marBottom w:val="0"/>
      <w:divBdr>
        <w:top w:val="none" w:sz="0" w:space="0" w:color="auto"/>
        <w:left w:val="none" w:sz="0" w:space="0" w:color="auto"/>
        <w:bottom w:val="none" w:sz="0" w:space="0" w:color="auto"/>
        <w:right w:val="none" w:sz="0" w:space="0" w:color="auto"/>
      </w:divBdr>
    </w:div>
    <w:div w:id="874345779">
      <w:bodyDiv w:val="1"/>
      <w:marLeft w:val="0"/>
      <w:marRight w:val="0"/>
      <w:marTop w:val="0"/>
      <w:marBottom w:val="0"/>
      <w:divBdr>
        <w:top w:val="none" w:sz="0" w:space="0" w:color="auto"/>
        <w:left w:val="none" w:sz="0" w:space="0" w:color="auto"/>
        <w:bottom w:val="none" w:sz="0" w:space="0" w:color="auto"/>
        <w:right w:val="none" w:sz="0" w:space="0" w:color="auto"/>
      </w:divBdr>
    </w:div>
    <w:div w:id="884559906">
      <w:bodyDiv w:val="1"/>
      <w:marLeft w:val="0"/>
      <w:marRight w:val="0"/>
      <w:marTop w:val="0"/>
      <w:marBottom w:val="0"/>
      <w:divBdr>
        <w:top w:val="none" w:sz="0" w:space="0" w:color="auto"/>
        <w:left w:val="none" w:sz="0" w:space="0" w:color="auto"/>
        <w:bottom w:val="none" w:sz="0" w:space="0" w:color="auto"/>
        <w:right w:val="none" w:sz="0" w:space="0" w:color="auto"/>
      </w:divBdr>
    </w:div>
    <w:div w:id="884560627">
      <w:bodyDiv w:val="1"/>
      <w:marLeft w:val="0"/>
      <w:marRight w:val="0"/>
      <w:marTop w:val="0"/>
      <w:marBottom w:val="0"/>
      <w:divBdr>
        <w:top w:val="none" w:sz="0" w:space="0" w:color="auto"/>
        <w:left w:val="none" w:sz="0" w:space="0" w:color="auto"/>
        <w:bottom w:val="none" w:sz="0" w:space="0" w:color="auto"/>
        <w:right w:val="none" w:sz="0" w:space="0" w:color="auto"/>
      </w:divBdr>
    </w:div>
    <w:div w:id="888688003">
      <w:bodyDiv w:val="1"/>
      <w:marLeft w:val="0"/>
      <w:marRight w:val="0"/>
      <w:marTop w:val="0"/>
      <w:marBottom w:val="0"/>
      <w:divBdr>
        <w:top w:val="none" w:sz="0" w:space="0" w:color="auto"/>
        <w:left w:val="none" w:sz="0" w:space="0" w:color="auto"/>
        <w:bottom w:val="none" w:sz="0" w:space="0" w:color="auto"/>
        <w:right w:val="none" w:sz="0" w:space="0" w:color="auto"/>
      </w:divBdr>
    </w:div>
    <w:div w:id="889531444">
      <w:bodyDiv w:val="1"/>
      <w:marLeft w:val="0"/>
      <w:marRight w:val="0"/>
      <w:marTop w:val="0"/>
      <w:marBottom w:val="0"/>
      <w:divBdr>
        <w:top w:val="none" w:sz="0" w:space="0" w:color="auto"/>
        <w:left w:val="none" w:sz="0" w:space="0" w:color="auto"/>
        <w:bottom w:val="none" w:sz="0" w:space="0" w:color="auto"/>
        <w:right w:val="none" w:sz="0" w:space="0" w:color="auto"/>
      </w:divBdr>
    </w:div>
    <w:div w:id="892161052">
      <w:bodyDiv w:val="1"/>
      <w:marLeft w:val="0"/>
      <w:marRight w:val="0"/>
      <w:marTop w:val="0"/>
      <w:marBottom w:val="0"/>
      <w:divBdr>
        <w:top w:val="none" w:sz="0" w:space="0" w:color="auto"/>
        <w:left w:val="none" w:sz="0" w:space="0" w:color="auto"/>
        <w:bottom w:val="none" w:sz="0" w:space="0" w:color="auto"/>
        <w:right w:val="none" w:sz="0" w:space="0" w:color="auto"/>
      </w:divBdr>
    </w:div>
    <w:div w:id="896625046">
      <w:bodyDiv w:val="1"/>
      <w:marLeft w:val="0"/>
      <w:marRight w:val="0"/>
      <w:marTop w:val="0"/>
      <w:marBottom w:val="0"/>
      <w:divBdr>
        <w:top w:val="none" w:sz="0" w:space="0" w:color="auto"/>
        <w:left w:val="none" w:sz="0" w:space="0" w:color="auto"/>
        <w:bottom w:val="none" w:sz="0" w:space="0" w:color="auto"/>
        <w:right w:val="none" w:sz="0" w:space="0" w:color="auto"/>
      </w:divBdr>
    </w:div>
    <w:div w:id="896626971">
      <w:bodyDiv w:val="1"/>
      <w:marLeft w:val="0"/>
      <w:marRight w:val="0"/>
      <w:marTop w:val="0"/>
      <w:marBottom w:val="0"/>
      <w:divBdr>
        <w:top w:val="none" w:sz="0" w:space="0" w:color="auto"/>
        <w:left w:val="none" w:sz="0" w:space="0" w:color="auto"/>
        <w:bottom w:val="none" w:sz="0" w:space="0" w:color="auto"/>
        <w:right w:val="none" w:sz="0" w:space="0" w:color="auto"/>
      </w:divBdr>
    </w:div>
    <w:div w:id="897127800">
      <w:bodyDiv w:val="1"/>
      <w:marLeft w:val="0"/>
      <w:marRight w:val="0"/>
      <w:marTop w:val="0"/>
      <w:marBottom w:val="0"/>
      <w:divBdr>
        <w:top w:val="none" w:sz="0" w:space="0" w:color="auto"/>
        <w:left w:val="none" w:sz="0" w:space="0" w:color="auto"/>
        <w:bottom w:val="none" w:sz="0" w:space="0" w:color="auto"/>
        <w:right w:val="none" w:sz="0" w:space="0" w:color="auto"/>
      </w:divBdr>
    </w:div>
    <w:div w:id="906719731">
      <w:bodyDiv w:val="1"/>
      <w:marLeft w:val="0"/>
      <w:marRight w:val="0"/>
      <w:marTop w:val="0"/>
      <w:marBottom w:val="0"/>
      <w:divBdr>
        <w:top w:val="none" w:sz="0" w:space="0" w:color="auto"/>
        <w:left w:val="none" w:sz="0" w:space="0" w:color="auto"/>
        <w:bottom w:val="none" w:sz="0" w:space="0" w:color="auto"/>
        <w:right w:val="none" w:sz="0" w:space="0" w:color="auto"/>
      </w:divBdr>
    </w:div>
    <w:div w:id="910845823">
      <w:bodyDiv w:val="1"/>
      <w:marLeft w:val="0"/>
      <w:marRight w:val="0"/>
      <w:marTop w:val="0"/>
      <w:marBottom w:val="0"/>
      <w:divBdr>
        <w:top w:val="none" w:sz="0" w:space="0" w:color="auto"/>
        <w:left w:val="none" w:sz="0" w:space="0" w:color="auto"/>
        <w:bottom w:val="none" w:sz="0" w:space="0" w:color="auto"/>
        <w:right w:val="none" w:sz="0" w:space="0" w:color="auto"/>
      </w:divBdr>
    </w:div>
    <w:div w:id="911234343">
      <w:bodyDiv w:val="1"/>
      <w:marLeft w:val="0"/>
      <w:marRight w:val="0"/>
      <w:marTop w:val="0"/>
      <w:marBottom w:val="0"/>
      <w:divBdr>
        <w:top w:val="none" w:sz="0" w:space="0" w:color="auto"/>
        <w:left w:val="none" w:sz="0" w:space="0" w:color="auto"/>
        <w:bottom w:val="none" w:sz="0" w:space="0" w:color="auto"/>
        <w:right w:val="none" w:sz="0" w:space="0" w:color="auto"/>
      </w:divBdr>
    </w:div>
    <w:div w:id="913900734">
      <w:bodyDiv w:val="1"/>
      <w:marLeft w:val="0"/>
      <w:marRight w:val="0"/>
      <w:marTop w:val="0"/>
      <w:marBottom w:val="0"/>
      <w:divBdr>
        <w:top w:val="none" w:sz="0" w:space="0" w:color="auto"/>
        <w:left w:val="none" w:sz="0" w:space="0" w:color="auto"/>
        <w:bottom w:val="none" w:sz="0" w:space="0" w:color="auto"/>
        <w:right w:val="none" w:sz="0" w:space="0" w:color="auto"/>
      </w:divBdr>
    </w:div>
    <w:div w:id="917520941">
      <w:bodyDiv w:val="1"/>
      <w:marLeft w:val="0"/>
      <w:marRight w:val="0"/>
      <w:marTop w:val="0"/>
      <w:marBottom w:val="0"/>
      <w:divBdr>
        <w:top w:val="none" w:sz="0" w:space="0" w:color="auto"/>
        <w:left w:val="none" w:sz="0" w:space="0" w:color="auto"/>
        <w:bottom w:val="none" w:sz="0" w:space="0" w:color="auto"/>
        <w:right w:val="none" w:sz="0" w:space="0" w:color="auto"/>
      </w:divBdr>
    </w:div>
    <w:div w:id="927495528">
      <w:bodyDiv w:val="1"/>
      <w:marLeft w:val="0"/>
      <w:marRight w:val="0"/>
      <w:marTop w:val="0"/>
      <w:marBottom w:val="0"/>
      <w:divBdr>
        <w:top w:val="none" w:sz="0" w:space="0" w:color="auto"/>
        <w:left w:val="none" w:sz="0" w:space="0" w:color="auto"/>
        <w:bottom w:val="none" w:sz="0" w:space="0" w:color="auto"/>
        <w:right w:val="none" w:sz="0" w:space="0" w:color="auto"/>
      </w:divBdr>
    </w:div>
    <w:div w:id="930042859">
      <w:bodyDiv w:val="1"/>
      <w:marLeft w:val="0"/>
      <w:marRight w:val="0"/>
      <w:marTop w:val="0"/>
      <w:marBottom w:val="0"/>
      <w:divBdr>
        <w:top w:val="none" w:sz="0" w:space="0" w:color="auto"/>
        <w:left w:val="none" w:sz="0" w:space="0" w:color="auto"/>
        <w:bottom w:val="none" w:sz="0" w:space="0" w:color="auto"/>
        <w:right w:val="none" w:sz="0" w:space="0" w:color="auto"/>
      </w:divBdr>
    </w:div>
    <w:div w:id="930165691">
      <w:bodyDiv w:val="1"/>
      <w:marLeft w:val="0"/>
      <w:marRight w:val="0"/>
      <w:marTop w:val="0"/>
      <w:marBottom w:val="0"/>
      <w:divBdr>
        <w:top w:val="none" w:sz="0" w:space="0" w:color="auto"/>
        <w:left w:val="none" w:sz="0" w:space="0" w:color="auto"/>
        <w:bottom w:val="none" w:sz="0" w:space="0" w:color="auto"/>
        <w:right w:val="none" w:sz="0" w:space="0" w:color="auto"/>
      </w:divBdr>
    </w:div>
    <w:div w:id="936401636">
      <w:bodyDiv w:val="1"/>
      <w:marLeft w:val="0"/>
      <w:marRight w:val="0"/>
      <w:marTop w:val="0"/>
      <w:marBottom w:val="0"/>
      <w:divBdr>
        <w:top w:val="none" w:sz="0" w:space="0" w:color="auto"/>
        <w:left w:val="none" w:sz="0" w:space="0" w:color="auto"/>
        <w:bottom w:val="none" w:sz="0" w:space="0" w:color="auto"/>
        <w:right w:val="none" w:sz="0" w:space="0" w:color="auto"/>
      </w:divBdr>
    </w:div>
    <w:div w:id="943726868">
      <w:bodyDiv w:val="1"/>
      <w:marLeft w:val="0"/>
      <w:marRight w:val="0"/>
      <w:marTop w:val="0"/>
      <w:marBottom w:val="0"/>
      <w:divBdr>
        <w:top w:val="none" w:sz="0" w:space="0" w:color="auto"/>
        <w:left w:val="none" w:sz="0" w:space="0" w:color="auto"/>
        <w:bottom w:val="none" w:sz="0" w:space="0" w:color="auto"/>
        <w:right w:val="none" w:sz="0" w:space="0" w:color="auto"/>
      </w:divBdr>
    </w:div>
    <w:div w:id="947003687">
      <w:bodyDiv w:val="1"/>
      <w:marLeft w:val="0"/>
      <w:marRight w:val="0"/>
      <w:marTop w:val="0"/>
      <w:marBottom w:val="0"/>
      <w:divBdr>
        <w:top w:val="none" w:sz="0" w:space="0" w:color="auto"/>
        <w:left w:val="none" w:sz="0" w:space="0" w:color="auto"/>
        <w:bottom w:val="none" w:sz="0" w:space="0" w:color="auto"/>
        <w:right w:val="none" w:sz="0" w:space="0" w:color="auto"/>
      </w:divBdr>
    </w:div>
    <w:div w:id="959143865">
      <w:bodyDiv w:val="1"/>
      <w:marLeft w:val="0"/>
      <w:marRight w:val="0"/>
      <w:marTop w:val="0"/>
      <w:marBottom w:val="0"/>
      <w:divBdr>
        <w:top w:val="none" w:sz="0" w:space="0" w:color="auto"/>
        <w:left w:val="none" w:sz="0" w:space="0" w:color="auto"/>
        <w:bottom w:val="none" w:sz="0" w:space="0" w:color="auto"/>
        <w:right w:val="none" w:sz="0" w:space="0" w:color="auto"/>
      </w:divBdr>
    </w:div>
    <w:div w:id="970671410">
      <w:bodyDiv w:val="1"/>
      <w:marLeft w:val="0"/>
      <w:marRight w:val="0"/>
      <w:marTop w:val="0"/>
      <w:marBottom w:val="0"/>
      <w:divBdr>
        <w:top w:val="none" w:sz="0" w:space="0" w:color="auto"/>
        <w:left w:val="none" w:sz="0" w:space="0" w:color="auto"/>
        <w:bottom w:val="none" w:sz="0" w:space="0" w:color="auto"/>
        <w:right w:val="none" w:sz="0" w:space="0" w:color="auto"/>
      </w:divBdr>
    </w:div>
    <w:div w:id="971903819">
      <w:bodyDiv w:val="1"/>
      <w:marLeft w:val="0"/>
      <w:marRight w:val="0"/>
      <w:marTop w:val="0"/>
      <w:marBottom w:val="0"/>
      <w:divBdr>
        <w:top w:val="none" w:sz="0" w:space="0" w:color="auto"/>
        <w:left w:val="none" w:sz="0" w:space="0" w:color="auto"/>
        <w:bottom w:val="none" w:sz="0" w:space="0" w:color="auto"/>
        <w:right w:val="none" w:sz="0" w:space="0" w:color="auto"/>
      </w:divBdr>
    </w:div>
    <w:div w:id="976644584">
      <w:bodyDiv w:val="1"/>
      <w:marLeft w:val="0"/>
      <w:marRight w:val="0"/>
      <w:marTop w:val="0"/>
      <w:marBottom w:val="0"/>
      <w:divBdr>
        <w:top w:val="none" w:sz="0" w:space="0" w:color="auto"/>
        <w:left w:val="none" w:sz="0" w:space="0" w:color="auto"/>
        <w:bottom w:val="none" w:sz="0" w:space="0" w:color="auto"/>
        <w:right w:val="none" w:sz="0" w:space="0" w:color="auto"/>
      </w:divBdr>
    </w:div>
    <w:div w:id="980307702">
      <w:bodyDiv w:val="1"/>
      <w:marLeft w:val="0"/>
      <w:marRight w:val="0"/>
      <w:marTop w:val="0"/>
      <w:marBottom w:val="0"/>
      <w:divBdr>
        <w:top w:val="none" w:sz="0" w:space="0" w:color="auto"/>
        <w:left w:val="none" w:sz="0" w:space="0" w:color="auto"/>
        <w:bottom w:val="none" w:sz="0" w:space="0" w:color="auto"/>
        <w:right w:val="none" w:sz="0" w:space="0" w:color="auto"/>
      </w:divBdr>
    </w:div>
    <w:div w:id="982539370">
      <w:bodyDiv w:val="1"/>
      <w:marLeft w:val="0"/>
      <w:marRight w:val="0"/>
      <w:marTop w:val="0"/>
      <w:marBottom w:val="0"/>
      <w:divBdr>
        <w:top w:val="none" w:sz="0" w:space="0" w:color="auto"/>
        <w:left w:val="none" w:sz="0" w:space="0" w:color="auto"/>
        <w:bottom w:val="none" w:sz="0" w:space="0" w:color="auto"/>
        <w:right w:val="none" w:sz="0" w:space="0" w:color="auto"/>
      </w:divBdr>
    </w:div>
    <w:div w:id="982586574">
      <w:bodyDiv w:val="1"/>
      <w:marLeft w:val="0"/>
      <w:marRight w:val="0"/>
      <w:marTop w:val="0"/>
      <w:marBottom w:val="0"/>
      <w:divBdr>
        <w:top w:val="none" w:sz="0" w:space="0" w:color="auto"/>
        <w:left w:val="none" w:sz="0" w:space="0" w:color="auto"/>
        <w:bottom w:val="none" w:sz="0" w:space="0" w:color="auto"/>
        <w:right w:val="none" w:sz="0" w:space="0" w:color="auto"/>
      </w:divBdr>
    </w:div>
    <w:div w:id="983465777">
      <w:bodyDiv w:val="1"/>
      <w:marLeft w:val="0"/>
      <w:marRight w:val="0"/>
      <w:marTop w:val="0"/>
      <w:marBottom w:val="0"/>
      <w:divBdr>
        <w:top w:val="none" w:sz="0" w:space="0" w:color="auto"/>
        <w:left w:val="none" w:sz="0" w:space="0" w:color="auto"/>
        <w:bottom w:val="none" w:sz="0" w:space="0" w:color="auto"/>
        <w:right w:val="none" w:sz="0" w:space="0" w:color="auto"/>
      </w:divBdr>
    </w:div>
    <w:div w:id="993531917">
      <w:bodyDiv w:val="1"/>
      <w:marLeft w:val="0"/>
      <w:marRight w:val="0"/>
      <w:marTop w:val="0"/>
      <w:marBottom w:val="0"/>
      <w:divBdr>
        <w:top w:val="none" w:sz="0" w:space="0" w:color="auto"/>
        <w:left w:val="none" w:sz="0" w:space="0" w:color="auto"/>
        <w:bottom w:val="none" w:sz="0" w:space="0" w:color="auto"/>
        <w:right w:val="none" w:sz="0" w:space="0" w:color="auto"/>
      </w:divBdr>
    </w:div>
    <w:div w:id="1003777139">
      <w:bodyDiv w:val="1"/>
      <w:marLeft w:val="0"/>
      <w:marRight w:val="0"/>
      <w:marTop w:val="0"/>
      <w:marBottom w:val="0"/>
      <w:divBdr>
        <w:top w:val="none" w:sz="0" w:space="0" w:color="auto"/>
        <w:left w:val="none" w:sz="0" w:space="0" w:color="auto"/>
        <w:bottom w:val="none" w:sz="0" w:space="0" w:color="auto"/>
        <w:right w:val="none" w:sz="0" w:space="0" w:color="auto"/>
      </w:divBdr>
    </w:div>
    <w:div w:id="1007711739">
      <w:bodyDiv w:val="1"/>
      <w:marLeft w:val="0"/>
      <w:marRight w:val="0"/>
      <w:marTop w:val="0"/>
      <w:marBottom w:val="0"/>
      <w:divBdr>
        <w:top w:val="none" w:sz="0" w:space="0" w:color="auto"/>
        <w:left w:val="none" w:sz="0" w:space="0" w:color="auto"/>
        <w:bottom w:val="none" w:sz="0" w:space="0" w:color="auto"/>
        <w:right w:val="none" w:sz="0" w:space="0" w:color="auto"/>
      </w:divBdr>
    </w:div>
    <w:div w:id="1013192141">
      <w:bodyDiv w:val="1"/>
      <w:marLeft w:val="0"/>
      <w:marRight w:val="0"/>
      <w:marTop w:val="0"/>
      <w:marBottom w:val="0"/>
      <w:divBdr>
        <w:top w:val="none" w:sz="0" w:space="0" w:color="auto"/>
        <w:left w:val="none" w:sz="0" w:space="0" w:color="auto"/>
        <w:bottom w:val="none" w:sz="0" w:space="0" w:color="auto"/>
        <w:right w:val="none" w:sz="0" w:space="0" w:color="auto"/>
      </w:divBdr>
    </w:div>
    <w:div w:id="1016464457">
      <w:bodyDiv w:val="1"/>
      <w:marLeft w:val="0"/>
      <w:marRight w:val="0"/>
      <w:marTop w:val="0"/>
      <w:marBottom w:val="0"/>
      <w:divBdr>
        <w:top w:val="none" w:sz="0" w:space="0" w:color="auto"/>
        <w:left w:val="none" w:sz="0" w:space="0" w:color="auto"/>
        <w:bottom w:val="none" w:sz="0" w:space="0" w:color="auto"/>
        <w:right w:val="none" w:sz="0" w:space="0" w:color="auto"/>
      </w:divBdr>
    </w:div>
    <w:div w:id="1021392931">
      <w:bodyDiv w:val="1"/>
      <w:marLeft w:val="0"/>
      <w:marRight w:val="0"/>
      <w:marTop w:val="0"/>
      <w:marBottom w:val="0"/>
      <w:divBdr>
        <w:top w:val="none" w:sz="0" w:space="0" w:color="auto"/>
        <w:left w:val="none" w:sz="0" w:space="0" w:color="auto"/>
        <w:bottom w:val="none" w:sz="0" w:space="0" w:color="auto"/>
        <w:right w:val="none" w:sz="0" w:space="0" w:color="auto"/>
      </w:divBdr>
    </w:div>
    <w:div w:id="1021584913">
      <w:bodyDiv w:val="1"/>
      <w:marLeft w:val="0"/>
      <w:marRight w:val="0"/>
      <w:marTop w:val="0"/>
      <w:marBottom w:val="0"/>
      <w:divBdr>
        <w:top w:val="none" w:sz="0" w:space="0" w:color="auto"/>
        <w:left w:val="none" w:sz="0" w:space="0" w:color="auto"/>
        <w:bottom w:val="none" w:sz="0" w:space="0" w:color="auto"/>
        <w:right w:val="none" w:sz="0" w:space="0" w:color="auto"/>
      </w:divBdr>
    </w:div>
    <w:div w:id="1033923322">
      <w:bodyDiv w:val="1"/>
      <w:marLeft w:val="0"/>
      <w:marRight w:val="0"/>
      <w:marTop w:val="0"/>
      <w:marBottom w:val="0"/>
      <w:divBdr>
        <w:top w:val="none" w:sz="0" w:space="0" w:color="auto"/>
        <w:left w:val="none" w:sz="0" w:space="0" w:color="auto"/>
        <w:bottom w:val="none" w:sz="0" w:space="0" w:color="auto"/>
        <w:right w:val="none" w:sz="0" w:space="0" w:color="auto"/>
      </w:divBdr>
    </w:div>
    <w:div w:id="1043333744">
      <w:bodyDiv w:val="1"/>
      <w:marLeft w:val="0"/>
      <w:marRight w:val="0"/>
      <w:marTop w:val="0"/>
      <w:marBottom w:val="0"/>
      <w:divBdr>
        <w:top w:val="none" w:sz="0" w:space="0" w:color="auto"/>
        <w:left w:val="none" w:sz="0" w:space="0" w:color="auto"/>
        <w:bottom w:val="none" w:sz="0" w:space="0" w:color="auto"/>
        <w:right w:val="none" w:sz="0" w:space="0" w:color="auto"/>
      </w:divBdr>
    </w:div>
    <w:div w:id="1044913423">
      <w:bodyDiv w:val="1"/>
      <w:marLeft w:val="0"/>
      <w:marRight w:val="0"/>
      <w:marTop w:val="0"/>
      <w:marBottom w:val="0"/>
      <w:divBdr>
        <w:top w:val="none" w:sz="0" w:space="0" w:color="auto"/>
        <w:left w:val="none" w:sz="0" w:space="0" w:color="auto"/>
        <w:bottom w:val="none" w:sz="0" w:space="0" w:color="auto"/>
        <w:right w:val="none" w:sz="0" w:space="0" w:color="auto"/>
      </w:divBdr>
    </w:div>
    <w:div w:id="1068848574">
      <w:bodyDiv w:val="1"/>
      <w:marLeft w:val="0"/>
      <w:marRight w:val="0"/>
      <w:marTop w:val="0"/>
      <w:marBottom w:val="0"/>
      <w:divBdr>
        <w:top w:val="none" w:sz="0" w:space="0" w:color="auto"/>
        <w:left w:val="none" w:sz="0" w:space="0" w:color="auto"/>
        <w:bottom w:val="none" w:sz="0" w:space="0" w:color="auto"/>
        <w:right w:val="none" w:sz="0" w:space="0" w:color="auto"/>
      </w:divBdr>
    </w:div>
    <w:div w:id="1071386875">
      <w:bodyDiv w:val="1"/>
      <w:marLeft w:val="0"/>
      <w:marRight w:val="0"/>
      <w:marTop w:val="0"/>
      <w:marBottom w:val="0"/>
      <w:divBdr>
        <w:top w:val="none" w:sz="0" w:space="0" w:color="auto"/>
        <w:left w:val="none" w:sz="0" w:space="0" w:color="auto"/>
        <w:bottom w:val="none" w:sz="0" w:space="0" w:color="auto"/>
        <w:right w:val="none" w:sz="0" w:space="0" w:color="auto"/>
      </w:divBdr>
    </w:div>
    <w:div w:id="1071734604">
      <w:bodyDiv w:val="1"/>
      <w:marLeft w:val="0"/>
      <w:marRight w:val="0"/>
      <w:marTop w:val="0"/>
      <w:marBottom w:val="0"/>
      <w:divBdr>
        <w:top w:val="none" w:sz="0" w:space="0" w:color="auto"/>
        <w:left w:val="none" w:sz="0" w:space="0" w:color="auto"/>
        <w:bottom w:val="none" w:sz="0" w:space="0" w:color="auto"/>
        <w:right w:val="none" w:sz="0" w:space="0" w:color="auto"/>
      </w:divBdr>
    </w:div>
    <w:div w:id="1074544501">
      <w:bodyDiv w:val="1"/>
      <w:marLeft w:val="0"/>
      <w:marRight w:val="0"/>
      <w:marTop w:val="0"/>
      <w:marBottom w:val="0"/>
      <w:divBdr>
        <w:top w:val="none" w:sz="0" w:space="0" w:color="auto"/>
        <w:left w:val="none" w:sz="0" w:space="0" w:color="auto"/>
        <w:bottom w:val="none" w:sz="0" w:space="0" w:color="auto"/>
        <w:right w:val="none" w:sz="0" w:space="0" w:color="auto"/>
      </w:divBdr>
    </w:div>
    <w:div w:id="1074888613">
      <w:bodyDiv w:val="1"/>
      <w:marLeft w:val="0"/>
      <w:marRight w:val="0"/>
      <w:marTop w:val="0"/>
      <w:marBottom w:val="0"/>
      <w:divBdr>
        <w:top w:val="none" w:sz="0" w:space="0" w:color="auto"/>
        <w:left w:val="none" w:sz="0" w:space="0" w:color="auto"/>
        <w:bottom w:val="none" w:sz="0" w:space="0" w:color="auto"/>
        <w:right w:val="none" w:sz="0" w:space="0" w:color="auto"/>
      </w:divBdr>
    </w:div>
    <w:div w:id="1078210092">
      <w:bodyDiv w:val="1"/>
      <w:marLeft w:val="0"/>
      <w:marRight w:val="0"/>
      <w:marTop w:val="0"/>
      <w:marBottom w:val="0"/>
      <w:divBdr>
        <w:top w:val="none" w:sz="0" w:space="0" w:color="auto"/>
        <w:left w:val="none" w:sz="0" w:space="0" w:color="auto"/>
        <w:bottom w:val="none" w:sz="0" w:space="0" w:color="auto"/>
        <w:right w:val="none" w:sz="0" w:space="0" w:color="auto"/>
      </w:divBdr>
    </w:div>
    <w:div w:id="1079713192">
      <w:bodyDiv w:val="1"/>
      <w:marLeft w:val="0"/>
      <w:marRight w:val="0"/>
      <w:marTop w:val="0"/>
      <w:marBottom w:val="0"/>
      <w:divBdr>
        <w:top w:val="none" w:sz="0" w:space="0" w:color="auto"/>
        <w:left w:val="none" w:sz="0" w:space="0" w:color="auto"/>
        <w:bottom w:val="none" w:sz="0" w:space="0" w:color="auto"/>
        <w:right w:val="none" w:sz="0" w:space="0" w:color="auto"/>
      </w:divBdr>
    </w:div>
    <w:div w:id="1081173028">
      <w:bodyDiv w:val="1"/>
      <w:marLeft w:val="0"/>
      <w:marRight w:val="0"/>
      <w:marTop w:val="0"/>
      <w:marBottom w:val="0"/>
      <w:divBdr>
        <w:top w:val="none" w:sz="0" w:space="0" w:color="auto"/>
        <w:left w:val="none" w:sz="0" w:space="0" w:color="auto"/>
        <w:bottom w:val="none" w:sz="0" w:space="0" w:color="auto"/>
        <w:right w:val="none" w:sz="0" w:space="0" w:color="auto"/>
      </w:divBdr>
    </w:div>
    <w:div w:id="1083339439">
      <w:bodyDiv w:val="1"/>
      <w:marLeft w:val="0"/>
      <w:marRight w:val="0"/>
      <w:marTop w:val="0"/>
      <w:marBottom w:val="0"/>
      <w:divBdr>
        <w:top w:val="none" w:sz="0" w:space="0" w:color="auto"/>
        <w:left w:val="none" w:sz="0" w:space="0" w:color="auto"/>
        <w:bottom w:val="none" w:sz="0" w:space="0" w:color="auto"/>
        <w:right w:val="none" w:sz="0" w:space="0" w:color="auto"/>
      </w:divBdr>
    </w:div>
    <w:div w:id="1084840433">
      <w:bodyDiv w:val="1"/>
      <w:marLeft w:val="0"/>
      <w:marRight w:val="0"/>
      <w:marTop w:val="0"/>
      <w:marBottom w:val="0"/>
      <w:divBdr>
        <w:top w:val="none" w:sz="0" w:space="0" w:color="auto"/>
        <w:left w:val="none" w:sz="0" w:space="0" w:color="auto"/>
        <w:bottom w:val="none" w:sz="0" w:space="0" w:color="auto"/>
        <w:right w:val="none" w:sz="0" w:space="0" w:color="auto"/>
      </w:divBdr>
    </w:div>
    <w:div w:id="1094017471">
      <w:bodyDiv w:val="1"/>
      <w:marLeft w:val="0"/>
      <w:marRight w:val="0"/>
      <w:marTop w:val="0"/>
      <w:marBottom w:val="0"/>
      <w:divBdr>
        <w:top w:val="none" w:sz="0" w:space="0" w:color="auto"/>
        <w:left w:val="none" w:sz="0" w:space="0" w:color="auto"/>
        <w:bottom w:val="none" w:sz="0" w:space="0" w:color="auto"/>
        <w:right w:val="none" w:sz="0" w:space="0" w:color="auto"/>
      </w:divBdr>
    </w:div>
    <w:div w:id="1102722200">
      <w:bodyDiv w:val="1"/>
      <w:marLeft w:val="0"/>
      <w:marRight w:val="0"/>
      <w:marTop w:val="0"/>
      <w:marBottom w:val="0"/>
      <w:divBdr>
        <w:top w:val="none" w:sz="0" w:space="0" w:color="auto"/>
        <w:left w:val="none" w:sz="0" w:space="0" w:color="auto"/>
        <w:bottom w:val="none" w:sz="0" w:space="0" w:color="auto"/>
        <w:right w:val="none" w:sz="0" w:space="0" w:color="auto"/>
      </w:divBdr>
    </w:div>
    <w:div w:id="1113209314">
      <w:bodyDiv w:val="1"/>
      <w:marLeft w:val="0"/>
      <w:marRight w:val="0"/>
      <w:marTop w:val="0"/>
      <w:marBottom w:val="0"/>
      <w:divBdr>
        <w:top w:val="none" w:sz="0" w:space="0" w:color="auto"/>
        <w:left w:val="none" w:sz="0" w:space="0" w:color="auto"/>
        <w:bottom w:val="none" w:sz="0" w:space="0" w:color="auto"/>
        <w:right w:val="none" w:sz="0" w:space="0" w:color="auto"/>
      </w:divBdr>
    </w:div>
    <w:div w:id="1114716288">
      <w:bodyDiv w:val="1"/>
      <w:marLeft w:val="0"/>
      <w:marRight w:val="0"/>
      <w:marTop w:val="0"/>
      <w:marBottom w:val="0"/>
      <w:divBdr>
        <w:top w:val="none" w:sz="0" w:space="0" w:color="auto"/>
        <w:left w:val="none" w:sz="0" w:space="0" w:color="auto"/>
        <w:bottom w:val="none" w:sz="0" w:space="0" w:color="auto"/>
        <w:right w:val="none" w:sz="0" w:space="0" w:color="auto"/>
      </w:divBdr>
    </w:div>
    <w:div w:id="1118332687">
      <w:bodyDiv w:val="1"/>
      <w:marLeft w:val="0"/>
      <w:marRight w:val="0"/>
      <w:marTop w:val="0"/>
      <w:marBottom w:val="0"/>
      <w:divBdr>
        <w:top w:val="none" w:sz="0" w:space="0" w:color="auto"/>
        <w:left w:val="none" w:sz="0" w:space="0" w:color="auto"/>
        <w:bottom w:val="none" w:sz="0" w:space="0" w:color="auto"/>
        <w:right w:val="none" w:sz="0" w:space="0" w:color="auto"/>
      </w:divBdr>
    </w:div>
    <w:div w:id="1119372923">
      <w:bodyDiv w:val="1"/>
      <w:marLeft w:val="0"/>
      <w:marRight w:val="0"/>
      <w:marTop w:val="0"/>
      <w:marBottom w:val="0"/>
      <w:divBdr>
        <w:top w:val="none" w:sz="0" w:space="0" w:color="auto"/>
        <w:left w:val="none" w:sz="0" w:space="0" w:color="auto"/>
        <w:bottom w:val="none" w:sz="0" w:space="0" w:color="auto"/>
        <w:right w:val="none" w:sz="0" w:space="0" w:color="auto"/>
      </w:divBdr>
    </w:div>
    <w:div w:id="1120875508">
      <w:bodyDiv w:val="1"/>
      <w:marLeft w:val="0"/>
      <w:marRight w:val="0"/>
      <w:marTop w:val="0"/>
      <w:marBottom w:val="0"/>
      <w:divBdr>
        <w:top w:val="none" w:sz="0" w:space="0" w:color="auto"/>
        <w:left w:val="none" w:sz="0" w:space="0" w:color="auto"/>
        <w:bottom w:val="none" w:sz="0" w:space="0" w:color="auto"/>
        <w:right w:val="none" w:sz="0" w:space="0" w:color="auto"/>
      </w:divBdr>
    </w:div>
    <w:div w:id="1122380953">
      <w:bodyDiv w:val="1"/>
      <w:marLeft w:val="0"/>
      <w:marRight w:val="0"/>
      <w:marTop w:val="0"/>
      <w:marBottom w:val="0"/>
      <w:divBdr>
        <w:top w:val="none" w:sz="0" w:space="0" w:color="auto"/>
        <w:left w:val="none" w:sz="0" w:space="0" w:color="auto"/>
        <w:bottom w:val="none" w:sz="0" w:space="0" w:color="auto"/>
        <w:right w:val="none" w:sz="0" w:space="0" w:color="auto"/>
      </w:divBdr>
    </w:div>
    <w:div w:id="1123188019">
      <w:bodyDiv w:val="1"/>
      <w:marLeft w:val="0"/>
      <w:marRight w:val="0"/>
      <w:marTop w:val="0"/>
      <w:marBottom w:val="0"/>
      <w:divBdr>
        <w:top w:val="none" w:sz="0" w:space="0" w:color="auto"/>
        <w:left w:val="none" w:sz="0" w:space="0" w:color="auto"/>
        <w:bottom w:val="none" w:sz="0" w:space="0" w:color="auto"/>
        <w:right w:val="none" w:sz="0" w:space="0" w:color="auto"/>
      </w:divBdr>
    </w:div>
    <w:div w:id="1130324178">
      <w:bodyDiv w:val="1"/>
      <w:marLeft w:val="0"/>
      <w:marRight w:val="0"/>
      <w:marTop w:val="0"/>
      <w:marBottom w:val="0"/>
      <w:divBdr>
        <w:top w:val="none" w:sz="0" w:space="0" w:color="auto"/>
        <w:left w:val="none" w:sz="0" w:space="0" w:color="auto"/>
        <w:bottom w:val="none" w:sz="0" w:space="0" w:color="auto"/>
        <w:right w:val="none" w:sz="0" w:space="0" w:color="auto"/>
      </w:divBdr>
    </w:div>
    <w:div w:id="1136412983">
      <w:bodyDiv w:val="1"/>
      <w:marLeft w:val="0"/>
      <w:marRight w:val="0"/>
      <w:marTop w:val="0"/>
      <w:marBottom w:val="0"/>
      <w:divBdr>
        <w:top w:val="none" w:sz="0" w:space="0" w:color="auto"/>
        <w:left w:val="none" w:sz="0" w:space="0" w:color="auto"/>
        <w:bottom w:val="none" w:sz="0" w:space="0" w:color="auto"/>
        <w:right w:val="none" w:sz="0" w:space="0" w:color="auto"/>
      </w:divBdr>
    </w:div>
    <w:div w:id="1139227085">
      <w:bodyDiv w:val="1"/>
      <w:marLeft w:val="0"/>
      <w:marRight w:val="0"/>
      <w:marTop w:val="0"/>
      <w:marBottom w:val="0"/>
      <w:divBdr>
        <w:top w:val="none" w:sz="0" w:space="0" w:color="auto"/>
        <w:left w:val="none" w:sz="0" w:space="0" w:color="auto"/>
        <w:bottom w:val="none" w:sz="0" w:space="0" w:color="auto"/>
        <w:right w:val="none" w:sz="0" w:space="0" w:color="auto"/>
      </w:divBdr>
    </w:div>
    <w:div w:id="1147820785">
      <w:bodyDiv w:val="1"/>
      <w:marLeft w:val="0"/>
      <w:marRight w:val="0"/>
      <w:marTop w:val="0"/>
      <w:marBottom w:val="0"/>
      <w:divBdr>
        <w:top w:val="none" w:sz="0" w:space="0" w:color="auto"/>
        <w:left w:val="none" w:sz="0" w:space="0" w:color="auto"/>
        <w:bottom w:val="none" w:sz="0" w:space="0" w:color="auto"/>
        <w:right w:val="none" w:sz="0" w:space="0" w:color="auto"/>
      </w:divBdr>
    </w:div>
    <w:div w:id="1152481950">
      <w:bodyDiv w:val="1"/>
      <w:marLeft w:val="0"/>
      <w:marRight w:val="0"/>
      <w:marTop w:val="0"/>
      <w:marBottom w:val="0"/>
      <w:divBdr>
        <w:top w:val="none" w:sz="0" w:space="0" w:color="auto"/>
        <w:left w:val="none" w:sz="0" w:space="0" w:color="auto"/>
        <w:bottom w:val="none" w:sz="0" w:space="0" w:color="auto"/>
        <w:right w:val="none" w:sz="0" w:space="0" w:color="auto"/>
      </w:divBdr>
    </w:div>
    <w:div w:id="1157844871">
      <w:bodyDiv w:val="1"/>
      <w:marLeft w:val="0"/>
      <w:marRight w:val="0"/>
      <w:marTop w:val="0"/>
      <w:marBottom w:val="0"/>
      <w:divBdr>
        <w:top w:val="none" w:sz="0" w:space="0" w:color="auto"/>
        <w:left w:val="none" w:sz="0" w:space="0" w:color="auto"/>
        <w:bottom w:val="none" w:sz="0" w:space="0" w:color="auto"/>
        <w:right w:val="none" w:sz="0" w:space="0" w:color="auto"/>
      </w:divBdr>
    </w:div>
    <w:div w:id="1169560536">
      <w:bodyDiv w:val="1"/>
      <w:marLeft w:val="0"/>
      <w:marRight w:val="0"/>
      <w:marTop w:val="0"/>
      <w:marBottom w:val="0"/>
      <w:divBdr>
        <w:top w:val="none" w:sz="0" w:space="0" w:color="auto"/>
        <w:left w:val="none" w:sz="0" w:space="0" w:color="auto"/>
        <w:bottom w:val="none" w:sz="0" w:space="0" w:color="auto"/>
        <w:right w:val="none" w:sz="0" w:space="0" w:color="auto"/>
      </w:divBdr>
    </w:div>
    <w:div w:id="1172993573">
      <w:bodyDiv w:val="1"/>
      <w:marLeft w:val="0"/>
      <w:marRight w:val="0"/>
      <w:marTop w:val="0"/>
      <w:marBottom w:val="0"/>
      <w:divBdr>
        <w:top w:val="none" w:sz="0" w:space="0" w:color="auto"/>
        <w:left w:val="none" w:sz="0" w:space="0" w:color="auto"/>
        <w:bottom w:val="none" w:sz="0" w:space="0" w:color="auto"/>
        <w:right w:val="none" w:sz="0" w:space="0" w:color="auto"/>
      </w:divBdr>
    </w:div>
    <w:div w:id="1174611682">
      <w:bodyDiv w:val="1"/>
      <w:marLeft w:val="0"/>
      <w:marRight w:val="0"/>
      <w:marTop w:val="0"/>
      <w:marBottom w:val="0"/>
      <w:divBdr>
        <w:top w:val="none" w:sz="0" w:space="0" w:color="auto"/>
        <w:left w:val="none" w:sz="0" w:space="0" w:color="auto"/>
        <w:bottom w:val="none" w:sz="0" w:space="0" w:color="auto"/>
        <w:right w:val="none" w:sz="0" w:space="0" w:color="auto"/>
      </w:divBdr>
    </w:div>
    <w:div w:id="1178429033">
      <w:bodyDiv w:val="1"/>
      <w:marLeft w:val="0"/>
      <w:marRight w:val="0"/>
      <w:marTop w:val="0"/>
      <w:marBottom w:val="0"/>
      <w:divBdr>
        <w:top w:val="none" w:sz="0" w:space="0" w:color="auto"/>
        <w:left w:val="none" w:sz="0" w:space="0" w:color="auto"/>
        <w:bottom w:val="none" w:sz="0" w:space="0" w:color="auto"/>
        <w:right w:val="none" w:sz="0" w:space="0" w:color="auto"/>
      </w:divBdr>
    </w:div>
    <w:div w:id="1178499462">
      <w:bodyDiv w:val="1"/>
      <w:marLeft w:val="0"/>
      <w:marRight w:val="0"/>
      <w:marTop w:val="0"/>
      <w:marBottom w:val="0"/>
      <w:divBdr>
        <w:top w:val="none" w:sz="0" w:space="0" w:color="auto"/>
        <w:left w:val="none" w:sz="0" w:space="0" w:color="auto"/>
        <w:bottom w:val="none" w:sz="0" w:space="0" w:color="auto"/>
        <w:right w:val="none" w:sz="0" w:space="0" w:color="auto"/>
      </w:divBdr>
    </w:div>
    <w:div w:id="1179194900">
      <w:bodyDiv w:val="1"/>
      <w:marLeft w:val="0"/>
      <w:marRight w:val="0"/>
      <w:marTop w:val="0"/>
      <w:marBottom w:val="0"/>
      <w:divBdr>
        <w:top w:val="none" w:sz="0" w:space="0" w:color="auto"/>
        <w:left w:val="none" w:sz="0" w:space="0" w:color="auto"/>
        <w:bottom w:val="none" w:sz="0" w:space="0" w:color="auto"/>
        <w:right w:val="none" w:sz="0" w:space="0" w:color="auto"/>
      </w:divBdr>
    </w:div>
    <w:div w:id="1181816117">
      <w:bodyDiv w:val="1"/>
      <w:marLeft w:val="0"/>
      <w:marRight w:val="0"/>
      <w:marTop w:val="0"/>
      <w:marBottom w:val="0"/>
      <w:divBdr>
        <w:top w:val="none" w:sz="0" w:space="0" w:color="auto"/>
        <w:left w:val="none" w:sz="0" w:space="0" w:color="auto"/>
        <w:bottom w:val="none" w:sz="0" w:space="0" w:color="auto"/>
        <w:right w:val="none" w:sz="0" w:space="0" w:color="auto"/>
      </w:divBdr>
    </w:div>
    <w:div w:id="1206214837">
      <w:bodyDiv w:val="1"/>
      <w:marLeft w:val="0"/>
      <w:marRight w:val="0"/>
      <w:marTop w:val="0"/>
      <w:marBottom w:val="0"/>
      <w:divBdr>
        <w:top w:val="none" w:sz="0" w:space="0" w:color="auto"/>
        <w:left w:val="none" w:sz="0" w:space="0" w:color="auto"/>
        <w:bottom w:val="none" w:sz="0" w:space="0" w:color="auto"/>
        <w:right w:val="none" w:sz="0" w:space="0" w:color="auto"/>
      </w:divBdr>
    </w:div>
    <w:div w:id="1214579653">
      <w:bodyDiv w:val="1"/>
      <w:marLeft w:val="0"/>
      <w:marRight w:val="0"/>
      <w:marTop w:val="0"/>
      <w:marBottom w:val="0"/>
      <w:divBdr>
        <w:top w:val="none" w:sz="0" w:space="0" w:color="auto"/>
        <w:left w:val="none" w:sz="0" w:space="0" w:color="auto"/>
        <w:bottom w:val="none" w:sz="0" w:space="0" w:color="auto"/>
        <w:right w:val="none" w:sz="0" w:space="0" w:color="auto"/>
      </w:divBdr>
    </w:div>
    <w:div w:id="1216626662">
      <w:bodyDiv w:val="1"/>
      <w:marLeft w:val="0"/>
      <w:marRight w:val="0"/>
      <w:marTop w:val="0"/>
      <w:marBottom w:val="0"/>
      <w:divBdr>
        <w:top w:val="none" w:sz="0" w:space="0" w:color="auto"/>
        <w:left w:val="none" w:sz="0" w:space="0" w:color="auto"/>
        <w:bottom w:val="none" w:sz="0" w:space="0" w:color="auto"/>
        <w:right w:val="none" w:sz="0" w:space="0" w:color="auto"/>
      </w:divBdr>
    </w:div>
    <w:div w:id="1222983908">
      <w:bodyDiv w:val="1"/>
      <w:marLeft w:val="0"/>
      <w:marRight w:val="0"/>
      <w:marTop w:val="0"/>
      <w:marBottom w:val="0"/>
      <w:divBdr>
        <w:top w:val="none" w:sz="0" w:space="0" w:color="auto"/>
        <w:left w:val="none" w:sz="0" w:space="0" w:color="auto"/>
        <w:bottom w:val="none" w:sz="0" w:space="0" w:color="auto"/>
        <w:right w:val="none" w:sz="0" w:space="0" w:color="auto"/>
      </w:divBdr>
    </w:div>
    <w:div w:id="1224372559">
      <w:bodyDiv w:val="1"/>
      <w:marLeft w:val="0"/>
      <w:marRight w:val="0"/>
      <w:marTop w:val="0"/>
      <w:marBottom w:val="0"/>
      <w:divBdr>
        <w:top w:val="none" w:sz="0" w:space="0" w:color="auto"/>
        <w:left w:val="none" w:sz="0" w:space="0" w:color="auto"/>
        <w:bottom w:val="none" w:sz="0" w:space="0" w:color="auto"/>
        <w:right w:val="none" w:sz="0" w:space="0" w:color="auto"/>
      </w:divBdr>
    </w:div>
    <w:div w:id="1225482646">
      <w:bodyDiv w:val="1"/>
      <w:marLeft w:val="0"/>
      <w:marRight w:val="0"/>
      <w:marTop w:val="0"/>
      <w:marBottom w:val="0"/>
      <w:divBdr>
        <w:top w:val="none" w:sz="0" w:space="0" w:color="auto"/>
        <w:left w:val="none" w:sz="0" w:space="0" w:color="auto"/>
        <w:bottom w:val="none" w:sz="0" w:space="0" w:color="auto"/>
        <w:right w:val="none" w:sz="0" w:space="0" w:color="auto"/>
      </w:divBdr>
    </w:div>
    <w:div w:id="1225988099">
      <w:bodyDiv w:val="1"/>
      <w:marLeft w:val="0"/>
      <w:marRight w:val="0"/>
      <w:marTop w:val="0"/>
      <w:marBottom w:val="0"/>
      <w:divBdr>
        <w:top w:val="none" w:sz="0" w:space="0" w:color="auto"/>
        <w:left w:val="none" w:sz="0" w:space="0" w:color="auto"/>
        <w:bottom w:val="none" w:sz="0" w:space="0" w:color="auto"/>
        <w:right w:val="none" w:sz="0" w:space="0" w:color="auto"/>
      </w:divBdr>
    </w:div>
    <w:div w:id="1240673770">
      <w:bodyDiv w:val="1"/>
      <w:marLeft w:val="0"/>
      <w:marRight w:val="0"/>
      <w:marTop w:val="0"/>
      <w:marBottom w:val="0"/>
      <w:divBdr>
        <w:top w:val="none" w:sz="0" w:space="0" w:color="auto"/>
        <w:left w:val="none" w:sz="0" w:space="0" w:color="auto"/>
        <w:bottom w:val="none" w:sz="0" w:space="0" w:color="auto"/>
        <w:right w:val="none" w:sz="0" w:space="0" w:color="auto"/>
      </w:divBdr>
    </w:div>
    <w:div w:id="1257398031">
      <w:bodyDiv w:val="1"/>
      <w:marLeft w:val="0"/>
      <w:marRight w:val="0"/>
      <w:marTop w:val="0"/>
      <w:marBottom w:val="0"/>
      <w:divBdr>
        <w:top w:val="none" w:sz="0" w:space="0" w:color="auto"/>
        <w:left w:val="none" w:sz="0" w:space="0" w:color="auto"/>
        <w:bottom w:val="none" w:sz="0" w:space="0" w:color="auto"/>
        <w:right w:val="none" w:sz="0" w:space="0" w:color="auto"/>
      </w:divBdr>
    </w:div>
    <w:div w:id="1260719711">
      <w:bodyDiv w:val="1"/>
      <w:marLeft w:val="0"/>
      <w:marRight w:val="0"/>
      <w:marTop w:val="0"/>
      <w:marBottom w:val="0"/>
      <w:divBdr>
        <w:top w:val="none" w:sz="0" w:space="0" w:color="auto"/>
        <w:left w:val="none" w:sz="0" w:space="0" w:color="auto"/>
        <w:bottom w:val="none" w:sz="0" w:space="0" w:color="auto"/>
        <w:right w:val="none" w:sz="0" w:space="0" w:color="auto"/>
      </w:divBdr>
    </w:div>
    <w:div w:id="1265579291">
      <w:bodyDiv w:val="1"/>
      <w:marLeft w:val="0"/>
      <w:marRight w:val="0"/>
      <w:marTop w:val="0"/>
      <w:marBottom w:val="0"/>
      <w:divBdr>
        <w:top w:val="none" w:sz="0" w:space="0" w:color="auto"/>
        <w:left w:val="none" w:sz="0" w:space="0" w:color="auto"/>
        <w:bottom w:val="none" w:sz="0" w:space="0" w:color="auto"/>
        <w:right w:val="none" w:sz="0" w:space="0" w:color="auto"/>
      </w:divBdr>
    </w:div>
    <w:div w:id="1268192654">
      <w:bodyDiv w:val="1"/>
      <w:marLeft w:val="0"/>
      <w:marRight w:val="0"/>
      <w:marTop w:val="0"/>
      <w:marBottom w:val="0"/>
      <w:divBdr>
        <w:top w:val="none" w:sz="0" w:space="0" w:color="auto"/>
        <w:left w:val="none" w:sz="0" w:space="0" w:color="auto"/>
        <w:bottom w:val="none" w:sz="0" w:space="0" w:color="auto"/>
        <w:right w:val="none" w:sz="0" w:space="0" w:color="auto"/>
      </w:divBdr>
    </w:div>
    <w:div w:id="1273366769">
      <w:bodyDiv w:val="1"/>
      <w:marLeft w:val="0"/>
      <w:marRight w:val="0"/>
      <w:marTop w:val="0"/>
      <w:marBottom w:val="0"/>
      <w:divBdr>
        <w:top w:val="none" w:sz="0" w:space="0" w:color="auto"/>
        <w:left w:val="none" w:sz="0" w:space="0" w:color="auto"/>
        <w:bottom w:val="none" w:sz="0" w:space="0" w:color="auto"/>
        <w:right w:val="none" w:sz="0" w:space="0" w:color="auto"/>
      </w:divBdr>
    </w:div>
    <w:div w:id="1274628404">
      <w:bodyDiv w:val="1"/>
      <w:marLeft w:val="0"/>
      <w:marRight w:val="0"/>
      <w:marTop w:val="0"/>
      <w:marBottom w:val="0"/>
      <w:divBdr>
        <w:top w:val="none" w:sz="0" w:space="0" w:color="auto"/>
        <w:left w:val="none" w:sz="0" w:space="0" w:color="auto"/>
        <w:bottom w:val="none" w:sz="0" w:space="0" w:color="auto"/>
        <w:right w:val="none" w:sz="0" w:space="0" w:color="auto"/>
      </w:divBdr>
    </w:div>
    <w:div w:id="1276015128">
      <w:bodyDiv w:val="1"/>
      <w:marLeft w:val="0"/>
      <w:marRight w:val="0"/>
      <w:marTop w:val="0"/>
      <w:marBottom w:val="0"/>
      <w:divBdr>
        <w:top w:val="none" w:sz="0" w:space="0" w:color="auto"/>
        <w:left w:val="none" w:sz="0" w:space="0" w:color="auto"/>
        <w:bottom w:val="none" w:sz="0" w:space="0" w:color="auto"/>
        <w:right w:val="none" w:sz="0" w:space="0" w:color="auto"/>
      </w:divBdr>
    </w:div>
    <w:div w:id="1276330506">
      <w:bodyDiv w:val="1"/>
      <w:marLeft w:val="0"/>
      <w:marRight w:val="0"/>
      <w:marTop w:val="0"/>
      <w:marBottom w:val="0"/>
      <w:divBdr>
        <w:top w:val="none" w:sz="0" w:space="0" w:color="auto"/>
        <w:left w:val="none" w:sz="0" w:space="0" w:color="auto"/>
        <w:bottom w:val="none" w:sz="0" w:space="0" w:color="auto"/>
        <w:right w:val="none" w:sz="0" w:space="0" w:color="auto"/>
      </w:divBdr>
    </w:div>
    <w:div w:id="1291090736">
      <w:bodyDiv w:val="1"/>
      <w:marLeft w:val="0"/>
      <w:marRight w:val="0"/>
      <w:marTop w:val="0"/>
      <w:marBottom w:val="0"/>
      <w:divBdr>
        <w:top w:val="none" w:sz="0" w:space="0" w:color="auto"/>
        <w:left w:val="none" w:sz="0" w:space="0" w:color="auto"/>
        <w:bottom w:val="none" w:sz="0" w:space="0" w:color="auto"/>
        <w:right w:val="none" w:sz="0" w:space="0" w:color="auto"/>
      </w:divBdr>
    </w:div>
    <w:div w:id="1292059549">
      <w:bodyDiv w:val="1"/>
      <w:marLeft w:val="0"/>
      <w:marRight w:val="0"/>
      <w:marTop w:val="0"/>
      <w:marBottom w:val="0"/>
      <w:divBdr>
        <w:top w:val="none" w:sz="0" w:space="0" w:color="auto"/>
        <w:left w:val="none" w:sz="0" w:space="0" w:color="auto"/>
        <w:bottom w:val="none" w:sz="0" w:space="0" w:color="auto"/>
        <w:right w:val="none" w:sz="0" w:space="0" w:color="auto"/>
      </w:divBdr>
    </w:div>
    <w:div w:id="1292441771">
      <w:bodyDiv w:val="1"/>
      <w:marLeft w:val="0"/>
      <w:marRight w:val="0"/>
      <w:marTop w:val="0"/>
      <w:marBottom w:val="0"/>
      <w:divBdr>
        <w:top w:val="none" w:sz="0" w:space="0" w:color="auto"/>
        <w:left w:val="none" w:sz="0" w:space="0" w:color="auto"/>
        <w:bottom w:val="none" w:sz="0" w:space="0" w:color="auto"/>
        <w:right w:val="none" w:sz="0" w:space="0" w:color="auto"/>
      </w:divBdr>
    </w:div>
    <w:div w:id="1300304761">
      <w:bodyDiv w:val="1"/>
      <w:marLeft w:val="0"/>
      <w:marRight w:val="0"/>
      <w:marTop w:val="0"/>
      <w:marBottom w:val="0"/>
      <w:divBdr>
        <w:top w:val="none" w:sz="0" w:space="0" w:color="auto"/>
        <w:left w:val="none" w:sz="0" w:space="0" w:color="auto"/>
        <w:bottom w:val="none" w:sz="0" w:space="0" w:color="auto"/>
        <w:right w:val="none" w:sz="0" w:space="0" w:color="auto"/>
      </w:divBdr>
    </w:div>
    <w:div w:id="1303194319">
      <w:bodyDiv w:val="1"/>
      <w:marLeft w:val="0"/>
      <w:marRight w:val="0"/>
      <w:marTop w:val="0"/>
      <w:marBottom w:val="0"/>
      <w:divBdr>
        <w:top w:val="none" w:sz="0" w:space="0" w:color="auto"/>
        <w:left w:val="none" w:sz="0" w:space="0" w:color="auto"/>
        <w:bottom w:val="none" w:sz="0" w:space="0" w:color="auto"/>
        <w:right w:val="none" w:sz="0" w:space="0" w:color="auto"/>
      </w:divBdr>
    </w:div>
    <w:div w:id="1303388031">
      <w:bodyDiv w:val="1"/>
      <w:marLeft w:val="0"/>
      <w:marRight w:val="0"/>
      <w:marTop w:val="0"/>
      <w:marBottom w:val="0"/>
      <w:divBdr>
        <w:top w:val="none" w:sz="0" w:space="0" w:color="auto"/>
        <w:left w:val="none" w:sz="0" w:space="0" w:color="auto"/>
        <w:bottom w:val="none" w:sz="0" w:space="0" w:color="auto"/>
        <w:right w:val="none" w:sz="0" w:space="0" w:color="auto"/>
      </w:divBdr>
    </w:div>
    <w:div w:id="1313369456">
      <w:bodyDiv w:val="1"/>
      <w:marLeft w:val="0"/>
      <w:marRight w:val="0"/>
      <w:marTop w:val="0"/>
      <w:marBottom w:val="0"/>
      <w:divBdr>
        <w:top w:val="none" w:sz="0" w:space="0" w:color="auto"/>
        <w:left w:val="none" w:sz="0" w:space="0" w:color="auto"/>
        <w:bottom w:val="none" w:sz="0" w:space="0" w:color="auto"/>
        <w:right w:val="none" w:sz="0" w:space="0" w:color="auto"/>
      </w:divBdr>
    </w:div>
    <w:div w:id="1330057350">
      <w:bodyDiv w:val="1"/>
      <w:marLeft w:val="0"/>
      <w:marRight w:val="0"/>
      <w:marTop w:val="0"/>
      <w:marBottom w:val="0"/>
      <w:divBdr>
        <w:top w:val="none" w:sz="0" w:space="0" w:color="auto"/>
        <w:left w:val="none" w:sz="0" w:space="0" w:color="auto"/>
        <w:bottom w:val="none" w:sz="0" w:space="0" w:color="auto"/>
        <w:right w:val="none" w:sz="0" w:space="0" w:color="auto"/>
      </w:divBdr>
    </w:div>
    <w:div w:id="1345127887">
      <w:bodyDiv w:val="1"/>
      <w:marLeft w:val="0"/>
      <w:marRight w:val="0"/>
      <w:marTop w:val="0"/>
      <w:marBottom w:val="0"/>
      <w:divBdr>
        <w:top w:val="none" w:sz="0" w:space="0" w:color="auto"/>
        <w:left w:val="none" w:sz="0" w:space="0" w:color="auto"/>
        <w:bottom w:val="none" w:sz="0" w:space="0" w:color="auto"/>
        <w:right w:val="none" w:sz="0" w:space="0" w:color="auto"/>
      </w:divBdr>
    </w:div>
    <w:div w:id="1348632191">
      <w:bodyDiv w:val="1"/>
      <w:marLeft w:val="0"/>
      <w:marRight w:val="0"/>
      <w:marTop w:val="0"/>
      <w:marBottom w:val="0"/>
      <w:divBdr>
        <w:top w:val="none" w:sz="0" w:space="0" w:color="auto"/>
        <w:left w:val="none" w:sz="0" w:space="0" w:color="auto"/>
        <w:bottom w:val="none" w:sz="0" w:space="0" w:color="auto"/>
        <w:right w:val="none" w:sz="0" w:space="0" w:color="auto"/>
      </w:divBdr>
    </w:div>
    <w:div w:id="1348949495">
      <w:bodyDiv w:val="1"/>
      <w:marLeft w:val="0"/>
      <w:marRight w:val="0"/>
      <w:marTop w:val="0"/>
      <w:marBottom w:val="0"/>
      <w:divBdr>
        <w:top w:val="none" w:sz="0" w:space="0" w:color="auto"/>
        <w:left w:val="none" w:sz="0" w:space="0" w:color="auto"/>
        <w:bottom w:val="none" w:sz="0" w:space="0" w:color="auto"/>
        <w:right w:val="none" w:sz="0" w:space="0" w:color="auto"/>
      </w:divBdr>
    </w:div>
    <w:div w:id="1353994677">
      <w:bodyDiv w:val="1"/>
      <w:marLeft w:val="0"/>
      <w:marRight w:val="0"/>
      <w:marTop w:val="0"/>
      <w:marBottom w:val="0"/>
      <w:divBdr>
        <w:top w:val="none" w:sz="0" w:space="0" w:color="auto"/>
        <w:left w:val="none" w:sz="0" w:space="0" w:color="auto"/>
        <w:bottom w:val="none" w:sz="0" w:space="0" w:color="auto"/>
        <w:right w:val="none" w:sz="0" w:space="0" w:color="auto"/>
      </w:divBdr>
    </w:div>
    <w:div w:id="1356687282">
      <w:bodyDiv w:val="1"/>
      <w:marLeft w:val="0"/>
      <w:marRight w:val="0"/>
      <w:marTop w:val="0"/>
      <w:marBottom w:val="0"/>
      <w:divBdr>
        <w:top w:val="none" w:sz="0" w:space="0" w:color="auto"/>
        <w:left w:val="none" w:sz="0" w:space="0" w:color="auto"/>
        <w:bottom w:val="none" w:sz="0" w:space="0" w:color="auto"/>
        <w:right w:val="none" w:sz="0" w:space="0" w:color="auto"/>
      </w:divBdr>
    </w:div>
    <w:div w:id="1364750663">
      <w:bodyDiv w:val="1"/>
      <w:marLeft w:val="0"/>
      <w:marRight w:val="0"/>
      <w:marTop w:val="0"/>
      <w:marBottom w:val="0"/>
      <w:divBdr>
        <w:top w:val="none" w:sz="0" w:space="0" w:color="auto"/>
        <w:left w:val="none" w:sz="0" w:space="0" w:color="auto"/>
        <w:bottom w:val="none" w:sz="0" w:space="0" w:color="auto"/>
        <w:right w:val="none" w:sz="0" w:space="0" w:color="auto"/>
      </w:divBdr>
    </w:div>
    <w:div w:id="1368721725">
      <w:bodyDiv w:val="1"/>
      <w:marLeft w:val="0"/>
      <w:marRight w:val="0"/>
      <w:marTop w:val="0"/>
      <w:marBottom w:val="0"/>
      <w:divBdr>
        <w:top w:val="none" w:sz="0" w:space="0" w:color="auto"/>
        <w:left w:val="none" w:sz="0" w:space="0" w:color="auto"/>
        <w:bottom w:val="none" w:sz="0" w:space="0" w:color="auto"/>
        <w:right w:val="none" w:sz="0" w:space="0" w:color="auto"/>
      </w:divBdr>
    </w:div>
    <w:div w:id="1373336514">
      <w:bodyDiv w:val="1"/>
      <w:marLeft w:val="0"/>
      <w:marRight w:val="0"/>
      <w:marTop w:val="0"/>
      <w:marBottom w:val="0"/>
      <w:divBdr>
        <w:top w:val="none" w:sz="0" w:space="0" w:color="auto"/>
        <w:left w:val="none" w:sz="0" w:space="0" w:color="auto"/>
        <w:bottom w:val="none" w:sz="0" w:space="0" w:color="auto"/>
        <w:right w:val="none" w:sz="0" w:space="0" w:color="auto"/>
      </w:divBdr>
    </w:div>
    <w:div w:id="1373654211">
      <w:bodyDiv w:val="1"/>
      <w:marLeft w:val="0"/>
      <w:marRight w:val="0"/>
      <w:marTop w:val="0"/>
      <w:marBottom w:val="0"/>
      <w:divBdr>
        <w:top w:val="none" w:sz="0" w:space="0" w:color="auto"/>
        <w:left w:val="none" w:sz="0" w:space="0" w:color="auto"/>
        <w:bottom w:val="none" w:sz="0" w:space="0" w:color="auto"/>
        <w:right w:val="none" w:sz="0" w:space="0" w:color="auto"/>
      </w:divBdr>
    </w:div>
    <w:div w:id="1378628762">
      <w:bodyDiv w:val="1"/>
      <w:marLeft w:val="0"/>
      <w:marRight w:val="0"/>
      <w:marTop w:val="0"/>
      <w:marBottom w:val="0"/>
      <w:divBdr>
        <w:top w:val="none" w:sz="0" w:space="0" w:color="auto"/>
        <w:left w:val="none" w:sz="0" w:space="0" w:color="auto"/>
        <w:bottom w:val="none" w:sz="0" w:space="0" w:color="auto"/>
        <w:right w:val="none" w:sz="0" w:space="0" w:color="auto"/>
      </w:divBdr>
    </w:div>
    <w:div w:id="1378703527">
      <w:bodyDiv w:val="1"/>
      <w:marLeft w:val="0"/>
      <w:marRight w:val="0"/>
      <w:marTop w:val="0"/>
      <w:marBottom w:val="0"/>
      <w:divBdr>
        <w:top w:val="none" w:sz="0" w:space="0" w:color="auto"/>
        <w:left w:val="none" w:sz="0" w:space="0" w:color="auto"/>
        <w:bottom w:val="none" w:sz="0" w:space="0" w:color="auto"/>
        <w:right w:val="none" w:sz="0" w:space="0" w:color="auto"/>
      </w:divBdr>
    </w:div>
    <w:div w:id="1379089764">
      <w:bodyDiv w:val="1"/>
      <w:marLeft w:val="0"/>
      <w:marRight w:val="0"/>
      <w:marTop w:val="0"/>
      <w:marBottom w:val="0"/>
      <w:divBdr>
        <w:top w:val="none" w:sz="0" w:space="0" w:color="auto"/>
        <w:left w:val="none" w:sz="0" w:space="0" w:color="auto"/>
        <w:bottom w:val="none" w:sz="0" w:space="0" w:color="auto"/>
        <w:right w:val="none" w:sz="0" w:space="0" w:color="auto"/>
      </w:divBdr>
    </w:div>
    <w:div w:id="1382289785">
      <w:bodyDiv w:val="1"/>
      <w:marLeft w:val="0"/>
      <w:marRight w:val="0"/>
      <w:marTop w:val="0"/>
      <w:marBottom w:val="0"/>
      <w:divBdr>
        <w:top w:val="none" w:sz="0" w:space="0" w:color="auto"/>
        <w:left w:val="none" w:sz="0" w:space="0" w:color="auto"/>
        <w:bottom w:val="none" w:sz="0" w:space="0" w:color="auto"/>
        <w:right w:val="none" w:sz="0" w:space="0" w:color="auto"/>
      </w:divBdr>
    </w:div>
    <w:div w:id="1388187029">
      <w:bodyDiv w:val="1"/>
      <w:marLeft w:val="0"/>
      <w:marRight w:val="0"/>
      <w:marTop w:val="0"/>
      <w:marBottom w:val="0"/>
      <w:divBdr>
        <w:top w:val="none" w:sz="0" w:space="0" w:color="auto"/>
        <w:left w:val="none" w:sz="0" w:space="0" w:color="auto"/>
        <w:bottom w:val="none" w:sz="0" w:space="0" w:color="auto"/>
        <w:right w:val="none" w:sz="0" w:space="0" w:color="auto"/>
      </w:divBdr>
    </w:div>
    <w:div w:id="1391421487">
      <w:bodyDiv w:val="1"/>
      <w:marLeft w:val="0"/>
      <w:marRight w:val="0"/>
      <w:marTop w:val="0"/>
      <w:marBottom w:val="0"/>
      <w:divBdr>
        <w:top w:val="none" w:sz="0" w:space="0" w:color="auto"/>
        <w:left w:val="none" w:sz="0" w:space="0" w:color="auto"/>
        <w:bottom w:val="none" w:sz="0" w:space="0" w:color="auto"/>
        <w:right w:val="none" w:sz="0" w:space="0" w:color="auto"/>
      </w:divBdr>
    </w:div>
    <w:div w:id="1396585401">
      <w:bodyDiv w:val="1"/>
      <w:marLeft w:val="0"/>
      <w:marRight w:val="0"/>
      <w:marTop w:val="0"/>
      <w:marBottom w:val="0"/>
      <w:divBdr>
        <w:top w:val="none" w:sz="0" w:space="0" w:color="auto"/>
        <w:left w:val="none" w:sz="0" w:space="0" w:color="auto"/>
        <w:bottom w:val="none" w:sz="0" w:space="0" w:color="auto"/>
        <w:right w:val="none" w:sz="0" w:space="0" w:color="auto"/>
      </w:divBdr>
    </w:div>
    <w:div w:id="1399402138">
      <w:bodyDiv w:val="1"/>
      <w:marLeft w:val="0"/>
      <w:marRight w:val="0"/>
      <w:marTop w:val="0"/>
      <w:marBottom w:val="0"/>
      <w:divBdr>
        <w:top w:val="none" w:sz="0" w:space="0" w:color="auto"/>
        <w:left w:val="none" w:sz="0" w:space="0" w:color="auto"/>
        <w:bottom w:val="none" w:sz="0" w:space="0" w:color="auto"/>
        <w:right w:val="none" w:sz="0" w:space="0" w:color="auto"/>
      </w:divBdr>
    </w:div>
    <w:div w:id="1407268778">
      <w:bodyDiv w:val="1"/>
      <w:marLeft w:val="0"/>
      <w:marRight w:val="0"/>
      <w:marTop w:val="0"/>
      <w:marBottom w:val="0"/>
      <w:divBdr>
        <w:top w:val="none" w:sz="0" w:space="0" w:color="auto"/>
        <w:left w:val="none" w:sz="0" w:space="0" w:color="auto"/>
        <w:bottom w:val="none" w:sz="0" w:space="0" w:color="auto"/>
        <w:right w:val="none" w:sz="0" w:space="0" w:color="auto"/>
      </w:divBdr>
    </w:div>
    <w:div w:id="1411922648">
      <w:bodyDiv w:val="1"/>
      <w:marLeft w:val="0"/>
      <w:marRight w:val="0"/>
      <w:marTop w:val="0"/>
      <w:marBottom w:val="0"/>
      <w:divBdr>
        <w:top w:val="none" w:sz="0" w:space="0" w:color="auto"/>
        <w:left w:val="none" w:sz="0" w:space="0" w:color="auto"/>
        <w:bottom w:val="none" w:sz="0" w:space="0" w:color="auto"/>
        <w:right w:val="none" w:sz="0" w:space="0" w:color="auto"/>
      </w:divBdr>
    </w:div>
    <w:div w:id="1413509969">
      <w:bodyDiv w:val="1"/>
      <w:marLeft w:val="0"/>
      <w:marRight w:val="0"/>
      <w:marTop w:val="0"/>
      <w:marBottom w:val="0"/>
      <w:divBdr>
        <w:top w:val="none" w:sz="0" w:space="0" w:color="auto"/>
        <w:left w:val="none" w:sz="0" w:space="0" w:color="auto"/>
        <w:bottom w:val="none" w:sz="0" w:space="0" w:color="auto"/>
        <w:right w:val="none" w:sz="0" w:space="0" w:color="auto"/>
      </w:divBdr>
    </w:div>
    <w:div w:id="1422947776">
      <w:bodyDiv w:val="1"/>
      <w:marLeft w:val="0"/>
      <w:marRight w:val="0"/>
      <w:marTop w:val="0"/>
      <w:marBottom w:val="0"/>
      <w:divBdr>
        <w:top w:val="none" w:sz="0" w:space="0" w:color="auto"/>
        <w:left w:val="none" w:sz="0" w:space="0" w:color="auto"/>
        <w:bottom w:val="none" w:sz="0" w:space="0" w:color="auto"/>
        <w:right w:val="none" w:sz="0" w:space="0" w:color="auto"/>
      </w:divBdr>
    </w:div>
    <w:div w:id="1427073728">
      <w:bodyDiv w:val="1"/>
      <w:marLeft w:val="0"/>
      <w:marRight w:val="0"/>
      <w:marTop w:val="0"/>
      <w:marBottom w:val="0"/>
      <w:divBdr>
        <w:top w:val="none" w:sz="0" w:space="0" w:color="auto"/>
        <w:left w:val="none" w:sz="0" w:space="0" w:color="auto"/>
        <w:bottom w:val="none" w:sz="0" w:space="0" w:color="auto"/>
        <w:right w:val="none" w:sz="0" w:space="0" w:color="auto"/>
      </w:divBdr>
    </w:div>
    <w:div w:id="1431270038">
      <w:bodyDiv w:val="1"/>
      <w:marLeft w:val="0"/>
      <w:marRight w:val="0"/>
      <w:marTop w:val="0"/>
      <w:marBottom w:val="0"/>
      <w:divBdr>
        <w:top w:val="none" w:sz="0" w:space="0" w:color="auto"/>
        <w:left w:val="none" w:sz="0" w:space="0" w:color="auto"/>
        <w:bottom w:val="none" w:sz="0" w:space="0" w:color="auto"/>
        <w:right w:val="none" w:sz="0" w:space="0" w:color="auto"/>
      </w:divBdr>
    </w:div>
    <w:div w:id="1437674680">
      <w:bodyDiv w:val="1"/>
      <w:marLeft w:val="0"/>
      <w:marRight w:val="0"/>
      <w:marTop w:val="0"/>
      <w:marBottom w:val="0"/>
      <w:divBdr>
        <w:top w:val="none" w:sz="0" w:space="0" w:color="auto"/>
        <w:left w:val="none" w:sz="0" w:space="0" w:color="auto"/>
        <w:bottom w:val="none" w:sz="0" w:space="0" w:color="auto"/>
        <w:right w:val="none" w:sz="0" w:space="0" w:color="auto"/>
      </w:divBdr>
    </w:div>
    <w:div w:id="1440099007">
      <w:bodyDiv w:val="1"/>
      <w:marLeft w:val="0"/>
      <w:marRight w:val="0"/>
      <w:marTop w:val="0"/>
      <w:marBottom w:val="0"/>
      <w:divBdr>
        <w:top w:val="none" w:sz="0" w:space="0" w:color="auto"/>
        <w:left w:val="none" w:sz="0" w:space="0" w:color="auto"/>
        <w:bottom w:val="none" w:sz="0" w:space="0" w:color="auto"/>
        <w:right w:val="none" w:sz="0" w:space="0" w:color="auto"/>
      </w:divBdr>
    </w:div>
    <w:div w:id="1441489475">
      <w:bodyDiv w:val="1"/>
      <w:marLeft w:val="0"/>
      <w:marRight w:val="0"/>
      <w:marTop w:val="0"/>
      <w:marBottom w:val="0"/>
      <w:divBdr>
        <w:top w:val="none" w:sz="0" w:space="0" w:color="auto"/>
        <w:left w:val="none" w:sz="0" w:space="0" w:color="auto"/>
        <w:bottom w:val="none" w:sz="0" w:space="0" w:color="auto"/>
        <w:right w:val="none" w:sz="0" w:space="0" w:color="auto"/>
      </w:divBdr>
    </w:div>
    <w:div w:id="1444156883">
      <w:bodyDiv w:val="1"/>
      <w:marLeft w:val="0"/>
      <w:marRight w:val="0"/>
      <w:marTop w:val="0"/>
      <w:marBottom w:val="0"/>
      <w:divBdr>
        <w:top w:val="none" w:sz="0" w:space="0" w:color="auto"/>
        <w:left w:val="none" w:sz="0" w:space="0" w:color="auto"/>
        <w:bottom w:val="none" w:sz="0" w:space="0" w:color="auto"/>
        <w:right w:val="none" w:sz="0" w:space="0" w:color="auto"/>
      </w:divBdr>
    </w:div>
    <w:div w:id="1450128736">
      <w:bodyDiv w:val="1"/>
      <w:marLeft w:val="0"/>
      <w:marRight w:val="0"/>
      <w:marTop w:val="0"/>
      <w:marBottom w:val="0"/>
      <w:divBdr>
        <w:top w:val="none" w:sz="0" w:space="0" w:color="auto"/>
        <w:left w:val="none" w:sz="0" w:space="0" w:color="auto"/>
        <w:bottom w:val="none" w:sz="0" w:space="0" w:color="auto"/>
        <w:right w:val="none" w:sz="0" w:space="0" w:color="auto"/>
      </w:divBdr>
    </w:div>
    <w:div w:id="1450396444">
      <w:bodyDiv w:val="1"/>
      <w:marLeft w:val="0"/>
      <w:marRight w:val="0"/>
      <w:marTop w:val="0"/>
      <w:marBottom w:val="0"/>
      <w:divBdr>
        <w:top w:val="none" w:sz="0" w:space="0" w:color="auto"/>
        <w:left w:val="none" w:sz="0" w:space="0" w:color="auto"/>
        <w:bottom w:val="none" w:sz="0" w:space="0" w:color="auto"/>
        <w:right w:val="none" w:sz="0" w:space="0" w:color="auto"/>
      </w:divBdr>
    </w:div>
    <w:div w:id="1450666764">
      <w:bodyDiv w:val="1"/>
      <w:marLeft w:val="0"/>
      <w:marRight w:val="0"/>
      <w:marTop w:val="0"/>
      <w:marBottom w:val="0"/>
      <w:divBdr>
        <w:top w:val="none" w:sz="0" w:space="0" w:color="auto"/>
        <w:left w:val="none" w:sz="0" w:space="0" w:color="auto"/>
        <w:bottom w:val="none" w:sz="0" w:space="0" w:color="auto"/>
        <w:right w:val="none" w:sz="0" w:space="0" w:color="auto"/>
      </w:divBdr>
    </w:div>
    <w:div w:id="1460227643">
      <w:bodyDiv w:val="1"/>
      <w:marLeft w:val="0"/>
      <w:marRight w:val="0"/>
      <w:marTop w:val="0"/>
      <w:marBottom w:val="0"/>
      <w:divBdr>
        <w:top w:val="none" w:sz="0" w:space="0" w:color="auto"/>
        <w:left w:val="none" w:sz="0" w:space="0" w:color="auto"/>
        <w:bottom w:val="none" w:sz="0" w:space="0" w:color="auto"/>
        <w:right w:val="none" w:sz="0" w:space="0" w:color="auto"/>
      </w:divBdr>
    </w:div>
    <w:div w:id="1463765764">
      <w:bodyDiv w:val="1"/>
      <w:marLeft w:val="0"/>
      <w:marRight w:val="0"/>
      <w:marTop w:val="0"/>
      <w:marBottom w:val="0"/>
      <w:divBdr>
        <w:top w:val="none" w:sz="0" w:space="0" w:color="auto"/>
        <w:left w:val="none" w:sz="0" w:space="0" w:color="auto"/>
        <w:bottom w:val="none" w:sz="0" w:space="0" w:color="auto"/>
        <w:right w:val="none" w:sz="0" w:space="0" w:color="auto"/>
      </w:divBdr>
    </w:div>
    <w:div w:id="1470510318">
      <w:bodyDiv w:val="1"/>
      <w:marLeft w:val="0"/>
      <w:marRight w:val="0"/>
      <w:marTop w:val="0"/>
      <w:marBottom w:val="0"/>
      <w:divBdr>
        <w:top w:val="none" w:sz="0" w:space="0" w:color="auto"/>
        <w:left w:val="none" w:sz="0" w:space="0" w:color="auto"/>
        <w:bottom w:val="none" w:sz="0" w:space="0" w:color="auto"/>
        <w:right w:val="none" w:sz="0" w:space="0" w:color="auto"/>
      </w:divBdr>
    </w:div>
    <w:div w:id="1481264347">
      <w:bodyDiv w:val="1"/>
      <w:marLeft w:val="0"/>
      <w:marRight w:val="0"/>
      <w:marTop w:val="0"/>
      <w:marBottom w:val="0"/>
      <w:divBdr>
        <w:top w:val="none" w:sz="0" w:space="0" w:color="auto"/>
        <w:left w:val="none" w:sz="0" w:space="0" w:color="auto"/>
        <w:bottom w:val="none" w:sz="0" w:space="0" w:color="auto"/>
        <w:right w:val="none" w:sz="0" w:space="0" w:color="auto"/>
      </w:divBdr>
    </w:div>
    <w:div w:id="1484739740">
      <w:bodyDiv w:val="1"/>
      <w:marLeft w:val="0"/>
      <w:marRight w:val="0"/>
      <w:marTop w:val="0"/>
      <w:marBottom w:val="0"/>
      <w:divBdr>
        <w:top w:val="none" w:sz="0" w:space="0" w:color="auto"/>
        <w:left w:val="none" w:sz="0" w:space="0" w:color="auto"/>
        <w:bottom w:val="none" w:sz="0" w:space="0" w:color="auto"/>
        <w:right w:val="none" w:sz="0" w:space="0" w:color="auto"/>
      </w:divBdr>
    </w:div>
    <w:div w:id="1487164891">
      <w:bodyDiv w:val="1"/>
      <w:marLeft w:val="0"/>
      <w:marRight w:val="0"/>
      <w:marTop w:val="0"/>
      <w:marBottom w:val="0"/>
      <w:divBdr>
        <w:top w:val="none" w:sz="0" w:space="0" w:color="auto"/>
        <w:left w:val="none" w:sz="0" w:space="0" w:color="auto"/>
        <w:bottom w:val="none" w:sz="0" w:space="0" w:color="auto"/>
        <w:right w:val="none" w:sz="0" w:space="0" w:color="auto"/>
      </w:divBdr>
    </w:div>
    <w:div w:id="1494298248">
      <w:bodyDiv w:val="1"/>
      <w:marLeft w:val="0"/>
      <w:marRight w:val="0"/>
      <w:marTop w:val="0"/>
      <w:marBottom w:val="0"/>
      <w:divBdr>
        <w:top w:val="none" w:sz="0" w:space="0" w:color="auto"/>
        <w:left w:val="none" w:sz="0" w:space="0" w:color="auto"/>
        <w:bottom w:val="none" w:sz="0" w:space="0" w:color="auto"/>
        <w:right w:val="none" w:sz="0" w:space="0" w:color="auto"/>
      </w:divBdr>
    </w:div>
    <w:div w:id="1495801466">
      <w:bodyDiv w:val="1"/>
      <w:marLeft w:val="0"/>
      <w:marRight w:val="0"/>
      <w:marTop w:val="0"/>
      <w:marBottom w:val="0"/>
      <w:divBdr>
        <w:top w:val="none" w:sz="0" w:space="0" w:color="auto"/>
        <w:left w:val="none" w:sz="0" w:space="0" w:color="auto"/>
        <w:bottom w:val="none" w:sz="0" w:space="0" w:color="auto"/>
        <w:right w:val="none" w:sz="0" w:space="0" w:color="auto"/>
      </w:divBdr>
    </w:div>
    <w:div w:id="1504517105">
      <w:bodyDiv w:val="1"/>
      <w:marLeft w:val="0"/>
      <w:marRight w:val="0"/>
      <w:marTop w:val="0"/>
      <w:marBottom w:val="0"/>
      <w:divBdr>
        <w:top w:val="none" w:sz="0" w:space="0" w:color="auto"/>
        <w:left w:val="none" w:sz="0" w:space="0" w:color="auto"/>
        <w:bottom w:val="none" w:sz="0" w:space="0" w:color="auto"/>
        <w:right w:val="none" w:sz="0" w:space="0" w:color="auto"/>
      </w:divBdr>
    </w:div>
    <w:div w:id="1509372134">
      <w:bodyDiv w:val="1"/>
      <w:marLeft w:val="0"/>
      <w:marRight w:val="0"/>
      <w:marTop w:val="0"/>
      <w:marBottom w:val="0"/>
      <w:divBdr>
        <w:top w:val="none" w:sz="0" w:space="0" w:color="auto"/>
        <w:left w:val="none" w:sz="0" w:space="0" w:color="auto"/>
        <w:bottom w:val="none" w:sz="0" w:space="0" w:color="auto"/>
        <w:right w:val="none" w:sz="0" w:space="0" w:color="auto"/>
      </w:divBdr>
    </w:div>
    <w:div w:id="1517189434">
      <w:bodyDiv w:val="1"/>
      <w:marLeft w:val="0"/>
      <w:marRight w:val="0"/>
      <w:marTop w:val="0"/>
      <w:marBottom w:val="0"/>
      <w:divBdr>
        <w:top w:val="none" w:sz="0" w:space="0" w:color="auto"/>
        <w:left w:val="none" w:sz="0" w:space="0" w:color="auto"/>
        <w:bottom w:val="none" w:sz="0" w:space="0" w:color="auto"/>
        <w:right w:val="none" w:sz="0" w:space="0" w:color="auto"/>
      </w:divBdr>
    </w:div>
    <w:div w:id="1521047478">
      <w:bodyDiv w:val="1"/>
      <w:marLeft w:val="0"/>
      <w:marRight w:val="0"/>
      <w:marTop w:val="0"/>
      <w:marBottom w:val="0"/>
      <w:divBdr>
        <w:top w:val="none" w:sz="0" w:space="0" w:color="auto"/>
        <w:left w:val="none" w:sz="0" w:space="0" w:color="auto"/>
        <w:bottom w:val="none" w:sz="0" w:space="0" w:color="auto"/>
        <w:right w:val="none" w:sz="0" w:space="0" w:color="auto"/>
      </w:divBdr>
    </w:div>
    <w:div w:id="1521160407">
      <w:bodyDiv w:val="1"/>
      <w:marLeft w:val="0"/>
      <w:marRight w:val="0"/>
      <w:marTop w:val="0"/>
      <w:marBottom w:val="0"/>
      <w:divBdr>
        <w:top w:val="none" w:sz="0" w:space="0" w:color="auto"/>
        <w:left w:val="none" w:sz="0" w:space="0" w:color="auto"/>
        <w:bottom w:val="none" w:sz="0" w:space="0" w:color="auto"/>
        <w:right w:val="none" w:sz="0" w:space="0" w:color="auto"/>
      </w:divBdr>
    </w:div>
    <w:div w:id="1522165159">
      <w:bodyDiv w:val="1"/>
      <w:marLeft w:val="0"/>
      <w:marRight w:val="0"/>
      <w:marTop w:val="0"/>
      <w:marBottom w:val="0"/>
      <w:divBdr>
        <w:top w:val="none" w:sz="0" w:space="0" w:color="auto"/>
        <w:left w:val="none" w:sz="0" w:space="0" w:color="auto"/>
        <w:bottom w:val="none" w:sz="0" w:space="0" w:color="auto"/>
        <w:right w:val="none" w:sz="0" w:space="0" w:color="auto"/>
      </w:divBdr>
    </w:div>
    <w:div w:id="1523282335">
      <w:bodyDiv w:val="1"/>
      <w:marLeft w:val="0"/>
      <w:marRight w:val="0"/>
      <w:marTop w:val="0"/>
      <w:marBottom w:val="0"/>
      <w:divBdr>
        <w:top w:val="none" w:sz="0" w:space="0" w:color="auto"/>
        <w:left w:val="none" w:sz="0" w:space="0" w:color="auto"/>
        <w:bottom w:val="none" w:sz="0" w:space="0" w:color="auto"/>
        <w:right w:val="none" w:sz="0" w:space="0" w:color="auto"/>
      </w:divBdr>
    </w:div>
    <w:div w:id="1532524852">
      <w:bodyDiv w:val="1"/>
      <w:marLeft w:val="0"/>
      <w:marRight w:val="0"/>
      <w:marTop w:val="0"/>
      <w:marBottom w:val="0"/>
      <w:divBdr>
        <w:top w:val="none" w:sz="0" w:space="0" w:color="auto"/>
        <w:left w:val="none" w:sz="0" w:space="0" w:color="auto"/>
        <w:bottom w:val="none" w:sz="0" w:space="0" w:color="auto"/>
        <w:right w:val="none" w:sz="0" w:space="0" w:color="auto"/>
      </w:divBdr>
    </w:div>
    <w:div w:id="1533033056">
      <w:bodyDiv w:val="1"/>
      <w:marLeft w:val="0"/>
      <w:marRight w:val="0"/>
      <w:marTop w:val="0"/>
      <w:marBottom w:val="0"/>
      <w:divBdr>
        <w:top w:val="none" w:sz="0" w:space="0" w:color="auto"/>
        <w:left w:val="none" w:sz="0" w:space="0" w:color="auto"/>
        <w:bottom w:val="none" w:sz="0" w:space="0" w:color="auto"/>
        <w:right w:val="none" w:sz="0" w:space="0" w:color="auto"/>
      </w:divBdr>
    </w:div>
    <w:div w:id="1537504549">
      <w:bodyDiv w:val="1"/>
      <w:marLeft w:val="0"/>
      <w:marRight w:val="0"/>
      <w:marTop w:val="0"/>
      <w:marBottom w:val="0"/>
      <w:divBdr>
        <w:top w:val="none" w:sz="0" w:space="0" w:color="auto"/>
        <w:left w:val="none" w:sz="0" w:space="0" w:color="auto"/>
        <w:bottom w:val="none" w:sz="0" w:space="0" w:color="auto"/>
        <w:right w:val="none" w:sz="0" w:space="0" w:color="auto"/>
      </w:divBdr>
    </w:div>
    <w:div w:id="1538546223">
      <w:bodyDiv w:val="1"/>
      <w:marLeft w:val="0"/>
      <w:marRight w:val="0"/>
      <w:marTop w:val="0"/>
      <w:marBottom w:val="0"/>
      <w:divBdr>
        <w:top w:val="none" w:sz="0" w:space="0" w:color="auto"/>
        <w:left w:val="none" w:sz="0" w:space="0" w:color="auto"/>
        <w:bottom w:val="none" w:sz="0" w:space="0" w:color="auto"/>
        <w:right w:val="none" w:sz="0" w:space="0" w:color="auto"/>
      </w:divBdr>
    </w:div>
    <w:div w:id="1542740479">
      <w:bodyDiv w:val="1"/>
      <w:marLeft w:val="0"/>
      <w:marRight w:val="0"/>
      <w:marTop w:val="0"/>
      <w:marBottom w:val="0"/>
      <w:divBdr>
        <w:top w:val="none" w:sz="0" w:space="0" w:color="auto"/>
        <w:left w:val="none" w:sz="0" w:space="0" w:color="auto"/>
        <w:bottom w:val="none" w:sz="0" w:space="0" w:color="auto"/>
        <w:right w:val="none" w:sz="0" w:space="0" w:color="auto"/>
      </w:divBdr>
    </w:div>
    <w:div w:id="1547835123">
      <w:bodyDiv w:val="1"/>
      <w:marLeft w:val="0"/>
      <w:marRight w:val="0"/>
      <w:marTop w:val="0"/>
      <w:marBottom w:val="0"/>
      <w:divBdr>
        <w:top w:val="none" w:sz="0" w:space="0" w:color="auto"/>
        <w:left w:val="none" w:sz="0" w:space="0" w:color="auto"/>
        <w:bottom w:val="none" w:sz="0" w:space="0" w:color="auto"/>
        <w:right w:val="none" w:sz="0" w:space="0" w:color="auto"/>
      </w:divBdr>
    </w:div>
    <w:div w:id="1547906562">
      <w:bodyDiv w:val="1"/>
      <w:marLeft w:val="0"/>
      <w:marRight w:val="0"/>
      <w:marTop w:val="0"/>
      <w:marBottom w:val="0"/>
      <w:divBdr>
        <w:top w:val="none" w:sz="0" w:space="0" w:color="auto"/>
        <w:left w:val="none" w:sz="0" w:space="0" w:color="auto"/>
        <w:bottom w:val="none" w:sz="0" w:space="0" w:color="auto"/>
        <w:right w:val="none" w:sz="0" w:space="0" w:color="auto"/>
      </w:divBdr>
    </w:div>
    <w:div w:id="1561790259">
      <w:bodyDiv w:val="1"/>
      <w:marLeft w:val="0"/>
      <w:marRight w:val="0"/>
      <w:marTop w:val="0"/>
      <w:marBottom w:val="0"/>
      <w:divBdr>
        <w:top w:val="none" w:sz="0" w:space="0" w:color="auto"/>
        <w:left w:val="none" w:sz="0" w:space="0" w:color="auto"/>
        <w:bottom w:val="none" w:sz="0" w:space="0" w:color="auto"/>
        <w:right w:val="none" w:sz="0" w:space="0" w:color="auto"/>
      </w:divBdr>
    </w:div>
    <w:div w:id="1563826365">
      <w:bodyDiv w:val="1"/>
      <w:marLeft w:val="0"/>
      <w:marRight w:val="0"/>
      <w:marTop w:val="0"/>
      <w:marBottom w:val="0"/>
      <w:divBdr>
        <w:top w:val="none" w:sz="0" w:space="0" w:color="auto"/>
        <w:left w:val="none" w:sz="0" w:space="0" w:color="auto"/>
        <w:bottom w:val="none" w:sz="0" w:space="0" w:color="auto"/>
        <w:right w:val="none" w:sz="0" w:space="0" w:color="auto"/>
      </w:divBdr>
    </w:div>
    <w:div w:id="1572346040">
      <w:bodyDiv w:val="1"/>
      <w:marLeft w:val="0"/>
      <w:marRight w:val="0"/>
      <w:marTop w:val="0"/>
      <w:marBottom w:val="0"/>
      <w:divBdr>
        <w:top w:val="none" w:sz="0" w:space="0" w:color="auto"/>
        <w:left w:val="none" w:sz="0" w:space="0" w:color="auto"/>
        <w:bottom w:val="none" w:sz="0" w:space="0" w:color="auto"/>
        <w:right w:val="none" w:sz="0" w:space="0" w:color="auto"/>
      </w:divBdr>
    </w:div>
    <w:div w:id="1585261428">
      <w:bodyDiv w:val="1"/>
      <w:marLeft w:val="0"/>
      <w:marRight w:val="0"/>
      <w:marTop w:val="0"/>
      <w:marBottom w:val="0"/>
      <w:divBdr>
        <w:top w:val="none" w:sz="0" w:space="0" w:color="auto"/>
        <w:left w:val="none" w:sz="0" w:space="0" w:color="auto"/>
        <w:bottom w:val="none" w:sz="0" w:space="0" w:color="auto"/>
        <w:right w:val="none" w:sz="0" w:space="0" w:color="auto"/>
      </w:divBdr>
    </w:div>
    <w:div w:id="1590432026">
      <w:bodyDiv w:val="1"/>
      <w:marLeft w:val="0"/>
      <w:marRight w:val="0"/>
      <w:marTop w:val="0"/>
      <w:marBottom w:val="0"/>
      <w:divBdr>
        <w:top w:val="none" w:sz="0" w:space="0" w:color="auto"/>
        <w:left w:val="none" w:sz="0" w:space="0" w:color="auto"/>
        <w:bottom w:val="none" w:sz="0" w:space="0" w:color="auto"/>
        <w:right w:val="none" w:sz="0" w:space="0" w:color="auto"/>
      </w:divBdr>
    </w:div>
    <w:div w:id="1590770290">
      <w:bodyDiv w:val="1"/>
      <w:marLeft w:val="0"/>
      <w:marRight w:val="0"/>
      <w:marTop w:val="0"/>
      <w:marBottom w:val="0"/>
      <w:divBdr>
        <w:top w:val="none" w:sz="0" w:space="0" w:color="auto"/>
        <w:left w:val="none" w:sz="0" w:space="0" w:color="auto"/>
        <w:bottom w:val="none" w:sz="0" w:space="0" w:color="auto"/>
        <w:right w:val="none" w:sz="0" w:space="0" w:color="auto"/>
      </w:divBdr>
    </w:div>
    <w:div w:id="1599292769">
      <w:bodyDiv w:val="1"/>
      <w:marLeft w:val="0"/>
      <w:marRight w:val="0"/>
      <w:marTop w:val="0"/>
      <w:marBottom w:val="0"/>
      <w:divBdr>
        <w:top w:val="none" w:sz="0" w:space="0" w:color="auto"/>
        <w:left w:val="none" w:sz="0" w:space="0" w:color="auto"/>
        <w:bottom w:val="none" w:sz="0" w:space="0" w:color="auto"/>
        <w:right w:val="none" w:sz="0" w:space="0" w:color="auto"/>
      </w:divBdr>
    </w:div>
    <w:div w:id="1603565429">
      <w:bodyDiv w:val="1"/>
      <w:marLeft w:val="0"/>
      <w:marRight w:val="0"/>
      <w:marTop w:val="0"/>
      <w:marBottom w:val="0"/>
      <w:divBdr>
        <w:top w:val="none" w:sz="0" w:space="0" w:color="auto"/>
        <w:left w:val="none" w:sz="0" w:space="0" w:color="auto"/>
        <w:bottom w:val="none" w:sz="0" w:space="0" w:color="auto"/>
        <w:right w:val="none" w:sz="0" w:space="0" w:color="auto"/>
      </w:divBdr>
    </w:div>
    <w:div w:id="1604151179">
      <w:bodyDiv w:val="1"/>
      <w:marLeft w:val="0"/>
      <w:marRight w:val="0"/>
      <w:marTop w:val="0"/>
      <w:marBottom w:val="0"/>
      <w:divBdr>
        <w:top w:val="none" w:sz="0" w:space="0" w:color="auto"/>
        <w:left w:val="none" w:sz="0" w:space="0" w:color="auto"/>
        <w:bottom w:val="none" w:sz="0" w:space="0" w:color="auto"/>
        <w:right w:val="none" w:sz="0" w:space="0" w:color="auto"/>
      </w:divBdr>
    </w:div>
    <w:div w:id="1609777123">
      <w:bodyDiv w:val="1"/>
      <w:marLeft w:val="0"/>
      <w:marRight w:val="0"/>
      <w:marTop w:val="0"/>
      <w:marBottom w:val="0"/>
      <w:divBdr>
        <w:top w:val="none" w:sz="0" w:space="0" w:color="auto"/>
        <w:left w:val="none" w:sz="0" w:space="0" w:color="auto"/>
        <w:bottom w:val="none" w:sz="0" w:space="0" w:color="auto"/>
        <w:right w:val="none" w:sz="0" w:space="0" w:color="auto"/>
      </w:divBdr>
    </w:div>
    <w:div w:id="1618683935">
      <w:bodyDiv w:val="1"/>
      <w:marLeft w:val="0"/>
      <w:marRight w:val="0"/>
      <w:marTop w:val="0"/>
      <w:marBottom w:val="0"/>
      <w:divBdr>
        <w:top w:val="none" w:sz="0" w:space="0" w:color="auto"/>
        <w:left w:val="none" w:sz="0" w:space="0" w:color="auto"/>
        <w:bottom w:val="none" w:sz="0" w:space="0" w:color="auto"/>
        <w:right w:val="none" w:sz="0" w:space="0" w:color="auto"/>
      </w:divBdr>
    </w:div>
    <w:div w:id="1620791910">
      <w:bodyDiv w:val="1"/>
      <w:marLeft w:val="0"/>
      <w:marRight w:val="0"/>
      <w:marTop w:val="0"/>
      <w:marBottom w:val="0"/>
      <w:divBdr>
        <w:top w:val="none" w:sz="0" w:space="0" w:color="auto"/>
        <w:left w:val="none" w:sz="0" w:space="0" w:color="auto"/>
        <w:bottom w:val="none" w:sz="0" w:space="0" w:color="auto"/>
        <w:right w:val="none" w:sz="0" w:space="0" w:color="auto"/>
      </w:divBdr>
    </w:div>
    <w:div w:id="1622834363">
      <w:bodyDiv w:val="1"/>
      <w:marLeft w:val="0"/>
      <w:marRight w:val="0"/>
      <w:marTop w:val="0"/>
      <w:marBottom w:val="0"/>
      <w:divBdr>
        <w:top w:val="none" w:sz="0" w:space="0" w:color="auto"/>
        <w:left w:val="none" w:sz="0" w:space="0" w:color="auto"/>
        <w:bottom w:val="none" w:sz="0" w:space="0" w:color="auto"/>
        <w:right w:val="none" w:sz="0" w:space="0" w:color="auto"/>
      </w:divBdr>
    </w:div>
    <w:div w:id="1628003544">
      <w:bodyDiv w:val="1"/>
      <w:marLeft w:val="0"/>
      <w:marRight w:val="0"/>
      <w:marTop w:val="0"/>
      <w:marBottom w:val="0"/>
      <w:divBdr>
        <w:top w:val="none" w:sz="0" w:space="0" w:color="auto"/>
        <w:left w:val="none" w:sz="0" w:space="0" w:color="auto"/>
        <w:bottom w:val="none" w:sz="0" w:space="0" w:color="auto"/>
        <w:right w:val="none" w:sz="0" w:space="0" w:color="auto"/>
      </w:divBdr>
    </w:div>
    <w:div w:id="1630355585">
      <w:bodyDiv w:val="1"/>
      <w:marLeft w:val="0"/>
      <w:marRight w:val="0"/>
      <w:marTop w:val="0"/>
      <w:marBottom w:val="0"/>
      <w:divBdr>
        <w:top w:val="none" w:sz="0" w:space="0" w:color="auto"/>
        <w:left w:val="none" w:sz="0" w:space="0" w:color="auto"/>
        <w:bottom w:val="none" w:sz="0" w:space="0" w:color="auto"/>
        <w:right w:val="none" w:sz="0" w:space="0" w:color="auto"/>
      </w:divBdr>
    </w:div>
    <w:div w:id="1630479416">
      <w:bodyDiv w:val="1"/>
      <w:marLeft w:val="0"/>
      <w:marRight w:val="0"/>
      <w:marTop w:val="0"/>
      <w:marBottom w:val="0"/>
      <w:divBdr>
        <w:top w:val="none" w:sz="0" w:space="0" w:color="auto"/>
        <w:left w:val="none" w:sz="0" w:space="0" w:color="auto"/>
        <w:bottom w:val="none" w:sz="0" w:space="0" w:color="auto"/>
        <w:right w:val="none" w:sz="0" w:space="0" w:color="auto"/>
      </w:divBdr>
    </w:div>
    <w:div w:id="1639142594">
      <w:bodyDiv w:val="1"/>
      <w:marLeft w:val="0"/>
      <w:marRight w:val="0"/>
      <w:marTop w:val="0"/>
      <w:marBottom w:val="0"/>
      <w:divBdr>
        <w:top w:val="none" w:sz="0" w:space="0" w:color="auto"/>
        <w:left w:val="none" w:sz="0" w:space="0" w:color="auto"/>
        <w:bottom w:val="none" w:sz="0" w:space="0" w:color="auto"/>
        <w:right w:val="none" w:sz="0" w:space="0" w:color="auto"/>
      </w:divBdr>
    </w:div>
    <w:div w:id="1642999196">
      <w:bodyDiv w:val="1"/>
      <w:marLeft w:val="0"/>
      <w:marRight w:val="0"/>
      <w:marTop w:val="0"/>
      <w:marBottom w:val="0"/>
      <w:divBdr>
        <w:top w:val="none" w:sz="0" w:space="0" w:color="auto"/>
        <w:left w:val="none" w:sz="0" w:space="0" w:color="auto"/>
        <w:bottom w:val="none" w:sz="0" w:space="0" w:color="auto"/>
        <w:right w:val="none" w:sz="0" w:space="0" w:color="auto"/>
      </w:divBdr>
    </w:div>
    <w:div w:id="1664696424">
      <w:bodyDiv w:val="1"/>
      <w:marLeft w:val="0"/>
      <w:marRight w:val="0"/>
      <w:marTop w:val="0"/>
      <w:marBottom w:val="0"/>
      <w:divBdr>
        <w:top w:val="none" w:sz="0" w:space="0" w:color="auto"/>
        <w:left w:val="none" w:sz="0" w:space="0" w:color="auto"/>
        <w:bottom w:val="none" w:sz="0" w:space="0" w:color="auto"/>
        <w:right w:val="none" w:sz="0" w:space="0" w:color="auto"/>
      </w:divBdr>
    </w:div>
    <w:div w:id="1666321334">
      <w:bodyDiv w:val="1"/>
      <w:marLeft w:val="0"/>
      <w:marRight w:val="0"/>
      <w:marTop w:val="0"/>
      <w:marBottom w:val="0"/>
      <w:divBdr>
        <w:top w:val="none" w:sz="0" w:space="0" w:color="auto"/>
        <w:left w:val="none" w:sz="0" w:space="0" w:color="auto"/>
        <w:bottom w:val="none" w:sz="0" w:space="0" w:color="auto"/>
        <w:right w:val="none" w:sz="0" w:space="0" w:color="auto"/>
      </w:divBdr>
    </w:div>
    <w:div w:id="1666546192">
      <w:bodyDiv w:val="1"/>
      <w:marLeft w:val="0"/>
      <w:marRight w:val="0"/>
      <w:marTop w:val="0"/>
      <w:marBottom w:val="0"/>
      <w:divBdr>
        <w:top w:val="none" w:sz="0" w:space="0" w:color="auto"/>
        <w:left w:val="none" w:sz="0" w:space="0" w:color="auto"/>
        <w:bottom w:val="none" w:sz="0" w:space="0" w:color="auto"/>
        <w:right w:val="none" w:sz="0" w:space="0" w:color="auto"/>
      </w:divBdr>
    </w:div>
    <w:div w:id="1669139871">
      <w:bodyDiv w:val="1"/>
      <w:marLeft w:val="0"/>
      <w:marRight w:val="0"/>
      <w:marTop w:val="0"/>
      <w:marBottom w:val="0"/>
      <w:divBdr>
        <w:top w:val="none" w:sz="0" w:space="0" w:color="auto"/>
        <w:left w:val="none" w:sz="0" w:space="0" w:color="auto"/>
        <w:bottom w:val="none" w:sz="0" w:space="0" w:color="auto"/>
        <w:right w:val="none" w:sz="0" w:space="0" w:color="auto"/>
      </w:divBdr>
    </w:div>
    <w:div w:id="1675566411">
      <w:bodyDiv w:val="1"/>
      <w:marLeft w:val="0"/>
      <w:marRight w:val="0"/>
      <w:marTop w:val="0"/>
      <w:marBottom w:val="0"/>
      <w:divBdr>
        <w:top w:val="none" w:sz="0" w:space="0" w:color="auto"/>
        <w:left w:val="none" w:sz="0" w:space="0" w:color="auto"/>
        <w:bottom w:val="none" w:sz="0" w:space="0" w:color="auto"/>
        <w:right w:val="none" w:sz="0" w:space="0" w:color="auto"/>
      </w:divBdr>
    </w:div>
    <w:div w:id="1677924050">
      <w:bodyDiv w:val="1"/>
      <w:marLeft w:val="0"/>
      <w:marRight w:val="0"/>
      <w:marTop w:val="0"/>
      <w:marBottom w:val="0"/>
      <w:divBdr>
        <w:top w:val="none" w:sz="0" w:space="0" w:color="auto"/>
        <w:left w:val="none" w:sz="0" w:space="0" w:color="auto"/>
        <w:bottom w:val="none" w:sz="0" w:space="0" w:color="auto"/>
        <w:right w:val="none" w:sz="0" w:space="0" w:color="auto"/>
      </w:divBdr>
    </w:div>
    <w:div w:id="1682656332">
      <w:bodyDiv w:val="1"/>
      <w:marLeft w:val="0"/>
      <w:marRight w:val="0"/>
      <w:marTop w:val="0"/>
      <w:marBottom w:val="0"/>
      <w:divBdr>
        <w:top w:val="none" w:sz="0" w:space="0" w:color="auto"/>
        <w:left w:val="none" w:sz="0" w:space="0" w:color="auto"/>
        <w:bottom w:val="none" w:sz="0" w:space="0" w:color="auto"/>
        <w:right w:val="none" w:sz="0" w:space="0" w:color="auto"/>
      </w:divBdr>
    </w:div>
    <w:div w:id="1700813004">
      <w:bodyDiv w:val="1"/>
      <w:marLeft w:val="0"/>
      <w:marRight w:val="0"/>
      <w:marTop w:val="0"/>
      <w:marBottom w:val="0"/>
      <w:divBdr>
        <w:top w:val="none" w:sz="0" w:space="0" w:color="auto"/>
        <w:left w:val="none" w:sz="0" w:space="0" w:color="auto"/>
        <w:bottom w:val="none" w:sz="0" w:space="0" w:color="auto"/>
        <w:right w:val="none" w:sz="0" w:space="0" w:color="auto"/>
      </w:divBdr>
    </w:div>
    <w:div w:id="1707171128">
      <w:bodyDiv w:val="1"/>
      <w:marLeft w:val="0"/>
      <w:marRight w:val="0"/>
      <w:marTop w:val="0"/>
      <w:marBottom w:val="0"/>
      <w:divBdr>
        <w:top w:val="none" w:sz="0" w:space="0" w:color="auto"/>
        <w:left w:val="none" w:sz="0" w:space="0" w:color="auto"/>
        <w:bottom w:val="none" w:sz="0" w:space="0" w:color="auto"/>
        <w:right w:val="none" w:sz="0" w:space="0" w:color="auto"/>
      </w:divBdr>
    </w:div>
    <w:div w:id="1709143994">
      <w:bodyDiv w:val="1"/>
      <w:marLeft w:val="0"/>
      <w:marRight w:val="0"/>
      <w:marTop w:val="0"/>
      <w:marBottom w:val="0"/>
      <w:divBdr>
        <w:top w:val="none" w:sz="0" w:space="0" w:color="auto"/>
        <w:left w:val="none" w:sz="0" w:space="0" w:color="auto"/>
        <w:bottom w:val="none" w:sz="0" w:space="0" w:color="auto"/>
        <w:right w:val="none" w:sz="0" w:space="0" w:color="auto"/>
      </w:divBdr>
    </w:div>
    <w:div w:id="1711874713">
      <w:bodyDiv w:val="1"/>
      <w:marLeft w:val="0"/>
      <w:marRight w:val="0"/>
      <w:marTop w:val="0"/>
      <w:marBottom w:val="0"/>
      <w:divBdr>
        <w:top w:val="none" w:sz="0" w:space="0" w:color="auto"/>
        <w:left w:val="none" w:sz="0" w:space="0" w:color="auto"/>
        <w:bottom w:val="none" w:sz="0" w:space="0" w:color="auto"/>
        <w:right w:val="none" w:sz="0" w:space="0" w:color="auto"/>
      </w:divBdr>
    </w:div>
    <w:div w:id="1714574864">
      <w:bodyDiv w:val="1"/>
      <w:marLeft w:val="0"/>
      <w:marRight w:val="0"/>
      <w:marTop w:val="0"/>
      <w:marBottom w:val="0"/>
      <w:divBdr>
        <w:top w:val="none" w:sz="0" w:space="0" w:color="auto"/>
        <w:left w:val="none" w:sz="0" w:space="0" w:color="auto"/>
        <w:bottom w:val="none" w:sz="0" w:space="0" w:color="auto"/>
        <w:right w:val="none" w:sz="0" w:space="0" w:color="auto"/>
      </w:divBdr>
    </w:div>
    <w:div w:id="1716612679">
      <w:bodyDiv w:val="1"/>
      <w:marLeft w:val="0"/>
      <w:marRight w:val="0"/>
      <w:marTop w:val="0"/>
      <w:marBottom w:val="0"/>
      <w:divBdr>
        <w:top w:val="none" w:sz="0" w:space="0" w:color="auto"/>
        <w:left w:val="none" w:sz="0" w:space="0" w:color="auto"/>
        <w:bottom w:val="none" w:sz="0" w:space="0" w:color="auto"/>
        <w:right w:val="none" w:sz="0" w:space="0" w:color="auto"/>
      </w:divBdr>
    </w:div>
    <w:div w:id="1717850578">
      <w:bodyDiv w:val="1"/>
      <w:marLeft w:val="0"/>
      <w:marRight w:val="0"/>
      <w:marTop w:val="0"/>
      <w:marBottom w:val="0"/>
      <w:divBdr>
        <w:top w:val="none" w:sz="0" w:space="0" w:color="auto"/>
        <w:left w:val="none" w:sz="0" w:space="0" w:color="auto"/>
        <w:bottom w:val="none" w:sz="0" w:space="0" w:color="auto"/>
        <w:right w:val="none" w:sz="0" w:space="0" w:color="auto"/>
      </w:divBdr>
    </w:div>
    <w:div w:id="1720009293">
      <w:bodyDiv w:val="1"/>
      <w:marLeft w:val="0"/>
      <w:marRight w:val="0"/>
      <w:marTop w:val="0"/>
      <w:marBottom w:val="0"/>
      <w:divBdr>
        <w:top w:val="none" w:sz="0" w:space="0" w:color="auto"/>
        <w:left w:val="none" w:sz="0" w:space="0" w:color="auto"/>
        <w:bottom w:val="none" w:sz="0" w:space="0" w:color="auto"/>
        <w:right w:val="none" w:sz="0" w:space="0" w:color="auto"/>
      </w:divBdr>
    </w:div>
    <w:div w:id="1726249746">
      <w:bodyDiv w:val="1"/>
      <w:marLeft w:val="0"/>
      <w:marRight w:val="0"/>
      <w:marTop w:val="0"/>
      <w:marBottom w:val="0"/>
      <w:divBdr>
        <w:top w:val="none" w:sz="0" w:space="0" w:color="auto"/>
        <w:left w:val="none" w:sz="0" w:space="0" w:color="auto"/>
        <w:bottom w:val="none" w:sz="0" w:space="0" w:color="auto"/>
        <w:right w:val="none" w:sz="0" w:space="0" w:color="auto"/>
      </w:divBdr>
    </w:div>
    <w:div w:id="1753815044">
      <w:bodyDiv w:val="1"/>
      <w:marLeft w:val="0"/>
      <w:marRight w:val="0"/>
      <w:marTop w:val="0"/>
      <w:marBottom w:val="0"/>
      <w:divBdr>
        <w:top w:val="none" w:sz="0" w:space="0" w:color="auto"/>
        <w:left w:val="none" w:sz="0" w:space="0" w:color="auto"/>
        <w:bottom w:val="none" w:sz="0" w:space="0" w:color="auto"/>
        <w:right w:val="none" w:sz="0" w:space="0" w:color="auto"/>
      </w:divBdr>
    </w:div>
    <w:div w:id="1758555235">
      <w:bodyDiv w:val="1"/>
      <w:marLeft w:val="0"/>
      <w:marRight w:val="0"/>
      <w:marTop w:val="0"/>
      <w:marBottom w:val="0"/>
      <w:divBdr>
        <w:top w:val="none" w:sz="0" w:space="0" w:color="auto"/>
        <w:left w:val="none" w:sz="0" w:space="0" w:color="auto"/>
        <w:bottom w:val="none" w:sz="0" w:space="0" w:color="auto"/>
        <w:right w:val="none" w:sz="0" w:space="0" w:color="auto"/>
      </w:divBdr>
    </w:div>
    <w:div w:id="1761097187">
      <w:bodyDiv w:val="1"/>
      <w:marLeft w:val="0"/>
      <w:marRight w:val="0"/>
      <w:marTop w:val="0"/>
      <w:marBottom w:val="0"/>
      <w:divBdr>
        <w:top w:val="none" w:sz="0" w:space="0" w:color="auto"/>
        <w:left w:val="none" w:sz="0" w:space="0" w:color="auto"/>
        <w:bottom w:val="none" w:sz="0" w:space="0" w:color="auto"/>
        <w:right w:val="none" w:sz="0" w:space="0" w:color="auto"/>
      </w:divBdr>
    </w:div>
    <w:div w:id="1761877823">
      <w:bodyDiv w:val="1"/>
      <w:marLeft w:val="0"/>
      <w:marRight w:val="0"/>
      <w:marTop w:val="0"/>
      <w:marBottom w:val="0"/>
      <w:divBdr>
        <w:top w:val="none" w:sz="0" w:space="0" w:color="auto"/>
        <w:left w:val="none" w:sz="0" w:space="0" w:color="auto"/>
        <w:bottom w:val="none" w:sz="0" w:space="0" w:color="auto"/>
        <w:right w:val="none" w:sz="0" w:space="0" w:color="auto"/>
      </w:divBdr>
    </w:div>
    <w:div w:id="1762337728">
      <w:bodyDiv w:val="1"/>
      <w:marLeft w:val="0"/>
      <w:marRight w:val="0"/>
      <w:marTop w:val="0"/>
      <w:marBottom w:val="0"/>
      <w:divBdr>
        <w:top w:val="none" w:sz="0" w:space="0" w:color="auto"/>
        <w:left w:val="none" w:sz="0" w:space="0" w:color="auto"/>
        <w:bottom w:val="none" w:sz="0" w:space="0" w:color="auto"/>
        <w:right w:val="none" w:sz="0" w:space="0" w:color="auto"/>
      </w:divBdr>
    </w:div>
    <w:div w:id="1767187678">
      <w:bodyDiv w:val="1"/>
      <w:marLeft w:val="0"/>
      <w:marRight w:val="0"/>
      <w:marTop w:val="0"/>
      <w:marBottom w:val="0"/>
      <w:divBdr>
        <w:top w:val="none" w:sz="0" w:space="0" w:color="auto"/>
        <w:left w:val="none" w:sz="0" w:space="0" w:color="auto"/>
        <w:bottom w:val="none" w:sz="0" w:space="0" w:color="auto"/>
        <w:right w:val="none" w:sz="0" w:space="0" w:color="auto"/>
      </w:divBdr>
    </w:div>
    <w:div w:id="1768502666">
      <w:bodyDiv w:val="1"/>
      <w:marLeft w:val="0"/>
      <w:marRight w:val="0"/>
      <w:marTop w:val="0"/>
      <w:marBottom w:val="0"/>
      <w:divBdr>
        <w:top w:val="none" w:sz="0" w:space="0" w:color="auto"/>
        <w:left w:val="none" w:sz="0" w:space="0" w:color="auto"/>
        <w:bottom w:val="none" w:sz="0" w:space="0" w:color="auto"/>
        <w:right w:val="none" w:sz="0" w:space="0" w:color="auto"/>
      </w:divBdr>
    </w:div>
    <w:div w:id="1769351683">
      <w:bodyDiv w:val="1"/>
      <w:marLeft w:val="0"/>
      <w:marRight w:val="0"/>
      <w:marTop w:val="0"/>
      <w:marBottom w:val="0"/>
      <w:divBdr>
        <w:top w:val="none" w:sz="0" w:space="0" w:color="auto"/>
        <w:left w:val="none" w:sz="0" w:space="0" w:color="auto"/>
        <w:bottom w:val="none" w:sz="0" w:space="0" w:color="auto"/>
        <w:right w:val="none" w:sz="0" w:space="0" w:color="auto"/>
      </w:divBdr>
    </w:div>
    <w:div w:id="1773625088">
      <w:bodyDiv w:val="1"/>
      <w:marLeft w:val="0"/>
      <w:marRight w:val="0"/>
      <w:marTop w:val="0"/>
      <w:marBottom w:val="0"/>
      <w:divBdr>
        <w:top w:val="none" w:sz="0" w:space="0" w:color="auto"/>
        <w:left w:val="none" w:sz="0" w:space="0" w:color="auto"/>
        <w:bottom w:val="none" w:sz="0" w:space="0" w:color="auto"/>
        <w:right w:val="none" w:sz="0" w:space="0" w:color="auto"/>
      </w:divBdr>
    </w:div>
    <w:div w:id="1775251670">
      <w:bodyDiv w:val="1"/>
      <w:marLeft w:val="0"/>
      <w:marRight w:val="0"/>
      <w:marTop w:val="0"/>
      <w:marBottom w:val="0"/>
      <w:divBdr>
        <w:top w:val="none" w:sz="0" w:space="0" w:color="auto"/>
        <w:left w:val="none" w:sz="0" w:space="0" w:color="auto"/>
        <w:bottom w:val="none" w:sz="0" w:space="0" w:color="auto"/>
        <w:right w:val="none" w:sz="0" w:space="0" w:color="auto"/>
      </w:divBdr>
    </w:div>
    <w:div w:id="1783376015">
      <w:bodyDiv w:val="1"/>
      <w:marLeft w:val="0"/>
      <w:marRight w:val="0"/>
      <w:marTop w:val="0"/>
      <w:marBottom w:val="0"/>
      <w:divBdr>
        <w:top w:val="none" w:sz="0" w:space="0" w:color="auto"/>
        <w:left w:val="none" w:sz="0" w:space="0" w:color="auto"/>
        <w:bottom w:val="none" w:sz="0" w:space="0" w:color="auto"/>
        <w:right w:val="none" w:sz="0" w:space="0" w:color="auto"/>
      </w:divBdr>
    </w:div>
    <w:div w:id="1789199370">
      <w:bodyDiv w:val="1"/>
      <w:marLeft w:val="0"/>
      <w:marRight w:val="0"/>
      <w:marTop w:val="0"/>
      <w:marBottom w:val="0"/>
      <w:divBdr>
        <w:top w:val="none" w:sz="0" w:space="0" w:color="auto"/>
        <w:left w:val="none" w:sz="0" w:space="0" w:color="auto"/>
        <w:bottom w:val="none" w:sz="0" w:space="0" w:color="auto"/>
        <w:right w:val="none" w:sz="0" w:space="0" w:color="auto"/>
      </w:divBdr>
    </w:div>
    <w:div w:id="1791851755">
      <w:bodyDiv w:val="1"/>
      <w:marLeft w:val="0"/>
      <w:marRight w:val="0"/>
      <w:marTop w:val="0"/>
      <w:marBottom w:val="0"/>
      <w:divBdr>
        <w:top w:val="none" w:sz="0" w:space="0" w:color="auto"/>
        <w:left w:val="none" w:sz="0" w:space="0" w:color="auto"/>
        <w:bottom w:val="none" w:sz="0" w:space="0" w:color="auto"/>
        <w:right w:val="none" w:sz="0" w:space="0" w:color="auto"/>
      </w:divBdr>
    </w:div>
    <w:div w:id="1799185296">
      <w:bodyDiv w:val="1"/>
      <w:marLeft w:val="0"/>
      <w:marRight w:val="0"/>
      <w:marTop w:val="0"/>
      <w:marBottom w:val="0"/>
      <w:divBdr>
        <w:top w:val="none" w:sz="0" w:space="0" w:color="auto"/>
        <w:left w:val="none" w:sz="0" w:space="0" w:color="auto"/>
        <w:bottom w:val="none" w:sz="0" w:space="0" w:color="auto"/>
        <w:right w:val="none" w:sz="0" w:space="0" w:color="auto"/>
      </w:divBdr>
    </w:div>
    <w:div w:id="1802721813">
      <w:bodyDiv w:val="1"/>
      <w:marLeft w:val="0"/>
      <w:marRight w:val="0"/>
      <w:marTop w:val="0"/>
      <w:marBottom w:val="0"/>
      <w:divBdr>
        <w:top w:val="none" w:sz="0" w:space="0" w:color="auto"/>
        <w:left w:val="none" w:sz="0" w:space="0" w:color="auto"/>
        <w:bottom w:val="none" w:sz="0" w:space="0" w:color="auto"/>
        <w:right w:val="none" w:sz="0" w:space="0" w:color="auto"/>
      </w:divBdr>
    </w:div>
    <w:div w:id="1826118099">
      <w:bodyDiv w:val="1"/>
      <w:marLeft w:val="0"/>
      <w:marRight w:val="0"/>
      <w:marTop w:val="0"/>
      <w:marBottom w:val="0"/>
      <w:divBdr>
        <w:top w:val="none" w:sz="0" w:space="0" w:color="auto"/>
        <w:left w:val="none" w:sz="0" w:space="0" w:color="auto"/>
        <w:bottom w:val="none" w:sz="0" w:space="0" w:color="auto"/>
        <w:right w:val="none" w:sz="0" w:space="0" w:color="auto"/>
      </w:divBdr>
    </w:div>
    <w:div w:id="1828128964">
      <w:bodyDiv w:val="1"/>
      <w:marLeft w:val="0"/>
      <w:marRight w:val="0"/>
      <w:marTop w:val="0"/>
      <w:marBottom w:val="0"/>
      <w:divBdr>
        <w:top w:val="none" w:sz="0" w:space="0" w:color="auto"/>
        <w:left w:val="none" w:sz="0" w:space="0" w:color="auto"/>
        <w:bottom w:val="none" w:sz="0" w:space="0" w:color="auto"/>
        <w:right w:val="none" w:sz="0" w:space="0" w:color="auto"/>
      </w:divBdr>
    </w:div>
    <w:div w:id="1829319240">
      <w:bodyDiv w:val="1"/>
      <w:marLeft w:val="0"/>
      <w:marRight w:val="0"/>
      <w:marTop w:val="0"/>
      <w:marBottom w:val="0"/>
      <w:divBdr>
        <w:top w:val="none" w:sz="0" w:space="0" w:color="auto"/>
        <w:left w:val="none" w:sz="0" w:space="0" w:color="auto"/>
        <w:bottom w:val="none" w:sz="0" w:space="0" w:color="auto"/>
        <w:right w:val="none" w:sz="0" w:space="0" w:color="auto"/>
      </w:divBdr>
    </w:div>
    <w:div w:id="1832599689">
      <w:bodyDiv w:val="1"/>
      <w:marLeft w:val="0"/>
      <w:marRight w:val="0"/>
      <w:marTop w:val="0"/>
      <w:marBottom w:val="0"/>
      <w:divBdr>
        <w:top w:val="none" w:sz="0" w:space="0" w:color="auto"/>
        <w:left w:val="none" w:sz="0" w:space="0" w:color="auto"/>
        <w:bottom w:val="none" w:sz="0" w:space="0" w:color="auto"/>
        <w:right w:val="none" w:sz="0" w:space="0" w:color="auto"/>
      </w:divBdr>
    </w:div>
    <w:div w:id="1855532146">
      <w:bodyDiv w:val="1"/>
      <w:marLeft w:val="0"/>
      <w:marRight w:val="0"/>
      <w:marTop w:val="0"/>
      <w:marBottom w:val="0"/>
      <w:divBdr>
        <w:top w:val="none" w:sz="0" w:space="0" w:color="auto"/>
        <w:left w:val="none" w:sz="0" w:space="0" w:color="auto"/>
        <w:bottom w:val="none" w:sz="0" w:space="0" w:color="auto"/>
        <w:right w:val="none" w:sz="0" w:space="0" w:color="auto"/>
      </w:divBdr>
    </w:div>
    <w:div w:id="1860728746">
      <w:bodyDiv w:val="1"/>
      <w:marLeft w:val="0"/>
      <w:marRight w:val="0"/>
      <w:marTop w:val="0"/>
      <w:marBottom w:val="0"/>
      <w:divBdr>
        <w:top w:val="none" w:sz="0" w:space="0" w:color="auto"/>
        <w:left w:val="none" w:sz="0" w:space="0" w:color="auto"/>
        <w:bottom w:val="none" w:sz="0" w:space="0" w:color="auto"/>
        <w:right w:val="none" w:sz="0" w:space="0" w:color="auto"/>
      </w:divBdr>
    </w:div>
    <w:div w:id="1872065480">
      <w:bodyDiv w:val="1"/>
      <w:marLeft w:val="0"/>
      <w:marRight w:val="0"/>
      <w:marTop w:val="0"/>
      <w:marBottom w:val="0"/>
      <w:divBdr>
        <w:top w:val="none" w:sz="0" w:space="0" w:color="auto"/>
        <w:left w:val="none" w:sz="0" w:space="0" w:color="auto"/>
        <w:bottom w:val="none" w:sz="0" w:space="0" w:color="auto"/>
        <w:right w:val="none" w:sz="0" w:space="0" w:color="auto"/>
      </w:divBdr>
    </w:div>
    <w:div w:id="1887452219">
      <w:bodyDiv w:val="1"/>
      <w:marLeft w:val="0"/>
      <w:marRight w:val="0"/>
      <w:marTop w:val="0"/>
      <w:marBottom w:val="0"/>
      <w:divBdr>
        <w:top w:val="none" w:sz="0" w:space="0" w:color="auto"/>
        <w:left w:val="none" w:sz="0" w:space="0" w:color="auto"/>
        <w:bottom w:val="none" w:sz="0" w:space="0" w:color="auto"/>
        <w:right w:val="none" w:sz="0" w:space="0" w:color="auto"/>
      </w:divBdr>
    </w:div>
    <w:div w:id="1893735316">
      <w:bodyDiv w:val="1"/>
      <w:marLeft w:val="0"/>
      <w:marRight w:val="0"/>
      <w:marTop w:val="0"/>
      <w:marBottom w:val="0"/>
      <w:divBdr>
        <w:top w:val="none" w:sz="0" w:space="0" w:color="auto"/>
        <w:left w:val="none" w:sz="0" w:space="0" w:color="auto"/>
        <w:bottom w:val="none" w:sz="0" w:space="0" w:color="auto"/>
        <w:right w:val="none" w:sz="0" w:space="0" w:color="auto"/>
      </w:divBdr>
    </w:div>
    <w:div w:id="1906913894">
      <w:bodyDiv w:val="1"/>
      <w:marLeft w:val="0"/>
      <w:marRight w:val="0"/>
      <w:marTop w:val="0"/>
      <w:marBottom w:val="0"/>
      <w:divBdr>
        <w:top w:val="none" w:sz="0" w:space="0" w:color="auto"/>
        <w:left w:val="none" w:sz="0" w:space="0" w:color="auto"/>
        <w:bottom w:val="none" w:sz="0" w:space="0" w:color="auto"/>
        <w:right w:val="none" w:sz="0" w:space="0" w:color="auto"/>
      </w:divBdr>
    </w:div>
    <w:div w:id="1912542369">
      <w:bodyDiv w:val="1"/>
      <w:marLeft w:val="0"/>
      <w:marRight w:val="0"/>
      <w:marTop w:val="0"/>
      <w:marBottom w:val="0"/>
      <w:divBdr>
        <w:top w:val="none" w:sz="0" w:space="0" w:color="auto"/>
        <w:left w:val="none" w:sz="0" w:space="0" w:color="auto"/>
        <w:bottom w:val="none" w:sz="0" w:space="0" w:color="auto"/>
        <w:right w:val="none" w:sz="0" w:space="0" w:color="auto"/>
      </w:divBdr>
    </w:div>
    <w:div w:id="1917203358">
      <w:bodyDiv w:val="1"/>
      <w:marLeft w:val="0"/>
      <w:marRight w:val="0"/>
      <w:marTop w:val="0"/>
      <w:marBottom w:val="0"/>
      <w:divBdr>
        <w:top w:val="none" w:sz="0" w:space="0" w:color="auto"/>
        <w:left w:val="none" w:sz="0" w:space="0" w:color="auto"/>
        <w:bottom w:val="none" w:sz="0" w:space="0" w:color="auto"/>
        <w:right w:val="none" w:sz="0" w:space="0" w:color="auto"/>
      </w:divBdr>
    </w:div>
    <w:div w:id="1917744622">
      <w:bodyDiv w:val="1"/>
      <w:marLeft w:val="0"/>
      <w:marRight w:val="0"/>
      <w:marTop w:val="0"/>
      <w:marBottom w:val="0"/>
      <w:divBdr>
        <w:top w:val="none" w:sz="0" w:space="0" w:color="auto"/>
        <w:left w:val="none" w:sz="0" w:space="0" w:color="auto"/>
        <w:bottom w:val="none" w:sz="0" w:space="0" w:color="auto"/>
        <w:right w:val="none" w:sz="0" w:space="0" w:color="auto"/>
      </w:divBdr>
    </w:div>
    <w:div w:id="1918785127">
      <w:bodyDiv w:val="1"/>
      <w:marLeft w:val="0"/>
      <w:marRight w:val="0"/>
      <w:marTop w:val="0"/>
      <w:marBottom w:val="0"/>
      <w:divBdr>
        <w:top w:val="none" w:sz="0" w:space="0" w:color="auto"/>
        <w:left w:val="none" w:sz="0" w:space="0" w:color="auto"/>
        <w:bottom w:val="none" w:sz="0" w:space="0" w:color="auto"/>
        <w:right w:val="none" w:sz="0" w:space="0" w:color="auto"/>
      </w:divBdr>
    </w:div>
    <w:div w:id="1935236151">
      <w:bodyDiv w:val="1"/>
      <w:marLeft w:val="0"/>
      <w:marRight w:val="0"/>
      <w:marTop w:val="0"/>
      <w:marBottom w:val="0"/>
      <w:divBdr>
        <w:top w:val="none" w:sz="0" w:space="0" w:color="auto"/>
        <w:left w:val="none" w:sz="0" w:space="0" w:color="auto"/>
        <w:bottom w:val="none" w:sz="0" w:space="0" w:color="auto"/>
        <w:right w:val="none" w:sz="0" w:space="0" w:color="auto"/>
      </w:divBdr>
    </w:div>
    <w:div w:id="1941137384">
      <w:bodyDiv w:val="1"/>
      <w:marLeft w:val="0"/>
      <w:marRight w:val="0"/>
      <w:marTop w:val="0"/>
      <w:marBottom w:val="0"/>
      <w:divBdr>
        <w:top w:val="none" w:sz="0" w:space="0" w:color="auto"/>
        <w:left w:val="none" w:sz="0" w:space="0" w:color="auto"/>
        <w:bottom w:val="none" w:sz="0" w:space="0" w:color="auto"/>
        <w:right w:val="none" w:sz="0" w:space="0" w:color="auto"/>
      </w:divBdr>
    </w:div>
    <w:div w:id="1944799377">
      <w:bodyDiv w:val="1"/>
      <w:marLeft w:val="0"/>
      <w:marRight w:val="0"/>
      <w:marTop w:val="0"/>
      <w:marBottom w:val="0"/>
      <w:divBdr>
        <w:top w:val="none" w:sz="0" w:space="0" w:color="auto"/>
        <w:left w:val="none" w:sz="0" w:space="0" w:color="auto"/>
        <w:bottom w:val="none" w:sz="0" w:space="0" w:color="auto"/>
        <w:right w:val="none" w:sz="0" w:space="0" w:color="auto"/>
      </w:divBdr>
    </w:div>
    <w:div w:id="1949313371">
      <w:bodyDiv w:val="1"/>
      <w:marLeft w:val="0"/>
      <w:marRight w:val="0"/>
      <w:marTop w:val="0"/>
      <w:marBottom w:val="0"/>
      <w:divBdr>
        <w:top w:val="none" w:sz="0" w:space="0" w:color="auto"/>
        <w:left w:val="none" w:sz="0" w:space="0" w:color="auto"/>
        <w:bottom w:val="none" w:sz="0" w:space="0" w:color="auto"/>
        <w:right w:val="none" w:sz="0" w:space="0" w:color="auto"/>
      </w:divBdr>
    </w:div>
    <w:div w:id="1954089184">
      <w:bodyDiv w:val="1"/>
      <w:marLeft w:val="0"/>
      <w:marRight w:val="0"/>
      <w:marTop w:val="0"/>
      <w:marBottom w:val="0"/>
      <w:divBdr>
        <w:top w:val="none" w:sz="0" w:space="0" w:color="auto"/>
        <w:left w:val="none" w:sz="0" w:space="0" w:color="auto"/>
        <w:bottom w:val="none" w:sz="0" w:space="0" w:color="auto"/>
        <w:right w:val="none" w:sz="0" w:space="0" w:color="auto"/>
      </w:divBdr>
    </w:div>
    <w:div w:id="1954630419">
      <w:bodyDiv w:val="1"/>
      <w:marLeft w:val="0"/>
      <w:marRight w:val="0"/>
      <w:marTop w:val="0"/>
      <w:marBottom w:val="0"/>
      <w:divBdr>
        <w:top w:val="none" w:sz="0" w:space="0" w:color="auto"/>
        <w:left w:val="none" w:sz="0" w:space="0" w:color="auto"/>
        <w:bottom w:val="none" w:sz="0" w:space="0" w:color="auto"/>
        <w:right w:val="none" w:sz="0" w:space="0" w:color="auto"/>
      </w:divBdr>
    </w:div>
    <w:div w:id="1959413603">
      <w:bodyDiv w:val="1"/>
      <w:marLeft w:val="0"/>
      <w:marRight w:val="0"/>
      <w:marTop w:val="0"/>
      <w:marBottom w:val="0"/>
      <w:divBdr>
        <w:top w:val="none" w:sz="0" w:space="0" w:color="auto"/>
        <w:left w:val="none" w:sz="0" w:space="0" w:color="auto"/>
        <w:bottom w:val="none" w:sz="0" w:space="0" w:color="auto"/>
        <w:right w:val="none" w:sz="0" w:space="0" w:color="auto"/>
      </w:divBdr>
    </w:div>
    <w:div w:id="1960063276">
      <w:bodyDiv w:val="1"/>
      <w:marLeft w:val="0"/>
      <w:marRight w:val="0"/>
      <w:marTop w:val="0"/>
      <w:marBottom w:val="0"/>
      <w:divBdr>
        <w:top w:val="none" w:sz="0" w:space="0" w:color="auto"/>
        <w:left w:val="none" w:sz="0" w:space="0" w:color="auto"/>
        <w:bottom w:val="none" w:sz="0" w:space="0" w:color="auto"/>
        <w:right w:val="none" w:sz="0" w:space="0" w:color="auto"/>
      </w:divBdr>
    </w:div>
    <w:div w:id="1970282409">
      <w:bodyDiv w:val="1"/>
      <w:marLeft w:val="0"/>
      <w:marRight w:val="0"/>
      <w:marTop w:val="0"/>
      <w:marBottom w:val="0"/>
      <w:divBdr>
        <w:top w:val="none" w:sz="0" w:space="0" w:color="auto"/>
        <w:left w:val="none" w:sz="0" w:space="0" w:color="auto"/>
        <w:bottom w:val="none" w:sz="0" w:space="0" w:color="auto"/>
        <w:right w:val="none" w:sz="0" w:space="0" w:color="auto"/>
      </w:divBdr>
    </w:div>
    <w:div w:id="1972442613">
      <w:bodyDiv w:val="1"/>
      <w:marLeft w:val="0"/>
      <w:marRight w:val="0"/>
      <w:marTop w:val="0"/>
      <w:marBottom w:val="0"/>
      <w:divBdr>
        <w:top w:val="none" w:sz="0" w:space="0" w:color="auto"/>
        <w:left w:val="none" w:sz="0" w:space="0" w:color="auto"/>
        <w:bottom w:val="none" w:sz="0" w:space="0" w:color="auto"/>
        <w:right w:val="none" w:sz="0" w:space="0" w:color="auto"/>
      </w:divBdr>
    </w:div>
    <w:div w:id="1977441769">
      <w:bodyDiv w:val="1"/>
      <w:marLeft w:val="0"/>
      <w:marRight w:val="0"/>
      <w:marTop w:val="0"/>
      <w:marBottom w:val="0"/>
      <w:divBdr>
        <w:top w:val="none" w:sz="0" w:space="0" w:color="auto"/>
        <w:left w:val="none" w:sz="0" w:space="0" w:color="auto"/>
        <w:bottom w:val="none" w:sz="0" w:space="0" w:color="auto"/>
        <w:right w:val="none" w:sz="0" w:space="0" w:color="auto"/>
      </w:divBdr>
    </w:div>
    <w:div w:id="1977754103">
      <w:bodyDiv w:val="1"/>
      <w:marLeft w:val="0"/>
      <w:marRight w:val="0"/>
      <w:marTop w:val="0"/>
      <w:marBottom w:val="0"/>
      <w:divBdr>
        <w:top w:val="none" w:sz="0" w:space="0" w:color="auto"/>
        <w:left w:val="none" w:sz="0" w:space="0" w:color="auto"/>
        <w:bottom w:val="none" w:sz="0" w:space="0" w:color="auto"/>
        <w:right w:val="none" w:sz="0" w:space="0" w:color="auto"/>
      </w:divBdr>
    </w:div>
    <w:div w:id="1977761969">
      <w:bodyDiv w:val="1"/>
      <w:marLeft w:val="0"/>
      <w:marRight w:val="0"/>
      <w:marTop w:val="0"/>
      <w:marBottom w:val="0"/>
      <w:divBdr>
        <w:top w:val="none" w:sz="0" w:space="0" w:color="auto"/>
        <w:left w:val="none" w:sz="0" w:space="0" w:color="auto"/>
        <w:bottom w:val="none" w:sz="0" w:space="0" w:color="auto"/>
        <w:right w:val="none" w:sz="0" w:space="0" w:color="auto"/>
      </w:divBdr>
    </w:div>
    <w:div w:id="1979340174">
      <w:bodyDiv w:val="1"/>
      <w:marLeft w:val="0"/>
      <w:marRight w:val="0"/>
      <w:marTop w:val="0"/>
      <w:marBottom w:val="0"/>
      <w:divBdr>
        <w:top w:val="none" w:sz="0" w:space="0" w:color="auto"/>
        <w:left w:val="none" w:sz="0" w:space="0" w:color="auto"/>
        <w:bottom w:val="none" w:sz="0" w:space="0" w:color="auto"/>
        <w:right w:val="none" w:sz="0" w:space="0" w:color="auto"/>
      </w:divBdr>
    </w:div>
    <w:div w:id="1980916211">
      <w:bodyDiv w:val="1"/>
      <w:marLeft w:val="0"/>
      <w:marRight w:val="0"/>
      <w:marTop w:val="0"/>
      <w:marBottom w:val="0"/>
      <w:divBdr>
        <w:top w:val="none" w:sz="0" w:space="0" w:color="auto"/>
        <w:left w:val="none" w:sz="0" w:space="0" w:color="auto"/>
        <w:bottom w:val="none" w:sz="0" w:space="0" w:color="auto"/>
        <w:right w:val="none" w:sz="0" w:space="0" w:color="auto"/>
      </w:divBdr>
    </w:div>
    <w:div w:id="1994598123">
      <w:bodyDiv w:val="1"/>
      <w:marLeft w:val="0"/>
      <w:marRight w:val="0"/>
      <w:marTop w:val="0"/>
      <w:marBottom w:val="0"/>
      <w:divBdr>
        <w:top w:val="none" w:sz="0" w:space="0" w:color="auto"/>
        <w:left w:val="none" w:sz="0" w:space="0" w:color="auto"/>
        <w:bottom w:val="none" w:sz="0" w:space="0" w:color="auto"/>
        <w:right w:val="none" w:sz="0" w:space="0" w:color="auto"/>
      </w:divBdr>
    </w:div>
    <w:div w:id="2003847201">
      <w:bodyDiv w:val="1"/>
      <w:marLeft w:val="0"/>
      <w:marRight w:val="0"/>
      <w:marTop w:val="0"/>
      <w:marBottom w:val="0"/>
      <w:divBdr>
        <w:top w:val="none" w:sz="0" w:space="0" w:color="auto"/>
        <w:left w:val="none" w:sz="0" w:space="0" w:color="auto"/>
        <w:bottom w:val="none" w:sz="0" w:space="0" w:color="auto"/>
        <w:right w:val="none" w:sz="0" w:space="0" w:color="auto"/>
      </w:divBdr>
    </w:div>
    <w:div w:id="2004551856">
      <w:bodyDiv w:val="1"/>
      <w:marLeft w:val="0"/>
      <w:marRight w:val="0"/>
      <w:marTop w:val="0"/>
      <w:marBottom w:val="0"/>
      <w:divBdr>
        <w:top w:val="none" w:sz="0" w:space="0" w:color="auto"/>
        <w:left w:val="none" w:sz="0" w:space="0" w:color="auto"/>
        <w:bottom w:val="none" w:sz="0" w:space="0" w:color="auto"/>
        <w:right w:val="none" w:sz="0" w:space="0" w:color="auto"/>
      </w:divBdr>
    </w:div>
    <w:div w:id="2006930847">
      <w:bodyDiv w:val="1"/>
      <w:marLeft w:val="0"/>
      <w:marRight w:val="0"/>
      <w:marTop w:val="0"/>
      <w:marBottom w:val="0"/>
      <w:divBdr>
        <w:top w:val="none" w:sz="0" w:space="0" w:color="auto"/>
        <w:left w:val="none" w:sz="0" w:space="0" w:color="auto"/>
        <w:bottom w:val="none" w:sz="0" w:space="0" w:color="auto"/>
        <w:right w:val="none" w:sz="0" w:space="0" w:color="auto"/>
      </w:divBdr>
    </w:div>
    <w:div w:id="2007589387">
      <w:bodyDiv w:val="1"/>
      <w:marLeft w:val="0"/>
      <w:marRight w:val="0"/>
      <w:marTop w:val="0"/>
      <w:marBottom w:val="0"/>
      <w:divBdr>
        <w:top w:val="none" w:sz="0" w:space="0" w:color="auto"/>
        <w:left w:val="none" w:sz="0" w:space="0" w:color="auto"/>
        <w:bottom w:val="none" w:sz="0" w:space="0" w:color="auto"/>
        <w:right w:val="none" w:sz="0" w:space="0" w:color="auto"/>
      </w:divBdr>
    </w:div>
    <w:div w:id="2009209428">
      <w:bodyDiv w:val="1"/>
      <w:marLeft w:val="0"/>
      <w:marRight w:val="0"/>
      <w:marTop w:val="0"/>
      <w:marBottom w:val="0"/>
      <w:divBdr>
        <w:top w:val="none" w:sz="0" w:space="0" w:color="auto"/>
        <w:left w:val="none" w:sz="0" w:space="0" w:color="auto"/>
        <w:bottom w:val="none" w:sz="0" w:space="0" w:color="auto"/>
        <w:right w:val="none" w:sz="0" w:space="0" w:color="auto"/>
      </w:divBdr>
    </w:div>
    <w:div w:id="2012372629">
      <w:bodyDiv w:val="1"/>
      <w:marLeft w:val="0"/>
      <w:marRight w:val="0"/>
      <w:marTop w:val="0"/>
      <w:marBottom w:val="0"/>
      <w:divBdr>
        <w:top w:val="none" w:sz="0" w:space="0" w:color="auto"/>
        <w:left w:val="none" w:sz="0" w:space="0" w:color="auto"/>
        <w:bottom w:val="none" w:sz="0" w:space="0" w:color="auto"/>
        <w:right w:val="none" w:sz="0" w:space="0" w:color="auto"/>
      </w:divBdr>
    </w:div>
    <w:div w:id="2045516968">
      <w:bodyDiv w:val="1"/>
      <w:marLeft w:val="0"/>
      <w:marRight w:val="0"/>
      <w:marTop w:val="0"/>
      <w:marBottom w:val="0"/>
      <w:divBdr>
        <w:top w:val="none" w:sz="0" w:space="0" w:color="auto"/>
        <w:left w:val="none" w:sz="0" w:space="0" w:color="auto"/>
        <w:bottom w:val="none" w:sz="0" w:space="0" w:color="auto"/>
        <w:right w:val="none" w:sz="0" w:space="0" w:color="auto"/>
      </w:divBdr>
    </w:div>
    <w:div w:id="2050839555">
      <w:bodyDiv w:val="1"/>
      <w:marLeft w:val="0"/>
      <w:marRight w:val="0"/>
      <w:marTop w:val="0"/>
      <w:marBottom w:val="0"/>
      <w:divBdr>
        <w:top w:val="none" w:sz="0" w:space="0" w:color="auto"/>
        <w:left w:val="none" w:sz="0" w:space="0" w:color="auto"/>
        <w:bottom w:val="none" w:sz="0" w:space="0" w:color="auto"/>
        <w:right w:val="none" w:sz="0" w:space="0" w:color="auto"/>
      </w:divBdr>
    </w:div>
    <w:div w:id="2051953336">
      <w:bodyDiv w:val="1"/>
      <w:marLeft w:val="0"/>
      <w:marRight w:val="0"/>
      <w:marTop w:val="0"/>
      <w:marBottom w:val="0"/>
      <w:divBdr>
        <w:top w:val="none" w:sz="0" w:space="0" w:color="auto"/>
        <w:left w:val="none" w:sz="0" w:space="0" w:color="auto"/>
        <w:bottom w:val="none" w:sz="0" w:space="0" w:color="auto"/>
        <w:right w:val="none" w:sz="0" w:space="0" w:color="auto"/>
      </w:divBdr>
    </w:div>
    <w:div w:id="2057964541">
      <w:bodyDiv w:val="1"/>
      <w:marLeft w:val="0"/>
      <w:marRight w:val="0"/>
      <w:marTop w:val="0"/>
      <w:marBottom w:val="0"/>
      <w:divBdr>
        <w:top w:val="none" w:sz="0" w:space="0" w:color="auto"/>
        <w:left w:val="none" w:sz="0" w:space="0" w:color="auto"/>
        <w:bottom w:val="none" w:sz="0" w:space="0" w:color="auto"/>
        <w:right w:val="none" w:sz="0" w:space="0" w:color="auto"/>
      </w:divBdr>
    </w:div>
    <w:div w:id="2065786608">
      <w:bodyDiv w:val="1"/>
      <w:marLeft w:val="0"/>
      <w:marRight w:val="0"/>
      <w:marTop w:val="0"/>
      <w:marBottom w:val="0"/>
      <w:divBdr>
        <w:top w:val="none" w:sz="0" w:space="0" w:color="auto"/>
        <w:left w:val="none" w:sz="0" w:space="0" w:color="auto"/>
        <w:bottom w:val="none" w:sz="0" w:space="0" w:color="auto"/>
        <w:right w:val="none" w:sz="0" w:space="0" w:color="auto"/>
      </w:divBdr>
    </w:div>
    <w:div w:id="2073040393">
      <w:bodyDiv w:val="1"/>
      <w:marLeft w:val="0"/>
      <w:marRight w:val="0"/>
      <w:marTop w:val="0"/>
      <w:marBottom w:val="0"/>
      <w:divBdr>
        <w:top w:val="none" w:sz="0" w:space="0" w:color="auto"/>
        <w:left w:val="none" w:sz="0" w:space="0" w:color="auto"/>
        <w:bottom w:val="none" w:sz="0" w:space="0" w:color="auto"/>
        <w:right w:val="none" w:sz="0" w:space="0" w:color="auto"/>
      </w:divBdr>
    </w:div>
    <w:div w:id="2078085668">
      <w:bodyDiv w:val="1"/>
      <w:marLeft w:val="0"/>
      <w:marRight w:val="0"/>
      <w:marTop w:val="0"/>
      <w:marBottom w:val="0"/>
      <w:divBdr>
        <w:top w:val="none" w:sz="0" w:space="0" w:color="auto"/>
        <w:left w:val="none" w:sz="0" w:space="0" w:color="auto"/>
        <w:bottom w:val="none" w:sz="0" w:space="0" w:color="auto"/>
        <w:right w:val="none" w:sz="0" w:space="0" w:color="auto"/>
      </w:divBdr>
    </w:div>
    <w:div w:id="2087024224">
      <w:bodyDiv w:val="1"/>
      <w:marLeft w:val="0"/>
      <w:marRight w:val="0"/>
      <w:marTop w:val="0"/>
      <w:marBottom w:val="0"/>
      <w:divBdr>
        <w:top w:val="none" w:sz="0" w:space="0" w:color="auto"/>
        <w:left w:val="none" w:sz="0" w:space="0" w:color="auto"/>
        <w:bottom w:val="none" w:sz="0" w:space="0" w:color="auto"/>
        <w:right w:val="none" w:sz="0" w:space="0" w:color="auto"/>
      </w:divBdr>
    </w:div>
    <w:div w:id="2088573672">
      <w:bodyDiv w:val="1"/>
      <w:marLeft w:val="0"/>
      <w:marRight w:val="0"/>
      <w:marTop w:val="0"/>
      <w:marBottom w:val="0"/>
      <w:divBdr>
        <w:top w:val="none" w:sz="0" w:space="0" w:color="auto"/>
        <w:left w:val="none" w:sz="0" w:space="0" w:color="auto"/>
        <w:bottom w:val="none" w:sz="0" w:space="0" w:color="auto"/>
        <w:right w:val="none" w:sz="0" w:space="0" w:color="auto"/>
      </w:divBdr>
    </w:div>
    <w:div w:id="2102870602">
      <w:bodyDiv w:val="1"/>
      <w:marLeft w:val="0"/>
      <w:marRight w:val="0"/>
      <w:marTop w:val="0"/>
      <w:marBottom w:val="0"/>
      <w:divBdr>
        <w:top w:val="none" w:sz="0" w:space="0" w:color="auto"/>
        <w:left w:val="none" w:sz="0" w:space="0" w:color="auto"/>
        <w:bottom w:val="none" w:sz="0" w:space="0" w:color="auto"/>
        <w:right w:val="none" w:sz="0" w:space="0" w:color="auto"/>
      </w:divBdr>
    </w:div>
    <w:div w:id="2105179663">
      <w:bodyDiv w:val="1"/>
      <w:marLeft w:val="0"/>
      <w:marRight w:val="0"/>
      <w:marTop w:val="0"/>
      <w:marBottom w:val="0"/>
      <w:divBdr>
        <w:top w:val="none" w:sz="0" w:space="0" w:color="auto"/>
        <w:left w:val="none" w:sz="0" w:space="0" w:color="auto"/>
        <w:bottom w:val="none" w:sz="0" w:space="0" w:color="auto"/>
        <w:right w:val="none" w:sz="0" w:space="0" w:color="auto"/>
      </w:divBdr>
    </w:div>
    <w:div w:id="2106144697">
      <w:bodyDiv w:val="1"/>
      <w:marLeft w:val="0"/>
      <w:marRight w:val="0"/>
      <w:marTop w:val="0"/>
      <w:marBottom w:val="0"/>
      <w:divBdr>
        <w:top w:val="none" w:sz="0" w:space="0" w:color="auto"/>
        <w:left w:val="none" w:sz="0" w:space="0" w:color="auto"/>
        <w:bottom w:val="none" w:sz="0" w:space="0" w:color="auto"/>
        <w:right w:val="none" w:sz="0" w:space="0" w:color="auto"/>
      </w:divBdr>
    </w:div>
    <w:div w:id="2106731665">
      <w:bodyDiv w:val="1"/>
      <w:marLeft w:val="0"/>
      <w:marRight w:val="0"/>
      <w:marTop w:val="0"/>
      <w:marBottom w:val="0"/>
      <w:divBdr>
        <w:top w:val="none" w:sz="0" w:space="0" w:color="auto"/>
        <w:left w:val="none" w:sz="0" w:space="0" w:color="auto"/>
        <w:bottom w:val="none" w:sz="0" w:space="0" w:color="auto"/>
        <w:right w:val="none" w:sz="0" w:space="0" w:color="auto"/>
      </w:divBdr>
    </w:div>
    <w:div w:id="2109621822">
      <w:bodyDiv w:val="1"/>
      <w:marLeft w:val="0"/>
      <w:marRight w:val="0"/>
      <w:marTop w:val="0"/>
      <w:marBottom w:val="0"/>
      <w:divBdr>
        <w:top w:val="none" w:sz="0" w:space="0" w:color="auto"/>
        <w:left w:val="none" w:sz="0" w:space="0" w:color="auto"/>
        <w:bottom w:val="none" w:sz="0" w:space="0" w:color="auto"/>
        <w:right w:val="none" w:sz="0" w:space="0" w:color="auto"/>
      </w:divBdr>
    </w:div>
    <w:div w:id="2115511236">
      <w:bodyDiv w:val="1"/>
      <w:marLeft w:val="0"/>
      <w:marRight w:val="0"/>
      <w:marTop w:val="0"/>
      <w:marBottom w:val="0"/>
      <w:divBdr>
        <w:top w:val="none" w:sz="0" w:space="0" w:color="auto"/>
        <w:left w:val="none" w:sz="0" w:space="0" w:color="auto"/>
        <w:bottom w:val="none" w:sz="0" w:space="0" w:color="auto"/>
        <w:right w:val="none" w:sz="0" w:space="0" w:color="auto"/>
      </w:divBdr>
    </w:div>
    <w:div w:id="2120175137">
      <w:bodyDiv w:val="1"/>
      <w:marLeft w:val="0"/>
      <w:marRight w:val="0"/>
      <w:marTop w:val="0"/>
      <w:marBottom w:val="0"/>
      <w:divBdr>
        <w:top w:val="none" w:sz="0" w:space="0" w:color="auto"/>
        <w:left w:val="none" w:sz="0" w:space="0" w:color="auto"/>
        <w:bottom w:val="none" w:sz="0" w:space="0" w:color="auto"/>
        <w:right w:val="none" w:sz="0" w:space="0" w:color="auto"/>
      </w:divBdr>
    </w:div>
    <w:div w:id="2136756898">
      <w:bodyDiv w:val="1"/>
      <w:marLeft w:val="0"/>
      <w:marRight w:val="0"/>
      <w:marTop w:val="0"/>
      <w:marBottom w:val="0"/>
      <w:divBdr>
        <w:top w:val="none" w:sz="0" w:space="0" w:color="auto"/>
        <w:left w:val="none" w:sz="0" w:space="0" w:color="auto"/>
        <w:bottom w:val="none" w:sz="0" w:space="0" w:color="auto"/>
        <w:right w:val="none" w:sz="0" w:space="0" w:color="auto"/>
      </w:divBdr>
    </w:div>
    <w:div w:id="2141655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8" Type="http://schemas.openxmlformats.org/officeDocument/2006/relationships/image" Target="media/image4.w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23" Type="http://schemas.openxmlformats.org/officeDocument/2006/relationships/footer" Target="footer3.xml"/><Relationship Id="rId28" Type="http://schemas.microsoft.com/office/2016/09/relationships/commentsIds" Target="commentsIds.xml"/><Relationship Id="rId10" Type="http://schemas.openxmlformats.org/officeDocument/2006/relationships/hyperlink" Target="http://www.vietgle.vn/trithucviet/detail.aspx?key=th%C3%A0nh+ph%E1%BB%91+C%E1%BA%A7n+Th%C6%A1&amp;type=A0" TargetMode="External"/><Relationship Id="rId19" Type="http://schemas.openxmlformats.org/officeDocument/2006/relationships/image" Target="media/image5.wmf"/><Relationship Id="rId4" Type="http://schemas.openxmlformats.org/officeDocument/2006/relationships/settings" Target="settings.xml"/><Relationship Id="rId9" Type="http://schemas.openxmlformats.org/officeDocument/2006/relationships/hyperlink" Target="http://www.vietgle.vn/trithucviet/detail.aspx?key=th%C3%A0nh+ph%E1%BB%91+H%E1%BB%93+Ch%C3%AD+Minh&amp;type=A0" TargetMode="External"/><Relationship Id="rId22" Type="http://schemas.openxmlformats.org/officeDocument/2006/relationships/footer" Target="footer2.xml"/><Relationship Id="rId27" Type="http://schemas.microsoft.com/office/2018/08/relationships/commentsExtensible" Target="commentsExtensible.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A7D75F-530E-48E3-A803-CF46816E7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37385</Words>
  <Characters>213095</Characters>
  <Application>Microsoft Office Word</Application>
  <DocSecurity>0</DocSecurity>
  <Lines>1775</Lines>
  <Paragraphs>499</Paragraphs>
  <ScaleCrop>false</ScaleCrop>
  <HeadingPairs>
    <vt:vector size="4" baseType="variant">
      <vt:variant>
        <vt:lpstr>Title</vt:lpstr>
      </vt:variant>
      <vt:variant>
        <vt:i4>1</vt:i4>
      </vt:variant>
      <vt:variant>
        <vt:lpstr>Headings</vt:lpstr>
      </vt:variant>
      <vt:variant>
        <vt:i4>31</vt:i4>
      </vt:variant>
    </vt:vector>
  </HeadingPairs>
  <TitlesOfParts>
    <vt:vector size="32" baseType="lpstr">
      <vt:lpstr>COÄNG HOØA XAÕ HOÄI CHUÛ NGHÓA VIEÄT NAM</vt:lpstr>
      <vt:lpstr>MỞ ĐẦU</vt:lpstr>
      <vt:lpstr>    A. TÍNH CẤP THIẾT CỦA DỰ ÁN</vt:lpstr>
      <vt:lpstr>    B. CĂN CỨ PHÁP LÝ</vt:lpstr>
      <vt:lpstr>    C. THÔNG TIN VỀ DỰ ÁN</vt:lpstr>
      <vt:lpstr>CHƯƠNG I. ĐẶC ĐIỂM ĐỊA LÝ TỰ NHIÊN VÀ KINH TẾ NHÂN VĂN </vt:lpstr>
      <vt:lpstr>    1.1. ĐẶC ĐIỂM ĐỊA LÝ TỰ NHIÊN VÀ KINH TẾ NHÂN VĂN</vt:lpstr>
      <vt:lpstr>        1.1.1. Vị trí địa lý</vt:lpstr>
      <vt:lpstr>        1.1.2. Đặc điểm địa lý tự nhiên – kinh tế nhân văn</vt:lpstr>
      <vt:lpstr>    1.2. SƠ LƯỢC LỊCH SỬ NGHIÊN CỨU</vt:lpstr>
      <vt:lpstr>        1.2.1. Giai đoạn trước năm 1975</vt:lpstr>
      <vt:lpstr>        1.2.2. Giai đoạn sau năm 1975</vt:lpstr>
      <vt:lpstr>    1.3. HIỆN TRẠNG HOẠT ĐỘNG THĂM DÒ, KHAI THÁC KHOÁNG SẢN </vt:lpstr>
      <vt:lpstr>        1.3.1. Hoạt động thăm dò và khai thác </vt:lpstr>
      <vt:lpstr>        1.3.2. Tình hình thu hồi và đóng cửa mỏ khoáng sản</vt:lpstr>
      <vt:lpstr>CHƯƠNG 2. ĐẶC ĐIỂM ĐỊA CHẤT, KHOÁNG SẢN</vt:lpstr>
      <vt:lpstr>    2.1. ĐẶC ĐIỂM ĐỊA CHẤT VÙNG</vt:lpstr>
      <vt:lpstr>        2.1.1. Địa tầng </vt:lpstr>
      <vt:lpstr>        2.1.2. Đặc điểm địa mạo</vt:lpstr>
      <vt:lpstr>        2.1.3. Đặc điểm khoáng sản</vt:lpstr>
      <vt:lpstr>    2.2. ĐẶC ĐIỂM ĐỊA CHẤT, KHOÁNG SẢN KHU VỰC DỰ ÁN</vt:lpstr>
      <vt:lpstr>        2.2.1. Đặc điểm địa chất</vt:lpstr>
      <vt:lpstr>        2.2.2. Đặc điểm khoáng sản</vt:lpstr>
      <vt:lpstr>        + Cát lòng sông Hậu </vt:lpstr>
      <vt:lpstr>        + Cát lòng sông Cổ Chiên: </vt:lpstr>
      <vt:lpstr>CHƯƠNG 3. NỘI DUNG PHƯƠNG PHÁP, KHỐI LƯỢNG THỰC HIỆN </vt:lpstr>
      <vt:lpstr>    3.1. CƠ SỞ LỰA CHỌN PHƯƠNG PHÁP</vt:lpstr>
      <vt:lpstr>        3.1.1. Cơ sở lựa chọn phương pháp</vt:lpstr>
      <vt:lpstr>        3.1.2. Cơ sở tài liệu</vt:lpstr>
      <vt:lpstr>    3.2. PHƯƠNG PHÁP THỰC HIỆN </vt:lpstr>
      <vt:lpstr>        3.2.1. Kết quả rà soát, khoanh định lại các khu vực cấm, tạm cấm hoạt động khoán</vt:lpstr>
      <vt:lpstr>        3.2.2. Công tác trắc địa</vt:lpstr>
    </vt:vector>
  </TitlesOfParts>
  <Company/>
  <LinksUpToDate>false</LinksUpToDate>
  <CharactersWithSpaces>249981</CharactersWithSpaces>
  <SharedDoc>false</SharedDoc>
  <HLinks>
    <vt:vector size="426" baseType="variant">
      <vt:variant>
        <vt:i4>4587603</vt:i4>
      </vt:variant>
      <vt:variant>
        <vt:i4>390</vt:i4>
      </vt:variant>
      <vt:variant>
        <vt:i4>0</vt:i4>
      </vt:variant>
      <vt:variant>
        <vt:i4>5</vt:i4>
      </vt:variant>
      <vt:variant>
        <vt:lpwstr>http://www.vietgle.vn/trithucviet/detail.aspx?key=th%C3%A0nh+ph%E1%BB%91+C%E1%BA%A7n+Th%C6%A1&amp;type=A0</vt:lpwstr>
      </vt:variant>
      <vt:variant>
        <vt:lpwstr/>
      </vt:variant>
      <vt:variant>
        <vt:i4>1835101</vt:i4>
      </vt:variant>
      <vt:variant>
        <vt:i4>387</vt:i4>
      </vt:variant>
      <vt:variant>
        <vt:i4>0</vt:i4>
      </vt:variant>
      <vt:variant>
        <vt:i4>5</vt:i4>
      </vt:variant>
      <vt:variant>
        <vt:lpwstr>http://www.vietgle.vn/trithucviet/detail.aspx?key=th%C3%A0nh+ph%E1%BB%91+H%E1%BB%93+Ch%C3%AD+Minh&amp;type=A0</vt:lpwstr>
      </vt:variant>
      <vt:variant>
        <vt:lpwstr/>
      </vt:variant>
      <vt:variant>
        <vt:i4>1638519</vt:i4>
      </vt:variant>
      <vt:variant>
        <vt:i4>384</vt:i4>
      </vt:variant>
      <vt:variant>
        <vt:i4>0</vt:i4>
      </vt:variant>
      <vt:variant>
        <vt:i4>5</vt:i4>
      </vt:variant>
      <vt:variant>
        <vt:lpwstr>https://vi.wikipedia.org/wiki/%C4%90%E1%BB%8Bnh_An</vt:lpwstr>
      </vt:variant>
      <vt:variant>
        <vt:lpwstr/>
      </vt:variant>
      <vt:variant>
        <vt:i4>2359353</vt:i4>
      </vt:variant>
      <vt:variant>
        <vt:i4>381</vt:i4>
      </vt:variant>
      <vt:variant>
        <vt:i4>0</vt:i4>
      </vt:variant>
      <vt:variant>
        <vt:i4>5</vt:i4>
      </vt:variant>
      <vt:variant>
        <vt:lpwstr>https://vi.wikipedia.org/wiki/S%C3%B4ng_C%E1%BB%95_Chi%C3%AAn</vt:lpwstr>
      </vt:variant>
      <vt:variant>
        <vt:lpwstr/>
      </vt:variant>
      <vt:variant>
        <vt:i4>5767209</vt:i4>
      </vt:variant>
      <vt:variant>
        <vt:i4>378</vt:i4>
      </vt:variant>
      <vt:variant>
        <vt:i4>0</vt:i4>
      </vt:variant>
      <vt:variant>
        <vt:i4>5</vt:i4>
      </vt:variant>
      <vt:variant>
        <vt:lpwstr>https://vi.wikipedia.org/wiki/S%C3%B4ng_H%E1%BA%ADu</vt:lpwstr>
      </vt:variant>
      <vt:variant>
        <vt:lpwstr/>
      </vt:variant>
      <vt:variant>
        <vt:i4>7471127</vt:i4>
      </vt:variant>
      <vt:variant>
        <vt:i4>375</vt:i4>
      </vt:variant>
      <vt:variant>
        <vt:i4>0</vt:i4>
      </vt:variant>
      <vt:variant>
        <vt:i4>5</vt:i4>
      </vt:variant>
      <vt:variant>
        <vt:lpwstr>https://vi.wikipedia.org/wiki/S%C3%B4ng_Ti%E1%BB%81n</vt:lpwstr>
      </vt:variant>
      <vt:variant>
        <vt:lpwstr/>
      </vt:variant>
      <vt:variant>
        <vt:i4>917548</vt:i4>
      </vt:variant>
      <vt:variant>
        <vt:i4>372</vt:i4>
      </vt:variant>
      <vt:variant>
        <vt:i4>0</vt:i4>
      </vt:variant>
      <vt:variant>
        <vt:i4>5</vt:i4>
      </vt:variant>
      <vt:variant>
        <vt:lpwstr>https://vi.wikipedia.org/wiki/C%E1%BA%A7n_Th%C6%A1</vt:lpwstr>
      </vt:variant>
      <vt:variant>
        <vt:lpwstr/>
      </vt:variant>
      <vt:variant>
        <vt:i4>3276892</vt:i4>
      </vt:variant>
      <vt:variant>
        <vt:i4>369</vt:i4>
      </vt:variant>
      <vt:variant>
        <vt:i4>0</vt:i4>
      </vt:variant>
      <vt:variant>
        <vt:i4>5</vt:i4>
      </vt:variant>
      <vt:variant>
        <vt:lpwstr>https://vi.wikipedia.org/wiki/B%E1%BA%BFn_Tre</vt:lpwstr>
      </vt:variant>
      <vt:variant>
        <vt:lpwstr/>
      </vt:variant>
      <vt:variant>
        <vt:i4>4128887</vt:i4>
      </vt:variant>
      <vt:variant>
        <vt:i4>366</vt:i4>
      </vt:variant>
      <vt:variant>
        <vt:i4>0</vt:i4>
      </vt:variant>
      <vt:variant>
        <vt:i4>5</vt:i4>
      </vt:variant>
      <vt:variant>
        <vt:lpwstr>https://vi.wikipedia.org/wiki/Qu%E1%BB%91c_l%E1%BB%99_60</vt:lpwstr>
      </vt:variant>
      <vt:variant>
        <vt:lpwstr/>
      </vt:variant>
      <vt:variant>
        <vt:i4>6488068</vt:i4>
      </vt:variant>
      <vt:variant>
        <vt:i4>363</vt:i4>
      </vt:variant>
      <vt:variant>
        <vt:i4>0</vt:i4>
      </vt:variant>
      <vt:variant>
        <vt:i4>5</vt:i4>
      </vt:variant>
      <vt:variant>
        <vt:lpwstr>https://vi.wikipedia.org/wiki/V%C4%A9nh_Long</vt:lpwstr>
      </vt:variant>
      <vt:variant>
        <vt:lpwstr/>
      </vt:variant>
      <vt:variant>
        <vt:i4>3932276</vt:i4>
      </vt:variant>
      <vt:variant>
        <vt:i4>360</vt:i4>
      </vt:variant>
      <vt:variant>
        <vt:i4>0</vt:i4>
      </vt:variant>
      <vt:variant>
        <vt:i4>5</vt:i4>
      </vt:variant>
      <vt:variant>
        <vt:lpwstr>https://vi.wikipedia.org/wiki/Qu%E1%BB%91c_l%E1%BB%99_53</vt:lpwstr>
      </vt:variant>
      <vt:variant>
        <vt:lpwstr/>
      </vt:variant>
      <vt:variant>
        <vt:i4>2818107</vt:i4>
      </vt:variant>
      <vt:variant>
        <vt:i4>357</vt:i4>
      </vt:variant>
      <vt:variant>
        <vt:i4>0</vt:i4>
      </vt:variant>
      <vt:variant>
        <vt:i4>5</vt:i4>
      </vt:variant>
      <vt:variant>
        <vt:lpwstr>https://vi.wikipedia.org/wiki/Th%C3%A0nh_ph%E1%BB%91_H%E1%BB%93_Ch%C3%AD_Minh</vt:lpwstr>
      </vt:variant>
      <vt:variant>
        <vt:lpwstr/>
      </vt:variant>
      <vt:variant>
        <vt:i4>1114163</vt:i4>
      </vt:variant>
      <vt:variant>
        <vt:i4>350</vt:i4>
      </vt:variant>
      <vt:variant>
        <vt:i4>0</vt:i4>
      </vt:variant>
      <vt:variant>
        <vt:i4>5</vt:i4>
      </vt:variant>
      <vt:variant>
        <vt:lpwstr/>
      </vt:variant>
      <vt:variant>
        <vt:lpwstr>_Toc73975486</vt:lpwstr>
      </vt:variant>
      <vt:variant>
        <vt:i4>1179699</vt:i4>
      </vt:variant>
      <vt:variant>
        <vt:i4>344</vt:i4>
      </vt:variant>
      <vt:variant>
        <vt:i4>0</vt:i4>
      </vt:variant>
      <vt:variant>
        <vt:i4>5</vt:i4>
      </vt:variant>
      <vt:variant>
        <vt:lpwstr/>
      </vt:variant>
      <vt:variant>
        <vt:lpwstr>_Toc73975485</vt:lpwstr>
      </vt:variant>
      <vt:variant>
        <vt:i4>1245235</vt:i4>
      </vt:variant>
      <vt:variant>
        <vt:i4>338</vt:i4>
      </vt:variant>
      <vt:variant>
        <vt:i4>0</vt:i4>
      </vt:variant>
      <vt:variant>
        <vt:i4>5</vt:i4>
      </vt:variant>
      <vt:variant>
        <vt:lpwstr/>
      </vt:variant>
      <vt:variant>
        <vt:lpwstr>_Toc73975484</vt:lpwstr>
      </vt:variant>
      <vt:variant>
        <vt:i4>1310771</vt:i4>
      </vt:variant>
      <vt:variant>
        <vt:i4>332</vt:i4>
      </vt:variant>
      <vt:variant>
        <vt:i4>0</vt:i4>
      </vt:variant>
      <vt:variant>
        <vt:i4>5</vt:i4>
      </vt:variant>
      <vt:variant>
        <vt:lpwstr/>
      </vt:variant>
      <vt:variant>
        <vt:lpwstr>_Toc73975483</vt:lpwstr>
      </vt:variant>
      <vt:variant>
        <vt:i4>1376307</vt:i4>
      </vt:variant>
      <vt:variant>
        <vt:i4>326</vt:i4>
      </vt:variant>
      <vt:variant>
        <vt:i4>0</vt:i4>
      </vt:variant>
      <vt:variant>
        <vt:i4>5</vt:i4>
      </vt:variant>
      <vt:variant>
        <vt:lpwstr/>
      </vt:variant>
      <vt:variant>
        <vt:lpwstr>_Toc73975482</vt:lpwstr>
      </vt:variant>
      <vt:variant>
        <vt:i4>1441843</vt:i4>
      </vt:variant>
      <vt:variant>
        <vt:i4>320</vt:i4>
      </vt:variant>
      <vt:variant>
        <vt:i4>0</vt:i4>
      </vt:variant>
      <vt:variant>
        <vt:i4>5</vt:i4>
      </vt:variant>
      <vt:variant>
        <vt:lpwstr/>
      </vt:variant>
      <vt:variant>
        <vt:lpwstr>_Toc73975481</vt:lpwstr>
      </vt:variant>
      <vt:variant>
        <vt:i4>1507379</vt:i4>
      </vt:variant>
      <vt:variant>
        <vt:i4>314</vt:i4>
      </vt:variant>
      <vt:variant>
        <vt:i4>0</vt:i4>
      </vt:variant>
      <vt:variant>
        <vt:i4>5</vt:i4>
      </vt:variant>
      <vt:variant>
        <vt:lpwstr/>
      </vt:variant>
      <vt:variant>
        <vt:lpwstr>_Toc73975480</vt:lpwstr>
      </vt:variant>
      <vt:variant>
        <vt:i4>1966140</vt:i4>
      </vt:variant>
      <vt:variant>
        <vt:i4>308</vt:i4>
      </vt:variant>
      <vt:variant>
        <vt:i4>0</vt:i4>
      </vt:variant>
      <vt:variant>
        <vt:i4>5</vt:i4>
      </vt:variant>
      <vt:variant>
        <vt:lpwstr/>
      </vt:variant>
      <vt:variant>
        <vt:lpwstr>_Toc73975479</vt:lpwstr>
      </vt:variant>
      <vt:variant>
        <vt:i4>2031676</vt:i4>
      </vt:variant>
      <vt:variant>
        <vt:i4>302</vt:i4>
      </vt:variant>
      <vt:variant>
        <vt:i4>0</vt:i4>
      </vt:variant>
      <vt:variant>
        <vt:i4>5</vt:i4>
      </vt:variant>
      <vt:variant>
        <vt:lpwstr/>
      </vt:variant>
      <vt:variant>
        <vt:lpwstr>_Toc73975478</vt:lpwstr>
      </vt:variant>
      <vt:variant>
        <vt:i4>1048636</vt:i4>
      </vt:variant>
      <vt:variant>
        <vt:i4>296</vt:i4>
      </vt:variant>
      <vt:variant>
        <vt:i4>0</vt:i4>
      </vt:variant>
      <vt:variant>
        <vt:i4>5</vt:i4>
      </vt:variant>
      <vt:variant>
        <vt:lpwstr/>
      </vt:variant>
      <vt:variant>
        <vt:lpwstr>_Toc73975477</vt:lpwstr>
      </vt:variant>
      <vt:variant>
        <vt:i4>1114172</vt:i4>
      </vt:variant>
      <vt:variant>
        <vt:i4>290</vt:i4>
      </vt:variant>
      <vt:variant>
        <vt:i4>0</vt:i4>
      </vt:variant>
      <vt:variant>
        <vt:i4>5</vt:i4>
      </vt:variant>
      <vt:variant>
        <vt:lpwstr/>
      </vt:variant>
      <vt:variant>
        <vt:lpwstr>_Toc73975476</vt:lpwstr>
      </vt:variant>
      <vt:variant>
        <vt:i4>1179708</vt:i4>
      </vt:variant>
      <vt:variant>
        <vt:i4>284</vt:i4>
      </vt:variant>
      <vt:variant>
        <vt:i4>0</vt:i4>
      </vt:variant>
      <vt:variant>
        <vt:i4>5</vt:i4>
      </vt:variant>
      <vt:variant>
        <vt:lpwstr/>
      </vt:variant>
      <vt:variant>
        <vt:lpwstr>_Toc73975475</vt:lpwstr>
      </vt:variant>
      <vt:variant>
        <vt:i4>1245244</vt:i4>
      </vt:variant>
      <vt:variant>
        <vt:i4>278</vt:i4>
      </vt:variant>
      <vt:variant>
        <vt:i4>0</vt:i4>
      </vt:variant>
      <vt:variant>
        <vt:i4>5</vt:i4>
      </vt:variant>
      <vt:variant>
        <vt:lpwstr/>
      </vt:variant>
      <vt:variant>
        <vt:lpwstr>_Toc73975474</vt:lpwstr>
      </vt:variant>
      <vt:variant>
        <vt:i4>1310780</vt:i4>
      </vt:variant>
      <vt:variant>
        <vt:i4>272</vt:i4>
      </vt:variant>
      <vt:variant>
        <vt:i4>0</vt:i4>
      </vt:variant>
      <vt:variant>
        <vt:i4>5</vt:i4>
      </vt:variant>
      <vt:variant>
        <vt:lpwstr/>
      </vt:variant>
      <vt:variant>
        <vt:lpwstr>_Toc73975473</vt:lpwstr>
      </vt:variant>
      <vt:variant>
        <vt:i4>1376316</vt:i4>
      </vt:variant>
      <vt:variant>
        <vt:i4>266</vt:i4>
      </vt:variant>
      <vt:variant>
        <vt:i4>0</vt:i4>
      </vt:variant>
      <vt:variant>
        <vt:i4>5</vt:i4>
      </vt:variant>
      <vt:variant>
        <vt:lpwstr/>
      </vt:variant>
      <vt:variant>
        <vt:lpwstr>_Toc73975472</vt:lpwstr>
      </vt:variant>
      <vt:variant>
        <vt:i4>1441852</vt:i4>
      </vt:variant>
      <vt:variant>
        <vt:i4>260</vt:i4>
      </vt:variant>
      <vt:variant>
        <vt:i4>0</vt:i4>
      </vt:variant>
      <vt:variant>
        <vt:i4>5</vt:i4>
      </vt:variant>
      <vt:variant>
        <vt:lpwstr/>
      </vt:variant>
      <vt:variant>
        <vt:lpwstr>_Toc73975471</vt:lpwstr>
      </vt:variant>
      <vt:variant>
        <vt:i4>1507388</vt:i4>
      </vt:variant>
      <vt:variant>
        <vt:i4>254</vt:i4>
      </vt:variant>
      <vt:variant>
        <vt:i4>0</vt:i4>
      </vt:variant>
      <vt:variant>
        <vt:i4>5</vt:i4>
      </vt:variant>
      <vt:variant>
        <vt:lpwstr/>
      </vt:variant>
      <vt:variant>
        <vt:lpwstr>_Toc73975470</vt:lpwstr>
      </vt:variant>
      <vt:variant>
        <vt:i4>1966141</vt:i4>
      </vt:variant>
      <vt:variant>
        <vt:i4>248</vt:i4>
      </vt:variant>
      <vt:variant>
        <vt:i4>0</vt:i4>
      </vt:variant>
      <vt:variant>
        <vt:i4>5</vt:i4>
      </vt:variant>
      <vt:variant>
        <vt:lpwstr/>
      </vt:variant>
      <vt:variant>
        <vt:lpwstr>_Toc73975469</vt:lpwstr>
      </vt:variant>
      <vt:variant>
        <vt:i4>2031677</vt:i4>
      </vt:variant>
      <vt:variant>
        <vt:i4>242</vt:i4>
      </vt:variant>
      <vt:variant>
        <vt:i4>0</vt:i4>
      </vt:variant>
      <vt:variant>
        <vt:i4>5</vt:i4>
      </vt:variant>
      <vt:variant>
        <vt:lpwstr/>
      </vt:variant>
      <vt:variant>
        <vt:lpwstr>_Toc73975468</vt:lpwstr>
      </vt:variant>
      <vt:variant>
        <vt:i4>1048637</vt:i4>
      </vt:variant>
      <vt:variant>
        <vt:i4>236</vt:i4>
      </vt:variant>
      <vt:variant>
        <vt:i4>0</vt:i4>
      </vt:variant>
      <vt:variant>
        <vt:i4>5</vt:i4>
      </vt:variant>
      <vt:variant>
        <vt:lpwstr/>
      </vt:variant>
      <vt:variant>
        <vt:lpwstr>_Toc73975467</vt:lpwstr>
      </vt:variant>
      <vt:variant>
        <vt:i4>1114173</vt:i4>
      </vt:variant>
      <vt:variant>
        <vt:i4>230</vt:i4>
      </vt:variant>
      <vt:variant>
        <vt:i4>0</vt:i4>
      </vt:variant>
      <vt:variant>
        <vt:i4>5</vt:i4>
      </vt:variant>
      <vt:variant>
        <vt:lpwstr/>
      </vt:variant>
      <vt:variant>
        <vt:lpwstr>_Toc73975466</vt:lpwstr>
      </vt:variant>
      <vt:variant>
        <vt:i4>1179709</vt:i4>
      </vt:variant>
      <vt:variant>
        <vt:i4>224</vt:i4>
      </vt:variant>
      <vt:variant>
        <vt:i4>0</vt:i4>
      </vt:variant>
      <vt:variant>
        <vt:i4>5</vt:i4>
      </vt:variant>
      <vt:variant>
        <vt:lpwstr/>
      </vt:variant>
      <vt:variant>
        <vt:lpwstr>_Toc73975465</vt:lpwstr>
      </vt:variant>
      <vt:variant>
        <vt:i4>1245245</vt:i4>
      </vt:variant>
      <vt:variant>
        <vt:i4>218</vt:i4>
      </vt:variant>
      <vt:variant>
        <vt:i4>0</vt:i4>
      </vt:variant>
      <vt:variant>
        <vt:i4>5</vt:i4>
      </vt:variant>
      <vt:variant>
        <vt:lpwstr/>
      </vt:variant>
      <vt:variant>
        <vt:lpwstr>_Toc73975464</vt:lpwstr>
      </vt:variant>
      <vt:variant>
        <vt:i4>1310781</vt:i4>
      </vt:variant>
      <vt:variant>
        <vt:i4>212</vt:i4>
      </vt:variant>
      <vt:variant>
        <vt:i4>0</vt:i4>
      </vt:variant>
      <vt:variant>
        <vt:i4>5</vt:i4>
      </vt:variant>
      <vt:variant>
        <vt:lpwstr/>
      </vt:variant>
      <vt:variant>
        <vt:lpwstr>_Toc73975463</vt:lpwstr>
      </vt:variant>
      <vt:variant>
        <vt:i4>1376317</vt:i4>
      </vt:variant>
      <vt:variant>
        <vt:i4>206</vt:i4>
      </vt:variant>
      <vt:variant>
        <vt:i4>0</vt:i4>
      </vt:variant>
      <vt:variant>
        <vt:i4>5</vt:i4>
      </vt:variant>
      <vt:variant>
        <vt:lpwstr/>
      </vt:variant>
      <vt:variant>
        <vt:lpwstr>_Toc73975462</vt:lpwstr>
      </vt:variant>
      <vt:variant>
        <vt:i4>1441853</vt:i4>
      </vt:variant>
      <vt:variant>
        <vt:i4>200</vt:i4>
      </vt:variant>
      <vt:variant>
        <vt:i4>0</vt:i4>
      </vt:variant>
      <vt:variant>
        <vt:i4>5</vt:i4>
      </vt:variant>
      <vt:variant>
        <vt:lpwstr/>
      </vt:variant>
      <vt:variant>
        <vt:lpwstr>_Toc73975461</vt:lpwstr>
      </vt:variant>
      <vt:variant>
        <vt:i4>1507389</vt:i4>
      </vt:variant>
      <vt:variant>
        <vt:i4>194</vt:i4>
      </vt:variant>
      <vt:variant>
        <vt:i4>0</vt:i4>
      </vt:variant>
      <vt:variant>
        <vt:i4>5</vt:i4>
      </vt:variant>
      <vt:variant>
        <vt:lpwstr/>
      </vt:variant>
      <vt:variant>
        <vt:lpwstr>_Toc73975460</vt:lpwstr>
      </vt:variant>
      <vt:variant>
        <vt:i4>1966142</vt:i4>
      </vt:variant>
      <vt:variant>
        <vt:i4>188</vt:i4>
      </vt:variant>
      <vt:variant>
        <vt:i4>0</vt:i4>
      </vt:variant>
      <vt:variant>
        <vt:i4>5</vt:i4>
      </vt:variant>
      <vt:variant>
        <vt:lpwstr/>
      </vt:variant>
      <vt:variant>
        <vt:lpwstr>_Toc73975459</vt:lpwstr>
      </vt:variant>
      <vt:variant>
        <vt:i4>2031678</vt:i4>
      </vt:variant>
      <vt:variant>
        <vt:i4>182</vt:i4>
      </vt:variant>
      <vt:variant>
        <vt:i4>0</vt:i4>
      </vt:variant>
      <vt:variant>
        <vt:i4>5</vt:i4>
      </vt:variant>
      <vt:variant>
        <vt:lpwstr/>
      </vt:variant>
      <vt:variant>
        <vt:lpwstr>_Toc73975458</vt:lpwstr>
      </vt:variant>
      <vt:variant>
        <vt:i4>1048638</vt:i4>
      </vt:variant>
      <vt:variant>
        <vt:i4>176</vt:i4>
      </vt:variant>
      <vt:variant>
        <vt:i4>0</vt:i4>
      </vt:variant>
      <vt:variant>
        <vt:i4>5</vt:i4>
      </vt:variant>
      <vt:variant>
        <vt:lpwstr/>
      </vt:variant>
      <vt:variant>
        <vt:lpwstr>_Toc73975457</vt:lpwstr>
      </vt:variant>
      <vt:variant>
        <vt:i4>1114174</vt:i4>
      </vt:variant>
      <vt:variant>
        <vt:i4>170</vt:i4>
      </vt:variant>
      <vt:variant>
        <vt:i4>0</vt:i4>
      </vt:variant>
      <vt:variant>
        <vt:i4>5</vt:i4>
      </vt:variant>
      <vt:variant>
        <vt:lpwstr/>
      </vt:variant>
      <vt:variant>
        <vt:lpwstr>_Toc73975456</vt:lpwstr>
      </vt:variant>
      <vt:variant>
        <vt:i4>1179710</vt:i4>
      </vt:variant>
      <vt:variant>
        <vt:i4>164</vt:i4>
      </vt:variant>
      <vt:variant>
        <vt:i4>0</vt:i4>
      </vt:variant>
      <vt:variant>
        <vt:i4>5</vt:i4>
      </vt:variant>
      <vt:variant>
        <vt:lpwstr/>
      </vt:variant>
      <vt:variant>
        <vt:lpwstr>_Toc73975455</vt:lpwstr>
      </vt:variant>
      <vt:variant>
        <vt:i4>1245246</vt:i4>
      </vt:variant>
      <vt:variant>
        <vt:i4>158</vt:i4>
      </vt:variant>
      <vt:variant>
        <vt:i4>0</vt:i4>
      </vt:variant>
      <vt:variant>
        <vt:i4>5</vt:i4>
      </vt:variant>
      <vt:variant>
        <vt:lpwstr/>
      </vt:variant>
      <vt:variant>
        <vt:lpwstr>_Toc73975454</vt:lpwstr>
      </vt:variant>
      <vt:variant>
        <vt:i4>1310782</vt:i4>
      </vt:variant>
      <vt:variant>
        <vt:i4>152</vt:i4>
      </vt:variant>
      <vt:variant>
        <vt:i4>0</vt:i4>
      </vt:variant>
      <vt:variant>
        <vt:i4>5</vt:i4>
      </vt:variant>
      <vt:variant>
        <vt:lpwstr/>
      </vt:variant>
      <vt:variant>
        <vt:lpwstr>_Toc73975453</vt:lpwstr>
      </vt:variant>
      <vt:variant>
        <vt:i4>1376318</vt:i4>
      </vt:variant>
      <vt:variant>
        <vt:i4>146</vt:i4>
      </vt:variant>
      <vt:variant>
        <vt:i4>0</vt:i4>
      </vt:variant>
      <vt:variant>
        <vt:i4>5</vt:i4>
      </vt:variant>
      <vt:variant>
        <vt:lpwstr/>
      </vt:variant>
      <vt:variant>
        <vt:lpwstr>_Toc73975452</vt:lpwstr>
      </vt:variant>
      <vt:variant>
        <vt:i4>1441854</vt:i4>
      </vt:variant>
      <vt:variant>
        <vt:i4>140</vt:i4>
      </vt:variant>
      <vt:variant>
        <vt:i4>0</vt:i4>
      </vt:variant>
      <vt:variant>
        <vt:i4>5</vt:i4>
      </vt:variant>
      <vt:variant>
        <vt:lpwstr/>
      </vt:variant>
      <vt:variant>
        <vt:lpwstr>_Toc73975451</vt:lpwstr>
      </vt:variant>
      <vt:variant>
        <vt:i4>1507390</vt:i4>
      </vt:variant>
      <vt:variant>
        <vt:i4>134</vt:i4>
      </vt:variant>
      <vt:variant>
        <vt:i4>0</vt:i4>
      </vt:variant>
      <vt:variant>
        <vt:i4>5</vt:i4>
      </vt:variant>
      <vt:variant>
        <vt:lpwstr/>
      </vt:variant>
      <vt:variant>
        <vt:lpwstr>_Toc73975450</vt:lpwstr>
      </vt:variant>
      <vt:variant>
        <vt:i4>1966143</vt:i4>
      </vt:variant>
      <vt:variant>
        <vt:i4>128</vt:i4>
      </vt:variant>
      <vt:variant>
        <vt:i4>0</vt:i4>
      </vt:variant>
      <vt:variant>
        <vt:i4>5</vt:i4>
      </vt:variant>
      <vt:variant>
        <vt:lpwstr/>
      </vt:variant>
      <vt:variant>
        <vt:lpwstr>_Toc73975449</vt:lpwstr>
      </vt:variant>
      <vt:variant>
        <vt:i4>2031679</vt:i4>
      </vt:variant>
      <vt:variant>
        <vt:i4>122</vt:i4>
      </vt:variant>
      <vt:variant>
        <vt:i4>0</vt:i4>
      </vt:variant>
      <vt:variant>
        <vt:i4>5</vt:i4>
      </vt:variant>
      <vt:variant>
        <vt:lpwstr/>
      </vt:variant>
      <vt:variant>
        <vt:lpwstr>_Toc73975448</vt:lpwstr>
      </vt:variant>
      <vt:variant>
        <vt:i4>1048639</vt:i4>
      </vt:variant>
      <vt:variant>
        <vt:i4>116</vt:i4>
      </vt:variant>
      <vt:variant>
        <vt:i4>0</vt:i4>
      </vt:variant>
      <vt:variant>
        <vt:i4>5</vt:i4>
      </vt:variant>
      <vt:variant>
        <vt:lpwstr/>
      </vt:variant>
      <vt:variant>
        <vt:lpwstr>_Toc73975447</vt:lpwstr>
      </vt:variant>
      <vt:variant>
        <vt:i4>1114175</vt:i4>
      </vt:variant>
      <vt:variant>
        <vt:i4>110</vt:i4>
      </vt:variant>
      <vt:variant>
        <vt:i4>0</vt:i4>
      </vt:variant>
      <vt:variant>
        <vt:i4>5</vt:i4>
      </vt:variant>
      <vt:variant>
        <vt:lpwstr/>
      </vt:variant>
      <vt:variant>
        <vt:lpwstr>_Toc73975446</vt:lpwstr>
      </vt:variant>
      <vt:variant>
        <vt:i4>1179711</vt:i4>
      </vt:variant>
      <vt:variant>
        <vt:i4>104</vt:i4>
      </vt:variant>
      <vt:variant>
        <vt:i4>0</vt:i4>
      </vt:variant>
      <vt:variant>
        <vt:i4>5</vt:i4>
      </vt:variant>
      <vt:variant>
        <vt:lpwstr/>
      </vt:variant>
      <vt:variant>
        <vt:lpwstr>_Toc73975445</vt:lpwstr>
      </vt:variant>
      <vt:variant>
        <vt:i4>1245247</vt:i4>
      </vt:variant>
      <vt:variant>
        <vt:i4>98</vt:i4>
      </vt:variant>
      <vt:variant>
        <vt:i4>0</vt:i4>
      </vt:variant>
      <vt:variant>
        <vt:i4>5</vt:i4>
      </vt:variant>
      <vt:variant>
        <vt:lpwstr/>
      </vt:variant>
      <vt:variant>
        <vt:lpwstr>_Toc73975444</vt:lpwstr>
      </vt:variant>
      <vt:variant>
        <vt:i4>1310783</vt:i4>
      </vt:variant>
      <vt:variant>
        <vt:i4>92</vt:i4>
      </vt:variant>
      <vt:variant>
        <vt:i4>0</vt:i4>
      </vt:variant>
      <vt:variant>
        <vt:i4>5</vt:i4>
      </vt:variant>
      <vt:variant>
        <vt:lpwstr/>
      </vt:variant>
      <vt:variant>
        <vt:lpwstr>_Toc73975443</vt:lpwstr>
      </vt:variant>
      <vt:variant>
        <vt:i4>1376319</vt:i4>
      </vt:variant>
      <vt:variant>
        <vt:i4>86</vt:i4>
      </vt:variant>
      <vt:variant>
        <vt:i4>0</vt:i4>
      </vt:variant>
      <vt:variant>
        <vt:i4>5</vt:i4>
      </vt:variant>
      <vt:variant>
        <vt:lpwstr/>
      </vt:variant>
      <vt:variant>
        <vt:lpwstr>_Toc73975442</vt:lpwstr>
      </vt:variant>
      <vt:variant>
        <vt:i4>1441855</vt:i4>
      </vt:variant>
      <vt:variant>
        <vt:i4>80</vt:i4>
      </vt:variant>
      <vt:variant>
        <vt:i4>0</vt:i4>
      </vt:variant>
      <vt:variant>
        <vt:i4>5</vt:i4>
      </vt:variant>
      <vt:variant>
        <vt:lpwstr/>
      </vt:variant>
      <vt:variant>
        <vt:lpwstr>_Toc73975441</vt:lpwstr>
      </vt:variant>
      <vt:variant>
        <vt:i4>1507391</vt:i4>
      </vt:variant>
      <vt:variant>
        <vt:i4>74</vt:i4>
      </vt:variant>
      <vt:variant>
        <vt:i4>0</vt:i4>
      </vt:variant>
      <vt:variant>
        <vt:i4>5</vt:i4>
      </vt:variant>
      <vt:variant>
        <vt:lpwstr/>
      </vt:variant>
      <vt:variant>
        <vt:lpwstr>_Toc73975440</vt:lpwstr>
      </vt:variant>
      <vt:variant>
        <vt:i4>1966136</vt:i4>
      </vt:variant>
      <vt:variant>
        <vt:i4>68</vt:i4>
      </vt:variant>
      <vt:variant>
        <vt:i4>0</vt:i4>
      </vt:variant>
      <vt:variant>
        <vt:i4>5</vt:i4>
      </vt:variant>
      <vt:variant>
        <vt:lpwstr/>
      </vt:variant>
      <vt:variant>
        <vt:lpwstr>_Toc73975439</vt:lpwstr>
      </vt:variant>
      <vt:variant>
        <vt:i4>2031672</vt:i4>
      </vt:variant>
      <vt:variant>
        <vt:i4>62</vt:i4>
      </vt:variant>
      <vt:variant>
        <vt:i4>0</vt:i4>
      </vt:variant>
      <vt:variant>
        <vt:i4>5</vt:i4>
      </vt:variant>
      <vt:variant>
        <vt:lpwstr/>
      </vt:variant>
      <vt:variant>
        <vt:lpwstr>_Toc73975438</vt:lpwstr>
      </vt:variant>
      <vt:variant>
        <vt:i4>1048632</vt:i4>
      </vt:variant>
      <vt:variant>
        <vt:i4>56</vt:i4>
      </vt:variant>
      <vt:variant>
        <vt:i4>0</vt:i4>
      </vt:variant>
      <vt:variant>
        <vt:i4>5</vt:i4>
      </vt:variant>
      <vt:variant>
        <vt:lpwstr/>
      </vt:variant>
      <vt:variant>
        <vt:lpwstr>_Toc73975437</vt:lpwstr>
      </vt:variant>
      <vt:variant>
        <vt:i4>1114168</vt:i4>
      </vt:variant>
      <vt:variant>
        <vt:i4>50</vt:i4>
      </vt:variant>
      <vt:variant>
        <vt:i4>0</vt:i4>
      </vt:variant>
      <vt:variant>
        <vt:i4>5</vt:i4>
      </vt:variant>
      <vt:variant>
        <vt:lpwstr/>
      </vt:variant>
      <vt:variant>
        <vt:lpwstr>_Toc73975436</vt:lpwstr>
      </vt:variant>
      <vt:variant>
        <vt:i4>1179704</vt:i4>
      </vt:variant>
      <vt:variant>
        <vt:i4>44</vt:i4>
      </vt:variant>
      <vt:variant>
        <vt:i4>0</vt:i4>
      </vt:variant>
      <vt:variant>
        <vt:i4>5</vt:i4>
      </vt:variant>
      <vt:variant>
        <vt:lpwstr/>
      </vt:variant>
      <vt:variant>
        <vt:lpwstr>_Toc73975435</vt:lpwstr>
      </vt:variant>
      <vt:variant>
        <vt:i4>1245240</vt:i4>
      </vt:variant>
      <vt:variant>
        <vt:i4>38</vt:i4>
      </vt:variant>
      <vt:variant>
        <vt:i4>0</vt:i4>
      </vt:variant>
      <vt:variant>
        <vt:i4>5</vt:i4>
      </vt:variant>
      <vt:variant>
        <vt:lpwstr/>
      </vt:variant>
      <vt:variant>
        <vt:lpwstr>_Toc73975434</vt:lpwstr>
      </vt:variant>
      <vt:variant>
        <vt:i4>1310776</vt:i4>
      </vt:variant>
      <vt:variant>
        <vt:i4>32</vt:i4>
      </vt:variant>
      <vt:variant>
        <vt:i4>0</vt:i4>
      </vt:variant>
      <vt:variant>
        <vt:i4>5</vt:i4>
      </vt:variant>
      <vt:variant>
        <vt:lpwstr/>
      </vt:variant>
      <vt:variant>
        <vt:lpwstr>_Toc73975433</vt:lpwstr>
      </vt:variant>
      <vt:variant>
        <vt:i4>1376312</vt:i4>
      </vt:variant>
      <vt:variant>
        <vt:i4>26</vt:i4>
      </vt:variant>
      <vt:variant>
        <vt:i4>0</vt:i4>
      </vt:variant>
      <vt:variant>
        <vt:i4>5</vt:i4>
      </vt:variant>
      <vt:variant>
        <vt:lpwstr/>
      </vt:variant>
      <vt:variant>
        <vt:lpwstr>_Toc73975432</vt:lpwstr>
      </vt:variant>
      <vt:variant>
        <vt:i4>1441848</vt:i4>
      </vt:variant>
      <vt:variant>
        <vt:i4>20</vt:i4>
      </vt:variant>
      <vt:variant>
        <vt:i4>0</vt:i4>
      </vt:variant>
      <vt:variant>
        <vt:i4>5</vt:i4>
      </vt:variant>
      <vt:variant>
        <vt:lpwstr/>
      </vt:variant>
      <vt:variant>
        <vt:lpwstr>_Toc73975431</vt:lpwstr>
      </vt:variant>
      <vt:variant>
        <vt:i4>1507384</vt:i4>
      </vt:variant>
      <vt:variant>
        <vt:i4>14</vt:i4>
      </vt:variant>
      <vt:variant>
        <vt:i4>0</vt:i4>
      </vt:variant>
      <vt:variant>
        <vt:i4>5</vt:i4>
      </vt:variant>
      <vt:variant>
        <vt:lpwstr/>
      </vt:variant>
      <vt:variant>
        <vt:lpwstr>_Toc73975430</vt:lpwstr>
      </vt:variant>
      <vt:variant>
        <vt:i4>1966137</vt:i4>
      </vt:variant>
      <vt:variant>
        <vt:i4>8</vt:i4>
      </vt:variant>
      <vt:variant>
        <vt:i4>0</vt:i4>
      </vt:variant>
      <vt:variant>
        <vt:i4>5</vt:i4>
      </vt:variant>
      <vt:variant>
        <vt:lpwstr/>
      </vt:variant>
      <vt:variant>
        <vt:lpwstr>_Toc73975429</vt:lpwstr>
      </vt:variant>
      <vt:variant>
        <vt:i4>2031673</vt:i4>
      </vt:variant>
      <vt:variant>
        <vt:i4>2</vt:i4>
      </vt:variant>
      <vt:variant>
        <vt:i4>0</vt:i4>
      </vt:variant>
      <vt:variant>
        <vt:i4>5</vt:i4>
      </vt:variant>
      <vt:variant>
        <vt:lpwstr/>
      </vt:variant>
      <vt:variant>
        <vt:lpwstr>_Toc73975428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COÄNG HOØA XAÕ HOÄI CHUÛ NGHÓA VIEÄT NAM</dc:title>
  <dc:subject/>
  <dc:creator>Ulysses R. Gotera</dc:creator>
  <cp:keywords>FoxChit SOFTWARE SOLUTIONS</cp:keywords>
  <dc:description/>
  <cp:lastModifiedBy>LuuTheLong</cp:lastModifiedBy>
  <cp:revision>13</cp:revision>
  <cp:lastPrinted>2024-12-08T11:20:00Z</cp:lastPrinted>
  <dcterms:created xsi:type="dcterms:W3CDTF">2024-12-08T08:50:00Z</dcterms:created>
  <dcterms:modified xsi:type="dcterms:W3CDTF">2024-12-08T11:21:00Z</dcterms:modified>
</cp:coreProperties>
</file>